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F95D97" w14:textId="77777777" w:rsidR="007712C6" w:rsidRPr="00BB147F" w:rsidRDefault="007712C6" w:rsidP="006716F4">
      <w:pPr>
        <w:spacing w:line="264" w:lineRule="auto"/>
        <w:jc w:val="both"/>
        <w:rPr>
          <w:rFonts w:asciiTheme="majorHAnsi" w:hAnsiTheme="majorHAnsi" w:cstheme="majorHAnsi"/>
        </w:rPr>
      </w:pPr>
      <w:bookmarkStart w:id="0" w:name="_Toc87391003"/>
      <w:bookmarkStart w:id="1" w:name="_Toc87524102"/>
      <w:bookmarkStart w:id="2" w:name="_Toc87524220"/>
      <w:bookmarkStart w:id="3" w:name="_GoBack"/>
      <w:bookmarkEnd w:id="3"/>
    </w:p>
    <w:p w14:paraId="45884245" w14:textId="77777777" w:rsidR="00F908D4" w:rsidRPr="00BB147F" w:rsidRDefault="00F908D4" w:rsidP="006716F4">
      <w:pPr>
        <w:spacing w:line="264" w:lineRule="auto"/>
        <w:jc w:val="both"/>
        <w:rPr>
          <w:rFonts w:asciiTheme="majorHAnsi" w:hAnsiTheme="majorHAnsi" w:cstheme="majorHAnsi"/>
        </w:rPr>
      </w:pPr>
    </w:p>
    <w:p w14:paraId="0BC5AA3A" w14:textId="19C1F4C1" w:rsidR="007712C6" w:rsidRPr="0032292A" w:rsidRDefault="007712C6" w:rsidP="0032292A">
      <w:pPr>
        <w:pStyle w:val="Nagwek1"/>
      </w:pPr>
      <w:bookmarkStart w:id="4" w:name="_Hlk180477297"/>
      <w:r w:rsidRPr="0032292A">
        <w:t xml:space="preserve">PROGNOZA ODDZIAŁYWANIA NA ŚRODOWISKO </w:t>
      </w:r>
      <w:r w:rsidR="009456C5" w:rsidRPr="0032292A">
        <w:br/>
      </w:r>
      <w:r w:rsidRPr="0032292A">
        <w:t xml:space="preserve">DLA PROJEKTU </w:t>
      </w:r>
      <w:r w:rsidR="00A20E4C" w:rsidRPr="0032292A">
        <w:t>KONCEPCJI ROZWOJU PRODUKTU TURYSTYCZNEGO „BLUE VALLEY- WIŚLANYM SZLAKIEM”</w:t>
      </w:r>
      <w:bookmarkEnd w:id="4"/>
      <w:r w:rsidR="00A20E4C" w:rsidRPr="0032292A">
        <w:t xml:space="preserve"> </w:t>
      </w:r>
      <w:r w:rsidR="009456C5" w:rsidRPr="0032292A">
        <w:br/>
      </w:r>
      <w:r w:rsidR="00A20E4C" w:rsidRPr="0032292A">
        <w:t>(WOJEWÓDZTWO PODKARPACKIE)</w:t>
      </w:r>
    </w:p>
    <w:p w14:paraId="239E6193" w14:textId="77777777" w:rsidR="00B8685E" w:rsidRDefault="00B8685E" w:rsidP="006716F4">
      <w:pPr>
        <w:spacing w:line="264" w:lineRule="auto"/>
        <w:jc w:val="both"/>
        <w:rPr>
          <w:rFonts w:cstheme="minorHAnsi"/>
          <w:b/>
          <w:color w:val="4472C4" w:themeColor="accent1"/>
        </w:rPr>
      </w:pPr>
    </w:p>
    <w:p w14:paraId="4C5DD4EC" w14:textId="77777777" w:rsidR="007C0818" w:rsidRPr="00914D9B" w:rsidRDefault="007C0818" w:rsidP="006716F4">
      <w:pPr>
        <w:spacing w:line="264" w:lineRule="auto"/>
        <w:jc w:val="both"/>
        <w:rPr>
          <w:rFonts w:cstheme="minorHAnsi"/>
          <w:b/>
          <w:color w:val="4472C4" w:themeColor="accent1"/>
        </w:rPr>
      </w:pPr>
    </w:p>
    <w:p w14:paraId="0E1201B2" w14:textId="77777777" w:rsidR="007712C6" w:rsidRPr="00BB147F" w:rsidRDefault="00914D9B" w:rsidP="006716F4">
      <w:pPr>
        <w:spacing w:line="264" w:lineRule="auto"/>
        <w:jc w:val="both"/>
        <w:rPr>
          <w:rFonts w:asciiTheme="majorHAnsi" w:hAnsiTheme="majorHAnsi" w:cstheme="majorHAnsi"/>
          <w:b/>
          <w:color w:val="4472C4" w:themeColor="accent1"/>
        </w:rPr>
      </w:pPr>
      <w:r>
        <w:rPr>
          <w:noProof/>
          <w:lang w:eastAsia="pl-PL"/>
        </w:rPr>
        <w:drawing>
          <wp:inline distT="0" distB="0" distL="0" distR="0" wp14:anchorId="7738A4CD" wp14:editId="5CC43C41">
            <wp:extent cx="5760720" cy="3232785"/>
            <wp:effectExtent l="0" t="0" r="0" b="5715"/>
            <wp:docPr id="459490517" name="Obraz 1" descr="Widok z góry na koryto rzeki, po bokach rzeki drzewa i pola upraw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3232785"/>
                    </a:xfrm>
                    <a:prstGeom prst="rect">
                      <a:avLst/>
                    </a:prstGeom>
                    <a:noFill/>
                    <a:ln>
                      <a:noFill/>
                    </a:ln>
                  </pic:spPr>
                </pic:pic>
              </a:graphicData>
            </a:graphic>
          </wp:inline>
        </w:drawing>
      </w:r>
    </w:p>
    <w:p w14:paraId="63D7D377" w14:textId="77777777" w:rsidR="007712C6" w:rsidRPr="00BB147F" w:rsidRDefault="007712C6" w:rsidP="006716F4">
      <w:pPr>
        <w:pStyle w:val="Autor"/>
        <w:spacing w:line="264" w:lineRule="auto"/>
        <w:jc w:val="both"/>
        <w:rPr>
          <w:rFonts w:asciiTheme="majorHAnsi" w:hAnsiTheme="majorHAnsi" w:cstheme="majorHAnsi"/>
          <w:color w:val="000000" w:themeColor="text1"/>
          <w:sz w:val="22"/>
          <w:szCs w:val="22"/>
        </w:rPr>
      </w:pPr>
      <w:r w:rsidRPr="00BB147F">
        <w:rPr>
          <w:rFonts w:asciiTheme="majorHAnsi" w:hAnsiTheme="majorHAnsi" w:cstheme="majorHAnsi"/>
          <w:noProof/>
          <w:sz w:val="22"/>
          <w:szCs w:val="22"/>
          <w:lang w:eastAsia="pl-PL" w:bidi="ar-SA"/>
        </w:rPr>
        <w:drawing>
          <wp:inline distT="0" distB="0" distL="0" distR="0" wp14:anchorId="3F0DC438" wp14:editId="44D1305E">
            <wp:extent cx="1956391" cy="535909"/>
            <wp:effectExtent l="0" t="0" r="0" b="0"/>
            <wp:docPr id="3" name="Obraz 3" descr="Napis Pectore Eko. W literze e w słowie eco wrysowany zielony list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9">
                      <a:extLst>
                        <a:ext uri="{28A0092B-C50C-407E-A947-70E740481C1C}">
                          <a14:useLocalDpi xmlns:a14="http://schemas.microsoft.com/office/drawing/2010/main" val="0"/>
                        </a:ext>
                      </a:extLst>
                    </a:blip>
                    <a:stretch>
                      <a:fillRect/>
                    </a:stretch>
                  </pic:blipFill>
                  <pic:spPr>
                    <a:xfrm>
                      <a:off x="0" y="0"/>
                      <a:ext cx="2029449" cy="555922"/>
                    </a:xfrm>
                    <a:prstGeom prst="rect">
                      <a:avLst/>
                    </a:prstGeom>
                  </pic:spPr>
                </pic:pic>
              </a:graphicData>
            </a:graphic>
          </wp:inline>
        </w:drawing>
      </w:r>
    </w:p>
    <w:p w14:paraId="69D87935" w14:textId="62DE776B" w:rsidR="007712C6" w:rsidRPr="00914D9B" w:rsidRDefault="007712C6" w:rsidP="006716F4">
      <w:pPr>
        <w:pStyle w:val="Autor"/>
        <w:spacing w:before="0" w:line="264" w:lineRule="auto"/>
        <w:ind w:firstLine="284"/>
        <w:jc w:val="both"/>
        <w:rPr>
          <w:rFonts w:cstheme="minorHAnsi"/>
          <w:b w:val="0"/>
          <w:bCs/>
          <w:color w:val="000000" w:themeColor="text1"/>
          <w:sz w:val="22"/>
          <w:szCs w:val="22"/>
        </w:rPr>
      </w:pPr>
      <w:bookmarkStart w:id="5" w:name="_Hlk180477357"/>
      <w:r w:rsidRPr="00914D9B">
        <w:rPr>
          <w:rFonts w:cstheme="minorHAnsi"/>
          <w:b w:val="0"/>
          <w:bCs/>
          <w:color w:val="000000" w:themeColor="text1"/>
          <w:sz w:val="22"/>
          <w:szCs w:val="22"/>
        </w:rPr>
        <w:t>„</w:t>
      </w:r>
      <w:proofErr w:type="spellStart"/>
      <w:r w:rsidRPr="00914D9B">
        <w:rPr>
          <w:rFonts w:cstheme="minorHAnsi"/>
          <w:b w:val="0"/>
          <w:bCs/>
          <w:color w:val="000000" w:themeColor="text1"/>
          <w:sz w:val="22"/>
          <w:szCs w:val="22"/>
        </w:rPr>
        <w:t>Pectore</w:t>
      </w:r>
      <w:proofErr w:type="spellEnd"/>
      <w:r w:rsidRPr="00914D9B">
        <w:rPr>
          <w:rFonts w:cstheme="minorHAnsi"/>
          <w:b w:val="0"/>
          <w:bCs/>
          <w:color w:val="000000" w:themeColor="text1"/>
          <w:sz w:val="22"/>
          <w:szCs w:val="22"/>
        </w:rPr>
        <w:t xml:space="preserve"> – Eco” Sp. </w:t>
      </w:r>
      <w:r w:rsidR="001E05E4" w:rsidRPr="00914D9B">
        <w:rPr>
          <w:rFonts w:cstheme="minorHAnsi"/>
          <w:b w:val="0"/>
          <w:bCs/>
          <w:color w:val="000000" w:themeColor="text1"/>
          <w:sz w:val="22"/>
          <w:szCs w:val="22"/>
        </w:rPr>
        <w:t>z</w:t>
      </w:r>
      <w:r w:rsidR="001E05E4">
        <w:rPr>
          <w:rFonts w:cstheme="minorHAnsi"/>
          <w:b w:val="0"/>
          <w:bCs/>
          <w:color w:val="000000" w:themeColor="text1"/>
          <w:sz w:val="22"/>
          <w:szCs w:val="22"/>
        </w:rPr>
        <w:t> </w:t>
      </w:r>
      <w:r w:rsidRPr="00914D9B">
        <w:rPr>
          <w:rFonts w:cstheme="minorHAnsi"/>
          <w:b w:val="0"/>
          <w:bCs/>
          <w:color w:val="000000" w:themeColor="text1"/>
          <w:sz w:val="22"/>
          <w:szCs w:val="22"/>
        </w:rPr>
        <w:t>o.o.</w:t>
      </w:r>
      <w:bookmarkEnd w:id="5"/>
    </w:p>
    <w:p w14:paraId="30AEE58F" w14:textId="77777777" w:rsidR="007712C6" w:rsidRPr="00914D9B" w:rsidRDefault="007712C6" w:rsidP="006716F4">
      <w:pPr>
        <w:pStyle w:val="Autor"/>
        <w:spacing w:before="0" w:line="264" w:lineRule="auto"/>
        <w:ind w:firstLine="284"/>
        <w:jc w:val="both"/>
        <w:rPr>
          <w:rFonts w:cstheme="minorHAnsi"/>
          <w:b w:val="0"/>
          <w:bCs/>
          <w:color w:val="000000" w:themeColor="text1"/>
          <w:sz w:val="22"/>
          <w:szCs w:val="22"/>
        </w:rPr>
      </w:pPr>
      <w:r w:rsidRPr="00914D9B">
        <w:rPr>
          <w:rFonts w:cstheme="minorHAnsi"/>
          <w:b w:val="0"/>
          <w:bCs/>
          <w:color w:val="000000" w:themeColor="text1"/>
          <w:sz w:val="22"/>
          <w:szCs w:val="22"/>
        </w:rPr>
        <w:t xml:space="preserve">ul. </w:t>
      </w:r>
      <w:r w:rsidR="003F486F" w:rsidRPr="00914D9B">
        <w:rPr>
          <w:rFonts w:cstheme="minorHAnsi"/>
          <w:b w:val="0"/>
          <w:bCs/>
          <w:color w:val="000000" w:themeColor="text1"/>
          <w:sz w:val="22"/>
          <w:szCs w:val="22"/>
        </w:rPr>
        <w:t>Zwycięstwa</w:t>
      </w:r>
      <w:r w:rsidRPr="00914D9B">
        <w:rPr>
          <w:rFonts w:cstheme="minorHAnsi"/>
          <w:b w:val="0"/>
          <w:bCs/>
          <w:color w:val="000000" w:themeColor="text1"/>
          <w:sz w:val="22"/>
          <w:szCs w:val="22"/>
        </w:rPr>
        <w:t xml:space="preserve"> </w:t>
      </w:r>
      <w:r w:rsidR="003F486F" w:rsidRPr="00914D9B">
        <w:rPr>
          <w:rFonts w:cstheme="minorHAnsi"/>
          <w:b w:val="0"/>
          <w:bCs/>
          <w:color w:val="000000" w:themeColor="text1"/>
          <w:sz w:val="22"/>
          <w:szCs w:val="22"/>
        </w:rPr>
        <w:t>14 lok. 84</w:t>
      </w:r>
    </w:p>
    <w:p w14:paraId="40A969BA" w14:textId="77777777" w:rsidR="007712C6" w:rsidRPr="00914D9B" w:rsidRDefault="007712C6" w:rsidP="006716F4">
      <w:pPr>
        <w:pStyle w:val="Autor"/>
        <w:spacing w:before="0" w:line="264" w:lineRule="auto"/>
        <w:ind w:firstLine="284"/>
        <w:jc w:val="both"/>
        <w:rPr>
          <w:rFonts w:cstheme="minorHAnsi"/>
          <w:b w:val="0"/>
          <w:bCs/>
          <w:color w:val="000000" w:themeColor="text1"/>
          <w:sz w:val="22"/>
          <w:szCs w:val="22"/>
        </w:rPr>
      </w:pPr>
      <w:r w:rsidRPr="00914D9B">
        <w:rPr>
          <w:rFonts w:cstheme="minorHAnsi"/>
          <w:b w:val="0"/>
          <w:bCs/>
          <w:color w:val="000000" w:themeColor="text1"/>
          <w:sz w:val="22"/>
          <w:szCs w:val="22"/>
        </w:rPr>
        <w:t>44-100 Gliwice</w:t>
      </w:r>
    </w:p>
    <w:p w14:paraId="3E49E90D" w14:textId="77777777" w:rsidR="00B8685E" w:rsidRPr="00914D9B" w:rsidRDefault="00B8685E" w:rsidP="006716F4">
      <w:pPr>
        <w:pStyle w:val="Autor"/>
        <w:spacing w:before="0" w:line="264" w:lineRule="auto"/>
        <w:ind w:firstLine="284"/>
        <w:jc w:val="both"/>
        <w:rPr>
          <w:rFonts w:cstheme="minorHAnsi"/>
          <w:b w:val="0"/>
          <w:bCs/>
          <w:color w:val="000000" w:themeColor="text1"/>
          <w:sz w:val="22"/>
          <w:szCs w:val="22"/>
        </w:rPr>
      </w:pPr>
    </w:p>
    <w:p w14:paraId="39F697F8" w14:textId="13BBF541" w:rsidR="00A20E4C" w:rsidRDefault="007712C6" w:rsidP="00D43F45">
      <w:pPr>
        <w:pStyle w:val="Autor"/>
        <w:spacing w:before="0" w:line="264" w:lineRule="auto"/>
        <w:ind w:firstLine="284"/>
        <w:jc w:val="both"/>
        <w:rPr>
          <w:rFonts w:asciiTheme="majorHAnsi" w:hAnsiTheme="majorHAnsi" w:cstheme="majorHAnsi"/>
          <w:b w:val="0"/>
          <w:bCs/>
          <w:color w:val="auto"/>
          <w:sz w:val="22"/>
          <w:szCs w:val="22"/>
        </w:rPr>
      </w:pPr>
      <w:r w:rsidRPr="00914D9B">
        <w:rPr>
          <w:rFonts w:cstheme="minorHAnsi"/>
          <w:b w:val="0"/>
          <w:bCs/>
          <w:color w:val="000000" w:themeColor="text1"/>
          <w:sz w:val="22"/>
          <w:szCs w:val="22"/>
        </w:rPr>
        <w:t>www.pectore-eco.pl</w:t>
      </w:r>
    </w:p>
    <w:p w14:paraId="36C9FF8D" w14:textId="356CAE37" w:rsidR="00F908D4" w:rsidRPr="00BB147F" w:rsidRDefault="00EF1F1A" w:rsidP="00D43F45">
      <w:pPr>
        <w:pStyle w:val="Autor"/>
        <w:spacing w:before="1200" w:after="240" w:line="264" w:lineRule="auto"/>
        <w:jc w:val="center"/>
        <w:rPr>
          <w:rFonts w:asciiTheme="majorHAnsi" w:hAnsiTheme="majorHAnsi" w:cstheme="majorHAnsi"/>
          <w:b w:val="0"/>
          <w:bCs/>
          <w:color w:val="auto"/>
          <w:sz w:val="22"/>
          <w:szCs w:val="22"/>
        </w:rPr>
      </w:pPr>
      <w:r w:rsidRPr="001E2218">
        <w:rPr>
          <w:rFonts w:cstheme="minorHAnsi"/>
          <w:b w:val="0"/>
          <w:bCs/>
          <w:color w:val="auto"/>
          <w:sz w:val="22"/>
          <w:szCs w:val="22"/>
        </w:rPr>
        <w:t xml:space="preserve">Gliwice, </w:t>
      </w:r>
      <w:r w:rsidR="001A45DD">
        <w:rPr>
          <w:rFonts w:cstheme="minorHAnsi"/>
          <w:b w:val="0"/>
          <w:bCs/>
          <w:color w:val="auto"/>
          <w:sz w:val="22"/>
          <w:szCs w:val="22"/>
        </w:rPr>
        <w:t>21</w:t>
      </w:r>
      <w:r w:rsidR="001E2218" w:rsidRPr="001E2218">
        <w:rPr>
          <w:rFonts w:cstheme="minorHAnsi"/>
          <w:b w:val="0"/>
          <w:bCs/>
          <w:color w:val="auto"/>
          <w:sz w:val="22"/>
          <w:szCs w:val="22"/>
        </w:rPr>
        <w:t xml:space="preserve"> sierpnia</w:t>
      </w:r>
      <w:r w:rsidRPr="001E2218">
        <w:rPr>
          <w:rFonts w:cstheme="minorHAnsi"/>
          <w:b w:val="0"/>
          <w:bCs/>
          <w:color w:val="auto"/>
          <w:sz w:val="22"/>
          <w:szCs w:val="22"/>
        </w:rPr>
        <w:t xml:space="preserve"> 202</w:t>
      </w:r>
      <w:r w:rsidR="00B238D8" w:rsidRPr="001E2218">
        <w:rPr>
          <w:rFonts w:cstheme="minorHAnsi"/>
          <w:b w:val="0"/>
          <w:bCs/>
          <w:color w:val="auto"/>
          <w:sz w:val="22"/>
          <w:szCs w:val="22"/>
        </w:rPr>
        <w:t>4</w:t>
      </w:r>
      <w:r w:rsidRPr="001E2218">
        <w:rPr>
          <w:rFonts w:cstheme="minorHAnsi"/>
          <w:b w:val="0"/>
          <w:bCs/>
          <w:color w:val="auto"/>
          <w:sz w:val="22"/>
          <w:szCs w:val="22"/>
        </w:rPr>
        <w:t xml:space="preserve"> r.</w:t>
      </w:r>
      <w:r w:rsidR="00D43F45" w:rsidRPr="00BB147F">
        <w:rPr>
          <w:rFonts w:asciiTheme="majorHAnsi" w:hAnsiTheme="majorHAnsi" w:cstheme="majorHAnsi"/>
          <w:b w:val="0"/>
          <w:bCs/>
          <w:color w:val="auto"/>
          <w:sz w:val="22"/>
          <w:szCs w:val="22"/>
        </w:rPr>
        <w:t xml:space="preserve"> </w:t>
      </w:r>
    </w:p>
    <w:p w14:paraId="0FE592AF" w14:textId="77777777" w:rsidR="00D43F45" w:rsidRDefault="00D43F45" w:rsidP="00D41C45">
      <w:pPr>
        <w:widowControl w:val="0"/>
        <w:autoSpaceDE w:val="0"/>
        <w:autoSpaceDN w:val="0"/>
        <w:adjustRightInd w:val="0"/>
        <w:spacing w:before="120" w:line="480" w:lineRule="auto"/>
        <w:jc w:val="both"/>
        <w:rPr>
          <w:rFonts w:eastAsia="Yu Mincho" w:cstheme="minorHAnsi"/>
          <w:color w:val="538135" w:themeColor="accent6" w:themeShade="BF"/>
          <w:lang w:eastAsia="pl-PL"/>
        </w:rPr>
      </w:pPr>
    </w:p>
    <w:p w14:paraId="7E5D89AD" w14:textId="2564322C" w:rsidR="00F908D4" w:rsidRPr="00914D9B" w:rsidRDefault="00F908D4" w:rsidP="00D41C45">
      <w:pPr>
        <w:widowControl w:val="0"/>
        <w:autoSpaceDE w:val="0"/>
        <w:autoSpaceDN w:val="0"/>
        <w:adjustRightInd w:val="0"/>
        <w:spacing w:before="120" w:line="480" w:lineRule="auto"/>
        <w:jc w:val="both"/>
        <w:rPr>
          <w:rFonts w:eastAsia="Yu Mincho" w:cstheme="minorHAnsi"/>
          <w:color w:val="538135" w:themeColor="accent6" w:themeShade="BF"/>
          <w:lang w:eastAsia="pl-PL"/>
        </w:rPr>
      </w:pPr>
      <w:r w:rsidRPr="00914D9B">
        <w:rPr>
          <w:rFonts w:eastAsia="Yu Mincho" w:cstheme="minorHAnsi"/>
          <w:color w:val="538135" w:themeColor="accent6" w:themeShade="BF"/>
          <w:lang w:eastAsia="pl-PL"/>
        </w:rPr>
        <w:lastRenderedPageBreak/>
        <w:t>SKŁAD AUTORSKI:</w:t>
      </w:r>
    </w:p>
    <w:p w14:paraId="6577C0A9" w14:textId="77777777" w:rsidR="00F908D4" w:rsidRPr="00914D9B" w:rsidRDefault="00F908D4" w:rsidP="00A20E4C">
      <w:pPr>
        <w:spacing w:before="120" w:line="360" w:lineRule="auto"/>
        <w:jc w:val="both"/>
        <w:rPr>
          <w:rFonts w:eastAsia="Times New Roman" w:cstheme="minorHAnsi"/>
        </w:rPr>
      </w:pPr>
      <w:r w:rsidRPr="00914D9B">
        <w:rPr>
          <w:rFonts w:eastAsia="Times New Roman" w:cstheme="minorHAnsi"/>
        </w:rPr>
        <w:t>inż. Katarzyna Banaszak – Kierownik projektu</w:t>
      </w:r>
    </w:p>
    <w:p w14:paraId="3E26F554" w14:textId="77777777" w:rsidR="00A20E4C" w:rsidRPr="00914D9B" w:rsidRDefault="00A20E4C" w:rsidP="00A20E4C">
      <w:pPr>
        <w:spacing w:before="120" w:line="360" w:lineRule="auto"/>
        <w:jc w:val="both"/>
        <w:rPr>
          <w:rFonts w:eastAsia="Times New Roman" w:cstheme="minorHAnsi"/>
        </w:rPr>
      </w:pPr>
      <w:r w:rsidRPr="00914D9B">
        <w:rPr>
          <w:rFonts w:eastAsia="Times New Roman" w:cstheme="minorHAnsi"/>
        </w:rPr>
        <w:t>mgr inż. Katarzyna Biegun</w:t>
      </w:r>
    </w:p>
    <w:p w14:paraId="779E5A80" w14:textId="77777777" w:rsidR="00A20E4C" w:rsidRPr="00914D9B" w:rsidRDefault="00A20E4C" w:rsidP="00A20E4C">
      <w:pPr>
        <w:spacing w:before="120" w:line="360" w:lineRule="auto"/>
        <w:jc w:val="both"/>
        <w:rPr>
          <w:rFonts w:eastAsia="Times New Roman" w:cstheme="minorHAnsi"/>
        </w:rPr>
      </w:pPr>
      <w:r w:rsidRPr="00914D9B">
        <w:rPr>
          <w:rFonts w:eastAsia="Times New Roman" w:cstheme="minorHAnsi"/>
        </w:rPr>
        <w:t xml:space="preserve">mgr Adam </w:t>
      </w:r>
      <w:proofErr w:type="spellStart"/>
      <w:r w:rsidRPr="00914D9B">
        <w:rPr>
          <w:rFonts w:eastAsia="Times New Roman" w:cstheme="minorHAnsi"/>
        </w:rPr>
        <w:t>Kapler</w:t>
      </w:r>
      <w:proofErr w:type="spellEnd"/>
    </w:p>
    <w:p w14:paraId="1102C92E" w14:textId="77777777" w:rsidR="0030158F" w:rsidRPr="00914D9B" w:rsidRDefault="0030158F" w:rsidP="00A20E4C">
      <w:pPr>
        <w:spacing w:before="120" w:line="360" w:lineRule="auto"/>
        <w:jc w:val="both"/>
        <w:rPr>
          <w:rFonts w:eastAsia="Times New Roman" w:cstheme="minorHAnsi"/>
        </w:rPr>
      </w:pPr>
      <w:r w:rsidRPr="00914D9B">
        <w:rPr>
          <w:rFonts w:eastAsia="Times New Roman" w:cstheme="minorHAnsi"/>
        </w:rPr>
        <w:t xml:space="preserve">mgr inż. Agnieszka </w:t>
      </w:r>
      <w:proofErr w:type="spellStart"/>
      <w:r w:rsidRPr="00914D9B">
        <w:rPr>
          <w:rFonts w:eastAsia="Times New Roman" w:cstheme="minorHAnsi"/>
        </w:rPr>
        <w:t>Hobot</w:t>
      </w:r>
      <w:proofErr w:type="spellEnd"/>
    </w:p>
    <w:p w14:paraId="32EC93BF" w14:textId="77777777" w:rsidR="00EE4601" w:rsidRPr="00914D9B" w:rsidRDefault="00EE4601" w:rsidP="00A20E4C">
      <w:pPr>
        <w:spacing w:before="120" w:line="360" w:lineRule="auto"/>
        <w:jc w:val="both"/>
        <w:rPr>
          <w:rFonts w:eastAsia="Times New Roman" w:cstheme="minorHAnsi"/>
        </w:rPr>
      </w:pPr>
      <w:r w:rsidRPr="00914D9B">
        <w:rPr>
          <w:rFonts w:eastAsia="Times New Roman" w:cstheme="minorHAnsi"/>
        </w:rPr>
        <w:t>dr Marcin Stępień</w:t>
      </w:r>
    </w:p>
    <w:p w14:paraId="38ECDC68" w14:textId="77777777" w:rsidR="00E12EA8" w:rsidRDefault="00B238D8" w:rsidP="00A20E4C">
      <w:pPr>
        <w:spacing w:before="120" w:line="360" w:lineRule="auto"/>
        <w:jc w:val="both"/>
        <w:rPr>
          <w:rFonts w:eastAsia="Times New Roman" w:cstheme="minorHAnsi"/>
        </w:rPr>
      </w:pPr>
      <w:r w:rsidRPr="00914D9B">
        <w:rPr>
          <w:rFonts w:eastAsia="Times New Roman" w:cstheme="minorHAnsi"/>
        </w:rPr>
        <w:t>mgr Iwona Szyprowska- Głodzik</w:t>
      </w:r>
    </w:p>
    <w:p w14:paraId="71D04956" w14:textId="77777777" w:rsidR="00E12EA8" w:rsidRDefault="00E12EA8" w:rsidP="00A20E4C">
      <w:pPr>
        <w:spacing w:before="120" w:line="360" w:lineRule="auto"/>
        <w:jc w:val="both"/>
        <w:rPr>
          <w:rFonts w:eastAsia="Times New Roman" w:cstheme="minorHAnsi"/>
        </w:rPr>
      </w:pPr>
    </w:p>
    <w:p w14:paraId="5E9A53FD" w14:textId="77777777" w:rsidR="00E12EA8" w:rsidRDefault="00E12EA8" w:rsidP="00A20E4C">
      <w:pPr>
        <w:spacing w:before="120" w:line="360" w:lineRule="auto"/>
        <w:jc w:val="both"/>
        <w:rPr>
          <w:rFonts w:eastAsia="Times New Roman" w:cstheme="minorHAnsi"/>
        </w:rPr>
      </w:pPr>
    </w:p>
    <w:p w14:paraId="2A298BF9" w14:textId="3366C20C" w:rsidR="007712C6" w:rsidRPr="007C0818" w:rsidRDefault="00E12EA8" w:rsidP="007C0818">
      <w:pPr>
        <w:spacing w:before="120" w:line="360" w:lineRule="auto"/>
        <w:rPr>
          <w:rFonts w:eastAsia="Times New Roman" w:cstheme="minorHAnsi"/>
        </w:rPr>
      </w:pPr>
      <w:r>
        <w:rPr>
          <w:rFonts w:eastAsia="Times New Roman" w:cstheme="minorHAnsi"/>
        </w:rPr>
        <w:t xml:space="preserve">Zdjęcie wykorzystane na okładce: </w:t>
      </w:r>
      <w:r w:rsidRPr="00E12EA8">
        <w:rPr>
          <w:rFonts w:eastAsia="Times New Roman" w:cstheme="minorHAnsi"/>
        </w:rPr>
        <w:t xml:space="preserve">Autorstwa Piotr Bednarek - Praca własna, CC BY-SA 4.0, </w:t>
      </w:r>
      <w:hyperlink w:history="1">
        <w:r w:rsidRPr="00E12EA8">
          <w:rPr>
            <w:rStyle w:val="Hipercze"/>
            <w:rFonts w:eastAsia="Times New Roman" w:cstheme="minorHAnsi"/>
          </w:rPr>
          <w:t>https://commons.wikimedia.org/w/index.php?curid=98594916</w:t>
        </w:r>
      </w:hyperlink>
      <w:r w:rsidRPr="00E12EA8">
        <w:rPr>
          <w:rFonts w:eastAsia="Times New Roman" w:cstheme="minorHAnsi"/>
        </w:rPr>
        <w:t xml:space="preserve"> </w:t>
      </w:r>
      <w:r w:rsidR="00F908D4" w:rsidRPr="00BB147F">
        <w:rPr>
          <w:rFonts w:asciiTheme="majorHAnsi" w:hAnsiTheme="majorHAnsi" w:cstheme="majorHAnsi"/>
        </w:rPr>
        <w:br w:type="page"/>
      </w:r>
    </w:p>
    <w:sdt>
      <w:sdtPr>
        <w:rPr>
          <w:rFonts w:eastAsiaTheme="minorHAnsi" w:cstheme="minorBidi"/>
          <w:sz w:val="22"/>
          <w:szCs w:val="22"/>
          <w:lang w:eastAsia="en-US"/>
        </w:rPr>
        <w:id w:val="-2093699780"/>
        <w:docPartObj>
          <w:docPartGallery w:val="Table of Contents"/>
          <w:docPartUnique/>
        </w:docPartObj>
      </w:sdtPr>
      <w:sdtEndPr>
        <w:rPr>
          <w:rFonts w:cstheme="majorHAnsi"/>
          <w:b/>
          <w:bCs/>
        </w:rPr>
      </w:sdtEndPr>
      <w:sdtContent>
        <w:p w14:paraId="16EBA241" w14:textId="77777777" w:rsidR="007712C6" w:rsidRPr="00BB147F" w:rsidRDefault="007712C6" w:rsidP="0032292A">
          <w:pPr>
            <w:pStyle w:val="Nagwekspisutreci"/>
          </w:pPr>
          <w:r w:rsidRPr="00BB147F">
            <w:t>Spis treści</w:t>
          </w:r>
        </w:p>
        <w:p w14:paraId="10C2E830" w14:textId="088EE23B" w:rsidR="007C0818" w:rsidRDefault="007712C6">
          <w:pPr>
            <w:pStyle w:val="Spistreci1"/>
            <w:tabs>
              <w:tab w:val="left" w:pos="440"/>
              <w:tab w:val="right" w:leader="dot" w:pos="9062"/>
            </w:tabs>
            <w:rPr>
              <w:rFonts w:eastAsiaTheme="minorEastAsia"/>
              <w:noProof/>
              <w:kern w:val="2"/>
              <w:lang w:eastAsia="pl-PL"/>
              <w14:ligatures w14:val="standardContextual"/>
            </w:rPr>
          </w:pPr>
          <w:r w:rsidRPr="00AE71F4">
            <w:rPr>
              <w:rFonts w:asciiTheme="majorHAnsi" w:hAnsiTheme="majorHAnsi" w:cstheme="majorHAnsi"/>
            </w:rPr>
            <w:fldChar w:fldCharType="begin"/>
          </w:r>
          <w:r w:rsidRPr="00AE71F4">
            <w:rPr>
              <w:rFonts w:asciiTheme="majorHAnsi" w:hAnsiTheme="majorHAnsi" w:cstheme="majorHAnsi"/>
            </w:rPr>
            <w:instrText xml:space="preserve"> TOC \o "1-3" \h \z \u </w:instrText>
          </w:r>
          <w:r w:rsidRPr="00AE71F4">
            <w:rPr>
              <w:rFonts w:asciiTheme="majorHAnsi" w:hAnsiTheme="majorHAnsi" w:cstheme="majorHAnsi"/>
            </w:rPr>
            <w:fldChar w:fldCharType="separate"/>
          </w:r>
          <w:hyperlink w:anchor="_Toc175146186" w:history="1">
            <w:r w:rsidR="007C0818" w:rsidRPr="0021676E">
              <w:rPr>
                <w:rStyle w:val="Hipercze"/>
                <w:rFonts w:cstheme="majorHAnsi"/>
                <w:b/>
                <w:noProof/>
                <w:lang w:eastAsia="en-GB"/>
              </w:rPr>
              <w:t>1.</w:t>
            </w:r>
            <w:r w:rsidR="007C0818">
              <w:rPr>
                <w:rFonts w:eastAsiaTheme="minorEastAsia"/>
                <w:noProof/>
                <w:kern w:val="2"/>
                <w:lang w:eastAsia="pl-PL"/>
                <w14:ligatures w14:val="standardContextual"/>
              </w:rPr>
              <w:tab/>
            </w:r>
            <w:r w:rsidR="007C0818" w:rsidRPr="0021676E">
              <w:rPr>
                <w:rStyle w:val="Hipercze"/>
                <w:rFonts w:cstheme="majorHAnsi"/>
                <w:b/>
                <w:bCs/>
                <w:noProof/>
                <w:lang w:eastAsia="en-GB"/>
              </w:rPr>
              <w:t>ZAKRES PROJEKTU DOKUMENTU ORAZ OCENA ZGODNOŚCI Z CELAMI UZGODNIONYMI W INNYCH DOKUMENTACH</w:t>
            </w:r>
            <w:r w:rsidR="007C0818">
              <w:rPr>
                <w:noProof/>
                <w:webHidden/>
              </w:rPr>
              <w:tab/>
            </w:r>
            <w:r w:rsidR="007C0818">
              <w:rPr>
                <w:noProof/>
                <w:webHidden/>
              </w:rPr>
              <w:fldChar w:fldCharType="begin"/>
            </w:r>
            <w:r w:rsidR="007C0818">
              <w:rPr>
                <w:noProof/>
                <w:webHidden/>
              </w:rPr>
              <w:instrText xml:space="preserve"> PAGEREF _Toc175146186 \h </w:instrText>
            </w:r>
            <w:r w:rsidR="007C0818">
              <w:rPr>
                <w:noProof/>
                <w:webHidden/>
              </w:rPr>
            </w:r>
            <w:r w:rsidR="007C0818">
              <w:rPr>
                <w:noProof/>
                <w:webHidden/>
              </w:rPr>
              <w:fldChar w:fldCharType="separate"/>
            </w:r>
            <w:r w:rsidR="0032292A">
              <w:rPr>
                <w:noProof/>
                <w:webHidden/>
              </w:rPr>
              <w:t>7</w:t>
            </w:r>
            <w:r w:rsidR="007C0818">
              <w:rPr>
                <w:noProof/>
                <w:webHidden/>
              </w:rPr>
              <w:fldChar w:fldCharType="end"/>
            </w:r>
          </w:hyperlink>
        </w:p>
        <w:p w14:paraId="20522F8A" w14:textId="7C0AE3A8" w:rsidR="007C0818" w:rsidRDefault="001E05E4" w:rsidP="0032292A">
          <w:pPr>
            <w:pStyle w:val="Spistreci2"/>
            <w:rPr>
              <w:rFonts w:eastAsiaTheme="minorEastAsia"/>
              <w:noProof/>
              <w:kern w:val="2"/>
              <w:lang w:eastAsia="pl-PL"/>
              <w14:ligatures w14:val="standardContextual"/>
            </w:rPr>
          </w:pPr>
          <w:hyperlink w:anchor="_Toc175146187" w:history="1">
            <w:r w:rsidR="007C0818" w:rsidRPr="0021676E">
              <w:rPr>
                <w:rStyle w:val="Hipercze"/>
                <w:rFonts w:asciiTheme="majorHAnsi" w:eastAsiaTheme="majorEastAsia" w:hAnsiTheme="majorHAnsi" w:cstheme="majorHAnsi"/>
                <w:bCs/>
                <w:noProof/>
              </w:rPr>
              <w:t>1.1.</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 xml:space="preserve">Zakres </w:t>
            </w:r>
            <w:r w:rsidRPr="0021676E">
              <w:rPr>
                <w:rStyle w:val="Hipercze"/>
                <w:rFonts w:asciiTheme="majorHAnsi" w:eastAsiaTheme="majorEastAsia" w:hAnsiTheme="majorHAnsi" w:cstheme="majorHAnsi"/>
                <w:bCs/>
                <w:noProof/>
              </w:rPr>
              <w:t>i</w:t>
            </w:r>
            <w:r>
              <w:rPr>
                <w:rStyle w:val="Hipercze"/>
                <w:rFonts w:asciiTheme="majorHAnsi" w:eastAsiaTheme="majorEastAsia" w:hAnsiTheme="majorHAnsi" w:cstheme="majorHAnsi"/>
                <w:bCs/>
                <w:noProof/>
              </w:rPr>
              <w:t> </w:t>
            </w:r>
            <w:r w:rsidR="007C0818" w:rsidRPr="0021676E">
              <w:rPr>
                <w:rStyle w:val="Hipercze"/>
                <w:rFonts w:asciiTheme="majorHAnsi" w:eastAsiaTheme="majorEastAsia" w:hAnsiTheme="majorHAnsi" w:cstheme="majorHAnsi"/>
                <w:bCs/>
                <w:noProof/>
              </w:rPr>
              <w:t>cel dokumentu</w:t>
            </w:r>
            <w:r w:rsidR="007C0818">
              <w:rPr>
                <w:noProof/>
                <w:webHidden/>
              </w:rPr>
              <w:tab/>
            </w:r>
            <w:r w:rsidR="007C0818">
              <w:rPr>
                <w:noProof/>
                <w:webHidden/>
              </w:rPr>
              <w:fldChar w:fldCharType="begin"/>
            </w:r>
            <w:r w:rsidR="007C0818">
              <w:rPr>
                <w:noProof/>
                <w:webHidden/>
              </w:rPr>
              <w:instrText xml:space="preserve"> PAGEREF _Toc175146187 \h </w:instrText>
            </w:r>
            <w:r w:rsidR="007C0818">
              <w:rPr>
                <w:noProof/>
                <w:webHidden/>
              </w:rPr>
            </w:r>
            <w:r w:rsidR="007C0818">
              <w:rPr>
                <w:noProof/>
                <w:webHidden/>
              </w:rPr>
              <w:fldChar w:fldCharType="separate"/>
            </w:r>
            <w:r w:rsidR="0032292A">
              <w:rPr>
                <w:noProof/>
                <w:webHidden/>
              </w:rPr>
              <w:t>7</w:t>
            </w:r>
            <w:r w:rsidR="007C0818">
              <w:rPr>
                <w:noProof/>
                <w:webHidden/>
              </w:rPr>
              <w:fldChar w:fldCharType="end"/>
            </w:r>
          </w:hyperlink>
        </w:p>
        <w:p w14:paraId="0BF67A28" w14:textId="4CAACEE6" w:rsidR="007C0818" w:rsidRDefault="001E05E4" w:rsidP="0032292A">
          <w:pPr>
            <w:pStyle w:val="Spistreci2"/>
            <w:rPr>
              <w:rFonts w:eastAsiaTheme="minorEastAsia"/>
              <w:noProof/>
              <w:kern w:val="2"/>
              <w:lang w:eastAsia="pl-PL"/>
              <w14:ligatures w14:val="standardContextual"/>
            </w:rPr>
          </w:pPr>
          <w:hyperlink w:anchor="_Toc175146188" w:history="1">
            <w:r w:rsidR="007C0818" w:rsidRPr="0021676E">
              <w:rPr>
                <w:rStyle w:val="Hipercze"/>
                <w:rFonts w:asciiTheme="majorHAnsi" w:eastAsiaTheme="majorEastAsia" w:hAnsiTheme="majorHAnsi" w:cstheme="majorHAnsi"/>
                <w:bCs/>
                <w:noProof/>
              </w:rPr>
              <w:t>1.2.</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 xml:space="preserve">Ocena powiązań projektu Koncepcji </w:t>
            </w:r>
            <w:r w:rsidRPr="0021676E">
              <w:rPr>
                <w:rStyle w:val="Hipercze"/>
                <w:rFonts w:asciiTheme="majorHAnsi" w:eastAsiaTheme="majorEastAsia" w:hAnsiTheme="majorHAnsi" w:cstheme="majorHAnsi"/>
                <w:bCs/>
                <w:noProof/>
              </w:rPr>
              <w:t>z</w:t>
            </w:r>
            <w:r>
              <w:rPr>
                <w:rStyle w:val="Hipercze"/>
                <w:rFonts w:asciiTheme="majorHAnsi" w:eastAsiaTheme="majorEastAsia" w:hAnsiTheme="majorHAnsi" w:cstheme="majorHAnsi"/>
                <w:bCs/>
                <w:noProof/>
              </w:rPr>
              <w:t> </w:t>
            </w:r>
            <w:r w:rsidR="007C0818" w:rsidRPr="0021676E">
              <w:rPr>
                <w:rStyle w:val="Hipercze"/>
                <w:rFonts w:asciiTheme="majorHAnsi" w:eastAsiaTheme="majorEastAsia" w:hAnsiTheme="majorHAnsi" w:cstheme="majorHAnsi"/>
                <w:bCs/>
                <w:noProof/>
              </w:rPr>
              <w:t xml:space="preserve">innymi dokumentami strategicznymi </w:t>
            </w:r>
            <w:r w:rsidRPr="0021676E">
              <w:rPr>
                <w:rStyle w:val="Hipercze"/>
                <w:rFonts w:asciiTheme="majorHAnsi" w:eastAsiaTheme="majorEastAsia" w:hAnsiTheme="majorHAnsi" w:cstheme="majorHAnsi"/>
                <w:bCs/>
                <w:noProof/>
              </w:rPr>
              <w:t>i</w:t>
            </w:r>
            <w:r>
              <w:rPr>
                <w:rStyle w:val="Hipercze"/>
                <w:rFonts w:asciiTheme="majorHAnsi" w:eastAsiaTheme="majorEastAsia" w:hAnsiTheme="majorHAnsi" w:cstheme="majorHAnsi"/>
                <w:bCs/>
                <w:noProof/>
              </w:rPr>
              <w:t> </w:t>
            </w:r>
            <w:r w:rsidR="007C0818" w:rsidRPr="0021676E">
              <w:rPr>
                <w:rStyle w:val="Hipercze"/>
                <w:rFonts w:asciiTheme="majorHAnsi" w:eastAsiaTheme="majorEastAsia" w:hAnsiTheme="majorHAnsi" w:cstheme="majorHAnsi"/>
                <w:bCs/>
                <w:noProof/>
              </w:rPr>
              <w:t xml:space="preserve">planistycznymi szczebla międzynarodowego, wspólnotowego, krajowego, regionalnego, </w:t>
            </w:r>
            <w:r w:rsidRPr="0021676E">
              <w:rPr>
                <w:rStyle w:val="Hipercze"/>
                <w:rFonts w:asciiTheme="majorHAnsi" w:eastAsiaTheme="majorEastAsia" w:hAnsiTheme="majorHAnsi" w:cstheme="majorHAnsi"/>
                <w:bCs/>
                <w:noProof/>
              </w:rPr>
              <w:t>w</w:t>
            </w:r>
            <w:r>
              <w:rPr>
                <w:rStyle w:val="Hipercze"/>
                <w:rFonts w:asciiTheme="majorHAnsi" w:eastAsiaTheme="majorEastAsia" w:hAnsiTheme="majorHAnsi" w:cstheme="majorHAnsi"/>
                <w:bCs/>
                <w:noProof/>
              </w:rPr>
              <w:t> </w:t>
            </w:r>
            <w:r w:rsidR="007C0818" w:rsidRPr="0021676E">
              <w:rPr>
                <w:rStyle w:val="Hipercze"/>
                <w:rFonts w:asciiTheme="majorHAnsi" w:eastAsiaTheme="majorEastAsia" w:hAnsiTheme="majorHAnsi" w:cstheme="majorHAnsi"/>
                <w:bCs/>
                <w:noProof/>
              </w:rPr>
              <w:t xml:space="preserve">tym cele ochrony środowiska istotne </w:t>
            </w:r>
            <w:r w:rsidRPr="0021676E">
              <w:rPr>
                <w:rStyle w:val="Hipercze"/>
                <w:rFonts w:asciiTheme="majorHAnsi" w:eastAsiaTheme="majorEastAsia" w:hAnsiTheme="majorHAnsi" w:cstheme="majorHAnsi"/>
                <w:bCs/>
                <w:noProof/>
              </w:rPr>
              <w:t>z</w:t>
            </w:r>
            <w:r>
              <w:rPr>
                <w:rStyle w:val="Hipercze"/>
                <w:rFonts w:asciiTheme="majorHAnsi" w:eastAsiaTheme="majorEastAsia" w:hAnsiTheme="majorHAnsi" w:cstheme="majorHAnsi"/>
                <w:bCs/>
                <w:noProof/>
              </w:rPr>
              <w:t> </w:t>
            </w:r>
            <w:r w:rsidR="007C0818" w:rsidRPr="0021676E">
              <w:rPr>
                <w:rStyle w:val="Hipercze"/>
                <w:rFonts w:asciiTheme="majorHAnsi" w:eastAsiaTheme="majorEastAsia" w:hAnsiTheme="majorHAnsi" w:cstheme="majorHAnsi"/>
                <w:bCs/>
                <w:noProof/>
              </w:rPr>
              <w:t>punktu widzenia projektowanego dokumentu</w:t>
            </w:r>
            <w:r w:rsidR="007C0818">
              <w:rPr>
                <w:noProof/>
                <w:webHidden/>
              </w:rPr>
              <w:tab/>
            </w:r>
            <w:r w:rsidR="007C0818">
              <w:rPr>
                <w:noProof/>
                <w:webHidden/>
              </w:rPr>
              <w:fldChar w:fldCharType="begin"/>
            </w:r>
            <w:r w:rsidR="007C0818">
              <w:rPr>
                <w:noProof/>
                <w:webHidden/>
              </w:rPr>
              <w:instrText xml:space="preserve"> PAGEREF _Toc175146188 \h </w:instrText>
            </w:r>
            <w:r w:rsidR="007C0818">
              <w:rPr>
                <w:noProof/>
                <w:webHidden/>
              </w:rPr>
            </w:r>
            <w:r w:rsidR="007C0818">
              <w:rPr>
                <w:noProof/>
                <w:webHidden/>
              </w:rPr>
              <w:fldChar w:fldCharType="separate"/>
            </w:r>
            <w:r w:rsidR="0032292A">
              <w:rPr>
                <w:noProof/>
                <w:webHidden/>
              </w:rPr>
              <w:t>16</w:t>
            </w:r>
            <w:r w:rsidR="007C0818">
              <w:rPr>
                <w:noProof/>
                <w:webHidden/>
              </w:rPr>
              <w:fldChar w:fldCharType="end"/>
            </w:r>
          </w:hyperlink>
        </w:p>
        <w:p w14:paraId="09B90CC7" w14:textId="5C0B6E4C" w:rsidR="007C0818" w:rsidRDefault="001E05E4" w:rsidP="0032292A">
          <w:pPr>
            <w:pStyle w:val="Spistreci2"/>
            <w:rPr>
              <w:rFonts w:eastAsiaTheme="minorEastAsia"/>
              <w:noProof/>
              <w:kern w:val="2"/>
              <w:lang w:eastAsia="pl-PL"/>
              <w14:ligatures w14:val="standardContextual"/>
            </w:rPr>
          </w:pPr>
          <w:hyperlink w:anchor="_Toc175146189" w:history="1">
            <w:r w:rsidR="007C0818" w:rsidRPr="0021676E">
              <w:rPr>
                <w:rStyle w:val="Hipercze"/>
                <w:rFonts w:asciiTheme="majorHAnsi" w:eastAsiaTheme="majorEastAsia" w:hAnsiTheme="majorHAnsi" w:cstheme="majorHAnsi"/>
                <w:bCs/>
                <w:noProof/>
              </w:rPr>
              <w:t>1.2.1.</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Dokumenty międzynarodowe</w:t>
            </w:r>
            <w:r w:rsidR="007C0818">
              <w:rPr>
                <w:noProof/>
                <w:webHidden/>
              </w:rPr>
              <w:tab/>
            </w:r>
            <w:r w:rsidR="007C0818">
              <w:rPr>
                <w:noProof/>
                <w:webHidden/>
              </w:rPr>
              <w:fldChar w:fldCharType="begin"/>
            </w:r>
            <w:r w:rsidR="007C0818">
              <w:rPr>
                <w:noProof/>
                <w:webHidden/>
              </w:rPr>
              <w:instrText xml:space="preserve"> PAGEREF _Toc175146189 \h </w:instrText>
            </w:r>
            <w:r w:rsidR="007C0818">
              <w:rPr>
                <w:noProof/>
                <w:webHidden/>
              </w:rPr>
            </w:r>
            <w:r w:rsidR="007C0818">
              <w:rPr>
                <w:noProof/>
                <w:webHidden/>
              </w:rPr>
              <w:fldChar w:fldCharType="separate"/>
            </w:r>
            <w:r w:rsidR="0032292A">
              <w:rPr>
                <w:noProof/>
                <w:webHidden/>
              </w:rPr>
              <w:t>16</w:t>
            </w:r>
            <w:r w:rsidR="007C0818">
              <w:rPr>
                <w:noProof/>
                <w:webHidden/>
              </w:rPr>
              <w:fldChar w:fldCharType="end"/>
            </w:r>
          </w:hyperlink>
        </w:p>
        <w:p w14:paraId="1B2BE345" w14:textId="4E78CB35" w:rsidR="007C0818" w:rsidRDefault="001E05E4" w:rsidP="0032292A">
          <w:pPr>
            <w:pStyle w:val="Spistreci2"/>
            <w:rPr>
              <w:rFonts w:eastAsiaTheme="minorEastAsia"/>
              <w:noProof/>
              <w:kern w:val="2"/>
              <w:lang w:eastAsia="pl-PL"/>
              <w14:ligatures w14:val="standardContextual"/>
            </w:rPr>
          </w:pPr>
          <w:hyperlink w:anchor="_Toc175146190" w:history="1">
            <w:r w:rsidR="007C0818" w:rsidRPr="0021676E">
              <w:rPr>
                <w:rStyle w:val="Hipercze"/>
                <w:rFonts w:asciiTheme="majorHAnsi" w:eastAsiaTheme="majorEastAsia" w:hAnsiTheme="majorHAnsi" w:cstheme="majorHAnsi"/>
                <w:bCs/>
                <w:noProof/>
              </w:rPr>
              <w:t>1.2.2.</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Dokumenty krajowe</w:t>
            </w:r>
            <w:r w:rsidR="007C0818">
              <w:rPr>
                <w:noProof/>
                <w:webHidden/>
              </w:rPr>
              <w:tab/>
            </w:r>
            <w:r w:rsidR="007C0818">
              <w:rPr>
                <w:noProof/>
                <w:webHidden/>
              </w:rPr>
              <w:fldChar w:fldCharType="begin"/>
            </w:r>
            <w:r w:rsidR="007C0818">
              <w:rPr>
                <w:noProof/>
                <w:webHidden/>
              </w:rPr>
              <w:instrText xml:space="preserve"> PAGEREF _Toc175146190 \h </w:instrText>
            </w:r>
            <w:r w:rsidR="007C0818">
              <w:rPr>
                <w:noProof/>
                <w:webHidden/>
              </w:rPr>
            </w:r>
            <w:r w:rsidR="007C0818">
              <w:rPr>
                <w:noProof/>
                <w:webHidden/>
              </w:rPr>
              <w:fldChar w:fldCharType="separate"/>
            </w:r>
            <w:r w:rsidR="0032292A">
              <w:rPr>
                <w:noProof/>
                <w:webHidden/>
              </w:rPr>
              <w:t>17</w:t>
            </w:r>
            <w:r w:rsidR="007C0818">
              <w:rPr>
                <w:noProof/>
                <w:webHidden/>
              </w:rPr>
              <w:fldChar w:fldCharType="end"/>
            </w:r>
          </w:hyperlink>
        </w:p>
        <w:p w14:paraId="7DBA91A6" w14:textId="39EF975C" w:rsidR="007C0818" w:rsidRDefault="001E05E4" w:rsidP="0032292A">
          <w:pPr>
            <w:pStyle w:val="Spistreci2"/>
            <w:rPr>
              <w:rFonts w:eastAsiaTheme="minorEastAsia"/>
              <w:noProof/>
              <w:kern w:val="2"/>
              <w:lang w:eastAsia="pl-PL"/>
              <w14:ligatures w14:val="standardContextual"/>
            </w:rPr>
          </w:pPr>
          <w:hyperlink w:anchor="_Toc175146191" w:history="1">
            <w:r w:rsidR="007C0818" w:rsidRPr="0021676E">
              <w:rPr>
                <w:rStyle w:val="Hipercze"/>
                <w:rFonts w:asciiTheme="majorHAnsi" w:eastAsiaTheme="majorEastAsia" w:hAnsiTheme="majorHAnsi" w:cstheme="majorHAnsi"/>
                <w:bCs/>
                <w:noProof/>
              </w:rPr>
              <w:t>1.2.3.</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Dokumenty wojewódzkie</w:t>
            </w:r>
            <w:r w:rsidR="007C0818">
              <w:rPr>
                <w:noProof/>
                <w:webHidden/>
              </w:rPr>
              <w:tab/>
            </w:r>
            <w:r w:rsidR="007C0818">
              <w:rPr>
                <w:noProof/>
                <w:webHidden/>
              </w:rPr>
              <w:fldChar w:fldCharType="begin"/>
            </w:r>
            <w:r w:rsidR="007C0818">
              <w:rPr>
                <w:noProof/>
                <w:webHidden/>
              </w:rPr>
              <w:instrText xml:space="preserve"> PAGEREF _Toc175146191 \h </w:instrText>
            </w:r>
            <w:r w:rsidR="007C0818">
              <w:rPr>
                <w:noProof/>
                <w:webHidden/>
              </w:rPr>
            </w:r>
            <w:r w:rsidR="007C0818">
              <w:rPr>
                <w:noProof/>
                <w:webHidden/>
              </w:rPr>
              <w:fldChar w:fldCharType="separate"/>
            </w:r>
            <w:r w:rsidR="0032292A">
              <w:rPr>
                <w:noProof/>
                <w:webHidden/>
              </w:rPr>
              <w:t>18</w:t>
            </w:r>
            <w:r w:rsidR="007C0818">
              <w:rPr>
                <w:noProof/>
                <w:webHidden/>
              </w:rPr>
              <w:fldChar w:fldCharType="end"/>
            </w:r>
          </w:hyperlink>
        </w:p>
        <w:p w14:paraId="7972875C" w14:textId="62B5420F" w:rsidR="007C0818" w:rsidRDefault="001E05E4">
          <w:pPr>
            <w:pStyle w:val="Spistreci1"/>
            <w:tabs>
              <w:tab w:val="left" w:pos="440"/>
              <w:tab w:val="right" w:leader="dot" w:pos="9062"/>
            </w:tabs>
            <w:rPr>
              <w:rFonts w:eastAsiaTheme="minorEastAsia"/>
              <w:noProof/>
              <w:kern w:val="2"/>
              <w:lang w:eastAsia="pl-PL"/>
              <w14:ligatures w14:val="standardContextual"/>
            </w:rPr>
          </w:pPr>
          <w:hyperlink w:anchor="_Toc175146192" w:history="1">
            <w:r w:rsidR="007C0818" w:rsidRPr="0021676E">
              <w:rPr>
                <w:rStyle w:val="Hipercze"/>
                <w:rFonts w:cstheme="majorHAnsi"/>
                <w:b/>
                <w:noProof/>
              </w:rPr>
              <w:t>2.</w:t>
            </w:r>
            <w:r w:rsidR="007C0818">
              <w:rPr>
                <w:rFonts w:eastAsiaTheme="minorEastAsia"/>
                <w:noProof/>
                <w:kern w:val="2"/>
                <w:lang w:eastAsia="pl-PL"/>
                <w14:ligatures w14:val="standardContextual"/>
              </w:rPr>
              <w:tab/>
            </w:r>
            <w:r w:rsidR="007C0818" w:rsidRPr="0021676E">
              <w:rPr>
                <w:rStyle w:val="Hipercze"/>
                <w:rFonts w:cstheme="majorHAnsi"/>
                <w:b/>
                <w:bCs/>
                <w:noProof/>
              </w:rPr>
              <w:t>PODSTAWA I ZAKRES OPRACOWANIA PROGNOZY</w:t>
            </w:r>
            <w:r w:rsidR="007C0818">
              <w:rPr>
                <w:noProof/>
                <w:webHidden/>
              </w:rPr>
              <w:tab/>
            </w:r>
            <w:r w:rsidR="007C0818">
              <w:rPr>
                <w:noProof/>
                <w:webHidden/>
              </w:rPr>
              <w:fldChar w:fldCharType="begin"/>
            </w:r>
            <w:r w:rsidR="007C0818">
              <w:rPr>
                <w:noProof/>
                <w:webHidden/>
              </w:rPr>
              <w:instrText xml:space="preserve"> PAGEREF _Toc175146192 \h </w:instrText>
            </w:r>
            <w:r w:rsidR="007C0818">
              <w:rPr>
                <w:noProof/>
                <w:webHidden/>
              </w:rPr>
            </w:r>
            <w:r w:rsidR="007C0818">
              <w:rPr>
                <w:noProof/>
                <w:webHidden/>
              </w:rPr>
              <w:fldChar w:fldCharType="separate"/>
            </w:r>
            <w:r w:rsidR="0032292A">
              <w:rPr>
                <w:noProof/>
                <w:webHidden/>
              </w:rPr>
              <w:t>20</w:t>
            </w:r>
            <w:r w:rsidR="007C0818">
              <w:rPr>
                <w:noProof/>
                <w:webHidden/>
              </w:rPr>
              <w:fldChar w:fldCharType="end"/>
            </w:r>
          </w:hyperlink>
        </w:p>
        <w:p w14:paraId="39BFD094" w14:textId="780B237B" w:rsidR="007C0818" w:rsidRDefault="001E05E4" w:rsidP="0032292A">
          <w:pPr>
            <w:pStyle w:val="Spistreci2"/>
            <w:rPr>
              <w:rFonts w:eastAsiaTheme="minorEastAsia"/>
              <w:noProof/>
              <w:kern w:val="2"/>
              <w:lang w:eastAsia="pl-PL"/>
              <w14:ligatures w14:val="standardContextual"/>
            </w:rPr>
          </w:pPr>
          <w:hyperlink w:anchor="_Toc175146193" w:history="1">
            <w:r w:rsidR="007C0818" w:rsidRPr="0021676E">
              <w:rPr>
                <w:rStyle w:val="Hipercze"/>
                <w:rFonts w:asciiTheme="majorHAnsi" w:eastAsiaTheme="majorEastAsia" w:hAnsiTheme="majorHAnsi" w:cstheme="majorHAnsi"/>
                <w:bCs/>
                <w:noProof/>
              </w:rPr>
              <w:t>2.1.</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 xml:space="preserve">Podstawa opracowania, cel </w:t>
            </w:r>
            <w:r w:rsidRPr="0021676E">
              <w:rPr>
                <w:rStyle w:val="Hipercze"/>
                <w:rFonts w:asciiTheme="majorHAnsi" w:eastAsiaTheme="majorEastAsia" w:hAnsiTheme="majorHAnsi" w:cstheme="majorHAnsi"/>
                <w:bCs/>
                <w:noProof/>
              </w:rPr>
              <w:t>i</w:t>
            </w:r>
            <w:r>
              <w:rPr>
                <w:rStyle w:val="Hipercze"/>
                <w:rFonts w:asciiTheme="majorHAnsi" w:eastAsiaTheme="majorEastAsia" w:hAnsiTheme="majorHAnsi" w:cstheme="majorHAnsi"/>
                <w:bCs/>
                <w:noProof/>
              </w:rPr>
              <w:t> </w:t>
            </w:r>
            <w:r w:rsidR="007C0818" w:rsidRPr="0021676E">
              <w:rPr>
                <w:rStyle w:val="Hipercze"/>
                <w:rFonts w:asciiTheme="majorHAnsi" w:eastAsiaTheme="majorEastAsia" w:hAnsiTheme="majorHAnsi" w:cstheme="majorHAnsi"/>
                <w:bCs/>
                <w:noProof/>
              </w:rPr>
              <w:t>zakres prognozy</w:t>
            </w:r>
            <w:r w:rsidR="007C0818">
              <w:rPr>
                <w:noProof/>
                <w:webHidden/>
              </w:rPr>
              <w:tab/>
            </w:r>
            <w:r w:rsidR="007C0818">
              <w:rPr>
                <w:noProof/>
                <w:webHidden/>
              </w:rPr>
              <w:fldChar w:fldCharType="begin"/>
            </w:r>
            <w:r w:rsidR="007C0818">
              <w:rPr>
                <w:noProof/>
                <w:webHidden/>
              </w:rPr>
              <w:instrText xml:space="preserve"> PAGEREF _Toc175146193 \h </w:instrText>
            </w:r>
            <w:r w:rsidR="007C0818">
              <w:rPr>
                <w:noProof/>
                <w:webHidden/>
              </w:rPr>
            </w:r>
            <w:r w:rsidR="007C0818">
              <w:rPr>
                <w:noProof/>
                <w:webHidden/>
              </w:rPr>
              <w:fldChar w:fldCharType="separate"/>
            </w:r>
            <w:r w:rsidR="0032292A">
              <w:rPr>
                <w:noProof/>
                <w:webHidden/>
              </w:rPr>
              <w:t>20</w:t>
            </w:r>
            <w:r w:rsidR="007C0818">
              <w:rPr>
                <w:noProof/>
                <w:webHidden/>
              </w:rPr>
              <w:fldChar w:fldCharType="end"/>
            </w:r>
          </w:hyperlink>
        </w:p>
        <w:p w14:paraId="0EB196DC" w14:textId="516BC7DF" w:rsidR="007C0818" w:rsidRDefault="001E05E4" w:rsidP="0032292A">
          <w:pPr>
            <w:pStyle w:val="Spistreci2"/>
            <w:rPr>
              <w:rFonts w:eastAsiaTheme="minorEastAsia"/>
              <w:noProof/>
              <w:kern w:val="2"/>
              <w:lang w:eastAsia="pl-PL"/>
              <w14:ligatures w14:val="standardContextual"/>
            </w:rPr>
          </w:pPr>
          <w:hyperlink w:anchor="_Toc175146194" w:history="1">
            <w:r w:rsidR="007C0818" w:rsidRPr="0021676E">
              <w:rPr>
                <w:rStyle w:val="Hipercze"/>
                <w:rFonts w:asciiTheme="majorHAnsi" w:eastAsiaTheme="majorEastAsia" w:hAnsiTheme="majorHAnsi" w:cstheme="majorHAnsi"/>
                <w:bCs/>
                <w:noProof/>
              </w:rPr>
              <w:t>2.2.</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Metoda opracowania prognozy</w:t>
            </w:r>
            <w:r w:rsidR="007C0818">
              <w:rPr>
                <w:noProof/>
                <w:webHidden/>
              </w:rPr>
              <w:tab/>
            </w:r>
            <w:r w:rsidR="007C0818">
              <w:rPr>
                <w:noProof/>
                <w:webHidden/>
              </w:rPr>
              <w:fldChar w:fldCharType="begin"/>
            </w:r>
            <w:r w:rsidR="007C0818">
              <w:rPr>
                <w:noProof/>
                <w:webHidden/>
              </w:rPr>
              <w:instrText xml:space="preserve"> PAGEREF _Toc175146194 \h </w:instrText>
            </w:r>
            <w:r w:rsidR="007C0818">
              <w:rPr>
                <w:noProof/>
                <w:webHidden/>
              </w:rPr>
            </w:r>
            <w:r w:rsidR="007C0818">
              <w:rPr>
                <w:noProof/>
                <w:webHidden/>
              </w:rPr>
              <w:fldChar w:fldCharType="separate"/>
            </w:r>
            <w:r w:rsidR="0032292A">
              <w:rPr>
                <w:noProof/>
                <w:webHidden/>
              </w:rPr>
              <w:t>22</w:t>
            </w:r>
            <w:r w:rsidR="007C0818">
              <w:rPr>
                <w:noProof/>
                <w:webHidden/>
              </w:rPr>
              <w:fldChar w:fldCharType="end"/>
            </w:r>
          </w:hyperlink>
        </w:p>
        <w:p w14:paraId="4DF52846" w14:textId="37688AB1" w:rsidR="007C0818" w:rsidRDefault="001E05E4" w:rsidP="0032292A">
          <w:pPr>
            <w:pStyle w:val="Spistreci2"/>
            <w:rPr>
              <w:rFonts w:eastAsiaTheme="minorEastAsia"/>
              <w:noProof/>
              <w:kern w:val="2"/>
              <w:lang w:eastAsia="pl-PL"/>
              <w14:ligatures w14:val="standardContextual"/>
            </w:rPr>
          </w:pPr>
          <w:hyperlink w:anchor="_Toc175146195" w:history="1">
            <w:r w:rsidR="007C0818" w:rsidRPr="0021676E">
              <w:rPr>
                <w:rStyle w:val="Hipercze"/>
                <w:rFonts w:asciiTheme="majorHAnsi" w:eastAsiaTheme="majorEastAsia" w:hAnsiTheme="majorHAnsi" w:cstheme="majorHAnsi"/>
                <w:bCs/>
                <w:noProof/>
              </w:rPr>
              <w:t>2.3.</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Udział społeczeństwa</w:t>
            </w:r>
            <w:r w:rsidR="007C0818">
              <w:rPr>
                <w:noProof/>
                <w:webHidden/>
              </w:rPr>
              <w:tab/>
            </w:r>
            <w:r w:rsidR="007C0818">
              <w:rPr>
                <w:noProof/>
                <w:webHidden/>
              </w:rPr>
              <w:fldChar w:fldCharType="begin"/>
            </w:r>
            <w:r w:rsidR="007C0818">
              <w:rPr>
                <w:noProof/>
                <w:webHidden/>
              </w:rPr>
              <w:instrText xml:space="preserve"> PAGEREF _Toc175146195 \h </w:instrText>
            </w:r>
            <w:r w:rsidR="007C0818">
              <w:rPr>
                <w:noProof/>
                <w:webHidden/>
              </w:rPr>
            </w:r>
            <w:r w:rsidR="007C0818">
              <w:rPr>
                <w:noProof/>
                <w:webHidden/>
              </w:rPr>
              <w:fldChar w:fldCharType="separate"/>
            </w:r>
            <w:r w:rsidR="0032292A">
              <w:rPr>
                <w:noProof/>
                <w:webHidden/>
              </w:rPr>
              <w:t>23</w:t>
            </w:r>
            <w:r w:rsidR="007C0818">
              <w:rPr>
                <w:noProof/>
                <w:webHidden/>
              </w:rPr>
              <w:fldChar w:fldCharType="end"/>
            </w:r>
          </w:hyperlink>
        </w:p>
        <w:p w14:paraId="5116E1AA" w14:textId="0F484D5E" w:rsidR="007C0818" w:rsidRDefault="001E05E4">
          <w:pPr>
            <w:pStyle w:val="Spistreci1"/>
            <w:tabs>
              <w:tab w:val="left" w:pos="440"/>
              <w:tab w:val="right" w:leader="dot" w:pos="9062"/>
            </w:tabs>
            <w:rPr>
              <w:rFonts w:eastAsiaTheme="minorEastAsia"/>
              <w:noProof/>
              <w:kern w:val="2"/>
              <w:lang w:eastAsia="pl-PL"/>
              <w14:ligatures w14:val="standardContextual"/>
            </w:rPr>
          </w:pPr>
          <w:hyperlink w:anchor="_Toc175146196" w:history="1">
            <w:r w:rsidR="007C0818" w:rsidRPr="0021676E">
              <w:rPr>
                <w:rStyle w:val="Hipercze"/>
                <w:rFonts w:cstheme="majorHAnsi"/>
                <w:b/>
                <w:noProof/>
              </w:rPr>
              <w:t>3.</w:t>
            </w:r>
            <w:r w:rsidR="007C0818">
              <w:rPr>
                <w:rFonts w:eastAsiaTheme="minorEastAsia"/>
                <w:noProof/>
                <w:kern w:val="2"/>
                <w:lang w:eastAsia="pl-PL"/>
                <w14:ligatures w14:val="standardContextual"/>
              </w:rPr>
              <w:tab/>
            </w:r>
            <w:r w:rsidR="007C0818" w:rsidRPr="0021676E">
              <w:rPr>
                <w:rStyle w:val="Hipercze"/>
                <w:rFonts w:cstheme="majorHAnsi"/>
                <w:b/>
                <w:bCs/>
                <w:noProof/>
              </w:rPr>
              <w:t>METODY ANALIZY SKUTKÓW REALIZACJI POSTANOWIEŃ PROJEKTOWANEGO DOKUMENTU  I CZĘSTOTLIWOŚĆ JEJ PRZEPROWADZANIA</w:t>
            </w:r>
            <w:r w:rsidR="007C0818">
              <w:rPr>
                <w:noProof/>
                <w:webHidden/>
              </w:rPr>
              <w:tab/>
            </w:r>
            <w:r w:rsidR="007C0818">
              <w:rPr>
                <w:noProof/>
                <w:webHidden/>
              </w:rPr>
              <w:fldChar w:fldCharType="begin"/>
            </w:r>
            <w:r w:rsidR="007C0818">
              <w:rPr>
                <w:noProof/>
                <w:webHidden/>
              </w:rPr>
              <w:instrText xml:space="preserve"> PAGEREF _Toc175146196 \h </w:instrText>
            </w:r>
            <w:r w:rsidR="007C0818">
              <w:rPr>
                <w:noProof/>
                <w:webHidden/>
              </w:rPr>
            </w:r>
            <w:r w:rsidR="007C0818">
              <w:rPr>
                <w:noProof/>
                <w:webHidden/>
              </w:rPr>
              <w:fldChar w:fldCharType="separate"/>
            </w:r>
            <w:r w:rsidR="0032292A">
              <w:rPr>
                <w:noProof/>
                <w:webHidden/>
              </w:rPr>
              <w:t>25</w:t>
            </w:r>
            <w:r w:rsidR="007C0818">
              <w:rPr>
                <w:noProof/>
                <w:webHidden/>
              </w:rPr>
              <w:fldChar w:fldCharType="end"/>
            </w:r>
          </w:hyperlink>
        </w:p>
        <w:p w14:paraId="75DC2799" w14:textId="4731F968" w:rsidR="007C0818" w:rsidRDefault="001E05E4">
          <w:pPr>
            <w:pStyle w:val="Spistreci1"/>
            <w:tabs>
              <w:tab w:val="left" w:pos="440"/>
              <w:tab w:val="right" w:leader="dot" w:pos="9062"/>
            </w:tabs>
            <w:rPr>
              <w:rFonts w:eastAsiaTheme="minorEastAsia"/>
              <w:noProof/>
              <w:kern w:val="2"/>
              <w:lang w:eastAsia="pl-PL"/>
              <w14:ligatures w14:val="standardContextual"/>
            </w:rPr>
          </w:pPr>
          <w:hyperlink w:anchor="_Toc175146197" w:history="1">
            <w:r w:rsidR="007C0818" w:rsidRPr="0021676E">
              <w:rPr>
                <w:rStyle w:val="Hipercze"/>
                <w:rFonts w:cstheme="majorHAnsi"/>
                <w:b/>
                <w:noProof/>
              </w:rPr>
              <w:t>4.</w:t>
            </w:r>
            <w:r w:rsidR="007C0818">
              <w:rPr>
                <w:rFonts w:eastAsiaTheme="minorEastAsia"/>
                <w:noProof/>
                <w:kern w:val="2"/>
                <w:lang w:eastAsia="pl-PL"/>
                <w14:ligatures w14:val="standardContextual"/>
              </w:rPr>
              <w:tab/>
            </w:r>
            <w:r w:rsidR="007C0818" w:rsidRPr="0021676E">
              <w:rPr>
                <w:rStyle w:val="Hipercze"/>
                <w:rFonts w:cstheme="majorHAnsi"/>
                <w:b/>
                <w:bCs/>
                <w:noProof/>
              </w:rPr>
              <w:t>POTENCJALNE ODDZIAŁYWANIA TRANSGRANICZNE</w:t>
            </w:r>
            <w:r w:rsidR="007C0818">
              <w:rPr>
                <w:noProof/>
                <w:webHidden/>
              </w:rPr>
              <w:tab/>
            </w:r>
            <w:r w:rsidR="007C0818">
              <w:rPr>
                <w:noProof/>
                <w:webHidden/>
              </w:rPr>
              <w:fldChar w:fldCharType="begin"/>
            </w:r>
            <w:r w:rsidR="007C0818">
              <w:rPr>
                <w:noProof/>
                <w:webHidden/>
              </w:rPr>
              <w:instrText xml:space="preserve"> PAGEREF _Toc175146197 \h </w:instrText>
            </w:r>
            <w:r w:rsidR="007C0818">
              <w:rPr>
                <w:noProof/>
                <w:webHidden/>
              </w:rPr>
            </w:r>
            <w:r w:rsidR="007C0818">
              <w:rPr>
                <w:noProof/>
                <w:webHidden/>
              </w:rPr>
              <w:fldChar w:fldCharType="separate"/>
            </w:r>
            <w:r w:rsidR="0032292A">
              <w:rPr>
                <w:noProof/>
                <w:webHidden/>
              </w:rPr>
              <w:t>28</w:t>
            </w:r>
            <w:r w:rsidR="007C0818">
              <w:rPr>
                <w:noProof/>
                <w:webHidden/>
              </w:rPr>
              <w:fldChar w:fldCharType="end"/>
            </w:r>
          </w:hyperlink>
        </w:p>
        <w:p w14:paraId="19E8078E" w14:textId="3253FF01" w:rsidR="007C0818" w:rsidRDefault="001E05E4">
          <w:pPr>
            <w:pStyle w:val="Spistreci1"/>
            <w:tabs>
              <w:tab w:val="left" w:pos="440"/>
              <w:tab w:val="right" w:leader="dot" w:pos="9062"/>
            </w:tabs>
            <w:rPr>
              <w:rFonts w:eastAsiaTheme="minorEastAsia"/>
              <w:noProof/>
              <w:kern w:val="2"/>
              <w:lang w:eastAsia="pl-PL"/>
              <w14:ligatures w14:val="standardContextual"/>
            </w:rPr>
          </w:pPr>
          <w:hyperlink w:anchor="_Toc175146198" w:history="1">
            <w:r w:rsidR="007C0818" w:rsidRPr="0021676E">
              <w:rPr>
                <w:rStyle w:val="Hipercze"/>
                <w:rFonts w:cstheme="majorHAnsi"/>
                <w:b/>
                <w:noProof/>
              </w:rPr>
              <w:t>5.</w:t>
            </w:r>
            <w:r w:rsidR="007C0818">
              <w:rPr>
                <w:rFonts w:eastAsiaTheme="minorEastAsia"/>
                <w:noProof/>
                <w:kern w:val="2"/>
                <w:lang w:eastAsia="pl-PL"/>
                <w14:ligatures w14:val="standardContextual"/>
              </w:rPr>
              <w:tab/>
            </w:r>
            <w:r w:rsidR="007C0818" w:rsidRPr="0021676E">
              <w:rPr>
                <w:rStyle w:val="Hipercze"/>
                <w:rFonts w:cstheme="majorHAnsi"/>
                <w:b/>
                <w:bCs/>
                <w:noProof/>
              </w:rPr>
              <w:t>STAN ŚRODOWISKA NA OBSZARACH OBJĘTYCH PRZEWIDYWANYM WPŁYWEM WRAZ Z OCENĄ ODDZIAŁYWANIA SKUTKÓW REALIZACJI PROJEKTU DOKUMENTU NA POSZCZEGÓLNE KOMPONENTY, W TYM NA CELE I PRZEDMIOT OCHRONY OBSZARU NATURA 2000 ORAZ INTEGRALNOŚĆ TEGO OBSZARU</w:t>
            </w:r>
            <w:r w:rsidR="007C0818">
              <w:rPr>
                <w:noProof/>
                <w:webHidden/>
              </w:rPr>
              <w:tab/>
            </w:r>
            <w:r w:rsidR="007C0818">
              <w:rPr>
                <w:noProof/>
                <w:webHidden/>
              </w:rPr>
              <w:fldChar w:fldCharType="begin"/>
            </w:r>
            <w:r w:rsidR="007C0818">
              <w:rPr>
                <w:noProof/>
                <w:webHidden/>
              </w:rPr>
              <w:instrText xml:space="preserve"> PAGEREF _Toc175146198 \h </w:instrText>
            </w:r>
            <w:r w:rsidR="007C0818">
              <w:rPr>
                <w:noProof/>
                <w:webHidden/>
              </w:rPr>
            </w:r>
            <w:r w:rsidR="007C0818">
              <w:rPr>
                <w:noProof/>
                <w:webHidden/>
              </w:rPr>
              <w:fldChar w:fldCharType="separate"/>
            </w:r>
            <w:r w:rsidR="0032292A">
              <w:rPr>
                <w:noProof/>
                <w:webHidden/>
              </w:rPr>
              <w:t>29</w:t>
            </w:r>
            <w:r w:rsidR="007C0818">
              <w:rPr>
                <w:noProof/>
                <w:webHidden/>
              </w:rPr>
              <w:fldChar w:fldCharType="end"/>
            </w:r>
          </w:hyperlink>
        </w:p>
        <w:p w14:paraId="75768682" w14:textId="1DB2E8B0" w:rsidR="007C0818" w:rsidRDefault="001E05E4" w:rsidP="0032292A">
          <w:pPr>
            <w:pStyle w:val="Spistreci2"/>
            <w:rPr>
              <w:rFonts w:eastAsiaTheme="minorEastAsia"/>
              <w:noProof/>
              <w:kern w:val="2"/>
              <w:lang w:eastAsia="pl-PL"/>
              <w14:ligatures w14:val="standardContextual"/>
            </w:rPr>
          </w:pPr>
          <w:hyperlink w:anchor="_Toc175146199" w:history="1">
            <w:r w:rsidR="007C0818" w:rsidRPr="0021676E">
              <w:rPr>
                <w:rStyle w:val="Hipercze"/>
                <w:rFonts w:asciiTheme="majorHAnsi" w:eastAsiaTheme="majorEastAsia" w:hAnsiTheme="majorHAnsi" w:cstheme="majorHAnsi"/>
                <w:bCs/>
                <w:noProof/>
              </w:rPr>
              <w:t>5.1.</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Aktualny stan środowiska</w:t>
            </w:r>
            <w:r w:rsidR="007C0818">
              <w:rPr>
                <w:noProof/>
                <w:webHidden/>
              </w:rPr>
              <w:tab/>
            </w:r>
            <w:r w:rsidR="007C0818">
              <w:rPr>
                <w:noProof/>
                <w:webHidden/>
              </w:rPr>
              <w:fldChar w:fldCharType="begin"/>
            </w:r>
            <w:r w:rsidR="007C0818">
              <w:rPr>
                <w:noProof/>
                <w:webHidden/>
              </w:rPr>
              <w:instrText xml:space="preserve"> PAGEREF _Toc175146199 \h </w:instrText>
            </w:r>
            <w:r w:rsidR="007C0818">
              <w:rPr>
                <w:noProof/>
                <w:webHidden/>
              </w:rPr>
            </w:r>
            <w:r w:rsidR="007C0818">
              <w:rPr>
                <w:noProof/>
                <w:webHidden/>
              </w:rPr>
              <w:fldChar w:fldCharType="separate"/>
            </w:r>
            <w:r w:rsidR="0032292A">
              <w:rPr>
                <w:noProof/>
                <w:webHidden/>
              </w:rPr>
              <w:t>29</w:t>
            </w:r>
            <w:r w:rsidR="007C0818">
              <w:rPr>
                <w:noProof/>
                <w:webHidden/>
              </w:rPr>
              <w:fldChar w:fldCharType="end"/>
            </w:r>
          </w:hyperlink>
        </w:p>
        <w:p w14:paraId="5F1324B5" w14:textId="44C46DA0" w:rsidR="007C0818" w:rsidRDefault="001E05E4" w:rsidP="0032292A">
          <w:pPr>
            <w:pStyle w:val="Spistreci2"/>
            <w:rPr>
              <w:rFonts w:eastAsiaTheme="minorEastAsia"/>
              <w:noProof/>
              <w:kern w:val="2"/>
              <w:lang w:eastAsia="pl-PL"/>
              <w14:ligatures w14:val="standardContextual"/>
            </w:rPr>
          </w:pPr>
          <w:hyperlink w:anchor="_Toc175146200" w:history="1">
            <w:r w:rsidR="007C0818" w:rsidRPr="0021676E">
              <w:rPr>
                <w:rStyle w:val="Hipercze"/>
                <w:rFonts w:asciiTheme="majorHAnsi" w:eastAsiaTheme="majorEastAsia" w:hAnsiTheme="majorHAnsi" w:cstheme="majorHAnsi"/>
                <w:bCs/>
                <w:noProof/>
              </w:rPr>
              <w:t>5.1.1.</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 xml:space="preserve">Położenie administracyjne </w:t>
            </w:r>
            <w:r w:rsidRPr="0021676E">
              <w:rPr>
                <w:rStyle w:val="Hipercze"/>
                <w:rFonts w:asciiTheme="majorHAnsi" w:eastAsiaTheme="majorEastAsia" w:hAnsiTheme="majorHAnsi" w:cstheme="majorHAnsi"/>
                <w:bCs/>
                <w:noProof/>
              </w:rPr>
              <w:t>i</w:t>
            </w:r>
            <w:r>
              <w:rPr>
                <w:rStyle w:val="Hipercze"/>
                <w:rFonts w:asciiTheme="majorHAnsi" w:eastAsiaTheme="majorEastAsia" w:hAnsiTheme="majorHAnsi" w:cstheme="majorHAnsi"/>
                <w:bCs/>
                <w:noProof/>
              </w:rPr>
              <w:t> </w:t>
            </w:r>
            <w:r w:rsidR="007C0818" w:rsidRPr="0021676E">
              <w:rPr>
                <w:rStyle w:val="Hipercze"/>
                <w:rFonts w:asciiTheme="majorHAnsi" w:eastAsiaTheme="majorEastAsia" w:hAnsiTheme="majorHAnsi" w:cstheme="majorHAnsi"/>
                <w:bCs/>
                <w:noProof/>
              </w:rPr>
              <w:t>geograficzne obszaru objętego opracowaniem</w:t>
            </w:r>
            <w:r w:rsidR="007C0818">
              <w:rPr>
                <w:noProof/>
                <w:webHidden/>
              </w:rPr>
              <w:tab/>
            </w:r>
            <w:r w:rsidR="007C0818">
              <w:rPr>
                <w:noProof/>
                <w:webHidden/>
              </w:rPr>
              <w:fldChar w:fldCharType="begin"/>
            </w:r>
            <w:r w:rsidR="007C0818">
              <w:rPr>
                <w:noProof/>
                <w:webHidden/>
              </w:rPr>
              <w:instrText xml:space="preserve"> PAGEREF _Toc175146200 \h </w:instrText>
            </w:r>
            <w:r w:rsidR="007C0818">
              <w:rPr>
                <w:noProof/>
                <w:webHidden/>
              </w:rPr>
            </w:r>
            <w:r w:rsidR="007C0818">
              <w:rPr>
                <w:noProof/>
                <w:webHidden/>
              </w:rPr>
              <w:fldChar w:fldCharType="separate"/>
            </w:r>
            <w:r w:rsidR="0032292A">
              <w:rPr>
                <w:noProof/>
                <w:webHidden/>
              </w:rPr>
              <w:t>29</w:t>
            </w:r>
            <w:r w:rsidR="007C0818">
              <w:rPr>
                <w:noProof/>
                <w:webHidden/>
              </w:rPr>
              <w:fldChar w:fldCharType="end"/>
            </w:r>
          </w:hyperlink>
        </w:p>
        <w:p w14:paraId="7C741AC7" w14:textId="73BC8DE8" w:rsidR="007C0818" w:rsidRDefault="001E05E4" w:rsidP="0032292A">
          <w:pPr>
            <w:pStyle w:val="Spistreci2"/>
            <w:rPr>
              <w:rFonts w:eastAsiaTheme="minorEastAsia"/>
              <w:noProof/>
              <w:kern w:val="2"/>
              <w:lang w:eastAsia="pl-PL"/>
              <w14:ligatures w14:val="standardContextual"/>
            </w:rPr>
          </w:pPr>
          <w:hyperlink w:anchor="_Toc175146201" w:history="1">
            <w:r w:rsidR="007C0818" w:rsidRPr="0021676E">
              <w:rPr>
                <w:rStyle w:val="Hipercze"/>
                <w:rFonts w:asciiTheme="majorHAnsi" w:eastAsiaTheme="majorEastAsia" w:hAnsiTheme="majorHAnsi" w:cstheme="majorHAnsi"/>
                <w:bCs/>
                <w:noProof/>
              </w:rPr>
              <w:t>5.1.2.</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 xml:space="preserve">Powierzchnia ziemi </w:t>
            </w:r>
            <w:r w:rsidRPr="0021676E">
              <w:rPr>
                <w:rStyle w:val="Hipercze"/>
                <w:rFonts w:asciiTheme="majorHAnsi" w:eastAsiaTheme="majorEastAsia" w:hAnsiTheme="majorHAnsi" w:cstheme="majorHAnsi"/>
                <w:bCs/>
                <w:noProof/>
              </w:rPr>
              <w:t>i</w:t>
            </w:r>
            <w:r>
              <w:rPr>
                <w:rStyle w:val="Hipercze"/>
                <w:rFonts w:asciiTheme="majorHAnsi" w:eastAsiaTheme="majorEastAsia" w:hAnsiTheme="majorHAnsi" w:cstheme="majorHAnsi"/>
                <w:bCs/>
                <w:noProof/>
              </w:rPr>
              <w:t> </w:t>
            </w:r>
            <w:r w:rsidR="007C0818" w:rsidRPr="0021676E">
              <w:rPr>
                <w:rStyle w:val="Hipercze"/>
                <w:rFonts w:asciiTheme="majorHAnsi" w:eastAsiaTheme="majorEastAsia" w:hAnsiTheme="majorHAnsi" w:cstheme="majorHAnsi"/>
                <w:bCs/>
                <w:noProof/>
              </w:rPr>
              <w:t>gleby</w:t>
            </w:r>
            <w:r w:rsidR="007C0818">
              <w:rPr>
                <w:noProof/>
                <w:webHidden/>
              </w:rPr>
              <w:tab/>
            </w:r>
            <w:r w:rsidR="007C0818">
              <w:rPr>
                <w:noProof/>
                <w:webHidden/>
              </w:rPr>
              <w:fldChar w:fldCharType="begin"/>
            </w:r>
            <w:r w:rsidR="007C0818">
              <w:rPr>
                <w:noProof/>
                <w:webHidden/>
              </w:rPr>
              <w:instrText xml:space="preserve"> PAGEREF _Toc175146201 \h </w:instrText>
            </w:r>
            <w:r w:rsidR="007C0818">
              <w:rPr>
                <w:noProof/>
                <w:webHidden/>
              </w:rPr>
            </w:r>
            <w:r w:rsidR="007C0818">
              <w:rPr>
                <w:noProof/>
                <w:webHidden/>
              </w:rPr>
              <w:fldChar w:fldCharType="separate"/>
            </w:r>
            <w:r w:rsidR="0032292A">
              <w:rPr>
                <w:noProof/>
                <w:webHidden/>
              </w:rPr>
              <w:t>31</w:t>
            </w:r>
            <w:r w:rsidR="007C0818">
              <w:rPr>
                <w:noProof/>
                <w:webHidden/>
              </w:rPr>
              <w:fldChar w:fldCharType="end"/>
            </w:r>
          </w:hyperlink>
        </w:p>
        <w:p w14:paraId="0D343B22" w14:textId="672F19CF" w:rsidR="007C0818" w:rsidRDefault="001E05E4" w:rsidP="0032292A">
          <w:pPr>
            <w:pStyle w:val="Spistreci2"/>
            <w:rPr>
              <w:rFonts w:eastAsiaTheme="minorEastAsia"/>
              <w:noProof/>
              <w:kern w:val="2"/>
              <w:lang w:eastAsia="pl-PL"/>
              <w14:ligatures w14:val="standardContextual"/>
            </w:rPr>
          </w:pPr>
          <w:hyperlink w:anchor="_Toc175146202" w:history="1">
            <w:r w:rsidR="007C0818" w:rsidRPr="0021676E">
              <w:rPr>
                <w:rStyle w:val="Hipercze"/>
                <w:rFonts w:asciiTheme="majorHAnsi" w:eastAsiaTheme="majorEastAsia" w:hAnsiTheme="majorHAnsi" w:cstheme="majorHAnsi"/>
                <w:bCs/>
                <w:noProof/>
              </w:rPr>
              <w:t>5.1.3.</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Wody powierzchniowe</w:t>
            </w:r>
            <w:r w:rsidR="007C0818">
              <w:rPr>
                <w:noProof/>
                <w:webHidden/>
              </w:rPr>
              <w:tab/>
            </w:r>
            <w:r w:rsidR="007C0818">
              <w:rPr>
                <w:noProof/>
                <w:webHidden/>
              </w:rPr>
              <w:fldChar w:fldCharType="begin"/>
            </w:r>
            <w:r w:rsidR="007C0818">
              <w:rPr>
                <w:noProof/>
                <w:webHidden/>
              </w:rPr>
              <w:instrText xml:space="preserve"> PAGEREF _Toc175146202 \h </w:instrText>
            </w:r>
            <w:r w:rsidR="007C0818">
              <w:rPr>
                <w:noProof/>
                <w:webHidden/>
              </w:rPr>
            </w:r>
            <w:r w:rsidR="007C0818">
              <w:rPr>
                <w:noProof/>
                <w:webHidden/>
              </w:rPr>
              <w:fldChar w:fldCharType="separate"/>
            </w:r>
            <w:r w:rsidR="0032292A">
              <w:rPr>
                <w:noProof/>
                <w:webHidden/>
              </w:rPr>
              <w:t>34</w:t>
            </w:r>
            <w:r w:rsidR="007C0818">
              <w:rPr>
                <w:noProof/>
                <w:webHidden/>
              </w:rPr>
              <w:fldChar w:fldCharType="end"/>
            </w:r>
          </w:hyperlink>
        </w:p>
        <w:p w14:paraId="27CD3E20" w14:textId="7A8F228F" w:rsidR="007C0818" w:rsidRDefault="001E05E4" w:rsidP="0032292A">
          <w:pPr>
            <w:pStyle w:val="Spistreci2"/>
            <w:rPr>
              <w:rFonts w:eastAsiaTheme="minorEastAsia"/>
              <w:noProof/>
              <w:kern w:val="2"/>
              <w:lang w:eastAsia="pl-PL"/>
              <w14:ligatures w14:val="standardContextual"/>
            </w:rPr>
          </w:pPr>
          <w:hyperlink w:anchor="_Toc175146203" w:history="1">
            <w:r w:rsidR="007C0818" w:rsidRPr="0021676E">
              <w:rPr>
                <w:rStyle w:val="Hipercze"/>
                <w:rFonts w:asciiTheme="majorHAnsi" w:eastAsiaTheme="majorEastAsia" w:hAnsiTheme="majorHAnsi" w:cstheme="majorHAnsi"/>
                <w:bCs/>
                <w:noProof/>
              </w:rPr>
              <w:t>5.1.4.</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Wody podziemne</w:t>
            </w:r>
            <w:r w:rsidR="007C0818">
              <w:rPr>
                <w:noProof/>
                <w:webHidden/>
              </w:rPr>
              <w:tab/>
            </w:r>
            <w:r w:rsidR="007C0818">
              <w:rPr>
                <w:noProof/>
                <w:webHidden/>
              </w:rPr>
              <w:fldChar w:fldCharType="begin"/>
            </w:r>
            <w:r w:rsidR="007C0818">
              <w:rPr>
                <w:noProof/>
                <w:webHidden/>
              </w:rPr>
              <w:instrText xml:space="preserve"> PAGEREF _Toc175146203 \h </w:instrText>
            </w:r>
            <w:r w:rsidR="007C0818">
              <w:rPr>
                <w:noProof/>
                <w:webHidden/>
              </w:rPr>
            </w:r>
            <w:r w:rsidR="007C0818">
              <w:rPr>
                <w:noProof/>
                <w:webHidden/>
              </w:rPr>
              <w:fldChar w:fldCharType="separate"/>
            </w:r>
            <w:r w:rsidR="0032292A">
              <w:rPr>
                <w:noProof/>
                <w:webHidden/>
              </w:rPr>
              <w:t>43</w:t>
            </w:r>
            <w:r w:rsidR="007C0818">
              <w:rPr>
                <w:noProof/>
                <w:webHidden/>
              </w:rPr>
              <w:fldChar w:fldCharType="end"/>
            </w:r>
          </w:hyperlink>
        </w:p>
        <w:p w14:paraId="07D52300" w14:textId="4090D227" w:rsidR="007C0818" w:rsidRDefault="001E05E4" w:rsidP="0032292A">
          <w:pPr>
            <w:pStyle w:val="Spistreci2"/>
            <w:rPr>
              <w:rFonts w:eastAsiaTheme="minorEastAsia"/>
              <w:noProof/>
              <w:kern w:val="2"/>
              <w:lang w:eastAsia="pl-PL"/>
              <w14:ligatures w14:val="standardContextual"/>
            </w:rPr>
          </w:pPr>
          <w:hyperlink w:anchor="_Toc175146204" w:history="1">
            <w:r w:rsidR="007C0818" w:rsidRPr="0021676E">
              <w:rPr>
                <w:rStyle w:val="Hipercze"/>
                <w:rFonts w:asciiTheme="majorHAnsi" w:eastAsiaTheme="majorEastAsia" w:hAnsiTheme="majorHAnsi" w:cstheme="majorHAnsi"/>
                <w:bCs/>
                <w:noProof/>
              </w:rPr>
              <w:t>5.1.5.</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Aktualny stan powietrza</w:t>
            </w:r>
            <w:r w:rsidR="007C0818">
              <w:rPr>
                <w:noProof/>
                <w:webHidden/>
              </w:rPr>
              <w:tab/>
            </w:r>
            <w:r w:rsidR="007C0818">
              <w:rPr>
                <w:noProof/>
                <w:webHidden/>
              </w:rPr>
              <w:fldChar w:fldCharType="begin"/>
            </w:r>
            <w:r w:rsidR="007C0818">
              <w:rPr>
                <w:noProof/>
                <w:webHidden/>
              </w:rPr>
              <w:instrText xml:space="preserve"> PAGEREF _Toc175146204 \h </w:instrText>
            </w:r>
            <w:r w:rsidR="007C0818">
              <w:rPr>
                <w:noProof/>
                <w:webHidden/>
              </w:rPr>
            </w:r>
            <w:r w:rsidR="007C0818">
              <w:rPr>
                <w:noProof/>
                <w:webHidden/>
              </w:rPr>
              <w:fldChar w:fldCharType="separate"/>
            </w:r>
            <w:r w:rsidR="0032292A">
              <w:rPr>
                <w:noProof/>
                <w:webHidden/>
              </w:rPr>
              <w:t>46</w:t>
            </w:r>
            <w:r w:rsidR="007C0818">
              <w:rPr>
                <w:noProof/>
                <w:webHidden/>
              </w:rPr>
              <w:fldChar w:fldCharType="end"/>
            </w:r>
          </w:hyperlink>
        </w:p>
        <w:p w14:paraId="16AC7485" w14:textId="6BE58638" w:rsidR="007C0818" w:rsidRDefault="001E05E4" w:rsidP="0032292A">
          <w:pPr>
            <w:pStyle w:val="Spistreci2"/>
            <w:rPr>
              <w:rFonts w:eastAsiaTheme="minorEastAsia"/>
              <w:noProof/>
              <w:kern w:val="2"/>
              <w:lang w:eastAsia="pl-PL"/>
              <w14:ligatures w14:val="standardContextual"/>
            </w:rPr>
          </w:pPr>
          <w:hyperlink w:anchor="_Toc175146205" w:history="1">
            <w:r w:rsidR="007C0818" w:rsidRPr="0021676E">
              <w:rPr>
                <w:rStyle w:val="Hipercze"/>
                <w:rFonts w:asciiTheme="majorHAnsi" w:eastAsiaTheme="majorEastAsia" w:hAnsiTheme="majorHAnsi" w:cstheme="majorHAnsi"/>
                <w:bCs/>
                <w:noProof/>
              </w:rPr>
              <w:t>5.1.6.</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Klimat</w:t>
            </w:r>
            <w:r w:rsidR="007C0818">
              <w:rPr>
                <w:noProof/>
                <w:webHidden/>
              </w:rPr>
              <w:tab/>
            </w:r>
            <w:r w:rsidR="007C0818">
              <w:rPr>
                <w:noProof/>
                <w:webHidden/>
              </w:rPr>
              <w:fldChar w:fldCharType="begin"/>
            </w:r>
            <w:r w:rsidR="007C0818">
              <w:rPr>
                <w:noProof/>
                <w:webHidden/>
              </w:rPr>
              <w:instrText xml:space="preserve"> PAGEREF _Toc175146205 \h </w:instrText>
            </w:r>
            <w:r w:rsidR="007C0818">
              <w:rPr>
                <w:noProof/>
                <w:webHidden/>
              </w:rPr>
            </w:r>
            <w:r w:rsidR="007C0818">
              <w:rPr>
                <w:noProof/>
                <w:webHidden/>
              </w:rPr>
              <w:fldChar w:fldCharType="separate"/>
            </w:r>
            <w:r w:rsidR="0032292A">
              <w:rPr>
                <w:noProof/>
                <w:webHidden/>
              </w:rPr>
              <w:t>50</w:t>
            </w:r>
            <w:r w:rsidR="007C0818">
              <w:rPr>
                <w:noProof/>
                <w:webHidden/>
              </w:rPr>
              <w:fldChar w:fldCharType="end"/>
            </w:r>
          </w:hyperlink>
        </w:p>
        <w:p w14:paraId="70FECAA9" w14:textId="4E08553F" w:rsidR="007C0818" w:rsidRDefault="001E05E4" w:rsidP="0032292A">
          <w:pPr>
            <w:pStyle w:val="Spistreci2"/>
            <w:rPr>
              <w:rFonts w:eastAsiaTheme="minorEastAsia"/>
              <w:noProof/>
              <w:kern w:val="2"/>
              <w:lang w:eastAsia="pl-PL"/>
              <w14:ligatures w14:val="standardContextual"/>
            </w:rPr>
          </w:pPr>
          <w:hyperlink w:anchor="_Toc175146206" w:history="1">
            <w:r w:rsidR="007C0818" w:rsidRPr="0021676E">
              <w:rPr>
                <w:rStyle w:val="Hipercze"/>
                <w:rFonts w:asciiTheme="majorHAnsi" w:eastAsiaTheme="majorEastAsia" w:hAnsiTheme="majorHAnsi" w:cstheme="majorHAnsi"/>
                <w:bCs/>
                <w:noProof/>
              </w:rPr>
              <w:t>5.1.7.</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Krajobraz</w:t>
            </w:r>
            <w:r w:rsidR="007C0818">
              <w:rPr>
                <w:noProof/>
                <w:webHidden/>
              </w:rPr>
              <w:tab/>
            </w:r>
            <w:r w:rsidR="007C0818">
              <w:rPr>
                <w:noProof/>
                <w:webHidden/>
              </w:rPr>
              <w:fldChar w:fldCharType="begin"/>
            </w:r>
            <w:r w:rsidR="007C0818">
              <w:rPr>
                <w:noProof/>
                <w:webHidden/>
              </w:rPr>
              <w:instrText xml:space="preserve"> PAGEREF _Toc175146206 \h </w:instrText>
            </w:r>
            <w:r w:rsidR="007C0818">
              <w:rPr>
                <w:noProof/>
                <w:webHidden/>
              </w:rPr>
            </w:r>
            <w:r w:rsidR="007C0818">
              <w:rPr>
                <w:noProof/>
                <w:webHidden/>
              </w:rPr>
              <w:fldChar w:fldCharType="separate"/>
            </w:r>
            <w:r w:rsidR="0032292A">
              <w:rPr>
                <w:noProof/>
                <w:webHidden/>
              </w:rPr>
              <w:t>58</w:t>
            </w:r>
            <w:r w:rsidR="007C0818">
              <w:rPr>
                <w:noProof/>
                <w:webHidden/>
              </w:rPr>
              <w:fldChar w:fldCharType="end"/>
            </w:r>
          </w:hyperlink>
        </w:p>
        <w:p w14:paraId="79B1A602" w14:textId="3397BC2B" w:rsidR="007C0818" w:rsidRDefault="001E05E4" w:rsidP="0032292A">
          <w:pPr>
            <w:pStyle w:val="Spistreci2"/>
            <w:rPr>
              <w:rFonts w:eastAsiaTheme="minorEastAsia"/>
              <w:noProof/>
              <w:kern w:val="2"/>
              <w:lang w:eastAsia="pl-PL"/>
              <w14:ligatures w14:val="standardContextual"/>
            </w:rPr>
          </w:pPr>
          <w:hyperlink w:anchor="_Toc175146207" w:history="1">
            <w:r w:rsidR="007C0818" w:rsidRPr="0021676E">
              <w:rPr>
                <w:rStyle w:val="Hipercze"/>
                <w:rFonts w:asciiTheme="majorHAnsi" w:eastAsiaTheme="majorEastAsia" w:hAnsiTheme="majorHAnsi" w:cstheme="majorHAnsi"/>
                <w:bCs/>
                <w:noProof/>
              </w:rPr>
              <w:t>5.1.8.</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Zasoby naturalne</w:t>
            </w:r>
            <w:r w:rsidR="007C0818">
              <w:rPr>
                <w:noProof/>
                <w:webHidden/>
              </w:rPr>
              <w:tab/>
            </w:r>
            <w:r w:rsidR="007C0818">
              <w:rPr>
                <w:noProof/>
                <w:webHidden/>
              </w:rPr>
              <w:fldChar w:fldCharType="begin"/>
            </w:r>
            <w:r w:rsidR="007C0818">
              <w:rPr>
                <w:noProof/>
                <w:webHidden/>
              </w:rPr>
              <w:instrText xml:space="preserve"> PAGEREF _Toc175146207 \h </w:instrText>
            </w:r>
            <w:r w:rsidR="007C0818">
              <w:rPr>
                <w:noProof/>
                <w:webHidden/>
              </w:rPr>
            </w:r>
            <w:r w:rsidR="007C0818">
              <w:rPr>
                <w:noProof/>
                <w:webHidden/>
              </w:rPr>
              <w:fldChar w:fldCharType="separate"/>
            </w:r>
            <w:r w:rsidR="0032292A">
              <w:rPr>
                <w:noProof/>
                <w:webHidden/>
              </w:rPr>
              <w:t>60</w:t>
            </w:r>
            <w:r w:rsidR="007C0818">
              <w:rPr>
                <w:noProof/>
                <w:webHidden/>
              </w:rPr>
              <w:fldChar w:fldCharType="end"/>
            </w:r>
          </w:hyperlink>
        </w:p>
        <w:p w14:paraId="2F3A9B3B" w14:textId="658183C9" w:rsidR="007C0818" w:rsidRDefault="001E05E4" w:rsidP="0032292A">
          <w:pPr>
            <w:pStyle w:val="Spistreci2"/>
            <w:rPr>
              <w:rFonts w:eastAsiaTheme="minorEastAsia"/>
              <w:noProof/>
              <w:kern w:val="2"/>
              <w:lang w:eastAsia="pl-PL"/>
              <w14:ligatures w14:val="standardContextual"/>
            </w:rPr>
          </w:pPr>
          <w:hyperlink w:anchor="_Toc175146208" w:history="1">
            <w:r w:rsidR="007C0818" w:rsidRPr="0021676E">
              <w:rPr>
                <w:rStyle w:val="Hipercze"/>
                <w:rFonts w:asciiTheme="majorHAnsi" w:eastAsiaTheme="majorEastAsia" w:hAnsiTheme="majorHAnsi" w:cstheme="majorHAnsi"/>
                <w:bCs/>
                <w:noProof/>
              </w:rPr>
              <w:t>5.1.9.</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 xml:space="preserve">Różnorodność biologiczna, flora </w:t>
            </w:r>
            <w:r w:rsidRPr="0021676E">
              <w:rPr>
                <w:rStyle w:val="Hipercze"/>
                <w:rFonts w:asciiTheme="majorHAnsi" w:eastAsiaTheme="majorEastAsia" w:hAnsiTheme="majorHAnsi" w:cstheme="majorHAnsi"/>
                <w:bCs/>
                <w:noProof/>
              </w:rPr>
              <w:t>i</w:t>
            </w:r>
            <w:r>
              <w:rPr>
                <w:rStyle w:val="Hipercze"/>
                <w:rFonts w:asciiTheme="majorHAnsi" w:eastAsiaTheme="majorEastAsia" w:hAnsiTheme="majorHAnsi" w:cstheme="majorHAnsi"/>
                <w:bCs/>
                <w:noProof/>
              </w:rPr>
              <w:t> </w:t>
            </w:r>
            <w:r w:rsidR="007C0818" w:rsidRPr="0021676E">
              <w:rPr>
                <w:rStyle w:val="Hipercze"/>
                <w:rFonts w:asciiTheme="majorHAnsi" w:eastAsiaTheme="majorEastAsia" w:hAnsiTheme="majorHAnsi" w:cstheme="majorHAnsi"/>
                <w:bCs/>
                <w:noProof/>
              </w:rPr>
              <w:t>fauna, korytarze ekologiczne, formy ochrony przyrody, waloryzacja przyrodnicza</w:t>
            </w:r>
            <w:r w:rsidR="007C0818">
              <w:rPr>
                <w:noProof/>
                <w:webHidden/>
              </w:rPr>
              <w:tab/>
            </w:r>
            <w:r w:rsidR="007C0818">
              <w:rPr>
                <w:noProof/>
                <w:webHidden/>
              </w:rPr>
              <w:fldChar w:fldCharType="begin"/>
            </w:r>
            <w:r w:rsidR="007C0818">
              <w:rPr>
                <w:noProof/>
                <w:webHidden/>
              </w:rPr>
              <w:instrText xml:space="preserve"> PAGEREF _Toc175146208 \h </w:instrText>
            </w:r>
            <w:r w:rsidR="007C0818">
              <w:rPr>
                <w:noProof/>
                <w:webHidden/>
              </w:rPr>
            </w:r>
            <w:r w:rsidR="007C0818">
              <w:rPr>
                <w:noProof/>
                <w:webHidden/>
              </w:rPr>
              <w:fldChar w:fldCharType="separate"/>
            </w:r>
            <w:r w:rsidR="0032292A">
              <w:rPr>
                <w:noProof/>
                <w:webHidden/>
              </w:rPr>
              <w:t>63</w:t>
            </w:r>
            <w:r w:rsidR="007C0818">
              <w:rPr>
                <w:noProof/>
                <w:webHidden/>
              </w:rPr>
              <w:fldChar w:fldCharType="end"/>
            </w:r>
          </w:hyperlink>
        </w:p>
        <w:p w14:paraId="7661EDB0" w14:textId="5221D7E8" w:rsidR="007C0818" w:rsidRDefault="001E05E4" w:rsidP="0032292A">
          <w:pPr>
            <w:pStyle w:val="Spistreci2"/>
            <w:rPr>
              <w:rFonts w:eastAsiaTheme="minorEastAsia"/>
              <w:noProof/>
              <w:kern w:val="2"/>
              <w:lang w:eastAsia="pl-PL"/>
              <w14:ligatures w14:val="standardContextual"/>
            </w:rPr>
          </w:pPr>
          <w:hyperlink w:anchor="_Toc175146209" w:history="1">
            <w:r w:rsidR="007C0818" w:rsidRPr="0021676E">
              <w:rPr>
                <w:rStyle w:val="Hipercze"/>
                <w:rFonts w:asciiTheme="majorHAnsi" w:eastAsiaTheme="majorEastAsia" w:hAnsiTheme="majorHAnsi" w:cstheme="majorHAnsi"/>
                <w:bCs/>
                <w:noProof/>
              </w:rPr>
              <w:t>5.2.</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 xml:space="preserve">Ludzie, </w:t>
            </w:r>
            <w:r w:rsidRPr="0021676E">
              <w:rPr>
                <w:rStyle w:val="Hipercze"/>
                <w:rFonts w:asciiTheme="majorHAnsi" w:eastAsiaTheme="majorEastAsia" w:hAnsiTheme="majorHAnsi" w:cstheme="majorHAnsi"/>
                <w:bCs/>
                <w:noProof/>
              </w:rPr>
              <w:t>w</w:t>
            </w:r>
            <w:r>
              <w:rPr>
                <w:rStyle w:val="Hipercze"/>
                <w:rFonts w:asciiTheme="majorHAnsi" w:eastAsiaTheme="majorEastAsia" w:hAnsiTheme="majorHAnsi" w:cstheme="majorHAnsi"/>
                <w:bCs/>
                <w:noProof/>
              </w:rPr>
              <w:t> </w:t>
            </w:r>
            <w:r w:rsidR="007C0818" w:rsidRPr="0021676E">
              <w:rPr>
                <w:rStyle w:val="Hipercze"/>
                <w:rFonts w:asciiTheme="majorHAnsi" w:eastAsiaTheme="majorEastAsia" w:hAnsiTheme="majorHAnsi" w:cstheme="majorHAnsi"/>
                <w:bCs/>
                <w:noProof/>
              </w:rPr>
              <w:t xml:space="preserve">tym jakość życia </w:t>
            </w:r>
            <w:r w:rsidRPr="0021676E">
              <w:rPr>
                <w:rStyle w:val="Hipercze"/>
                <w:rFonts w:asciiTheme="majorHAnsi" w:eastAsiaTheme="majorEastAsia" w:hAnsiTheme="majorHAnsi" w:cstheme="majorHAnsi"/>
                <w:bCs/>
                <w:noProof/>
              </w:rPr>
              <w:t>i</w:t>
            </w:r>
            <w:r>
              <w:rPr>
                <w:rStyle w:val="Hipercze"/>
                <w:rFonts w:asciiTheme="majorHAnsi" w:eastAsiaTheme="majorEastAsia" w:hAnsiTheme="majorHAnsi" w:cstheme="majorHAnsi"/>
                <w:bCs/>
                <w:noProof/>
              </w:rPr>
              <w:t> </w:t>
            </w:r>
            <w:r w:rsidR="007C0818" w:rsidRPr="0021676E">
              <w:rPr>
                <w:rStyle w:val="Hipercze"/>
                <w:rFonts w:asciiTheme="majorHAnsi" w:eastAsiaTheme="majorEastAsia" w:hAnsiTheme="majorHAnsi" w:cstheme="majorHAnsi"/>
                <w:bCs/>
                <w:noProof/>
              </w:rPr>
              <w:t>zdrowia, dobra materialne</w:t>
            </w:r>
            <w:r w:rsidR="007C0818">
              <w:rPr>
                <w:noProof/>
                <w:webHidden/>
              </w:rPr>
              <w:tab/>
            </w:r>
            <w:r w:rsidR="007C0818">
              <w:rPr>
                <w:noProof/>
                <w:webHidden/>
              </w:rPr>
              <w:fldChar w:fldCharType="begin"/>
            </w:r>
            <w:r w:rsidR="007C0818">
              <w:rPr>
                <w:noProof/>
                <w:webHidden/>
              </w:rPr>
              <w:instrText xml:space="preserve"> PAGEREF _Toc175146209 \h </w:instrText>
            </w:r>
            <w:r w:rsidR="007C0818">
              <w:rPr>
                <w:noProof/>
                <w:webHidden/>
              </w:rPr>
            </w:r>
            <w:r w:rsidR="007C0818">
              <w:rPr>
                <w:noProof/>
                <w:webHidden/>
              </w:rPr>
              <w:fldChar w:fldCharType="separate"/>
            </w:r>
            <w:r w:rsidR="0032292A">
              <w:rPr>
                <w:noProof/>
                <w:webHidden/>
              </w:rPr>
              <w:t>82</w:t>
            </w:r>
            <w:r w:rsidR="007C0818">
              <w:rPr>
                <w:noProof/>
                <w:webHidden/>
              </w:rPr>
              <w:fldChar w:fldCharType="end"/>
            </w:r>
          </w:hyperlink>
        </w:p>
        <w:p w14:paraId="25E86F2D" w14:textId="4FFA61AC" w:rsidR="007C0818" w:rsidRDefault="001E05E4" w:rsidP="0032292A">
          <w:pPr>
            <w:pStyle w:val="Spistreci2"/>
            <w:rPr>
              <w:rFonts w:eastAsiaTheme="minorEastAsia"/>
              <w:noProof/>
              <w:kern w:val="2"/>
              <w:lang w:eastAsia="pl-PL"/>
              <w14:ligatures w14:val="standardContextual"/>
            </w:rPr>
          </w:pPr>
          <w:hyperlink w:anchor="_Toc175146210" w:history="1">
            <w:r w:rsidR="007C0818" w:rsidRPr="0021676E">
              <w:rPr>
                <w:rStyle w:val="Hipercze"/>
                <w:rFonts w:asciiTheme="majorHAnsi" w:eastAsiaTheme="majorEastAsia" w:hAnsiTheme="majorHAnsi" w:cstheme="majorHAnsi"/>
                <w:bCs/>
                <w:noProof/>
              </w:rPr>
              <w:t>5.3.</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Zabytki</w:t>
            </w:r>
            <w:r w:rsidR="007C0818">
              <w:rPr>
                <w:noProof/>
                <w:webHidden/>
              </w:rPr>
              <w:tab/>
            </w:r>
            <w:r w:rsidR="007C0818">
              <w:rPr>
                <w:noProof/>
                <w:webHidden/>
              </w:rPr>
              <w:fldChar w:fldCharType="begin"/>
            </w:r>
            <w:r w:rsidR="007C0818">
              <w:rPr>
                <w:noProof/>
                <w:webHidden/>
              </w:rPr>
              <w:instrText xml:space="preserve"> PAGEREF _Toc175146210 \h </w:instrText>
            </w:r>
            <w:r w:rsidR="007C0818">
              <w:rPr>
                <w:noProof/>
                <w:webHidden/>
              </w:rPr>
            </w:r>
            <w:r w:rsidR="007C0818">
              <w:rPr>
                <w:noProof/>
                <w:webHidden/>
              </w:rPr>
              <w:fldChar w:fldCharType="separate"/>
            </w:r>
            <w:r w:rsidR="0032292A">
              <w:rPr>
                <w:noProof/>
                <w:webHidden/>
              </w:rPr>
              <w:t>86</w:t>
            </w:r>
            <w:r w:rsidR="007C0818">
              <w:rPr>
                <w:noProof/>
                <w:webHidden/>
              </w:rPr>
              <w:fldChar w:fldCharType="end"/>
            </w:r>
          </w:hyperlink>
        </w:p>
        <w:p w14:paraId="60FDDD19" w14:textId="03FF2B8C" w:rsidR="007C0818" w:rsidRDefault="001E05E4" w:rsidP="0032292A">
          <w:pPr>
            <w:pStyle w:val="Spistreci2"/>
            <w:rPr>
              <w:rFonts w:eastAsiaTheme="minorEastAsia"/>
              <w:noProof/>
              <w:kern w:val="2"/>
              <w:lang w:eastAsia="pl-PL"/>
              <w14:ligatures w14:val="standardContextual"/>
            </w:rPr>
          </w:pPr>
          <w:hyperlink w:anchor="_Toc175146211" w:history="1">
            <w:r w:rsidR="007C0818" w:rsidRPr="0021676E">
              <w:rPr>
                <w:rStyle w:val="Hipercze"/>
                <w:rFonts w:asciiTheme="majorHAnsi" w:eastAsiaTheme="majorEastAsia" w:hAnsiTheme="majorHAnsi"/>
                <w:bCs/>
                <w:noProof/>
              </w:rPr>
              <w:t>5.4.</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 xml:space="preserve">Potencjalne zmiany aktualnego stanu środowiska </w:t>
            </w:r>
            <w:r w:rsidRPr="0021676E">
              <w:rPr>
                <w:rStyle w:val="Hipercze"/>
                <w:rFonts w:asciiTheme="majorHAnsi" w:eastAsiaTheme="majorEastAsia" w:hAnsiTheme="majorHAnsi" w:cstheme="majorHAnsi"/>
                <w:bCs/>
                <w:noProof/>
              </w:rPr>
              <w:t>w</w:t>
            </w:r>
            <w:r>
              <w:rPr>
                <w:rStyle w:val="Hipercze"/>
                <w:rFonts w:asciiTheme="majorHAnsi" w:eastAsiaTheme="majorEastAsia" w:hAnsiTheme="majorHAnsi" w:cstheme="majorHAnsi"/>
                <w:bCs/>
                <w:noProof/>
              </w:rPr>
              <w:t> </w:t>
            </w:r>
            <w:r w:rsidR="007C0818" w:rsidRPr="0021676E">
              <w:rPr>
                <w:rStyle w:val="Hipercze"/>
                <w:rFonts w:asciiTheme="majorHAnsi" w:eastAsiaTheme="majorEastAsia" w:hAnsiTheme="majorHAnsi" w:cstheme="majorHAnsi"/>
                <w:bCs/>
                <w:noProof/>
              </w:rPr>
              <w:t>przypadku braku realizacji dokumentu</w:t>
            </w:r>
            <w:r w:rsidR="007C0818">
              <w:rPr>
                <w:noProof/>
                <w:webHidden/>
              </w:rPr>
              <w:tab/>
            </w:r>
            <w:r w:rsidR="007C0818">
              <w:rPr>
                <w:noProof/>
                <w:webHidden/>
              </w:rPr>
              <w:fldChar w:fldCharType="begin"/>
            </w:r>
            <w:r w:rsidR="007C0818">
              <w:rPr>
                <w:noProof/>
                <w:webHidden/>
              </w:rPr>
              <w:instrText xml:space="preserve"> PAGEREF _Toc175146211 \h </w:instrText>
            </w:r>
            <w:r w:rsidR="007C0818">
              <w:rPr>
                <w:noProof/>
                <w:webHidden/>
              </w:rPr>
            </w:r>
            <w:r w:rsidR="007C0818">
              <w:rPr>
                <w:noProof/>
                <w:webHidden/>
              </w:rPr>
              <w:fldChar w:fldCharType="separate"/>
            </w:r>
            <w:r w:rsidR="0032292A">
              <w:rPr>
                <w:noProof/>
                <w:webHidden/>
              </w:rPr>
              <w:t>89</w:t>
            </w:r>
            <w:r w:rsidR="007C0818">
              <w:rPr>
                <w:noProof/>
                <w:webHidden/>
              </w:rPr>
              <w:fldChar w:fldCharType="end"/>
            </w:r>
          </w:hyperlink>
        </w:p>
        <w:p w14:paraId="0617FA6D" w14:textId="1D0669CA" w:rsidR="007C0818" w:rsidRDefault="001E05E4" w:rsidP="0032292A">
          <w:pPr>
            <w:pStyle w:val="Spistreci2"/>
            <w:rPr>
              <w:rFonts w:eastAsiaTheme="minorEastAsia"/>
              <w:noProof/>
              <w:kern w:val="2"/>
              <w:lang w:eastAsia="pl-PL"/>
              <w14:ligatures w14:val="standardContextual"/>
            </w:rPr>
          </w:pPr>
          <w:hyperlink w:anchor="_Toc175146212" w:history="1">
            <w:r w:rsidR="007C0818" w:rsidRPr="0021676E">
              <w:rPr>
                <w:rStyle w:val="Hipercze"/>
                <w:rFonts w:asciiTheme="majorHAnsi" w:eastAsiaTheme="majorEastAsia" w:hAnsiTheme="majorHAnsi" w:cstheme="majorHAnsi"/>
                <w:bCs/>
                <w:noProof/>
              </w:rPr>
              <w:t>5.5.</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 xml:space="preserve">Stan środowiska na obszarach objętych przewidywanym znaczącym oddziaływaniem wynikającym </w:t>
            </w:r>
            <w:r w:rsidRPr="0021676E">
              <w:rPr>
                <w:rStyle w:val="Hipercze"/>
                <w:rFonts w:asciiTheme="majorHAnsi" w:eastAsiaTheme="majorEastAsia" w:hAnsiTheme="majorHAnsi" w:cstheme="majorHAnsi"/>
                <w:bCs/>
                <w:noProof/>
              </w:rPr>
              <w:t>z</w:t>
            </w:r>
            <w:r>
              <w:rPr>
                <w:rStyle w:val="Hipercze"/>
                <w:rFonts w:asciiTheme="majorHAnsi" w:eastAsiaTheme="majorEastAsia" w:hAnsiTheme="majorHAnsi" w:cstheme="majorHAnsi"/>
                <w:bCs/>
                <w:noProof/>
              </w:rPr>
              <w:t> </w:t>
            </w:r>
            <w:r w:rsidR="007C0818" w:rsidRPr="0021676E">
              <w:rPr>
                <w:rStyle w:val="Hipercze"/>
                <w:rFonts w:asciiTheme="majorHAnsi" w:eastAsiaTheme="majorEastAsia" w:hAnsiTheme="majorHAnsi" w:cstheme="majorHAnsi"/>
                <w:bCs/>
                <w:noProof/>
              </w:rPr>
              <w:t>wdrożenia dokumentu</w:t>
            </w:r>
            <w:r w:rsidR="007C0818">
              <w:rPr>
                <w:noProof/>
                <w:webHidden/>
              </w:rPr>
              <w:tab/>
            </w:r>
            <w:r w:rsidR="007C0818">
              <w:rPr>
                <w:noProof/>
                <w:webHidden/>
              </w:rPr>
              <w:fldChar w:fldCharType="begin"/>
            </w:r>
            <w:r w:rsidR="007C0818">
              <w:rPr>
                <w:noProof/>
                <w:webHidden/>
              </w:rPr>
              <w:instrText xml:space="preserve"> PAGEREF _Toc175146212 \h </w:instrText>
            </w:r>
            <w:r w:rsidR="007C0818">
              <w:rPr>
                <w:noProof/>
                <w:webHidden/>
              </w:rPr>
            </w:r>
            <w:r w:rsidR="007C0818">
              <w:rPr>
                <w:noProof/>
                <w:webHidden/>
              </w:rPr>
              <w:fldChar w:fldCharType="separate"/>
            </w:r>
            <w:r w:rsidR="0032292A">
              <w:rPr>
                <w:noProof/>
                <w:webHidden/>
              </w:rPr>
              <w:t>93</w:t>
            </w:r>
            <w:r w:rsidR="007C0818">
              <w:rPr>
                <w:noProof/>
                <w:webHidden/>
              </w:rPr>
              <w:fldChar w:fldCharType="end"/>
            </w:r>
          </w:hyperlink>
        </w:p>
        <w:p w14:paraId="60EEE21D" w14:textId="56E64CF2" w:rsidR="007C0818" w:rsidRDefault="001E05E4" w:rsidP="0032292A">
          <w:pPr>
            <w:pStyle w:val="Spistreci2"/>
            <w:rPr>
              <w:rFonts w:eastAsiaTheme="minorEastAsia"/>
              <w:noProof/>
              <w:kern w:val="2"/>
              <w:lang w:eastAsia="pl-PL"/>
              <w14:ligatures w14:val="standardContextual"/>
            </w:rPr>
          </w:pPr>
          <w:hyperlink w:anchor="_Toc175146213" w:history="1">
            <w:r w:rsidR="007C0818" w:rsidRPr="0021676E">
              <w:rPr>
                <w:rStyle w:val="Hipercze"/>
                <w:rFonts w:asciiTheme="majorHAnsi" w:eastAsia="Calibri" w:hAnsiTheme="majorHAnsi" w:cstheme="majorHAnsi"/>
                <w:noProof/>
              </w:rPr>
              <w:t>5.6.</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 xml:space="preserve">Istniejące problemy ochrony środowiska istotne </w:t>
            </w:r>
            <w:r w:rsidRPr="0021676E">
              <w:rPr>
                <w:rStyle w:val="Hipercze"/>
                <w:rFonts w:asciiTheme="majorHAnsi" w:eastAsiaTheme="majorEastAsia" w:hAnsiTheme="majorHAnsi" w:cstheme="majorHAnsi"/>
                <w:bCs/>
                <w:noProof/>
              </w:rPr>
              <w:t>z</w:t>
            </w:r>
            <w:r>
              <w:rPr>
                <w:rStyle w:val="Hipercze"/>
                <w:rFonts w:asciiTheme="majorHAnsi" w:eastAsiaTheme="majorEastAsia" w:hAnsiTheme="majorHAnsi" w:cstheme="majorHAnsi"/>
                <w:bCs/>
                <w:noProof/>
              </w:rPr>
              <w:t> </w:t>
            </w:r>
            <w:r w:rsidR="007C0818" w:rsidRPr="0021676E">
              <w:rPr>
                <w:rStyle w:val="Hipercze"/>
                <w:rFonts w:asciiTheme="majorHAnsi" w:eastAsiaTheme="majorEastAsia" w:hAnsiTheme="majorHAnsi" w:cstheme="majorHAnsi"/>
                <w:bCs/>
                <w:noProof/>
              </w:rPr>
              <w:t xml:space="preserve">punktu widzenia realizacji projektowanego dokumentu, zwłaszcza dotyczące obszarów chronionych na podstawie ustawy </w:t>
            </w:r>
            <w:r w:rsidRPr="0021676E">
              <w:rPr>
                <w:rStyle w:val="Hipercze"/>
                <w:rFonts w:asciiTheme="majorHAnsi" w:eastAsiaTheme="majorEastAsia" w:hAnsiTheme="majorHAnsi" w:cstheme="majorHAnsi"/>
                <w:bCs/>
                <w:noProof/>
              </w:rPr>
              <w:t>z</w:t>
            </w:r>
            <w:r>
              <w:rPr>
                <w:rStyle w:val="Hipercze"/>
                <w:rFonts w:asciiTheme="majorHAnsi" w:eastAsiaTheme="majorEastAsia" w:hAnsiTheme="majorHAnsi" w:cstheme="majorHAnsi"/>
                <w:bCs/>
                <w:noProof/>
              </w:rPr>
              <w:t> </w:t>
            </w:r>
            <w:r w:rsidR="007C0818" w:rsidRPr="0021676E">
              <w:rPr>
                <w:rStyle w:val="Hipercze"/>
                <w:rFonts w:asciiTheme="majorHAnsi" w:eastAsiaTheme="majorEastAsia" w:hAnsiTheme="majorHAnsi" w:cstheme="majorHAnsi"/>
                <w:bCs/>
                <w:noProof/>
              </w:rPr>
              <w:t xml:space="preserve">dnia 16 kwietnia 2004 r. </w:t>
            </w:r>
            <w:r w:rsidRPr="0021676E">
              <w:rPr>
                <w:rStyle w:val="Hipercze"/>
                <w:rFonts w:asciiTheme="majorHAnsi" w:eastAsiaTheme="majorEastAsia" w:hAnsiTheme="majorHAnsi" w:cstheme="majorHAnsi"/>
                <w:bCs/>
                <w:noProof/>
              </w:rPr>
              <w:t>o</w:t>
            </w:r>
            <w:r>
              <w:rPr>
                <w:rStyle w:val="Hipercze"/>
                <w:rFonts w:asciiTheme="majorHAnsi" w:eastAsiaTheme="majorEastAsia" w:hAnsiTheme="majorHAnsi" w:cstheme="majorHAnsi"/>
                <w:bCs/>
                <w:noProof/>
              </w:rPr>
              <w:t> </w:t>
            </w:r>
            <w:r w:rsidR="007C0818" w:rsidRPr="0021676E">
              <w:rPr>
                <w:rStyle w:val="Hipercze"/>
                <w:rFonts w:asciiTheme="majorHAnsi" w:eastAsiaTheme="majorEastAsia" w:hAnsiTheme="majorHAnsi" w:cstheme="majorHAnsi"/>
                <w:bCs/>
                <w:noProof/>
              </w:rPr>
              <w:t>ochronie przyrody</w:t>
            </w:r>
            <w:r w:rsidR="007C0818">
              <w:rPr>
                <w:noProof/>
                <w:webHidden/>
              </w:rPr>
              <w:tab/>
            </w:r>
            <w:r w:rsidR="007C0818">
              <w:rPr>
                <w:noProof/>
                <w:webHidden/>
              </w:rPr>
              <w:fldChar w:fldCharType="begin"/>
            </w:r>
            <w:r w:rsidR="007C0818">
              <w:rPr>
                <w:noProof/>
                <w:webHidden/>
              </w:rPr>
              <w:instrText xml:space="preserve"> PAGEREF _Toc175146213 \h </w:instrText>
            </w:r>
            <w:r w:rsidR="007C0818">
              <w:rPr>
                <w:noProof/>
                <w:webHidden/>
              </w:rPr>
            </w:r>
            <w:r w:rsidR="007C0818">
              <w:rPr>
                <w:noProof/>
                <w:webHidden/>
              </w:rPr>
              <w:fldChar w:fldCharType="separate"/>
            </w:r>
            <w:r w:rsidR="0032292A">
              <w:rPr>
                <w:noProof/>
                <w:webHidden/>
              </w:rPr>
              <w:t>94</w:t>
            </w:r>
            <w:r w:rsidR="007C0818">
              <w:rPr>
                <w:noProof/>
                <w:webHidden/>
              </w:rPr>
              <w:fldChar w:fldCharType="end"/>
            </w:r>
          </w:hyperlink>
        </w:p>
        <w:p w14:paraId="47656D6B" w14:textId="6A3519B1" w:rsidR="007C0818" w:rsidRDefault="001E05E4" w:rsidP="0032292A">
          <w:pPr>
            <w:pStyle w:val="Spistreci2"/>
            <w:rPr>
              <w:rFonts w:eastAsiaTheme="minorEastAsia"/>
              <w:noProof/>
              <w:kern w:val="2"/>
              <w:lang w:eastAsia="pl-PL"/>
              <w14:ligatures w14:val="standardContextual"/>
            </w:rPr>
          </w:pPr>
          <w:hyperlink w:anchor="_Toc175146214" w:history="1">
            <w:r w:rsidR="007C0818" w:rsidRPr="0021676E">
              <w:rPr>
                <w:rStyle w:val="Hipercze"/>
                <w:rFonts w:asciiTheme="majorHAnsi" w:eastAsiaTheme="majorEastAsia" w:hAnsiTheme="majorHAnsi" w:cstheme="majorHAnsi"/>
                <w:bCs/>
                <w:noProof/>
              </w:rPr>
              <w:t>5.7.</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 xml:space="preserve">Przewidywane znaczące oddziaływania na środowisko </w:t>
            </w:r>
            <w:r w:rsidRPr="0021676E">
              <w:rPr>
                <w:rStyle w:val="Hipercze"/>
                <w:rFonts w:asciiTheme="majorHAnsi" w:eastAsiaTheme="majorEastAsia" w:hAnsiTheme="majorHAnsi" w:cstheme="majorHAnsi"/>
                <w:bCs/>
                <w:noProof/>
              </w:rPr>
              <w:t>w</w:t>
            </w:r>
            <w:r>
              <w:rPr>
                <w:rStyle w:val="Hipercze"/>
                <w:rFonts w:asciiTheme="majorHAnsi" w:eastAsiaTheme="majorEastAsia" w:hAnsiTheme="majorHAnsi" w:cstheme="majorHAnsi"/>
                <w:bCs/>
                <w:noProof/>
              </w:rPr>
              <w:t> </w:t>
            </w:r>
            <w:r w:rsidR="007C0818" w:rsidRPr="0021676E">
              <w:rPr>
                <w:rStyle w:val="Hipercze"/>
                <w:rFonts w:asciiTheme="majorHAnsi" w:eastAsiaTheme="majorEastAsia" w:hAnsiTheme="majorHAnsi" w:cstheme="majorHAnsi"/>
                <w:bCs/>
                <w:noProof/>
              </w:rPr>
              <w:t xml:space="preserve">przypadku realizacji dokumentu, </w:t>
            </w:r>
            <w:r w:rsidRPr="0021676E">
              <w:rPr>
                <w:rStyle w:val="Hipercze"/>
                <w:rFonts w:asciiTheme="majorHAnsi" w:eastAsiaTheme="majorEastAsia" w:hAnsiTheme="majorHAnsi" w:cstheme="majorHAnsi"/>
                <w:bCs/>
                <w:noProof/>
              </w:rPr>
              <w:t>w</w:t>
            </w:r>
            <w:r>
              <w:rPr>
                <w:rStyle w:val="Hipercze"/>
                <w:rFonts w:asciiTheme="majorHAnsi" w:eastAsiaTheme="majorEastAsia" w:hAnsiTheme="majorHAnsi" w:cstheme="majorHAnsi"/>
                <w:bCs/>
                <w:noProof/>
              </w:rPr>
              <w:t> </w:t>
            </w:r>
            <w:r w:rsidR="007C0818" w:rsidRPr="0021676E">
              <w:rPr>
                <w:rStyle w:val="Hipercze"/>
                <w:rFonts w:asciiTheme="majorHAnsi" w:eastAsiaTheme="majorEastAsia" w:hAnsiTheme="majorHAnsi" w:cstheme="majorHAnsi"/>
                <w:bCs/>
                <w:noProof/>
              </w:rPr>
              <w:t>tym oddziaływania bezpośrednie, pośrednie, wtórne, skumulowane, stałe, chwilowe, krótko-, średnio, długoterminowe, pozytywne, negatywne</w:t>
            </w:r>
            <w:r w:rsidR="007C0818">
              <w:rPr>
                <w:noProof/>
                <w:webHidden/>
              </w:rPr>
              <w:tab/>
            </w:r>
            <w:r w:rsidR="007C0818">
              <w:rPr>
                <w:noProof/>
                <w:webHidden/>
              </w:rPr>
              <w:fldChar w:fldCharType="begin"/>
            </w:r>
            <w:r w:rsidR="007C0818">
              <w:rPr>
                <w:noProof/>
                <w:webHidden/>
              </w:rPr>
              <w:instrText xml:space="preserve"> PAGEREF _Toc175146214 \h </w:instrText>
            </w:r>
            <w:r w:rsidR="007C0818">
              <w:rPr>
                <w:noProof/>
                <w:webHidden/>
              </w:rPr>
            </w:r>
            <w:r w:rsidR="007C0818">
              <w:rPr>
                <w:noProof/>
                <w:webHidden/>
              </w:rPr>
              <w:fldChar w:fldCharType="separate"/>
            </w:r>
            <w:r w:rsidR="0032292A">
              <w:rPr>
                <w:noProof/>
                <w:webHidden/>
              </w:rPr>
              <w:t>97</w:t>
            </w:r>
            <w:r w:rsidR="007C0818">
              <w:rPr>
                <w:noProof/>
                <w:webHidden/>
              </w:rPr>
              <w:fldChar w:fldCharType="end"/>
            </w:r>
          </w:hyperlink>
        </w:p>
        <w:p w14:paraId="19237784" w14:textId="06548EFB" w:rsidR="007C0818" w:rsidRDefault="001E05E4" w:rsidP="0032292A">
          <w:pPr>
            <w:pStyle w:val="Spistreci2"/>
            <w:rPr>
              <w:rFonts w:eastAsiaTheme="minorEastAsia"/>
              <w:noProof/>
              <w:kern w:val="2"/>
              <w:lang w:eastAsia="pl-PL"/>
              <w14:ligatures w14:val="standardContextual"/>
            </w:rPr>
          </w:pPr>
          <w:hyperlink w:anchor="_Toc175146215" w:history="1">
            <w:r w:rsidR="007C0818" w:rsidRPr="0021676E">
              <w:rPr>
                <w:rStyle w:val="Hipercze"/>
                <w:rFonts w:asciiTheme="majorHAnsi" w:eastAsiaTheme="majorEastAsia" w:hAnsiTheme="majorHAnsi" w:cstheme="majorHAnsi"/>
                <w:bCs/>
                <w:noProof/>
              </w:rPr>
              <w:t>5.7.1.</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 xml:space="preserve">Wpływ na powierzchnię ziemi </w:t>
            </w:r>
            <w:r w:rsidRPr="0021676E">
              <w:rPr>
                <w:rStyle w:val="Hipercze"/>
                <w:rFonts w:asciiTheme="majorHAnsi" w:eastAsiaTheme="majorEastAsia" w:hAnsiTheme="majorHAnsi" w:cstheme="majorHAnsi"/>
                <w:bCs/>
                <w:noProof/>
              </w:rPr>
              <w:t>i</w:t>
            </w:r>
            <w:r>
              <w:rPr>
                <w:rStyle w:val="Hipercze"/>
                <w:rFonts w:asciiTheme="majorHAnsi" w:eastAsiaTheme="majorEastAsia" w:hAnsiTheme="majorHAnsi" w:cstheme="majorHAnsi"/>
                <w:bCs/>
                <w:noProof/>
              </w:rPr>
              <w:t> </w:t>
            </w:r>
            <w:r w:rsidR="007C0818" w:rsidRPr="0021676E">
              <w:rPr>
                <w:rStyle w:val="Hipercze"/>
                <w:rFonts w:asciiTheme="majorHAnsi" w:eastAsiaTheme="majorEastAsia" w:hAnsiTheme="majorHAnsi" w:cstheme="majorHAnsi"/>
                <w:bCs/>
                <w:noProof/>
              </w:rPr>
              <w:t>gleby</w:t>
            </w:r>
            <w:r w:rsidR="007C0818">
              <w:rPr>
                <w:noProof/>
                <w:webHidden/>
              </w:rPr>
              <w:tab/>
            </w:r>
            <w:r w:rsidR="007C0818">
              <w:rPr>
                <w:noProof/>
                <w:webHidden/>
              </w:rPr>
              <w:fldChar w:fldCharType="begin"/>
            </w:r>
            <w:r w:rsidR="007C0818">
              <w:rPr>
                <w:noProof/>
                <w:webHidden/>
              </w:rPr>
              <w:instrText xml:space="preserve"> PAGEREF _Toc175146215 \h </w:instrText>
            </w:r>
            <w:r w:rsidR="007C0818">
              <w:rPr>
                <w:noProof/>
                <w:webHidden/>
              </w:rPr>
            </w:r>
            <w:r w:rsidR="007C0818">
              <w:rPr>
                <w:noProof/>
                <w:webHidden/>
              </w:rPr>
              <w:fldChar w:fldCharType="separate"/>
            </w:r>
            <w:r w:rsidR="0032292A">
              <w:rPr>
                <w:noProof/>
                <w:webHidden/>
              </w:rPr>
              <w:t>97</w:t>
            </w:r>
            <w:r w:rsidR="007C0818">
              <w:rPr>
                <w:noProof/>
                <w:webHidden/>
              </w:rPr>
              <w:fldChar w:fldCharType="end"/>
            </w:r>
          </w:hyperlink>
        </w:p>
        <w:p w14:paraId="00ACCE09" w14:textId="581AD177" w:rsidR="007C0818" w:rsidRDefault="001E05E4" w:rsidP="0032292A">
          <w:pPr>
            <w:pStyle w:val="Spistreci2"/>
            <w:rPr>
              <w:rFonts w:eastAsiaTheme="minorEastAsia"/>
              <w:noProof/>
              <w:kern w:val="2"/>
              <w:lang w:eastAsia="pl-PL"/>
              <w14:ligatures w14:val="standardContextual"/>
            </w:rPr>
          </w:pPr>
          <w:hyperlink w:anchor="_Toc175146216" w:history="1">
            <w:r w:rsidR="007C0818" w:rsidRPr="0021676E">
              <w:rPr>
                <w:rStyle w:val="Hipercze"/>
                <w:rFonts w:asciiTheme="majorHAnsi" w:eastAsiaTheme="majorEastAsia" w:hAnsiTheme="majorHAnsi" w:cstheme="majorHAnsi"/>
                <w:bCs/>
                <w:noProof/>
              </w:rPr>
              <w:t>5.7.2.</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Wpływ na wody powierzchniowe</w:t>
            </w:r>
            <w:r w:rsidR="007C0818">
              <w:rPr>
                <w:noProof/>
                <w:webHidden/>
              </w:rPr>
              <w:tab/>
            </w:r>
            <w:r w:rsidR="007C0818">
              <w:rPr>
                <w:noProof/>
                <w:webHidden/>
              </w:rPr>
              <w:fldChar w:fldCharType="begin"/>
            </w:r>
            <w:r w:rsidR="007C0818">
              <w:rPr>
                <w:noProof/>
                <w:webHidden/>
              </w:rPr>
              <w:instrText xml:space="preserve"> PAGEREF _Toc175146216 \h </w:instrText>
            </w:r>
            <w:r w:rsidR="007C0818">
              <w:rPr>
                <w:noProof/>
                <w:webHidden/>
              </w:rPr>
            </w:r>
            <w:r w:rsidR="007C0818">
              <w:rPr>
                <w:noProof/>
                <w:webHidden/>
              </w:rPr>
              <w:fldChar w:fldCharType="separate"/>
            </w:r>
            <w:r w:rsidR="0032292A">
              <w:rPr>
                <w:noProof/>
                <w:webHidden/>
              </w:rPr>
              <w:t>99</w:t>
            </w:r>
            <w:r w:rsidR="007C0818">
              <w:rPr>
                <w:noProof/>
                <w:webHidden/>
              </w:rPr>
              <w:fldChar w:fldCharType="end"/>
            </w:r>
          </w:hyperlink>
        </w:p>
        <w:p w14:paraId="0068E2E6" w14:textId="60D008A7" w:rsidR="007C0818" w:rsidRDefault="001E05E4" w:rsidP="0032292A">
          <w:pPr>
            <w:pStyle w:val="Spistreci2"/>
            <w:rPr>
              <w:rFonts w:eastAsiaTheme="minorEastAsia"/>
              <w:noProof/>
              <w:kern w:val="2"/>
              <w:lang w:eastAsia="pl-PL"/>
              <w14:ligatures w14:val="standardContextual"/>
            </w:rPr>
          </w:pPr>
          <w:hyperlink w:anchor="_Toc175146217" w:history="1">
            <w:r w:rsidR="007C0818" w:rsidRPr="0021676E">
              <w:rPr>
                <w:rStyle w:val="Hipercze"/>
                <w:rFonts w:asciiTheme="majorHAnsi" w:eastAsiaTheme="majorEastAsia" w:hAnsiTheme="majorHAnsi" w:cstheme="majorHAnsi"/>
                <w:bCs/>
                <w:noProof/>
              </w:rPr>
              <w:t>5.7.3.</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Wpływ na wody podziemne</w:t>
            </w:r>
            <w:r w:rsidR="007C0818">
              <w:rPr>
                <w:noProof/>
                <w:webHidden/>
              </w:rPr>
              <w:tab/>
            </w:r>
            <w:r w:rsidR="007C0818">
              <w:rPr>
                <w:noProof/>
                <w:webHidden/>
              </w:rPr>
              <w:fldChar w:fldCharType="begin"/>
            </w:r>
            <w:r w:rsidR="007C0818">
              <w:rPr>
                <w:noProof/>
                <w:webHidden/>
              </w:rPr>
              <w:instrText xml:space="preserve"> PAGEREF _Toc175146217 \h </w:instrText>
            </w:r>
            <w:r w:rsidR="007C0818">
              <w:rPr>
                <w:noProof/>
                <w:webHidden/>
              </w:rPr>
            </w:r>
            <w:r w:rsidR="007C0818">
              <w:rPr>
                <w:noProof/>
                <w:webHidden/>
              </w:rPr>
              <w:fldChar w:fldCharType="separate"/>
            </w:r>
            <w:r w:rsidR="0032292A">
              <w:rPr>
                <w:noProof/>
                <w:webHidden/>
              </w:rPr>
              <w:t>103</w:t>
            </w:r>
            <w:r w:rsidR="007C0818">
              <w:rPr>
                <w:noProof/>
                <w:webHidden/>
              </w:rPr>
              <w:fldChar w:fldCharType="end"/>
            </w:r>
          </w:hyperlink>
        </w:p>
        <w:p w14:paraId="52D54ACD" w14:textId="1CFB787E" w:rsidR="007C0818" w:rsidRDefault="001E05E4" w:rsidP="0032292A">
          <w:pPr>
            <w:pStyle w:val="Spistreci2"/>
            <w:rPr>
              <w:rFonts w:eastAsiaTheme="minorEastAsia"/>
              <w:noProof/>
              <w:kern w:val="2"/>
              <w:lang w:eastAsia="pl-PL"/>
              <w14:ligatures w14:val="standardContextual"/>
            </w:rPr>
          </w:pPr>
          <w:hyperlink w:anchor="_Toc175146218" w:history="1">
            <w:r w:rsidR="007C0818" w:rsidRPr="0021676E">
              <w:rPr>
                <w:rStyle w:val="Hipercze"/>
                <w:rFonts w:asciiTheme="majorHAnsi" w:eastAsiaTheme="majorEastAsia" w:hAnsiTheme="majorHAnsi" w:cstheme="majorHAnsi"/>
                <w:bCs/>
                <w:noProof/>
              </w:rPr>
              <w:t>5.7.4.</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 xml:space="preserve">Wpływ na klimat </w:t>
            </w:r>
            <w:r w:rsidRPr="0021676E">
              <w:rPr>
                <w:rStyle w:val="Hipercze"/>
                <w:rFonts w:asciiTheme="majorHAnsi" w:eastAsiaTheme="majorEastAsia" w:hAnsiTheme="majorHAnsi" w:cstheme="majorHAnsi"/>
                <w:bCs/>
                <w:noProof/>
              </w:rPr>
              <w:t>i</w:t>
            </w:r>
            <w:r>
              <w:rPr>
                <w:rStyle w:val="Hipercze"/>
                <w:rFonts w:asciiTheme="majorHAnsi" w:eastAsiaTheme="majorEastAsia" w:hAnsiTheme="majorHAnsi" w:cstheme="majorHAnsi"/>
                <w:bCs/>
                <w:noProof/>
              </w:rPr>
              <w:t> </w:t>
            </w:r>
            <w:r w:rsidR="007C0818" w:rsidRPr="0021676E">
              <w:rPr>
                <w:rStyle w:val="Hipercze"/>
                <w:rFonts w:asciiTheme="majorHAnsi" w:eastAsiaTheme="majorEastAsia" w:hAnsiTheme="majorHAnsi" w:cstheme="majorHAnsi"/>
                <w:bCs/>
                <w:noProof/>
              </w:rPr>
              <w:t>powietrze</w:t>
            </w:r>
            <w:r w:rsidR="007C0818">
              <w:rPr>
                <w:noProof/>
                <w:webHidden/>
              </w:rPr>
              <w:tab/>
            </w:r>
            <w:r w:rsidR="007C0818">
              <w:rPr>
                <w:noProof/>
                <w:webHidden/>
              </w:rPr>
              <w:fldChar w:fldCharType="begin"/>
            </w:r>
            <w:r w:rsidR="007C0818">
              <w:rPr>
                <w:noProof/>
                <w:webHidden/>
              </w:rPr>
              <w:instrText xml:space="preserve"> PAGEREF _Toc175146218 \h </w:instrText>
            </w:r>
            <w:r w:rsidR="007C0818">
              <w:rPr>
                <w:noProof/>
                <w:webHidden/>
              </w:rPr>
            </w:r>
            <w:r w:rsidR="007C0818">
              <w:rPr>
                <w:noProof/>
                <w:webHidden/>
              </w:rPr>
              <w:fldChar w:fldCharType="separate"/>
            </w:r>
            <w:r w:rsidR="0032292A">
              <w:rPr>
                <w:noProof/>
                <w:webHidden/>
              </w:rPr>
              <w:t>109</w:t>
            </w:r>
            <w:r w:rsidR="007C0818">
              <w:rPr>
                <w:noProof/>
                <w:webHidden/>
              </w:rPr>
              <w:fldChar w:fldCharType="end"/>
            </w:r>
          </w:hyperlink>
        </w:p>
        <w:p w14:paraId="5BA3771E" w14:textId="016D963E" w:rsidR="007C0818" w:rsidRDefault="001E05E4" w:rsidP="0032292A">
          <w:pPr>
            <w:pStyle w:val="Spistreci2"/>
            <w:rPr>
              <w:rFonts w:eastAsiaTheme="minorEastAsia"/>
              <w:noProof/>
              <w:kern w:val="2"/>
              <w:lang w:eastAsia="pl-PL"/>
              <w14:ligatures w14:val="standardContextual"/>
            </w:rPr>
          </w:pPr>
          <w:hyperlink w:anchor="_Toc175146219" w:history="1">
            <w:r w:rsidR="007C0818" w:rsidRPr="0021676E">
              <w:rPr>
                <w:rStyle w:val="Hipercze"/>
                <w:rFonts w:asciiTheme="majorHAnsi" w:eastAsiaTheme="majorEastAsia" w:hAnsiTheme="majorHAnsi" w:cstheme="majorHAnsi"/>
                <w:bCs/>
                <w:noProof/>
              </w:rPr>
              <w:t>5.7.5.</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Wpływ na zasoby naturalne</w:t>
            </w:r>
            <w:r w:rsidR="007C0818">
              <w:rPr>
                <w:noProof/>
                <w:webHidden/>
              </w:rPr>
              <w:tab/>
            </w:r>
            <w:r w:rsidR="007C0818">
              <w:rPr>
                <w:noProof/>
                <w:webHidden/>
              </w:rPr>
              <w:fldChar w:fldCharType="begin"/>
            </w:r>
            <w:r w:rsidR="007C0818">
              <w:rPr>
                <w:noProof/>
                <w:webHidden/>
              </w:rPr>
              <w:instrText xml:space="preserve"> PAGEREF _Toc175146219 \h </w:instrText>
            </w:r>
            <w:r w:rsidR="007C0818">
              <w:rPr>
                <w:noProof/>
                <w:webHidden/>
              </w:rPr>
            </w:r>
            <w:r w:rsidR="007C0818">
              <w:rPr>
                <w:noProof/>
                <w:webHidden/>
              </w:rPr>
              <w:fldChar w:fldCharType="separate"/>
            </w:r>
            <w:r w:rsidR="0032292A">
              <w:rPr>
                <w:noProof/>
                <w:webHidden/>
              </w:rPr>
              <w:t>112</w:t>
            </w:r>
            <w:r w:rsidR="007C0818">
              <w:rPr>
                <w:noProof/>
                <w:webHidden/>
              </w:rPr>
              <w:fldChar w:fldCharType="end"/>
            </w:r>
          </w:hyperlink>
        </w:p>
        <w:p w14:paraId="291DA9C5" w14:textId="153FF706" w:rsidR="007C0818" w:rsidRDefault="001E05E4" w:rsidP="0032292A">
          <w:pPr>
            <w:pStyle w:val="Spistreci2"/>
            <w:rPr>
              <w:rFonts w:eastAsiaTheme="minorEastAsia"/>
              <w:noProof/>
              <w:kern w:val="2"/>
              <w:lang w:eastAsia="pl-PL"/>
              <w14:ligatures w14:val="standardContextual"/>
            </w:rPr>
          </w:pPr>
          <w:hyperlink w:anchor="_Toc175146220" w:history="1">
            <w:r w:rsidR="007C0818" w:rsidRPr="0021676E">
              <w:rPr>
                <w:rStyle w:val="Hipercze"/>
                <w:rFonts w:asciiTheme="majorHAnsi" w:eastAsiaTheme="majorEastAsia" w:hAnsiTheme="majorHAnsi" w:cstheme="majorHAnsi"/>
                <w:bCs/>
                <w:noProof/>
              </w:rPr>
              <w:t>5.7.6.</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Wpływ na krajobraz, różnorodność biologiczną, zwierzęta, rośliny, obszary chronione</w:t>
            </w:r>
            <w:r w:rsidR="007C0818">
              <w:rPr>
                <w:noProof/>
                <w:webHidden/>
              </w:rPr>
              <w:tab/>
            </w:r>
            <w:r w:rsidR="007C0818">
              <w:rPr>
                <w:noProof/>
                <w:webHidden/>
              </w:rPr>
              <w:fldChar w:fldCharType="begin"/>
            </w:r>
            <w:r w:rsidR="007C0818">
              <w:rPr>
                <w:noProof/>
                <w:webHidden/>
              </w:rPr>
              <w:instrText xml:space="preserve"> PAGEREF _Toc175146220 \h </w:instrText>
            </w:r>
            <w:r w:rsidR="007C0818">
              <w:rPr>
                <w:noProof/>
                <w:webHidden/>
              </w:rPr>
            </w:r>
            <w:r w:rsidR="007C0818">
              <w:rPr>
                <w:noProof/>
                <w:webHidden/>
              </w:rPr>
              <w:fldChar w:fldCharType="separate"/>
            </w:r>
            <w:r w:rsidR="0032292A">
              <w:rPr>
                <w:noProof/>
                <w:webHidden/>
              </w:rPr>
              <w:t>112</w:t>
            </w:r>
            <w:r w:rsidR="007C0818">
              <w:rPr>
                <w:noProof/>
                <w:webHidden/>
              </w:rPr>
              <w:fldChar w:fldCharType="end"/>
            </w:r>
          </w:hyperlink>
        </w:p>
        <w:p w14:paraId="7206A54F" w14:textId="6C1510D8" w:rsidR="007C0818" w:rsidRDefault="001E05E4" w:rsidP="0032292A">
          <w:pPr>
            <w:pStyle w:val="Spistreci2"/>
            <w:rPr>
              <w:rFonts w:eastAsiaTheme="minorEastAsia"/>
              <w:noProof/>
              <w:kern w:val="2"/>
              <w:lang w:eastAsia="pl-PL"/>
              <w14:ligatures w14:val="standardContextual"/>
            </w:rPr>
          </w:pPr>
          <w:hyperlink w:anchor="_Toc175146221" w:history="1">
            <w:r w:rsidR="007C0818" w:rsidRPr="0021676E">
              <w:rPr>
                <w:rStyle w:val="Hipercze"/>
                <w:rFonts w:asciiTheme="majorHAnsi" w:eastAsiaTheme="majorEastAsia" w:hAnsiTheme="majorHAnsi" w:cstheme="majorHAnsi"/>
                <w:bCs/>
                <w:noProof/>
              </w:rPr>
              <w:t>5.7.7.</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 xml:space="preserve">Wpływ na ludzi </w:t>
            </w:r>
            <w:r w:rsidRPr="0021676E">
              <w:rPr>
                <w:rStyle w:val="Hipercze"/>
                <w:rFonts w:asciiTheme="majorHAnsi" w:eastAsiaTheme="majorEastAsia" w:hAnsiTheme="majorHAnsi" w:cstheme="majorHAnsi"/>
                <w:bCs/>
                <w:noProof/>
              </w:rPr>
              <w:t>i</w:t>
            </w:r>
            <w:r>
              <w:rPr>
                <w:rStyle w:val="Hipercze"/>
                <w:rFonts w:asciiTheme="majorHAnsi" w:eastAsiaTheme="majorEastAsia" w:hAnsiTheme="majorHAnsi" w:cstheme="majorHAnsi"/>
                <w:bCs/>
                <w:noProof/>
              </w:rPr>
              <w:t> </w:t>
            </w:r>
            <w:r w:rsidR="007C0818" w:rsidRPr="0021676E">
              <w:rPr>
                <w:rStyle w:val="Hipercze"/>
                <w:rFonts w:asciiTheme="majorHAnsi" w:eastAsiaTheme="majorEastAsia" w:hAnsiTheme="majorHAnsi" w:cstheme="majorHAnsi"/>
                <w:bCs/>
                <w:noProof/>
              </w:rPr>
              <w:t>dobra materialne</w:t>
            </w:r>
            <w:r w:rsidR="007C0818">
              <w:rPr>
                <w:noProof/>
                <w:webHidden/>
              </w:rPr>
              <w:tab/>
            </w:r>
            <w:r w:rsidR="007C0818">
              <w:rPr>
                <w:noProof/>
                <w:webHidden/>
              </w:rPr>
              <w:fldChar w:fldCharType="begin"/>
            </w:r>
            <w:r w:rsidR="007C0818">
              <w:rPr>
                <w:noProof/>
                <w:webHidden/>
              </w:rPr>
              <w:instrText xml:space="preserve"> PAGEREF _Toc175146221 \h </w:instrText>
            </w:r>
            <w:r w:rsidR="007C0818">
              <w:rPr>
                <w:noProof/>
                <w:webHidden/>
              </w:rPr>
            </w:r>
            <w:r w:rsidR="007C0818">
              <w:rPr>
                <w:noProof/>
                <w:webHidden/>
              </w:rPr>
              <w:fldChar w:fldCharType="separate"/>
            </w:r>
            <w:r w:rsidR="0032292A">
              <w:rPr>
                <w:noProof/>
                <w:webHidden/>
              </w:rPr>
              <w:t>127</w:t>
            </w:r>
            <w:r w:rsidR="007C0818">
              <w:rPr>
                <w:noProof/>
                <w:webHidden/>
              </w:rPr>
              <w:fldChar w:fldCharType="end"/>
            </w:r>
          </w:hyperlink>
        </w:p>
        <w:p w14:paraId="0400B121" w14:textId="647405F5" w:rsidR="007C0818" w:rsidRDefault="001E05E4" w:rsidP="0032292A">
          <w:pPr>
            <w:pStyle w:val="Spistreci2"/>
            <w:rPr>
              <w:rFonts w:eastAsiaTheme="minorEastAsia"/>
              <w:noProof/>
              <w:kern w:val="2"/>
              <w:lang w:eastAsia="pl-PL"/>
              <w14:ligatures w14:val="standardContextual"/>
            </w:rPr>
          </w:pPr>
          <w:hyperlink w:anchor="_Toc175146222" w:history="1">
            <w:r w:rsidR="007C0818" w:rsidRPr="0021676E">
              <w:rPr>
                <w:rStyle w:val="Hipercze"/>
                <w:rFonts w:asciiTheme="majorHAnsi" w:eastAsiaTheme="majorEastAsia" w:hAnsiTheme="majorHAnsi" w:cstheme="majorHAnsi"/>
                <w:bCs/>
                <w:noProof/>
              </w:rPr>
              <w:t>5.7.8.</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Wpływ na zabytki</w:t>
            </w:r>
            <w:r w:rsidR="007C0818">
              <w:rPr>
                <w:noProof/>
                <w:webHidden/>
              </w:rPr>
              <w:tab/>
            </w:r>
            <w:r w:rsidR="007C0818">
              <w:rPr>
                <w:noProof/>
                <w:webHidden/>
              </w:rPr>
              <w:fldChar w:fldCharType="begin"/>
            </w:r>
            <w:r w:rsidR="007C0818">
              <w:rPr>
                <w:noProof/>
                <w:webHidden/>
              </w:rPr>
              <w:instrText xml:space="preserve"> PAGEREF _Toc175146222 \h </w:instrText>
            </w:r>
            <w:r w:rsidR="007C0818">
              <w:rPr>
                <w:noProof/>
                <w:webHidden/>
              </w:rPr>
            </w:r>
            <w:r w:rsidR="007C0818">
              <w:rPr>
                <w:noProof/>
                <w:webHidden/>
              </w:rPr>
              <w:fldChar w:fldCharType="separate"/>
            </w:r>
            <w:r w:rsidR="0032292A">
              <w:rPr>
                <w:noProof/>
                <w:webHidden/>
              </w:rPr>
              <w:t>129</w:t>
            </w:r>
            <w:r w:rsidR="007C0818">
              <w:rPr>
                <w:noProof/>
                <w:webHidden/>
              </w:rPr>
              <w:fldChar w:fldCharType="end"/>
            </w:r>
          </w:hyperlink>
        </w:p>
        <w:p w14:paraId="2997E1FB" w14:textId="097525B5" w:rsidR="007C0818" w:rsidRDefault="001E05E4" w:rsidP="0032292A">
          <w:pPr>
            <w:pStyle w:val="Spistreci2"/>
            <w:rPr>
              <w:rFonts w:eastAsiaTheme="minorEastAsia"/>
              <w:noProof/>
              <w:kern w:val="2"/>
              <w:lang w:eastAsia="pl-PL"/>
              <w14:ligatures w14:val="standardContextual"/>
            </w:rPr>
          </w:pPr>
          <w:hyperlink w:anchor="_Toc175146223" w:history="1">
            <w:r w:rsidR="007C0818" w:rsidRPr="0021676E">
              <w:rPr>
                <w:rStyle w:val="Hipercze"/>
                <w:rFonts w:asciiTheme="majorHAnsi" w:eastAsiaTheme="majorEastAsia" w:hAnsiTheme="majorHAnsi" w:cstheme="majorHAnsi"/>
                <w:bCs/>
                <w:noProof/>
              </w:rPr>
              <w:t>5.8.</w:t>
            </w:r>
            <w:r w:rsidR="007C0818">
              <w:rPr>
                <w:rFonts w:eastAsiaTheme="minorEastAsia"/>
                <w:noProof/>
                <w:kern w:val="2"/>
                <w:lang w:eastAsia="pl-PL"/>
                <w14:ligatures w14:val="standardContextual"/>
              </w:rPr>
              <w:tab/>
            </w:r>
            <w:r w:rsidR="007C0818" w:rsidRPr="0021676E">
              <w:rPr>
                <w:rStyle w:val="Hipercze"/>
                <w:rFonts w:asciiTheme="majorHAnsi" w:eastAsiaTheme="majorEastAsia" w:hAnsiTheme="majorHAnsi" w:cstheme="majorHAnsi"/>
                <w:bCs/>
                <w:noProof/>
              </w:rPr>
              <w:t>Oddziaływania skumulowane</w:t>
            </w:r>
            <w:r w:rsidR="007C0818">
              <w:rPr>
                <w:noProof/>
                <w:webHidden/>
              </w:rPr>
              <w:tab/>
            </w:r>
            <w:r w:rsidR="007C0818">
              <w:rPr>
                <w:noProof/>
                <w:webHidden/>
              </w:rPr>
              <w:fldChar w:fldCharType="begin"/>
            </w:r>
            <w:r w:rsidR="007C0818">
              <w:rPr>
                <w:noProof/>
                <w:webHidden/>
              </w:rPr>
              <w:instrText xml:space="preserve"> PAGEREF _Toc175146223 \h </w:instrText>
            </w:r>
            <w:r w:rsidR="007C0818">
              <w:rPr>
                <w:noProof/>
                <w:webHidden/>
              </w:rPr>
            </w:r>
            <w:r w:rsidR="007C0818">
              <w:rPr>
                <w:noProof/>
                <w:webHidden/>
              </w:rPr>
              <w:fldChar w:fldCharType="separate"/>
            </w:r>
            <w:r w:rsidR="0032292A">
              <w:rPr>
                <w:noProof/>
                <w:webHidden/>
              </w:rPr>
              <w:t>132</w:t>
            </w:r>
            <w:r w:rsidR="007C0818">
              <w:rPr>
                <w:noProof/>
                <w:webHidden/>
              </w:rPr>
              <w:fldChar w:fldCharType="end"/>
            </w:r>
          </w:hyperlink>
        </w:p>
        <w:p w14:paraId="42C52D5B" w14:textId="0680C343" w:rsidR="007C0818" w:rsidRDefault="001E05E4">
          <w:pPr>
            <w:pStyle w:val="Spistreci1"/>
            <w:tabs>
              <w:tab w:val="left" w:pos="440"/>
              <w:tab w:val="right" w:leader="dot" w:pos="9062"/>
            </w:tabs>
            <w:rPr>
              <w:rFonts w:eastAsiaTheme="minorEastAsia"/>
              <w:noProof/>
              <w:kern w:val="2"/>
              <w:lang w:eastAsia="pl-PL"/>
              <w14:ligatures w14:val="standardContextual"/>
            </w:rPr>
          </w:pPr>
          <w:hyperlink w:anchor="_Toc175146224" w:history="1">
            <w:r w:rsidR="007C0818" w:rsidRPr="0021676E">
              <w:rPr>
                <w:rStyle w:val="Hipercze"/>
                <w:rFonts w:cstheme="majorHAnsi"/>
                <w:b/>
                <w:noProof/>
                <w:lang w:eastAsia="en-GB"/>
              </w:rPr>
              <w:t>6.</w:t>
            </w:r>
            <w:r w:rsidR="007C0818">
              <w:rPr>
                <w:rFonts w:eastAsiaTheme="minorEastAsia"/>
                <w:noProof/>
                <w:kern w:val="2"/>
                <w:lang w:eastAsia="pl-PL"/>
                <w14:ligatures w14:val="standardContextual"/>
              </w:rPr>
              <w:tab/>
            </w:r>
            <w:r w:rsidR="007C0818" w:rsidRPr="0021676E">
              <w:rPr>
                <w:rStyle w:val="Hipercze"/>
                <w:rFonts w:cstheme="majorHAnsi"/>
                <w:b/>
                <w:bCs/>
                <w:noProof/>
                <w:lang w:eastAsia="en-GB"/>
              </w:rPr>
              <w:t>PROPOZYCJA ROZWIĄZAŃ MAJĄCYCH NA CELU ZAPOBIEGANIE, OGRANICZENIE LUB KOMPENSACJĘ PRZYRODNICZĄ NEGATYWNYCH ODDZIAŁYWAŃ NA ŚRODOWISKO MOGĄCYCH BYĆ REZULTATEM REALIZACJI DOKUMENTU, W SZCZEGÓLNOŚCI NA CELE I PRZEDMIOTY OCHRONY OBSZARÓW NATURA 2000 ORAZ INTEGALNOŚCI TYCH OBSZARÓW</w:t>
            </w:r>
            <w:r w:rsidR="007C0818">
              <w:rPr>
                <w:noProof/>
                <w:webHidden/>
              </w:rPr>
              <w:tab/>
            </w:r>
            <w:r w:rsidR="007C0818">
              <w:rPr>
                <w:noProof/>
                <w:webHidden/>
              </w:rPr>
              <w:fldChar w:fldCharType="begin"/>
            </w:r>
            <w:r w:rsidR="007C0818">
              <w:rPr>
                <w:noProof/>
                <w:webHidden/>
              </w:rPr>
              <w:instrText xml:space="preserve"> PAGEREF _Toc175146224 \h </w:instrText>
            </w:r>
            <w:r w:rsidR="007C0818">
              <w:rPr>
                <w:noProof/>
                <w:webHidden/>
              </w:rPr>
            </w:r>
            <w:r w:rsidR="007C0818">
              <w:rPr>
                <w:noProof/>
                <w:webHidden/>
              </w:rPr>
              <w:fldChar w:fldCharType="separate"/>
            </w:r>
            <w:r w:rsidR="0032292A">
              <w:rPr>
                <w:noProof/>
                <w:webHidden/>
              </w:rPr>
              <w:t>135</w:t>
            </w:r>
            <w:r w:rsidR="007C0818">
              <w:rPr>
                <w:noProof/>
                <w:webHidden/>
              </w:rPr>
              <w:fldChar w:fldCharType="end"/>
            </w:r>
          </w:hyperlink>
        </w:p>
        <w:p w14:paraId="2169C75D" w14:textId="5AA9AAFB" w:rsidR="007C0818" w:rsidRDefault="001E05E4">
          <w:pPr>
            <w:pStyle w:val="Spistreci1"/>
            <w:tabs>
              <w:tab w:val="left" w:pos="440"/>
              <w:tab w:val="right" w:leader="dot" w:pos="9062"/>
            </w:tabs>
            <w:rPr>
              <w:rFonts w:eastAsiaTheme="minorEastAsia"/>
              <w:noProof/>
              <w:kern w:val="2"/>
              <w:lang w:eastAsia="pl-PL"/>
              <w14:ligatures w14:val="standardContextual"/>
            </w:rPr>
          </w:pPr>
          <w:hyperlink w:anchor="_Toc175146225" w:history="1">
            <w:r w:rsidR="007C0818" w:rsidRPr="0021676E">
              <w:rPr>
                <w:rStyle w:val="Hipercze"/>
                <w:rFonts w:cstheme="majorHAnsi"/>
                <w:b/>
                <w:noProof/>
                <w:lang w:eastAsia="en-GB"/>
              </w:rPr>
              <w:t>7.</w:t>
            </w:r>
            <w:r w:rsidR="007C0818">
              <w:rPr>
                <w:rFonts w:eastAsiaTheme="minorEastAsia"/>
                <w:noProof/>
                <w:kern w:val="2"/>
                <w:lang w:eastAsia="pl-PL"/>
                <w14:ligatures w14:val="standardContextual"/>
              </w:rPr>
              <w:tab/>
            </w:r>
            <w:r w:rsidR="007C0818" w:rsidRPr="0021676E">
              <w:rPr>
                <w:rStyle w:val="Hipercze"/>
                <w:rFonts w:cstheme="majorHAnsi"/>
                <w:b/>
                <w:bCs/>
                <w:noProof/>
                <w:lang w:eastAsia="en-GB"/>
              </w:rPr>
              <w:t>PROPOZYCJA ROZWIĄZAŃ ALTERNATYWNYCH DO ROZWIĄZAŃ ZAWARTYCH W PROJEKTOWANYM DOKUMENCIE WRAZ Z UZASADNIENIEM ICH WYBORU ORAZ OPIS METOD DOKONANIA OCENY PROWADZĄCEJ DO TEGO WYBORU</w:t>
            </w:r>
            <w:r w:rsidR="007C0818">
              <w:rPr>
                <w:noProof/>
                <w:webHidden/>
              </w:rPr>
              <w:tab/>
            </w:r>
            <w:r w:rsidR="007C0818">
              <w:rPr>
                <w:noProof/>
                <w:webHidden/>
              </w:rPr>
              <w:fldChar w:fldCharType="begin"/>
            </w:r>
            <w:r w:rsidR="007C0818">
              <w:rPr>
                <w:noProof/>
                <w:webHidden/>
              </w:rPr>
              <w:instrText xml:space="preserve"> PAGEREF _Toc175146225 \h </w:instrText>
            </w:r>
            <w:r w:rsidR="007C0818">
              <w:rPr>
                <w:noProof/>
                <w:webHidden/>
              </w:rPr>
            </w:r>
            <w:r w:rsidR="007C0818">
              <w:rPr>
                <w:noProof/>
                <w:webHidden/>
              </w:rPr>
              <w:fldChar w:fldCharType="separate"/>
            </w:r>
            <w:r w:rsidR="0032292A">
              <w:rPr>
                <w:noProof/>
                <w:webHidden/>
              </w:rPr>
              <w:t>138</w:t>
            </w:r>
            <w:r w:rsidR="007C0818">
              <w:rPr>
                <w:noProof/>
                <w:webHidden/>
              </w:rPr>
              <w:fldChar w:fldCharType="end"/>
            </w:r>
          </w:hyperlink>
        </w:p>
        <w:p w14:paraId="72120350" w14:textId="2D72BF14" w:rsidR="007C0818" w:rsidRDefault="001E05E4">
          <w:pPr>
            <w:pStyle w:val="Spistreci1"/>
            <w:tabs>
              <w:tab w:val="left" w:pos="440"/>
              <w:tab w:val="right" w:leader="dot" w:pos="9062"/>
            </w:tabs>
            <w:rPr>
              <w:rFonts w:eastAsiaTheme="minorEastAsia"/>
              <w:noProof/>
              <w:kern w:val="2"/>
              <w:lang w:eastAsia="pl-PL"/>
              <w14:ligatures w14:val="standardContextual"/>
            </w:rPr>
          </w:pPr>
          <w:hyperlink w:anchor="_Toc175146226" w:history="1">
            <w:r w:rsidR="007C0818" w:rsidRPr="0021676E">
              <w:rPr>
                <w:rStyle w:val="Hipercze"/>
                <w:rFonts w:cstheme="majorHAnsi"/>
                <w:b/>
                <w:noProof/>
                <w:lang w:eastAsia="en-GB"/>
              </w:rPr>
              <w:t>8.</w:t>
            </w:r>
            <w:r w:rsidR="007C0818">
              <w:rPr>
                <w:rFonts w:eastAsiaTheme="minorEastAsia"/>
                <w:noProof/>
                <w:kern w:val="2"/>
                <w:lang w:eastAsia="pl-PL"/>
                <w14:ligatures w14:val="standardContextual"/>
              </w:rPr>
              <w:tab/>
            </w:r>
            <w:r w:rsidR="007C0818" w:rsidRPr="0021676E">
              <w:rPr>
                <w:rStyle w:val="Hipercze"/>
                <w:rFonts w:cstheme="majorHAnsi"/>
                <w:b/>
                <w:bCs/>
                <w:noProof/>
                <w:lang w:eastAsia="en-GB"/>
              </w:rPr>
              <w:t>PODSUMOWANIE</w:t>
            </w:r>
            <w:r w:rsidR="007C0818">
              <w:rPr>
                <w:noProof/>
                <w:webHidden/>
              </w:rPr>
              <w:tab/>
            </w:r>
            <w:r w:rsidR="007C0818">
              <w:rPr>
                <w:noProof/>
                <w:webHidden/>
              </w:rPr>
              <w:fldChar w:fldCharType="begin"/>
            </w:r>
            <w:r w:rsidR="007C0818">
              <w:rPr>
                <w:noProof/>
                <w:webHidden/>
              </w:rPr>
              <w:instrText xml:space="preserve"> PAGEREF _Toc175146226 \h </w:instrText>
            </w:r>
            <w:r w:rsidR="007C0818">
              <w:rPr>
                <w:noProof/>
                <w:webHidden/>
              </w:rPr>
            </w:r>
            <w:r w:rsidR="007C0818">
              <w:rPr>
                <w:noProof/>
                <w:webHidden/>
              </w:rPr>
              <w:fldChar w:fldCharType="separate"/>
            </w:r>
            <w:r w:rsidR="0032292A">
              <w:rPr>
                <w:noProof/>
                <w:webHidden/>
              </w:rPr>
              <w:t>142</w:t>
            </w:r>
            <w:r w:rsidR="007C0818">
              <w:rPr>
                <w:noProof/>
                <w:webHidden/>
              </w:rPr>
              <w:fldChar w:fldCharType="end"/>
            </w:r>
          </w:hyperlink>
        </w:p>
        <w:p w14:paraId="38160DAC" w14:textId="25321938" w:rsidR="007C0818" w:rsidRDefault="001E05E4">
          <w:pPr>
            <w:pStyle w:val="Spistreci1"/>
            <w:tabs>
              <w:tab w:val="right" w:leader="dot" w:pos="9062"/>
            </w:tabs>
            <w:rPr>
              <w:rFonts w:eastAsiaTheme="minorEastAsia"/>
              <w:noProof/>
              <w:kern w:val="2"/>
              <w:lang w:eastAsia="pl-PL"/>
              <w14:ligatures w14:val="standardContextual"/>
            </w:rPr>
          </w:pPr>
          <w:hyperlink w:anchor="_Toc175146227" w:history="1">
            <w:r w:rsidR="007C0818" w:rsidRPr="0021676E">
              <w:rPr>
                <w:rStyle w:val="Hipercze"/>
                <w:b/>
                <w:bCs/>
                <w:noProof/>
              </w:rPr>
              <w:t>LITERATURA</w:t>
            </w:r>
            <w:r w:rsidR="007C0818">
              <w:rPr>
                <w:noProof/>
                <w:webHidden/>
              </w:rPr>
              <w:tab/>
            </w:r>
            <w:r w:rsidR="007C0818">
              <w:rPr>
                <w:noProof/>
                <w:webHidden/>
              </w:rPr>
              <w:fldChar w:fldCharType="begin"/>
            </w:r>
            <w:r w:rsidR="007C0818">
              <w:rPr>
                <w:noProof/>
                <w:webHidden/>
              </w:rPr>
              <w:instrText xml:space="preserve"> PAGEREF _Toc175146227 \h </w:instrText>
            </w:r>
            <w:r w:rsidR="007C0818">
              <w:rPr>
                <w:noProof/>
                <w:webHidden/>
              </w:rPr>
            </w:r>
            <w:r w:rsidR="007C0818">
              <w:rPr>
                <w:noProof/>
                <w:webHidden/>
              </w:rPr>
              <w:fldChar w:fldCharType="separate"/>
            </w:r>
            <w:r w:rsidR="0032292A">
              <w:rPr>
                <w:noProof/>
                <w:webHidden/>
              </w:rPr>
              <w:t>144</w:t>
            </w:r>
            <w:r w:rsidR="007C0818">
              <w:rPr>
                <w:noProof/>
                <w:webHidden/>
              </w:rPr>
              <w:fldChar w:fldCharType="end"/>
            </w:r>
          </w:hyperlink>
        </w:p>
        <w:p w14:paraId="411751D5" w14:textId="02231C50" w:rsidR="007C0818" w:rsidRDefault="001E05E4">
          <w:pPr>
            <w:pStyle w:val="Spistreci1"/>
            <w:tabs>
              <w:tab w:val="right" w:leader="dot" w:pos="9062"/>
            </w:tabs>
            <w:rPr>
              <w:rFonts w:eastAsiaTheme="minorEastAsia"/>
              <w:noProof/>
              <w:kern w:val="2"/>
              <w:lang w:eastAsia="pl-PL"/>
              <w14:ligatures w14:val="standardContextual"/>
            </w:rPr>
          </w:pPr>
          <w:hyperlink w:anchor="_Toc175146228" w:history="1">
            <w:r w:rsidR="007C0818" w:rsidRPr="0021676E">
              <w:rPr>
                <w:rStyle w:val="Hipercze"/>
                <w:rFonts w:cstheme="majorHAnsi"/>
                <w:b/>
                <w:bCs/>
                <w:noProof/>
              </w:rPr>
              <w:t>SPIS RYSUNKÓW</w:t>
            </w:r>
            <w:r w:rsidR="007C0818">
              <w:rPr>
                <w:noProof/>
                <w:webHidden/>
              </w:rPr>
              <w:tab/>
            </w:r>
            <w:r w:rsidR="007C0818">
              <w:rPr>
                <w:noProof/>
                <w:webHidden/>
              </w:rPr>
              <w:fldChar w:fldCharType="begin"/>
            </w:r>
            <w:r w:rsidR="007C0818">
              <w:rPr>
                <w:noProof/>
                <w:webHidden/>
              </w:rPr>
              <w:instrText xml:space="preserve"> PAGEREF _Toc175146228 \h </w:instrText>
            </w:r>
            <w:r w:rsidR="007C0818">
              <w:rPr>
                <w:noProof/>
                <w:webHidden/>
              </w:rPr>
            </w:r>
            <w:r w:rsidR="007C0818">
              <w:rPr>
                <w:noProof/>
                <w:webHidden/>
              </w:rPr>
              <w:fldChar w:fldCharType="separate"/>
            </w:r>
            <w:r w:rsidR="0032292A">
              <w:rPr>
                <w:noProof/>
                <w:webHidden/>
              </w:rPr>
              <w:t>151</w:t>
            </w:r>
            <w:r w:rsidR="007C0818">
              <w:rPr>
                <w:noProof/>
                <w:webHidden/>
              </w:rPr>
              <w:fldChar w:fldCharType="end"/>
            </w:r>
          </w:hyperlink>
        </w:p>
        <w:p w14:paraId="36AB23C2" w14:textId="5F4027B2" w:rsidR="007C0818" w:rsidRDefault="001E05E4">
          <w:pPr>
            <w:pStyle w:val="Spistreci1"/>
            <w:tabs>
              <w:tab w:val="right" w:leader="dot" w:pos="9062"/>
            </w:tabs>
            <w:rPr>
              <w:rFonts w:eastAsiaTheme="minorEastAsia"/>
              <w:noProof/>
              <w:kern w:val="2"/>
              <w:lang w:eastAsia="pl-PL"/>
              <w14:ligatures w14:val="standardContextual"/>
            </w:rPr>
          </w:pPr>
          <w:hyperlink w:anchor="_Toc175146229" w:history="1">
            <w:r w:rsidR="007C0818" w:rsidRPr="0021676E">
              <w:rPr>
                <w:rStyle w:val="Hipercze"/>
                <w:rFonts w:cstheme="majorHAnsi"/>
                <w:b/>
                <w:bCs/>
                <w:noProof/>
              </w:rPr>
              <w:t>SPIS TABEL</w:t>
            </w:r>
            <w:r w:rsidR="007C0818">
              <w:rPr>
                <w:noProof/>
                <w:webHidden/>
              </w:rPr>
              <w:tab/>
            </w:r>
            <w:r w:rsidR="007C0818">
              <w:rPr>
                <w:noProof/>
                <w:webHidden/>
              </w:rPr>
              <w:fldChar w:fldCharType="begin"/>
            </w:r>
            <w:r w:rsidR="007C0818">
              <w:rPr>
                <w:noProof/>
                <w:webHidden/>
              </w:rPr>
              <w:instrText xml:space="preserve"> PAGEREF _Toc175146229 \h </w:instrText>
            </w:r>
            <w:r w:rsidR="007C0818">
              <w:rPr>
                <w:noProof/>
                <w:webHidden/>
              </w:rPr>
            </w:r>
            <w:r w:rsidR="007C0818">
              <w:rPr>
                <w:noProof/>
                <w:webHidden/>
              </w:rPr>
              <w:fldChar w:fldCharType="separate"/>
            </w:r>
            <w:r w:rsidR="0032292A">
              <w:rPr>
                <w:noProof/>
                <w:webHidden/>
              </w:rPr>
              <w:t>152</w:t>
            </w:r>
            <w:r w:rsidR="007C0818">
              <w:rPr>
                <w:noProof/>
                <w:webHidden/>
              </w:rPr>
              <w:fldChar w:fldCharType="end"/>
            </w:r>
          </w:hyperlink>
        </w:p>
        <w:p w14:paraId="5E8798F9" w14:textId="3EFCB3EF" w:rsidR="007C0818" w:rsidRDefault="001E05E4">
          <w:pPr>
            <w:pStyle w:val="Spistreci1"/>
            <w:tabs>
              <w:tab w:val="right" w:leader="dot" w:pos="9062"/>
            </w:tabs>
            <w:rPr>
              <w:rFonts w:eastAsiaTheme="minorEastAsia"/>
              <w:noProof/>
              <w:kern w:val="2"/>
              <w:lang w:eastAsia="pl-PL"/>
              <w14:ligatures w14:val="standardContextual"/>
            </w:rPr>
          </w:pPr>
          <w:hyperlink w:anchor="_Toc175146230" w:history="1">
            <w:r w:rsidR="007C0818" w:rsidRPr="0021676E">
              <w:rPr>
                <w:rStyle w:val="Hipercze"/>
                <w:rFonts w:cstheme="majorHAnsi"/>
                <w:b/>
                <w:bCs/>
                <w:noProof/>
              </w:rPr>
              <w:t>SPIS ZAŁĄCZNIKÓW</w:t>
            </w:r>
            <w:r w:rsidR="007C0818">
              <w:rPr>
                <w:noProof/>
                <w:webHidden/>
              </w:rPr>
              <w:tab/>
            </w:r>
            <w:r w:rsidR="007C0818">
              <w:rPr>
                <w:noProof/>
                <w:webHidden/>
              </w:rPr>
              <w:fldChar w:fldCharType="begin"/>
            </w:r>
            <w:r w:rsidR="007C0818">
              <w:rPr>
                <w:noProof/>
                <w:webHidden/>
              </w:rPr>
              <w:instrText xml:space="preserve"> PAGEREF _Toc175146230 \h </w:instrText>
            </w:r>
            <w:r w:rsidR="007C0818">
              <w:rPr>
                <w:noProof/>
                <w:webHidden/>
              </w:rPr>
            </w:r>
            <w:r w:rsidR="007C0818">
              <w:rPr>
                <w:noProof/>
                <w:webHidden/>
              </w:rPr>
              <w:fldChar w:fldCharType="separate"/>
            </w:r>
            <w:r w:rsidR="0032292A">
              <w:rPr>
                <w:noProof/>
                <w:webHidden/>
              </w:rPr>
              <w:t>153</w:t>
            </w:r>
            <w:r w:rsidR="007C0818">
              <w:rPr>
                <w:noProof/>
                <w:webHidden/>
              </w:rPr>
              <w:fldChar w:fldCharType="end"/>
            </w:r>
          </w:hyperlink>
        </w:p>
        <w:p w14:paraId="36F05CE6" w14:textId="13047DF3" w:rsidR="007712C6" w:rsidRPr="00BB147F" w:rsidRDefault="007712C6" w:rsidP="00AE71F4">
          <w:pPr>
            <w:spacing w:line="264" w:lineRule="auto"/>
            <w:jc w:val="both"/>
            <w:rPr>
              <w:rFonts w:asciiTheme="majorHAnsi" w:hAnsiTheme="majorHAnsi" w:cstheme="majorHAnsi"/>
            </w:rPr>
          </w:pPr>
          <w:r w:rsidRPr="00AE71F4">
            <w:rPr>
              <w:rFonts w:asciiTheme="majorHAnsi" w:hAnsiTheme="majorHAnsi" w:cstheme="majorHAnsi"/>
              <w:b/>
              <w:bCs/>
            </w:rPr>
            <w:fldChar w:fldCharType="end"/>
          </w:r>
        </w:p>
      </w:sdtContent>
    </w:sdt>
    <w:p w14:paraId="3E28C6E9" w14:textId="77777777" w:rsidR="005944BC" w:rsidRPr="00BB147F" w:rsidRDefault="005944BC" w:rsidP="006716F4">
      <w:pPr>
        <w:spacing w:line="264" w:lineRule="auto"/>
        <w:rPr>
          <w:rFonts w:asciiTheme="majorHAnsi" w:hAnsiTheme="majorHAnsi" w:cstheme="majorHAnsi"/>
        </w:rPr>
      </w:pPr>
      <w:r w:rsidRPr="00BB147F">
        <w:rPr>
          <w:rFonts w:asciiTheme="majorHAnsi" w:hAnsiTheme="majorHAnsi" w:cstheme="majorHAnsi"/>
        </w:rPr>
        <w:br w:type="page"/>
      </w:r>
    </w:p>
    <w:p w14:paraId="3D63ACF0" w14:textId="77777777" w:rsidR="00B90D00" w:rsidRPr="00914D9B" w:rsidRDefault="00B90D00" w:rsidP="00B90D00">
      <w:pPr>
        <w:spacing w:after="120" w:line="264" w:lineRule="auto"/>
        <w:rPr>
          <w:rFonts w:cstheme="minorHAnsi"/>
          <w:color w:val="538135" w:themeColor="accent6" w:themeShade="BF"/>
        </w:rPr>
      </w:pPr>
      <w:r w:rsidRPr="00914D9B">
        <w:rPr>
          <w:rFonts w:cstheme="minorHAnsi"/>
          <w:color w:val="538135" w:themeColor="accent6" w:themeShade="BF"/>
        </w:rPr>
        <w:lastRenderedPageBreak/>
        <w:t>WYKAZ STOSOWANYCH W PROGNOZIE SKRÓTÓW</w:t>
      </w:r>
    </w:p>
    <w:p w14:paraId="33EE5A4A" w14:textId="77777777" w:rsidR="00B90D00" w:rsidRPr="00914D9B" w:rsidRDefault="00B90D00" w:rsidP="00B90D00">
      <w:pPr>
        <w:spacing w:after="120" w:line="264" w:lineRule="auto"/>
        <w:ind w:left="1412" w:hanging="1412"/>
        <w:rPr>
          <w:rFonts w:cstheme="minorHAnsi"/>
        </w:rPr>
      </w:pPr>
      <w:r w:rsidRPr="00914D9B">
        <w:rPr>
          <w:rFonts w:cstheme="minorHAnsi"/>
        </w:rPr>
        <w:t xml:space="preserve">II </w:t>
      </w:r>
      <w:proofErr w:type="spellStart"/>
      <w:r w:rsidRPr="00914D9B">
        <w:rPr>
          <w:rFonts w:cstheme="minorHAnsi"/>
        </w:rPr>
        <w:t>aPGW</w:t>
      </w:r>
      <w:proofErr w:type="spellEnd"/>
      <w:r w:rsidRPr="00914D9B">
        <w:rPr>
          <w:rFonts w:cstheme="minorHAnsi"/>
        </w:rPr>
        <w:tab/>
        <w:t>aktualizacje planów gospodarowania wodami na obszarach dorzeczy</w:t>
      </w:r>
    </w:p>
    <w:p w14:paraId="5A0AA053" w14:textId="77777777" w:rsidR="00AB79C7" w:rsidRPr="00914D9B" w:rsidRDefault="00AB79C7" w:rsidP="00B90D00">
      <w:pPr>
        <w:spacing w:after="120" w:line="264" w:lineRule="auto"/>
        <w:ind w:left="1412" w:hanging="1412"/>
        <w:rPr>
          <w:rFonts w:cstheme="minorHAnsi"/>
        </w:rPr>
      </w:pPr>
      <w:r w:rsidRPr="00914D9B">
        <w:rPr>
          <w:rFonts w:cstheme="minorHAnsi"/>
        </w:rPr>
        <w:t>BDL</w:t>
      </w:r>
      <w:r w:rsidRPr="00914D9B">
        <w:rPr>
          <w:rFonts w:cstheme="minorHAnsi"/>
        </w:rPr>
        <w:tab/>
        <w:t>Bank Danych Lokalnych</w:t>
      </w:r>
    </w:p>
    <w:p w14:paraId="64B56904" w14:textId="77777777" w:rsidR="00B90D00" w:rsidRDefault="00B90D00" w:rsidP="00B238D8">
      <w:pPr>
        <w:spacing w:after="120" w:line="264" w:lineRule="auto"/>
        <w:ind w:left="1412" w:hanging="1412"/>
        <w:rPr>
          <w:rFonts w:cstheme="minorHAnsi"/>
        </w:rPr>
      </w:pPr>
      <w:r w:rsidRPr="00914D9B">
        <w:rPr>
          <w:rFonts w:cstheme="minorHAnsi"/>
        </w:rPr>
        <w:t>CLC</w:t>
      </w:r>
      <w:r w:rsidRPr="00914D9B">
        <w:rPr>
          <w:rFonts w:cstheme="minorHAnsi"/>
        </w:rPr>
        <w:tab/>
        <w:t xml:space="preserve">CORINE Land </w:t>
      </w:r>
      <w:proofErr w:type="spellStart"/>
      <w:r w:rsidRPr="00914D9B">
        <w:rPr>
          <w:rFonts w:cstheme="minorHAnsi"/>
        </w:rPr>
        <w:t>Cover</w:t>
      </w:r>
      <w:proofErr w:type="spellEnd"/>
    </w:p>
    <w:p w14:paraId="1E8AA8A1" w14:textId="4222E5DC" w:rsidR="00983204" w:rsidRDefault="00983204" w:rsidP="00983204">
      <w:pPr>
        <w:spacing w:after="120" w:line="264" w:lineRule="auto"/>
        <w:ind w:left="1412" w:hanging="1412"/>
        <w:rPr>
          <w:rFonts w:cstheme="minorHAnsi"/>
        </w:rPr>
      </w:pPr>
      <w:r>
        <w:rPr>
          <w:rFonts w:cstheme="minorHAnsi"/>
        </w:rPr>
        <w:t>DP</w:t>
      </w:r>
      <w:r>
        <w:rPr>
          <w:rFonts w:cstheme="minorHAnsi"/>
        </w:rPr>
        <w:tab/>
      </w:r>
      <w:r w:rsidRPr="00983204">
        <w:rPr>
          <w:rFonts w:cstheme="minorHAnsi"/>
        </w:rPr>
        <w:t>DYREKTYWA PARLAMENTU EUROPEJSKIEGO I RADY 2009/147/WE</w:t>
      </w:r>
      <w:r>
        <w:rPr>
          <w:rFonts w:cstheme="minorHAnsi"/>
        </w:rPr>
        <w:t xml:space="preserve"> </w:t>
      </w:r>
      <w:r w:rsidR="001E05E4" w:rsidRPr="00983204">
        <w:rPr>
          <w:rFonts w:cstheme="minorHAnsi"/>
        </w:rPr>
        <w:t>z</w:t>
      </w:r>
      <w:r w:rsidR="001E05E4">
        <w:rPr>
          <w:rFonts w:cstheme="minorHAnsi"/>
        </w:rPr>
        <w:t> </w:t>
      </w:r>
      <w:r w:rsidRPr="00983204">
        <w:rPr>
          <w:rFonts w:cstheme="minorHAnsi"/>
        </w:rPr>
        <w:t>dnia 30 listopada 2009 r.</w:t>
      </w:r>
      <w:r>
        <w:rPr>
          <w:rFonts w:cstheme="minorHAnsi"/>
        </w:rPr>
        <w:t xml:space="preserve"> </w:t>
      </w:r>
      <w:r w:rsidR="001E05E4" w:rsidRPr="00983204">
        <w:rPr>
          <w:rFonts w:cstheme="minorHAnsi"/>
        </w:rPr>
        <w:t>w</w:t>
      </w:r>
      <w:r w:rsidR="001E05E4">
        <w:rPr>
          <w:rFonts w:cstheme="minorHAnsi"/>
        </w:rPr>
        <w:t> </w:t>
      </w:r>
      <w:r w:rsidRPr="00983204">
        <w:rPr>
          <w:rFonts w:cstheme="minorHAnsi"/>
        </w:rPr>
        <w:t>sprawie ochrony dzikiego ptactwa</w:t>
      </w:r>
      <w:r>
        <w:rPr>
          <w:rFonts w:cstheme="minorHAnsi"/>
        </w:rPr>
        <w:t xml:space="preserve"> (</w:t>
      </w:r>
      <w:r w:rsidR="00557FF4" w:rsidRPr="00557FF4">
        <w:rPr>
          <w:rFonts w:cstheme="minorHAnsi"/>
        </w:rPr>
        <w:t>Dz.U.UE.L.2010.20.7</w:t>
      </w:r>
      <w:r>
        <w:rPr>
          <w:rFonts w:cstheme="minorHAnsi"/>
        </w:rPr>
        <w:t>)</w:t>
      </w:r>
    </w:p>
    <w:p w14:paraId="4873EABA" w14:textId="69E9A4B3" w:rsidR="002142ED" w:rsidRPr="00914D9B" w:rsidRDefault="002142ED" w:rsidP="00E55589">
      <w:pPr>
        <w:spacing w:after="120" w:line="264" w:lineRule="auto"/>
        <w:ind w:left="1412" w:hanging="1412"/>
        <w:rPr>
          <w:rFonts w:cstheme="minorHAnsi"/>
        </w:rPr>
      </w:pPr>
      <w:r>
        <w:rPr>
          <w:rFonts w:cstheme="minorHAnsi"/>
        </w:rPr>
        <w:t>DS</w:t>
      </w:r>
      <w:r>
        <w:rPr>
          <w:rFonts w:cstheme="minorHAnsi"/>
        </w:rPr>
        <w:tab/>
      </w:r>
      <w:r w:rsidR="00E55589" w:rsidRPr="00E55589">
        <w:rPr>
          <w:rFonts w:cstheme="minorHAnsi"/>
        </w:rPr>
        <w:t>DYREKTYWA RADY 92/43/EWG</w:t>
      </w:r>
      <w:r w:rsidR="00E55589">
        <w:rPr>
          <w:rFonts w:cstheme="minorHAnsi"/>
        </w:rPr>
        <w:t xml:space="preserve"> </w:t>
      </w:r>
      <w:r w:rsidR="001E05E4" w:rsidRPr="00E55589">
        <w:rPr>
          <w:rFonts w:cstheme="minorHAnsi"/>
        </w:rPr>
        <w:t>z</w:t>
      </w:r>
      <w:r w:rsidR="001E05E4">
        <w:rPr>
          <w:rFonts w:cstheme="minorHAnsi"/>
        </w:rPr>
        <w:t> </w:t>
      </w:r>
      <w:r w:rsidR="00E55589" w:rsidRPr="00E55589">
        <w:rPr>
          <w:rFonts w:cstheme="minorHAnsi"/>
        </w:rPr>
        <w:t>dnia 21 maja 1992 r.</w:t>
      </w:r>
      <w:r w:rsidR="00E55589">
        <w:rPr>
          <w:rFonts w:cstheme="minorHAnsi"/>
        </w:rPr>
        <w:t xml:space="preserve"> </w:t>
      </w:r>
      <w:r w:rsidR="001E05E4" w:rsidRPr="00E55589">
        <w:rPr>
          <w:rFonts w:cstheme="minorHAnsi"/>
        </w:rPr>
        <w:t>w</w:t>
      </w:r>
      <w:r w:rsidR="001E05E4">
        <w:rPr>
          <w:rFonts w:cstheme="minorHAnsi"/>
        </w:rPr>
        <w:t> </w:t>
      </w:r>
      <w:r w:rsidR="00E55589" w:rsidRPr="00E55589">
        <w:rPr>
          <w:rFonts w:cstheme="minorHAnsi"/>
        </w:rPr>
        <w:t xml:space="preserve">sprawie ochrony siedlisk przyrodniczych oraz dzikiej fauny </w:t>
      </w:r>
      <w:r w:rsidR="001E05E4" w:rsidRPr="00E55589">
        <w:rPr>
          <w:rFonts w:cstheme="minorHAnsi"/>
        </w:rPr>
        <w:t>i</w:t>
      </w:r>
      <w:r w:rsidR="001E05E4">
        <w:rPr>
          <w:rFonts w:cstheme="minorHAnsi"/>
        </w:rPr>
        <w:t> </w:t>
      </w:r>
      <w:r w:rsidR="00E55589" w:rsidRPr="00E55589">
        <w:rPr>
          <w:rFonts w:cstheme="minorHAnsi"/>
        </w:rPr>
        <w:t>flory</w:t>
      </w:r>
      <w:r w:rsidR="00E55589">
        <w:rPr>
          <w:rFonts w:cstheme="minorHAnsi"/>
        </w:rPr>
        <w:t xml:space="preserve"> (</w:t>
      </w:r>
      <w:r w:rsidR="00E55589" w:rsidRPr="00E55589">
        <w:rPr>
          <w:rFonts w:cstheme="minorHAnsi"/>
        </w:rPr>
        <w:t>Dz.U.UE.L.1992.206.7</w:t>
      </w:r>
      <w:r w:rsidR="00E55589">
        <w:rPr>
          <w:rFonts w:cstheme="minorHAnsi"/>
        </w:rPr>
        <w:t>)</w:t>
      </w:r>
    </w:p>
    <w:p w14:paraId="2200AAED" w14:textId="77777777" w:rsidR="00B90D00" w:rsidRPr="00914D9B" w:rsidRDefault="00B90D00" w:rsidP="00B90D00">
      <w:pPr>
        <w:spacing w:after="120" w:line="264" w:lineRule="auto"/>
        <w:ind w:left="1412" w:hanging="1412"/>
        <w:rPr>
          <w:rFonts w:cstheme="minorHAnsi"/>
        </w:rPr>
      </w:pPr>
      <w:r w:rsidRPr="00914D9B">
        <w:rPr>
          <w:rFonts w:cstheme="minorHAnsi"/>
        </w:rPr>
        <w:t>GDOŚ</w:t>
      </w:r>
      <w:r w:rsidRPr="00914D9B">
        <w:rPr>
          <w:rFonts w:cstheme="minorHAnsi"/>
        </w:rPr>
        <w:tab/>
        <w:t>Generalny Dyrektor Ochrony Środowiska</w:t>
      </w:r>
    </w:p>
    <w:p w14:paraId="0EAA1945" w14:textId="77777777" w:rsidR="00B90D00" w:rsidRPr="00914D9B" w:rsidRDefault="00B90D00" w:rsidP="00B90D00">
      <w:pPr>
        <w:spacing w:after="120" w:line="264" w:lineRule="auto"/>
        <w:ind w:left="1412" w:hanging="1412"/>
        <w:rPr>
          <w:rFonts w:cstheme="minorHAnsi"/>
        </w:rPr>
      </w:pPr>
      <w:r w:rsidRPr="00914D9B">
        <w:rPr>
          <w:rFonts w:cstheme="minorHAnsi"/>
        </w:rPr>
        <w:t>GIOŚ</w:t>
      </w:r>
      <w:r w:rsidRPr="00914D9B">
        <w:rPr>
          <w:rFonts w:cstheme="minorHAnsi"/>
        </w:rPr>
        <w:tab/>
        <w:t>Główny Inspektorat Ochrony Środowiska</w:t>
      </w:r>
    </w:p>
    <w:p w14:paraId="2E98375F" w14:textId="77777777" w:rsidR="00D47888" w:rsidRPr="00914D9B" w:rsidRDefault="00D47888" w:rsidP="00B90D00">
      <w:pPr>
        <w:spacing w:after="120" w:line="264" w:lineRule="auto"/>
        <w:ind w:left="1412" w:hanging="1412"/>
        <w:rPr>
          <w:rFonts w:cstheme="minorHAnsi"/>
        </w:rPr>
      </w:pPr>
      <w:r w:rsidRPr="00914D9B">
        <w:rPr>
          <w:rFonts w:cstheme="minorHAnsi"/>
        </w:rPr>
        <w:t>GIS</w:t>
      </w:r>
      <w:r w:rsidR="00897D91" w:rsidRPr="00914D9B">
        <w:rPr>
          <w:rFonts w:cstheme="minorHAnsi"/>
        </w:rPr>
        <w:tab/>
        <w:t>System informacji geograficznej</w:t>
      </w:r>
    </w:p>
    <w:p w14:paraId="2091000B" w14:textId="77777777" w:rsidR="0047020E" w:rsidRPr="00914D9B" w:rsidRDefault="0047020E" w:rsidP="00B90D00">
      <w:pPr>
        <w:spacing w:after="120" w:line="264" w:lineRule="auto"/>
        <w:ind w:left="1412" w:hanging="1412"/>
        <w:rPr>
          <w:rFonts w:cstheme="minorHAnsi"/>
        </w:rPr>
      </w:pPr>
      <w:r w:rsidRPr="00914D9B">
        <w:rPr>
          <w:rFonts w:cstheme="minorHAnsi"/>
        </w:rPr>
        <w:t>GIS</w:t>
      </w:r>
      <w:r w:rsidRPr="00914D9B">
        <w:rPr>
          <w:rFonts w:cstheme="minorHAnsi"/>
        </w:rPr>
        <w:tab/>
        <w:t>Główny Inspektor Sanitarny</w:t>
      </w:r>
    </w:p>
    <w:p w14:paraId="75BB793D" w14:textId="77777777" w:rsidR="00B90D00" w:rsidRDefault="00B90D00" w:rsidP="00B90D00">
      <w:pPr>
        <w:spacing w:after="120" w:line="264" w:lineRule="auto"/>
        <w:ind w:left="1412" w:hanging="1412"/>
        <w:rPr>
          <w:rFonts w:cstheme="minorHAnsi"/>
        </w:rPr>
      </w:pPr>
      <w:r w:rsidRPr="00914D9B">
        <w:rPr>
          <w:rFonts w:cstheme="minorHAnsi"/>
        </w:rPr>
        <w:t>GUS</w:t>
      </w:r>
      <w:r w:rsidRPr="00914D9B">
        <w:rPr>
          <w:rFonts w:cstheme="minorHAnsi"/>
        </w:rPr>
        <w:tab/>
      </w:r>
      <w:r w:rsidRPr="00914D9B">
        <w:rPr>
          <w:rFonts w:cstheme="minorHAnsi"/>
        </w:rPr>
        <w:tab/>
        <w:t xml:space="preserve">Główny Urząd Statystyczny </w:t>
      </w:r>
    </w:p>
    <w:p w14:paraId="342711CC" w14:textId="77777777" w:rsidR="00DB1E8D" w:rsidRPr="00DB1E8D" w:rsidRDefault="00DB1E8D" w:rsidP="00DB1E8D">
      <w:pPr>
        <w:spacing w:after="120" w:line="264" w:lineRule="auto"/>
        <w:ind w:left="1412" w:hanging="1412"/>
        <w:rPr>
          <w:rFonts w:cstheme="minorHAnsi"/>
        </w:rPr>
      </w:pPr>
      <w:r w:rsidRPr="00DB1E8D">
        <w:rPr>
          <w:rFonts w:cstheme="minorHAnsi"/>
        </w:rPr>
        <w:t>GZWP – Główny zbiornik wód podziemnych</w:t>
      </w:r>
    </w:p>
    <w:p w14:paraId="59E283AB" w14:textId="77777777" w:rsidR="00DB1E8D" w:rsidRDefault="00DB1E8D" w:rsidP="00DB1E8D">
      <w:pPr>
        <w:spacing w:after="120" w:line="264" w:lineRule="auto"/>
        <w:ind w:left="1412" w:hanging="1412"/>
        <w:rPr>
          <w:rFonts w:cstheme="minorHAnsi"/>
        </w:rPr>
      </w:pPr>
      <w:r w:rsidRPr="00DB1E8D">
        <w:rPr>
          <w:rFonts w:cstheme="minorHAnsi"/>
        </w:rPr>
        <w:t>LZWP – Lokalny zbiornik wód podziemnych</w:t>
      </w:r>
    </w:p>
    <w:p w14:paraId="61E218AD" w14:textId="0CA0AF5C" w:rsidR="00705DF0" w:rsidRPr="00914D9B" w:rsidRDefault="00705DF0" w:rsidP="00B90D00">
      <w:pPr>
        <w:spacing w:after="120" w:line="264" w:lineRule="auto"/>
        <w:ind w:left="1412" w:hanging="1412"/>
        <w:rPr>
          <w:rFonts w:cstheme="minorHAnsi"/>
        </w:rPr>
      </w:pPr>
      <w:r w:rsidRPr="00705DF0">
        <w:rPr>
          <w:rFonts w:cstheme="minorHAnsi"/>
        </w:rPr>
        <w:t>IMGW-PIB</w:t>
      </w:r>
      <w:r w:rsidR="00D43F45">
        <w:rPr>
          <w:rFonts w:cstheme="minorHAnsi"/>
        </w:rPr>
        <w:tab/>
      </w:r>
      <w:r w:rsidRPr="00705DF0">
        <w:rPr>
          <w:rFonts w:cstheme="minorHAnsi"/>
        </w:rPr>
        <w:t xml:space="preserve">Instytut Meteorologii </w:t>
      </w:r>
      <w:r w:rsidR="001E05E4" w:rsidRPr="00705DF0">
        <w:rPr>
          <w:rFonts w:cstheme="minorHAnsi"/>
        </w:rPr>
        <w:t>i</w:t>
      </w:r>
      <w:r w:rsidR="001E05E4">
        <w:rPr>
          <w:rFonts w:cstheme="minorHAnsi"/>
        </w:rPr>
        <w:t> </w:t>
      </w:r>
      <w:r w:rsidRPr="00705DF0">
        <w:rPr>
          <w:rFonts w:cstheme="minorHAnsi"/>
        </w:rPr>
        <w:t>Gospodarki Wodnej - Państwowy Instytut Badawczy</w:t>
      </w:r>
    </w:p>
    <w:p w14:paraId="39D991B8" w14:textId="77777777" w:rsidR="00B90D00" w:rsidRPr="00914D9B" w:rsidRDefault="009051BB" w:rsidP="00B90D00">
      <w:pPr>
        <w:spacing w:after="120" w:line="264" w:lineRule="auto"/>
        <w:ind w:left="1412" w:hanging="1412"/>
        <w:rPr>
          <w:rFonts w:cstheme="minorHAnsi"/>
        </w:rPr>
      </w:pPr>
      <w:r w:rsidRPr="00914D9B">
        <w:rPr>
          <w:rFonts w:cstheme="minorHAnsi"/>
        </w:rPr>
        <w:t>JCW</w:t>
      </w:r>
      <w:r w:rsidR="00B90D00" w:rsidRPr="00914D9B">
        <w:rPr>
          <w:rFonts w:cstheme="minorHAnsi"/>
        </w:rPr>
        <w:tab/>
      </w:r>
      <w:r w:rsidR="00B90D00" w:rsidRPr="00914D9B">
        <w:rPr>
          <w:rFonts w:cstheme="minorHAnsi"/>
        </w:rPr>
        <w:tab/>
        <w:t>jednolita część wód</w:t>
      </w:r>
    </w:p>
    <w:p w14:paraId="6AB816C2" w14:textId="77777777" w:rsidR="00B90D00" w:rsidRPr="00914D9B" w:rsidRDefault="009051BB" w:rsidP="00B90D00">
      <w:pPr>
        <w:spacing w:after="120" w:line="264" w:lineRule="auto"/>
        <w:ind w:left="1412" w:hanging="1412"/>
        <w:rPr>
          <w:rFonts w:cstheme="minorHAnsi"/>
        </w:rPr>
      </w:pPr>
      <w:r w:rsidRPr="00914D9B">
        <w:rPr>
          <w:rFonts w:cstheme="minorHAnsi"/>
        </w:rPr>
        <w:t>JCWP</w:t>
      </w:r>
      <w:r w:rsidR="00B90D00" w:rsidRPr="00914D9B">
        <w:rPr>
          <w:rFonts w:cstheme="minorHAnsi"/>
        </w:rPr>
        <w:tab/>
      </w:r>
      <w:r w:rsidR="00B90D00" w:rsidRPr="00914D9B">
        <w:rPr>
          <w:rFonts w:cstheme="minorHAnsi"/>
        </w:rPr>
        <w:tab/>
        <w:t>jednolita część wód powierzchniowych</w:t>
      </w:r>
    </w:p>
    <w:p w14:paraId="334E054A" w14:textId="77777777" w:rsidR="00B90D00" w:rsidRPr="00914D9B" w:rsidRDefault="009051BB" w:rsidP="00B90D00">
      <w:pPr>
        <w:spacing w:after="120" w:line="264" w:lineRule="auto"/>
        <w:ind w:left="1412" w:hanging="1412"/>
        <w:rPr>
          <w:rFonts w:cstheme="minorHAnsi"/>
        </w:rPr>
      </w:pPr>
      <w:proofErr w:type="spellStart"/>
      <w:r w:rsidRPr="00914D9B">
        <w:rPr>
          <w:rFonts w:cstheme="minorHAnsi"/>
        </w:rPr>
        <w:t>JCWP</w:t>
      </w:r>
      <w:r w:rsidR="00B90D00" w:rsidRPr="00914D9B">
        <w:rPr>
          <w:rFonts w:cstheme="minorHAnsi"/>
        </w:rPr>
        <w:t>d</w:t>
      </w:r>
      <w:proofErr w:type="spellEnd"/>
      <w:r w:rsidR="00B90D00" w:rsidRPr="00914D9B">
        <w:rPr>
          <w:rFonts w:cstheme="minorHAnsi"/>
        </w:rPr>
        <w:tab/>
      </w:r>
      <w:r w:rsidR="00B90D00" w:rsidRPr="00914D9B">
        <w:rPr>
          <w:rFonts w:cstheme="minorHAnsi"/>
        </w:rPr>
        <w:tab/>
        <w:t>jednolita część wód podziemnych</w:t>
      </w:r>
    </w:p>
    <w:p w14:paraId="532DC88A" w14:textId="77777777" w:rsidR="00B64453" w:rsidRPr="00914D9B" w:rsidRDefault="00B64453" w:rsidP="00B90D00">
      <w:pPr>
        <w:spacing w:after="120" w:line="264" w:lineRule="auto"/>
        <w:ind w:left="1412" w:hanging="1412"/>
        <w:rPr>
          <w:rFonts w:cstheme="minorHAnsi"/>
        </w:rPr>
      </w:pPr>
      <w:r w:rsidRPr="00914D9B">
        <w:rPr>
          <w:rFonts w:cstheme="minorHAnsi"/>
        </w:rPr>
        <w:t>KE</w:t>
      </w:r>
      <w:r w:rsidRPr="00914D9B">
        <w:rPr>
          <w:rFonts w:cstheme="minorHAnsi"/>
        </w:rPr>
        <w:tab/>
        <w:t>Komisja Europejska</w:t>
      </w:r>
    </w:p>
    <w:p w14:paraId="1E733C1D" w14:textId="77777777" w:rsidR="00B90D00" w:rsidRPr="00914D9B" w:rsidRDefault="00B90D00" w:rsidP="00B90D00">
      <w:pPr>
        <w:spacing w:after="120" w:line="264" w:lineRule="auto"/>
        <w:ind w:left="1412" w:hanging="1412"/>
        <w:rPr>
          <w:rFonts w:cstheme="minorHAnsi"/>
        </w:rPr>
      </w:pPr>
      <w:r w:rsidRPr="00914D9B">
        <w:rPr>
          <w:rFonts w:cstheme="minorHAnsi"/>
        </w:rPr>
        <w:t>MPHP 10</w:t>
      </w:r>
      <w:r w:rsidRPr="00914D9B">
        <w:rPr>
          <w:rFonts w:cstheme="minorHAnsi"/>
        </w:rPr>
        <w:tab/>
        <w:t>Mapa Podziału Hydrograficznego Polski w skali 1:10 000</w:t>
      </w:r>
    </w:p>
    <w:p w14:paraId="45D5E02E" w14:textId="77777777" w:rsidR="00B90D00" w:rsidRPr="00914D9B" w:rsidRDefault="00B90D00" w:rsidP="00B90D00">
      <w:pPr>
        <w:spacing w:after="120" w:line="264" w:lineRule="auto"/>
        <w:ind w:left="1412" w:hanging="1412"/>
        <w:rPr>
          <w:rFonts w:cstheme="minorHAnsi"/>
        </w:rPr>
      </w:pPr>
      <w:r w:rsidRPr="00914D9B">
        <w:rPr>
          <w:rFonts w:eastAsia="Yu Mincho" w:cstheme="minorHAnsi"/>
          <w:lang w:eastAsia="pl-PL"/>
        </w:rPr>
        <w:t>NAT</w:t>
      </w:r>
      <w:r w:rsidRPr="00914D9B">
        <w:rPr>
          <w:rFonts w:eastAsia="Yu Mincho" w:cstheme="minorHAnsi"/>
          <w:lang w:eastAsia="pl-PL"/>
        </w:rPr>
        <w:tab/>
      </w:r>
      <w:r w:rsidRPr="00914D9B">
        <w:rPr>
          <w:rFonts w:cstheme="minorHAnsi"/>
        </w:rPr>
        <w:t>naturalna część wód</w:t>
      </w:r>
    </w:p>
    <w:p w14:paraId="39060EAA" w14:textId="77777777" w:rsidR="00E5293A" w:rsidRPr="00914D9B" w:rsidRDefault="00E5293A" w:rsidP="00B90D00">
      <w:pPr>
        <w:spacing w:after="120" w:line="264" w:lineRule="auto"/>
        <w:ind w:left="1412" w:hanging="1412"/>
        <w:rPr>
          <w:rFonts w:cstheme="minorHAnsi"/>
        </w:rPr>
      </w:pPr>
      <w:r w:rsidRPr="00914D9B">
        <w:rPr>
          <w:rFonts w:cstheme="minorHAnsi"/>
        </w:rPr>
        <w:t>OPZ</w:t>
      </w:r>
      <w:r w:rsidRPr="00914D9B">
        <w:rPr>
          <w:rFonts w:cstheme="minorHAnsi"/>
        </w:rPr>
        <w:tab/>
        <w:t>opis przedmiotu zamówienia</w:t>
      </w:r>
    </w:p>
    <w:p w14:paraId="386D7450" w14:textId="77777777" w:rsidR="00B90D00" w:rsidRPr="00914D9B" w:rsidRDefault="00B90D00" w:rsidP="00B90D00">
      <w:pPr>
        <w:spacing w:after="120" w:line="264" w:lineRule="auto"/>
        <w:ind w:left="1412" w:hanging="1412"/>
        <w:rPr>
          <w:rFonts w:cstheme="minorHAnsi"/>
        </w:rPr>
      </w:pPr>
      <w:r w:rsidRPr="00914D9B">
        <w:rPr>
          <w:rFonts w:cstheme="minorHAnsi"/>
        </w:rPr>
        <w:t xml:space="preserve">PIG </w:t>
      </w:r>
      <w:r w:rsidRPr="00914D9B">
        <w:rPr>
          <w:rFonts w:cstheme="minorHAnsi"/>
        </w:rPr>
        <w:tab/>
        <w:t xml:space="preserve">Państwowy Instytut Geologiczny </w:t>
      </w:r>
    </w:p>
    <w:p w14:paraId="5A13F1C2" w14:textId="77777777" w:rsidR="00B90D00" w:rsidRPr="00914D9B" w:rsidRDefault="00B90D00" w:rsidP="00B90D00">
      <w:pPr>
        <w:spacing w:after="120" w:line="264" w:lineRule="auto"/>
        <w:ind w:left="1412" w:hanging="1412"/>
        <w:rPr>
          <w:rFonts w:cstheme="minorHAnsi"/>
        </w:rPr>
      </w:pPr>
      <w:r w:rsidRPr="00914D9B">
        <w:rPr>
          <w:rFonts w:cstheme="minorHAnsi"/>
        </w:rPr>
        <w:t>PIG-PIB</w:t>
      </w:r>
      <w:r w:rsidRPr="00914D9B">
        <w:rPr>
          <w:rFonts w:cstheme="minorHAnsi"/>
        </w:rPr>
        <w:tab/>
        <w:t>Państwowy Instytut Geologiczny – Państwowy Instytut Badawczy</w:t>
      </w:r>
    </w:p>
    <w:p w14:paraId="4A2E915E" w14:textId="77777777" w:rsidR="00B90D00" w:rsidRPr="00914D9B" w:rsidRDefault="00B90D00" w:rsidP="00B90D00">
      <w:pPr>
        <w:spacing w:after="120" w:line="264" w:lineRule="auto"/>
        <w:ind w:left="1412" w:hanging="1412"/>
        <w:rPr>
          <w:rFonts w:cstheme="minorHAnsi"/>
        </w:rPr>
      </w:pPr>
      <w:r w:rsidRPr="00914D9B">
        <w:rPr>
          <w:rFonts w:cstheme="minorHAnsi"/>
        </w:rPr>
        <w:t>PMŚ</w:t>
      </w:r>
      <w:r w:rsidRPr="00914D9B">
        <w:rPr>
          <w:rFonts w:cstheme="minorHAnsi"/>
        </w:rPr>
        <w:tab/>
        <w:t>Państwowy Monitoring Środowiska</w:t>
      </w:r>
    </w:p>
    <w:p w14:paraId="778BA095" w14:textId="77777777" w:rsidR="008D1483" w:rsidRDefault="008D1483" w:rsidP="00705DF0">
      <w:pPr>
        <w:spacing w:after="120" w:line="264" w:lineRule="auto"/>
        <w:ind w:left="1412" w:hanging="1412"/>
        <w:rPr>
          <w:rFonts w:cstheme="minorHAnsi"/>
        </w:rPr>
      </w:pPr>
      <w:r>
        <w:rPr>
          <w:rFonts w:cstheme="minorHAnsi"/>
        </w:rPr>
        <w:t>PN</w:t>
      </w:r>
      <w:r>
        <w:rPr>
          <w:rFonts w:cstheme="minorHAnsi"/>
        </w:rPr>
        <w:tab/>
        <w:t>park narodowy</w:t>
      </w:r>
    </w:p>
    <w:p w14:paraId="429C6160" w14:textId="1356AEA9" w:rsidR="00705DF0" w:rsidRDefault="00705DF0" w:rsidP="00705DF0">
      <w:pPr>
        <w:spacing w:after="120" w:line="264" w:lineRule="auto"/>
        <w:ind w:left="1412" w:hanging="1412"/>
        <w:rPr>
          <w:rFonts w:cstheme="minorHAnsi"/>
        </w:rPr>
      </w:pPr>
      <w:r w:rsidRPr="00705DF0">
        <w:rPr>
          <w:rFonts w:cstheme="minorHAnsi"/>
        </w:rPr>
        <w:t xml:space="preserve">POŚ </w:t>
      </w:r>
      <w:r w:rsidRPr="00705DF0">
        <w:rPr>
          <w:rFonts w:cstheme="minorHAnsi"/>
        </w:rPr>
        <w:tab/>
        <w:t xml:space="preserve">ustawa </w:t>
      </w:r>
      <w:r w:rsidR="001E05E4" w:rsidRPr="00705DF0">
        <w:rPr>
          <w:rFonts w:cstheme="minorHAnsi"/>
        </w:rPr>
        <w:t>z</w:t>
      </w:r>
      <w:r w:rsidR="001E05E4">
        <w:rPr>
          <w:rFonts w:cstheme="minorHAnsi"/>
        </w:rPr>
        <w:t> </w:t>
      </w:r>
      <w:r w:rsidRPr="00705DF0">
        <w:rPr>
          <w:rFonts w:cstheme="minorHAnsi"/>
        </w:rPr>
        <w:t>dnia 27 kwietnia 2001 r. Prawo ochrony środowiska (</w:t>
      </w:r>
      <w:proofErr w:type="spellStart"/>
      <w:r w:rsidRPr="00705DF0">
        <w:rPr>
          <w:rFonts w:cstheme="minorHAnsi"/>
        </w:rPr>
        <w:t>t.j</w:t>
      </w:r>
      <w:proofErr w:type="spellEnd"/>
      <w:r w:rsidRPr="00705DF0">
        <w:rPr>
          <w:rFonts w:cstheme="minorHAnsi"/>
        </w:rPr>
        <w:t>. Dz.U. 2024 poz. 54)</w:t>
      </w:r>
    </w:p>
    <w:p w14:paraId="0450736D" w14:textId="77777777" w:rsidR="00887831" w:rsidRPr="00914D9B" w:rsidRDefault="00887831" w:rsidP="00705DF0">
      <w:pPr>
        <w:spacing w:after="0" w:line="264" w:lineRule="auto"/>
        <w:ind w:left="1412" w:hanging="1412"/>
        <w:rPr>
          <w:rFonts w:cstheme="minorHAnsi"/>
        </w:rPr>
      </w:pPr>
      <w:r w:rsidRPr="00914D9B">
        <w:rPr>
          <w:rFonts w:cstheme="minorHAnsi"/>
        </w:rPr>
        <w:t xml:space="preserve">Projekt </w:t>
      </w:r>
    </w:p>
    <w:p w14:paraId="1D68BE05" w14:textId="77777777" w:rsidR="00887831" w:rsidRPr="00914D9B" w:rsidRDefault="00887831" w:rsidP="00887831">
      <w:pPr>
        <w:spacing w:after="120" w:line="264" w:lineRule="auto"/>
        <w:ind w:left="1412" w:hanging="1412"/>
        <w:rPr>
          <w:rFonts w:cstheme="minorHAnsi"/>
        </w:rPr>
      </w:pPr>
      <w:r w:rsidRPr="00914D9B">
        <w:rPr>
          <w:rFonts w:cstheme="minorHAnsi"/>
        </w:rPr>
        <w:t>Koncepcji</w:t>
      </w:r>
      <w:r w:rsidRPr="00914D9B">
        <w:rPr>
          <w:rFonts w:cstheme="minorHAnsi"/>
        </w:rPr>
        <w:tab/>
        <w:t>projekt Koncepcji rozwoju produktu turystycznego „Blue Valley- Wiślanym Szlakiem” (Województwo Podkarpackie)</w:t>
      </w:r>
    </w:p>
    <w:p w14:paraId="564E79BE" w14:textId="77777777" w:rsidR="00B90D00" w:rsidRPr="00914D9B" w:rsidRDefault="00B90D00" w:rsidP="00B90D00">
      <w:pPr>
        <w:spacing w:after="120" w:line="264" w:lineRule="auto"/>
        <w:ind w:left="1412" w:hanging="1412"/>
        <w:rPr>
          <w:rFonts w:cstheme="minorHAnsi"/>
        </w:rPr>
      </w:pPr>
      <w:r w:rsidRPr="00914D9B">
        <w:rPr>
          <w:rFonts w:cstheme="minorHAnsi"/>
        </w:rPr>
        <w:t>PSH</w:t>
      </w:r>
      <w:r w:rsidRPr="00914D9B">
        <w:rPr>
          <w:rFonts w:cstheme="minorHAnsi"/>
        </w:rPr>
        <w:tab/>
        <w:t>Państwowa Służba Hydrogeologiczna</w:t>
      </w:r>
    </w:p>
    <w:p w14:paraId="1BA14325" w14:textId="1FAA2788" w:rsidR="00B90D00" w:rsidRDefault="00B90D00" w:rsidP="00B90D00">
      <w:pPr>
        <w:spacing w:after="120" w:line="264" w:lineRule="auto"/>
        <w:ind w:left="1412" w:hanging="1412"/>
        <w:rPr>
          <w:rFonts w:cstheme="minorHAnsi"/>
        </w:rPr>
      </w:pPr>
      <w:r w:rsidRPr="00914D9B">
        <w:rPr>
          <w:rFonts w:cstheme="minorHAnsi"/>
        </w:rPr>
        <w:t>RDW</w:t>
      </w:r>
      <w:r w:rsidRPr="00914D9B">
        <w:rPr>
          <w:rFonts w:cstheme="minorHAnsi"/>
        </w:rPr>
        <w:tab/>
        <w:t xml:space="preserve">Dyrektywa 2000/60/WE Parlamentu Europejskiego </w:t>
      </w:r>
      <w:r w:rsidR="001E05E4" w:rsidRPr="00914D9B">
        <w:rPr>
          <w:rFonts w:cstheme="minorHAnsi"/>
        </w:rPr>
        <w:t>i</w:t>
      </w:r>
      <w:r w:rsidR="001E05E4">
        <w:rPr>
          <w:rFonts w:cstheme="minorHAnsi"/>
        </w:rPr>
        <w:t> </w:t>
      </w:r>
      <w:r w:rsidRPr="00914D9B">
        <w:rPr>
          <w:rFonts w:cstheme="minorHAnsi"/>
        </w:rPr>
        <w:t xml:space="preserve">Rady </w:t>
      </w:r>
      <w:r w:rsidR="001E05E4" w:rsidRPr="00914D9B">
        <w:rPr>
          <w:rFonts w:cstheme="minorHAnsi"/>
        </w:rPr>
        <w:t>z</w:t>
      </w:r>
      <w:r w:rsidR="001E05E4">
        <w:rPr>
          <w:rFonts w:cstheme="minorHAnsi"/>
        </w:rPr>
        <w:t> </w:t>
      </w:r>
      <w:r w:rsidRPr="00914D9B">
        <w:rPr>
          <w:rFonts w:cstheme="minorHAnsi"/>
        </w:rPr>
        <w:t xml:space="preserve">dnia 23 października 2000 r. ustanawiająca ramy wspólnotowego działania </w:t>
      </w:r>
      <w:r w:rsidR="001E05E4" w:rsidRPr="00914D9B">
        <w:rPr>
          <w:rFonts w:cstheme="minorHAnsi"/>
        </w:rPr>
        <w:t>w</w:t>
      </w:r>
      <w:r w:rsidR="001E05E4">
        <w:rPr>
          <w:rFonts w:cstheme="minorHAnsi"/>
        </w:rPr>
        <w:t> </w:t>
      </w:r>
      <w:r w:rsidRPr="00914D9B">
        <w:rPr>
          <w:rFonts w:cstheme="minorHAnsi"/>
        </w:rPr>
        <w:t>dziedzinie polityki wodnej, tzw. Ramowa Dyrektywa Wodna</w:t>
      </w:r>
    </w:p>
    <w:p w14:paraId="1499A31C" w14:textId="26CB8C0F" w:rsidR="00927A0E" w:rsidRPr="00914D9B" w:rsidRDefault="00927A0E" w:rsidP="00B90D00">
      <w:pPr>
        <w:spacing w:after="120" w:line="264" w:lineRule="auto"/>
        <w:ind w:left="1412" w:hanging="1412"/>
        <w:rPr>
          <w:rFonts w:cstheme="minorHAnsi"/>
        </w:rPr>
      </w:pPr>
      <w:r>
        <w:rPr>
          <w:rFonts w:cstheme="minorHAnsi"/>
        </w:rPr>
        <w:lastRenderedPageBreak/>
        <w:t>RGW</w:t>
      </w:r>
      <w:r>
        <w:rPr>
          <w:rFonts w:cstheme="minorHAnsi"/>
        </w:rPr>
        <w:tab/>
      </w:r>
      <w:r w:rsidRPr="00927A0E">
        <w:rPr>
          <w:rFonts w:cstheme="minorHAnsi"/>
        </w:rPr>
        <w:t xml:space="preserve">Rozporządzenie Ministra Rolnictwa </w:t>
      </w:r>
      <w:r w:rsidR="001E05E4" w:rsidRPr="00927A0E">
        <w:rPr>
          <w:rFonts w:cstheme="minorHAnsi"/>
        </w:rPr>
        <w:t>i</w:t>
      </w:r>
      <w:r w:rsidR="001E05E4">
        <w:rPr>
          <w:rFonts w:cstheme="minorHAnsi"/>
        </w:rPr>
        <w:t> </w:t>
      </w:r>
      <w:r w:rsidRPr="00927A0E">
        <w:rPr>
          <w:rFonts w:cstheme="minorHAnsi"/>
        </w:rPr>
        <w:t xml:space="preserve">Rozwoju Wsi </w:t>
      </w:r>
      <w:r w:rsidR="001E05E4" w:rsidRPr="00927A0E">
        <w:rPr>
          <w:rFonts w:cstheme="minorHAnsi"/>
        </w:rPr>
        <w:t>z</w:t>
      </w:r>
      <w:r w:rsidR="001E05E4">
        <w:rPr>
          <w:rFonts w:cstheme="minorHAnsi"/>
        </w:rPr>
        <w:t> </w:t>
      </w:r>
      <w:r w:rsidRPr="00927A0E">
        <w:rPr>
          <w:rFonts w:cstheme="minorHAnsi"/>
        </w:rPr>
        <w:t xml:space="preserve">dnia 6 maja 2021 r. </w:t>
      </w:r>
      <w:r w:rsidR="001E05E4" w:rsidRPr="00927A0E">
        <w:rPr>
          <w:rFonts w:cstheme="minorHAnsi"/>
        </w:rPr>
        <w:t>w</w:t>
      </w:r>
      <w:r w:rsidR="001E05E4">
        <w:rPr>
          <w:rFonts w:cstheme="minorHAnsi"/>
        </w:rPr>
        <w:t> </w:t>
      </w:r>
      <w:r w:rsidRPr="00927A0E">
        <w:rPr>
          <w:rFonts w:cstheme="minorHAnsi"/>
        </w:rPr>
        <w:t xml:space="preserve">sprawie określenia gatunków zwierząt wodnych </w:t>
      </w:r>
      <w:r w:rsidR="001E05E4" w:rsidRPr="00927A0E">
        <w:rPr>
          <w:rFonts w:cstheme="minorHAnsi"/>
        </w:rPr>
        <w:t>o</w:t>
      </w:r>
      <w:r w:rsidR="001E05E4">
        <w:rPr>
          <w:rFonts w:cstheme="minorHAnsi"/>
        </w:rPr>
        <w:t> </w:t>
      </w:r>
      <w:r w:rsidRPr="00927A0E">
        <w:rPr>
          <w:rFonts w:cstheme="minorHAnsi"/>
        </w:rPr>
        <w:t>znaczeniu gospodarczym oraz obszarów przeznaczonych do ochrony tych gatunków (Dz.U. 2021 poz. 896)</w:t>
      </w:r>
    </w:p>
    <w:p w14:paraId="65131348" w14:textId="77777777" w:rsidR="00B90D00" w:rsidRPr="00914D9B" w:rsidRDefault="00B90D00" w:rsidP="00B90D00">
      <w:pPr>
        <w:spacing w:after="120" w:line="264" w:lineRule="auto"/>
        <w:ind w:left="1412" w:hanging="1412"/>
        <w:rPr>
          <w:rFonts w:cstheme="minorHAnsi"/>
        </w:rPr>
      </w:pPr>
      <w:r w:rsidRPr="00914D9B">
        <w:rPr>
          <w:rFonts w:cstheme="minorHAnsi"/>
        </w:rPr>
        <w:t>SCW</w:t>
      </w:r>
      <w:r w:rsidRPr="00914D9B">
        <w:rPr>
          <w:rFonts w:cstheme="minorHAnsi"/>
        </w:rPr>
        <w:tab/>
      </w:r>
      <w:r w:rsidRPr="00914D9B">
        <w:rPr>
          <w:rFonts w:cstheme="minorHAnsi"/>
        </w:rPr>
        <w:tab/>
        <w:t>sztuczna część wód</w:t>
      </w:r>
    </w:p>
    <w:p w14:paraId="27D78E25" w14:textId="77777777" w:rsidR="00B90D00" w:rsidRPr="00914D9B" w:rsidRDefault="00B90D00" w:rsidP="00B90D00">
      <w:pPr>
        <w:spacing w:after="120" w:line="264" w:lineRule="auto"/>
        <w:ind w:left="1412" w:hanging="1412"/>
        <w:rPr>
          <w:rFonts w:cstheme="minorHAnsi"/>
        </w:rPr>
      </w:pPr>
      <w:r w:rsidRPr="00914D9B">
        <w:rPr>
          <w:rFonts w:cstheme="minorHAnsi"/>
        </w:rPr>
        <w:t>SOO</w:t>
      </w:r>
      <w:r w:rsidRPr="00914D9B">
        <w:rPr>
          <w:rFonts w:cstheme="minorHAnsi"/>
        </w:rPr>
        <w:tab/>
        <w:t>specjalne obszary ochrony siedlisk</w:t>
      </w:r>
    </w:p>
    <w:p w14:paraId="1374E4E1" w14:textId="77777777" w:rsidR="00B90D00" w:rsidRDefault="00B90D00" w:rsidP="00B90D00">
      <w:pPr>
        <w:spacing w:after="120" w:line="264" w:lineRule="auto"/>
        <w:ind w:left="1412" w:hanging="1412"/>
        <w:rPr>
          <w:rFonts w:cstheme="minorHAnsi"/>
        </w:rPr>
      </w:pPr>
      <w:r w:rsidRPr="00914D9B">
        <w:rPr>
          <w:rFonts w:cstheme="minorHAnsi"/>
        </w:rPr>
        <w:t>SZCW</w:t>
      </w:r>
      <w:r w:rsidRPr="00914D9B">
        <w:rPr>
          <w:rFonts w:cstheme="minorHAnsi"/>
        </w:rPr>
        <w:tab/>
      </w:r>
      <w:r w:rsidRPr="00914D9B">
        <w:rPr>
          <w:rFonts w:cstheme="minorHAnsi"/>
        </w:rPr>
        <w:tab/>
        <w:t>silnie zmieniona część wód</w:t>
      </w:r>
    </w:p>
    <w:p w14:paraId="067D5180" w14:textId="77777777" w:rsidR="002F009A" w:rsidRDefault="002F009A" w:rsidP="00B90D00">
      <w:pPr>
        <w:spacing w:after="120" w:line="264" w:lineRule="auto"/>
        <w:ind w:left="1412" w:hanging="1412"/>
        <w:rPr>
          <w:rFonts w:cstheme="minorHAnsi"/>
        </w:rPr>
      </w:pPr>
      <w:r>
        <w:rPr>
          <w:rFonts w:cstheme="minorHAnsi"/>
        </w:rPr>
        <w:t>UE</w:t>
      </w:r>
      <w:r>
        <w:rPr>
          <w:rFonts w:cstheme="minorHAnsi"/>
        </w:rPr>
        <w:tab/>
        <w:t>Unia Europejska</w:t>
      </w:r>
    </w:p>
    <w:p w14:paraId="10AC531A" w14:textId="55E2988C" w:rsidR="0037375E" w:rsidRPr="00914D9B" w:rsidRDefault="001E2218" w:rsidP="00B90D00">
      <w:pPr>
        <w:spacing w:after="120" w:line="264" w:lineRule="auto"/>
        <w:ind w:left="1412" w:hanging="1412"/>
        <w:rPr>
          <w:rFonts w:cstheme="minorHAnsi"/>
        </w:rPr>
      </w:pPr>
      <w:r>
        <w:rPr>
          <w:rFonts w:cstheme="minorHAnsi"/>
        </w:rPr>
        <w:t xml:space="preserve">ustawa </w:t>
      </w:r>
      <w:r w:rsidR="0037375E">
        <w:rPr>
          <w:rFonts w:cstheme="minorHAnsi"/>
        </w:rPr>
        <w:t>OP</w:t>
      </w:r>
      <w:r w:rsidR="0037375E">
        <w:rPr>
          <w:rFonts w:cstheme="minorHAnsi"/>
        </w:rPr>
        <w:tab/>
        <w:t>u</w:t>
      </w:r>
      <w:r w:rsidR="0037375E" w:rsidRPr="0037375E">
        <w:rPr>
          <w:rFonts w:cstheme="minorHAnsi"/>
        </w:rPr>
        <w:t>staw</w:t>
      </w:r>
      <w:r w:rsidR="0037375E">
        <w:rPr>
          <w:rFonts w:cstheme="minorHAnsi"/>
        </w:rPr>
        <w:t>a</w:t>
      </w:r>
      <w:r w:rsidR="0037375E" w:rsidRPr="0037375E">
        <w:rPr>
          <w:rFonts w:cstheme="minorHAnsi"/>
        </w:rPr>
        <w:t xml:space="preserve"> </w:t>
      </w:r>
      <w:r w:rsidR="001E05E4" w:rsidRPr="0037375E">
        <w:rPr>
          <w:rFonts w:cstheme="minorHAnsi"/>
        </w:rPr>
        <w:t>z</w:t>
      </w:r>
      <w:r w:rsidR="001E05E4">
        <w:rPr>
          <w:rFonts w:cstheme="minorHAnsi"/>
        </w:rPr>
        <w:t> </w:t>
      </w:r>
      <w:r w:rsidR="0037375E" w:rsidRPr="0037375E">
        <w:rPr>
          <w:rFonts w:cstheme="minorHAnsi"/>
        </w:rPr>
        <w:t xml:space="preserve">dnia 16 kwietnia 2004 r. </w:t>
      </w:r>
      <w:r w:rsidR="001E05E4" w:rsidRPr="0037375E">
        <w:rPr>
          <w:rFonts w:cstheme="minorHAnsi"/>
        </w:rPr>
        <w:t>o</w:t>
      </w:r>
      <w:r w:rsidR="001E05E4">
        <w:rPr>
          <w:rFonts w:cstheme="minorHAnsi"/>
        </w:rPr>
        <w:t> </w:t>
      </w:r>
      <w:r w:rsidR="0037375E" w:rsidRPr="0037375E">
        <w:rPr>
          <w:rFonts w:cstheme="minorHAnsi"/>
        </w:rPr>
        <w:t>ochronie przyrody</w:t>
      </w:r>
      <w:r w:rsidR="0037375E">
        <w:rPr>
          <w:rFonts w:cstheme="minorHAnsi"/>
        </w:rPr>
        <w:t xml:space="preserve"> (</w:t>
      </w:r>
      <w:r w:rsidR="0037375E" w:rsidRPr="0037375E">
        <w:rPr>
          <w:rFonts w:cstheme="minorHAnsi"/>
        </w:rPr>
        <w:t>Dz. U. 2004 Nr 92 poz. 880</w:t>
      </w:r>
      <w:r w:rsidR="0037375E">
        <w:rPr>
          <w:rFonts w:cstheme="minorHAnsi"/>
        </w:rPr>
        <w:t>)</w:t>
      </w:r>
    </w:p>
    <w:p w14:paraId="3DFCB761" w14:textId="5B3AC807" w:rsidR="00B90D00" w:rsidRPr="00914D9B" w:rsidRDefault="00B90D00" w:rsidP="00B90D00">
      <w:pPr>
        <w:spacing w:after="120" w:line="264" w:lineRule="auto"/>
        <w:ind w:left="1412" w:hanging="1412"/>
        <w:rPr>
          <w:rFonts w:cstheme="minorHAnsi"/>
        </w:rPr>
      </w:pPr>
      <w:r w:rsidRPr="00914D9B">
        <w:rPr>
          <w:rFonts w:cstheme="minorHAnsi"/>
        </w:rPr>
        <w:t>ustawa OOŚ</w:t>
      </w:r>
      <w:r w:rsidRPr="00914D9B">
        <w:rPr>
          <w:rFonts w:cstheme="minorHAnsi"/>
        </w:rPr>
        <w:tab/>
      </w:r>
      <w:r w:rsidRPr="00914D9B">
        <w:rPr>
          <w:rFonts w:cstheme="minorHAnsi"/>
        </w:rPr>
        <w:tab/>
      </w:r>
      <w:r w:rsidR="00137B1B" w:rsidRPr="00914D9B">
        <w:rPr>
          <w:rFonts w:cstheme="minorHAnsi"/>
        </w:rPr>
        <w:t xml:space="preserve">ustawa </w:t>
      </w:r>
      <w:r w:rsidR="001E05E4" w:rsidRPr="00914D9B">
        <w:rPr>
          <w:rFonts w:cstheme="minorHAnsi"/>
        </w:rPr>
        <w:t>z</w:t>
      </w:r>
      <w:r w:rsidR="001E05E4">
        <w:rPr>
          <w:rFonts w:cstheme="minorHAnsi"/>
        </w:rPr>
        <w:t> </w:t>
      </w:r>
      <w:r w:rsidR="00137B1B" w:rsidRPr="00914D9B">
        <w:rPr>
          <w:rFonts w:cstheme="minorHAnsi"/>
        </w:rPr>
        <w:t xml:space="preserve">dnia 3 października 2008 r. </w:t>
      </w:r>
      <w:r w:rsidR="001E05E4" w:rsidRPr="00914D9B">
        <w:rPr>
          <w:rFonts w:cstheme="minorHAnsi"/>
        </w:rPr>
        <w:t>o</w:t>
      </w:r>
      <w:r w:rsidR="001E05E4">
        <w:rPr>
          <w:rFonts w:cstheme="minorHAnsi"/>
        </w:rPr>
        <w:t> </w:t>
      </w:r>
      <w:r w:rsidR="00137B1B" w:rsidRPr="00914D9B">
        <w:rPr>
          <w:rFonts w:cstheme="minorHAnsi"/>
        </w:rPr>
        <w:t xml:space="preserve">udostępnianiu informacji </w:t>
      </w:r>
      <w:r w:rsidR="001E05E4" w:rsidRPr="00914D9B">
        <w:rPr>
          <w:rFonts w:cstheme="minorHAnsi"/>
        </w:rPr>
        <w:t>o</w:t>
      </w:r>
      <w:r w:rsidR="001E05E4">
        <w:rPr>
          <w:rFonts w:cstheme="minorHAnsi"/>
        </w:rPr>
        <w:t> </w:t>
      </w:r>
      <w:r w:rsidR="00137B1B" w:rsidRPr="00914D9B">
        <w:rPr>
          <w:rFonts w:cstheme="minorHAnsi"/>
        </w:rPr>
        <w:t xml:space="preserve">środowisku </w:t>
      </w:r>
      <w:r w:rsidR="001E05E4" w:rsidRPr="00914D9B">
        <w:rPr>
          <w:rFonts w:cstheme="minorHAnsi"/>
        </w:rPr>
        <w:t>i</w:t>
      </w:r>
      <w:r w:rsidR="001E05E4">
        <w:rPr>
          <w:rFonts w:cstheme="minorHAnsi"/>
        </w:rPr>
        <w:t> </w:t>
      </w:r>
      <w:r w:rsidR="00137B1B" w:rsidRPr="00914D9B">
        <w:rPr>
          <w:rFonts w:cstheme="minorHAnsi"/>
        </w:rPr>
        <w:t xml:space="preserve">jego ochronie, udziale społeczeństwa </w:t>
      </w:r>
      <w:r w:rsidR="001E05E4" w:rsidRPr="00914D9B">
        <w:rPr>
          <w:rFonts w:cstheme="minorHAnsi"/>
        </w:rPr>
        <w:t>w</w:t>
      </w:r>
      <w:r w:rsidR="001E05E4">
        <w:rPr>
          <w:rFonts w:cstheme="minorHAnsi"/>
        </w:rPr>
        <w:t> </w:t>
      </w:r>
      <w:r w:rsidR="00137B1B" w:rsidRPr="00914D9B">
        <w:rPr>
          <w:rFonts w:cstheme="minorHAnsi"/>
        </w:rPr>
        <w:t xml:space="preserve">ochronie środowiska oraz </w:t>
      </w:r>
      <w:r w:rsidR="001E05E4" w:rsidRPr="00914D9B">
        <w:rPr>
          <w:rFonts w:cstheme="minorHAnsi"/>
        </w:rPr>
        <w:t>o</w:t>
      </w:r>
      <w:r w:rsidR="001E05E4">
        <w:rPr>
          <w:rFonts w:cstheme="minorHAnsi"/>
        </w:rPr>
        <w:t> </w:t>
      </w:r>
      <w:r w:rsidR="00137B1B" w:rsidRPr="00914D9B">
        <w:rPr>
          <w:rFonts w:cstheme="minorHAnsi"/>
        </w:rPr>
        <w:t>ocenach oddziaływania na środowisko (</w:t>
      </w:r>
      <w:proofErr w:type="spellStart"/>
      <w:r w:rsidR="00137B1B" w:rsidRPr="00914D9B">
        <w:rPr>
          <w:rFonts w:cstheme="minorHAnsi"/>
        </w:rPr>
        <w:t>t.j</w:t>
      </w:r>
      <w:proofErr w:type="spellEnd"/>
      <w:r w:rsidR="00137B1B" w:rsidRPr="00914D9B">
        <w:rPr>
          <w:rFonts w:cstheme="minorHAnsi"/>
        </w:rPr>
        <w:t>. Dz.U. 202</w:t>
      </w:r>
      <w:r w:rsidR="009051BB" w:rsidRPr="00914D9B">
        <w:rPr>
          <w:rFonts w:cstheme="minorHAnsi"/>
        </w:rPr>
        <w:t>4</w:t>
      </w:r>
      <w:r w:rsidR="00137B1B" w:rsidRPr="00914D9B">
        <w:rPr>
          <w:rFonts w:cstheme="minorHAnsi"/>
        </w:rPr>
        <w:t xml:space="preserve"> r. poz. </w:t>
      </w:r>
      <w:r w:rsidR="009051BB" w:rsidRPr="00914D9B">
        <w:rPr>
          <w:rFonts w:cstheme="minorHAnsi"/>
        </w:rPr>
        <w:t>834</w:t>
      </w:r>
      <w:r w:rsidR="00137B1B" w:rsidRPr="00914D9B">
        <w:rPr>
          <w:rFonts w:cstheme="minorHAnsi"/>
        </w:rPr>
        <w:t>)</w:t>
      </w:r>
    </w:p>
    <w:p w14:paraId="2313E127" w14:textId="77777777" w:rsidR="00441A9B" w:rsidRPr="00914D9B" w:rsidRDefault="00B90D00" w:rsidP="00B90D00">
      <w:pPr>
        <w:spacing w:before="240"/>
        <w:contextualSpacing/>
        <w:rPr>
          <w:rFonts w:cstheme="minorHAnsi"/>
        </w:rPr>
      </w:pPr>
      <w:r w:rsidRPr="00914D9B">
        <w:rPr>
          <w:rFonts w:cstheme="minorHAnsi"/>
          <w:sz w:val="20"/>
          <w:szCs w:val="20"/>
        </w:rPr>
        <w:br w:type="page"/>
      </w:r>
    </w:p>
    <w:p w14:paraId="4CB151A2" w14:textId="77777777" w:rsidR="00F908D4" w:rsidRPr="00BB147F" w:rsidRDefault="00F908D4" w:rsidP="006716F4">
      <w:pPr>
        <w:spacing w:line="264" w:lineRule="auto"/>
        <w:rPr>
          <w:rFonts w:asciiTheme="majorHAnsi" w:hAnsiTheme="majorHAnsi" w:cstheme="majorHAnsi"/>
        </w:rPr>
        <w:sectPr w:rsidR="00F908D4" w:rsidRPr="00BB147F" w:rsidSect="00AB2F95">
          <w:footerReference w:type="default" r:id="rId10"/>
          <w:pgSz w:w="11906" w:h="16838"/>
          <w:pgMar w:top="1417" w:right="1417" w:bottom="1417" w:left="1417" w:header="142" w:footer="708" w:gutter="0"/>
          <w:cols w:space="708"/>
          <w:titlePg/>
          <w:docGrid w:linePitch="360"/>
        </w:sectPr>
      </w:pPr>
    </w:p>
    <w:p w14:paraId="4995A418" w14:textId="77777777" w:rsidR="007712C6" w:rsidRPr="00BB147F" w:rsidRDefault="007712C6" w:rsidP="0032292A">
      <w:pPr>
        <w:pStyle w:val="nagowek2"/>
        <w:rPr>
          <w:rStyle w:val="Hipercze"/>
          <w:b w:val="0"/>
          <w:bCs w:val="0"/>
          <w:color w:val="auto"/>
          <w:u w:val="none"/>
        </w:rPr>
      </w:pPr>
      <w:bookmarkStart w:id="6" w:name="_Toc175146186"/>
      <w:r w:rsidRPr="00BB147F">
        <w:rPr>
          <w:rStyle w:val="Hipercze"/>
          <w:color w:val="auto"/>
          <w:u w:val="none"/>
        </w:rPr>
        <w:lastRenderedPageBreak/>
        <w:t xml:space="preserve">ZAKRES PROJEKTU </w:t>
      </w:r>
      <w:r w:rsidR="00A51503">
        <w:rPr>
          <w:rStyle w:val="Hipercze"/>
          <w:color w:val="auto"/>
          <w:u w:val="none"/>
        </w:rPr>
        <w:t>DOKUMENTU</w:t>
      </w:r>
      <w:r w:rsidRPr="00BB147F">
        <w:rPr>
          <w:rStyle w:val="Hipercze"/>
          <w:color w:val="auto"/>
          <w:u w:val="none"/>
        </w:rPr>
        <w:t xml:space="preserve"> ORAZ OCENA ZGODNOŚCI Z CELAMI UZGODNIONYMI W INNYCH DOKUMENTACH</w:t>
      </w:r>
      <w:bookmarkEnd w:id="0"/>
      <w:bookmarkEnd w:id="1"/>
      <w:bookmarkEnd w:id="2"/>
      <w:bookmarkEnd w:id="6"/>
      <w:r w:rsidRPr="00BB147F">
        <w:rPr>
          <w:rStyle w:val="Hipercze"/>
          <w:color w:val="auto"/>
          <w:u w:val="none"/>
        </w:rPr>
        <w:t xml:space="preserve"> </w:t>
      </w:r>
    </w:p>
    <w:p w14:paraId="0CC50A4F" w14:textId="7B25D95D" w:rsidR="007712C6" w:rsidRPr="007D0216" w:rsidRDefault="007712C6" w:rsidP="00EA5A5D">
      <w:pPr>
        <w:pStyle w:val="naglowek3"/>
        <w:rPr>
          <w:rStyle w:val="Wyrnieniedelikatne"/>
          <w:rFonts w:asciiTheme="majorHAnsi" w:hAnsiTheme="majorHAnsi"/>
          <w:bCs w:val="0"/>
          <w:color w:val="auto"/>
          <w:sz w:val="22"/>
        </w:rPr>
      </w:pPr>
      <w:bookmarkStart w:id="7" w:name="_Toc87391004"/>
      <w:bookmarkStart w:id="8" w:name="_Toc87524103"/>
      <w:bookmarkStart w:id="9" w:name="_Toc87524221"/>
      <w:bookmarkStart w:id="10" w:name="_Toc175146187"/>
      <w:r w:rsidRPr="007D0216">
        <w:rPr>
          <w:rStyle w:val="Wyrnieniedelikatne"/>
          <w:rFonts w:asciiTheme="majorHAnsi" w:hAnsiTheme="majorHAnsi"/>
          <w:color w:val="auto"/>
          <w:sz w:val="22"/>
        </w:rPr>
        <w:t xml:space="preserve">Zakres </w:t>
      </w:r>
      <w:r w:rsidR="001E05E4" w:rsidRPr="007D0216">
        <w:rPr>
          <w:rStyle w:val="Wyrnieniedelikatne"/>
          <w:rFonts w:asciiTheme="majorHAnsi" w:hAnsiTheme="majorHAnsi"/>
          <w:color w:val="auto"/>
          <w:sz w:val="22"/>
        </w:rPr>
        <w:t>i</w:t>
      </w:r>
      <w:r w:rsidR="001E05E4">
        <w:rPr>
          <w:rStyle w:val="Wyrnieniedelikatne"/>
          <w:rFonts w:asciiTheme="majorHAnsi" w:hAnsiTheme="majorHAnsi"/>
          <w:color w:val="auto"/>
          <w:sz w:val="22"/>
        </w:rPr>
        <w:t> </w:t>
      </w:r>
      <w:r w:rsidRPr="007D0216">
        <w:rPr>
          <w:rStyle w:val="Wyrnieniedelikatne"/>
          <w:rFonts w:asciiTheme="majorHAnsi" w:hAnsiTheme="majorHAnsi"/>
          <w:color w:val="auto"/>
          <w:sz w:val="22"/>
        </w:rPr>
        <w:t xml:space="preserve">cel </w:t>
      </w:r>
      <w:r w:rsidRPr="00EA5A5D">
        <w:rPr>
          <w:rStyle w:val="Wyrnieniedelikatne"/>
          <w:rFonts w:asciiTheme="majorHAnsi" w:hAnsiTheme="majorHAnsi"/>
          <w:iCs/>
          <w:color w:val="auto"/>
          <w:sz w:val="22"/>
        </w:rPr>
        <w:t>dokumentu</w:t>
      </w:r>
      <w:bookmarkEnd w:id="7"/>
      <w:bookmarkEnd w:id="8"/>
      <w:bookmarkEnd w:id="9"/>
      <w:bookmarkEnd w:id="10"/>
      <w:r w:rsidRPr="007D0216">
        <w:rPr>
          <w:rStyle w:val="Wyrnieniedelikatne"/>
          <w:rFonts w:asciiTheme="majorHAnsi" w:hAnsiTheme="majorHAnsi"/>
          <w:color w:val="auto"/>
          <w:sz w:val="22"/>
        </w:rPr>
        <w:t xml:space="preserve"> </w:t>
      </w:r>
    </w:p>
    <w:p w14:paraId="7E292727" w14:textId="01D65AB4" w:rsidR="00D81814" w:rsidRPr="00D81814" w:rsidRDefault="00D81814" w:rsidP="00D81814">
      <w:pPr>
        <w:shd w:val="clear" w:color="auto" w:fill="FFFFFF"/>
        <w:spacing w:before="100" w:beforeAutospacing="1" w:after="100" w:afterAutospacing="1" w:line="276" w:lineRule="auto"/>
        <w:rPr>
          <w:rFonts w:eastAsia="Times New Roman" w:cstheme="minorHAnsi"/>
          <w:color w:val="1A1A1A"/>
          <w:lang w:eastAsia="pl-PL"/>
        </w:rPr>
      </w:pPr>
      <w:r w:rsidRPr="00D81814">
        <w:rPr>
          <w:rFonts w:eastAsia="Times New Roman" w:cstheme="minorHAnsi"/>
          <w:color w:val="1A1A1A"/>
          <w:lang w:eastAsia="pl-PL"/>
        </w:rPr>
        <w:t>„Blue Valley – Wiślanym Szlakiem” to projekt partnerski</w:t>
      </w:r>
      <w:r w:rsidR="008B656A">
        <w:rPr>
          <w:rFonts w:eastAsia="Times New Roman" w:cstheme="minorHAnsi"/>
          <w:color w:val="1A1A1A"/>
          <w:lang w:eastAsia="pl-PL"/>
        </w:rPr>
        <w:t xml:space="preserve">, który zostanie złożony do realizacji </w:t>
      </w:r>
      <w:r w:rsidR="001E05E4">
        <w:rPr>
          <w:rFonts w:eastAsia="Times New Roman" w:cstheme="minorHAnsi"/>
          <w:color w:val="1A1A1A"/>
          <w:lang w:eastAsia="pl-PL"/>
        </w:rPr>
        <w:t>w </w:t>
      </w:r>
      <w:r w:rsidR="008B656A">
        <w:rPr>
          <w:rFonts w:eastAsia="Times New Roman" w:cstheme="minorHAnsi"/>
          <w:color w:val="1A1A1A"/>
          <w:lang w:eastAsia="pl-PL"/>
        </w:rPr>
        <w:t xml:space="preserve">ramach naboru ogłaszanego przez Ministerstwo Funduszy </w:t>
      </w:r>
      <w:r w:rsidR="001E05E4">
        <w:rPr>
          <w:rFonts w:eastAsia="Times New Roman" w:cstheme="minorHAnsi"/>
          <w:color w:val="1A1A1A"/>
          <w:lang w:eastAsia="pl-PL"/>
        </w:rPr>
        <w:t>i </w:t>
      </w:r>
      <w:r w:rsidR="008B656A">
        <w:rPr>
          <w:rFonts w:eastAsia="Times New Roman" w:cstheme="minorHAnsi"/>
          <w:color w:val="1A1A1A"/>
          <w:lang w:eastAsia="pl-PL"/>
        </w:rPr>
        <w:t xml:space="preserve">Polityki Regionalnej </w:t>
      </w:r>
      <w:r w:rsidR="001E05E4">
        <w:rPr>
          <w:rFonts w:eastAsia="Times New Roman" w:cstheme="minorHAnsi"/>
          <w:color w:val="1A1A1A"/>
          <w:lang w:eastAsia="pl-PL"/>
        </w:rPr>
        <w:t>w </w:t>
      </w:r>
      <w:r w:rsidR="008B656A">
        <w:rPr>
          <w:rFonts w:eastAsia="Times New Roman" w:cstheme="minorHAnsi"/>
          <w:color w:val="1A1A1A"/>
          <w:lang w:eastAsia="pl-PL"/>
        </w:rPr>
        <w:t xml:space="preserve">ramach programu Fundusze Europejskie dla Polski Wschodniej 2021-2027 </w:t>
      </w:r>
      <w:r w:rsidR="001E05E4">
        <w:rPr>
          <w:rFonts w:eastAsia="Times New Roman" w:cstheme="minorHAnsi"/>
          <w:color w:val="1A1A1A"/>
          <w:lang w:eastAsia="pl-PL"/>
        </w:rPr>
        <w:t>i </w:t>
      </w:r>
      <w:r w:rsidR="008B656A">
        <w:rPr>
          <w:rFonts w:eastAsia="Times New Roman" w:cstheme="minorHAnsi"/>
          <w:color w:val="1A1A1A"/>
          <w:lang w:eastAsia="pl-PL"/>
        </w:rPr>
        <w:t>będzie</w:t>
      </w:r>
      <w:r w:rsidRPr="00D81814">
        <w:rPr>
          <w:rFonts w:eastAsia="Times New Roman" w:cstheme="minorHAnsi"/>
          <w:color w:val="1A1A1A"/>
          <w:lang w:eastAsia="pl-PL"/>
        </w:rPr>
        <w:t xml:space="preserve"> realizowany</w:t>
      </w:r>
      <w:r w:rsidR="008B656A">
        <w:rPr>
          <w:rFonts w:eastAsia="Times New Roman" w:cstheme="minorHAnsi"/>
          <w:color w:val="1A1A1A"/>
          <w:lang w:eastAsia="pl-PL"/>
        </w:rPr>
        <w:t>, po uzyskaniu dofinansowania,</w:t>
      </w:r>
      <w:r w:rsidRPr="00D81814">
        <w:rPr>
          <w:rFonts w:eastAsia="Times New Roman" w:cstheme="minorHAnsi"/>
          <w:color w:val="1A1A1A"/>
          <w:lang w:eastAsia="pl-PL"/>
        </w:rPr>
        <w:t xml:space="preserve"> </w:t>
      </w:r>
      <w:r w:rsidR="001E05E4" w:rsidRPr="00D81814">
        <w:rPr>
          <w:rFonts w:eastAsia="Times New Roman" w:cstheme="minorHAnsi"/>
          <w:color w:val="1A1A1A"/>
          <w:lang w:eastAsia="pl-PL"/>
        </w:rPr>
        <w:t>w</w:t>
      </w:r>
      <w:r w:rsidR="001E05E4">
        <w:rPr>
          <w:rFonts w:eastAsia="Times New Roman" w:cstheme="minorHAnsi"/>
          <w:color w:val="1A1A1A"/>
          <w:lang w:eastAsia="pl-PL"/>
        </w:rPr>
        <w:t> </w:t>
      </w:r>
      <w:r w:rsidRPr="00D81814">
        <w:rPr>
          <w:rFonts w:eastAsia="Times New Roman" w:cstheme="minorHAnsi"/>
          <w:color w:val="1A1A1A"/>
          <w:lang w:eastAsia="pl-PL"/>
        </w:rPr>
        <w:t xml:space="preserve">porozumieniu </w:t>
      </w:r>
      <w:r w:rsidR="001E05E4" w:rsidRPr="00D81814">
        <w:rPr>
          <w:rFonts w:eastAsia="Times New Roman" w:cstheme="minorHAnsi"/>
          <w:color w:val="1A1A1A"/>
          <w:lang w:eastAsia="pl-PL"/>
        </w:rPr>
        <w:t>z</w:t>
      </w:r>
      <w:r w:rsidR="001E05E4">
        <w:rPr>
          <w:rFonts w:eastAsia="Times New Roman" w:cstheme="minorHAnsi"/>
          <w:color w:val="1A1A1A"/>
          <w:lang w:eastAsia="pl-PL"/>
        </w:rPr>
        <w:t> </w:t>
      </w:r>
      <w:r w:rsidRPr="00D81814">
        <w:rPr>
          <w:rFonts w:eastAsia="Times New Roman" w:cstheme="minorHAnsi"/>
          <w:color w:val="1A1A1A"/>
          <w:lang w:eastAsia="pl-PL"/>
        </w:rPr>
        <w:t xml:space="preserve">województwami: podkarpackim, lubelskim, mazowieckim </w:t>
      </w:r>
      <w:r w:rsidR="001E05E4" w:rsidRPr="00D81814">
        <w:rPr>
          <w:rFonts w:eastAsia="Times New Roman" w:cstheme="minorHAnsi"/>
          <w:color w:val="1A1A1A"/>
          <w:lang w:eastAsia="pl-PL"/>
        </w:rPr>
        <w:t>i</w:t>
      </w:r>
      <w:r w:rsidR="001E05E4">
        <w:rPr>
          <w:rFonts w:eastAsia="Times New Roman" w:cstheme="minorHAnsi"/>
          <w:color w:val="1A1A1A"/>
          <w:lang w:eastAsia="pl-PL"/>
        </w:rPr>
        <w:t> </w:t>
      </w:r>
      <w:r w:rsidRPr="00D81814">
        <w:rPr>
          <w:rFonts w:eastAsia="Times New Roman" w:cstheme="minorHAnsi"/>
          <w:color w:val="1A1A1A"/>
          <w:lang w:eastAsia="pl-PL"/>
        </w:rPr>
        <w:t xml:space="preserve">świętokrzyskim. Liderem </w:t>
      </w:r>
      <w:r w:rsidR="001E05E4" w:rsidRPr="00D81814">
        <w:rPr>
          <w:rFonts w:eastAsia="Times New Roman" w:cstheme="minorHAnsi"/>
          <w:color w:val="1A1A1A"/>
          <w:lang w:eastAsia="pl-PL"/>
        </w:rPr>
        <w:t>w</w:t>
      </w:r>
      <w:r w:rsidR="001E05E4">
        <w:rPr>
          <w:rFonts w:eastAsia="Times New Roman" w:cstheme="minorHAnsi"/>
          <w:color w:val="1A1A1A"/>
          <w:lang w:eastAsia="pl-PL"/>
        </w:rPr>
        <w:t> </w:t>
      </w:r>
      <w:r w:rsidRPr="00D81814">
        <w:rPr>
          <w:rFonts w:eastAsia="Times New Roman" w:cstheme="minorHAnsi"/>
          <w:color w:val="1A1A1A"/>
          <w:lang w:eastAsia="pl-PL"/>
        </w:rPr>
        <w:t xml:space="preserve">projekcie jest Województwo Podkarpackie. </w:t>
      </w:r>
      <w:r w:rsidRPr="00D81814">
        <w:rPr>
          <w:rFonts w:cstheme="minorHAnsi"/>
          <w:kern w:val="2"/>
        </w:rPr>
        <w:t xml:space="preserve">Celem projektu jest stworzenie warunków dla aktywnej turystyki, która  rozumiana jako forma turystyki, która łączy wypoczynek z aktywnością fizyczną </w:t>
      </w:r>
      <w:r w:rsidR="001E05E4" w:rsidRPr="00D81814">
        <w:rPr>
          <w:rFonts w:cstheme="minorHAnsi"/>
          <w:kern w:val="2"/>
        </w:rPr>
        <w:t>i</w:t>
      </w:r>
      <w:r w:rsidR="001E05E4">
        <w:rPr>
          <w:rFonts w:cstheme="minorHAnsi"/>
          <w:kern w:val="2"/>
        </w:rPr>
        <w:t> </w:t>
      </w:r>
      <w:r w:rsidRPr="00D81814">
        <w:rPr>
          <w:rFonts w:cstheme="minorHAnsi"/>
          <w:kern w:val="2"/>
        </w:rPr>
        <w:t>odkrywaniem przyrody</w:t>
      </w:r>
      <w:r w:rsidRPr="00D81814">
        <w:rPr>
          <w:rFonts w:eastAsia="Times New Roman" w:cstheme="minorHAnsi"/>
          <w:color w:val="1A1A1A"/>
          <w:lang w:eastAsia="pl-PL"/>
        </w:rPr>
        <w:t xml:space="preserve"> W ramach projektu planowana jest realizacja trzech komponentów:</w:t>
      </w:r>
    </w:p>
    <w:p w14:paraId="0BCFF4B0" w14:textId="7337C698" w:rsidR="00D81814" w:rsidRPr="00D81814" w:rsidRDefault="00D81814" w:rsidP="003C7998">
      <w:pPr>
        <w:numPr>
          <w:ilvl w:val="0"/>
          <w:numId w:val="11"/>
        </w:numPr>
        <w:shd w:val="clear" w:color="auto" w:fill="FFFFFF"/>
        <w:tabs>
          <w:tab w:val="num" w:pos="360"/>
        </w:tabs>
        <w:spacing w:before="100" w:beforeAutospacing="1" w:after="100" w:afterAutospacing="1" w:line="276" w:lineRule="auto"/>
        <w:rPr>
          <w:rFonts w:eastAsia="Times New Roman" w:cstheme="minorHAnsi"/>
          <w:color w:val="1A1A1A"/>
          <w:lang w:eastAsia="pl-PL"/>
        </w:rPr>
      </w:pPr>
      <w:r w:rsidRPr="00D81814">
        <w:rPr>
          <w:rFonts w:eastAsia="Times New Roman" w:cstheme="minorHAnsi"/>
          <w:color w:val="1A1A1A"/>
          <w:lang w:eastAsia="pl-PL"/>
        </w:rPr>
        <w:t xml:space="preserve">budowa trasy rowerowej wraz </w:t>
      </w:r>
      <w:r w:rsidR="001E05E4" w:rsidRPr="00D81814">
        <w:rPr>
          <w:rFonts w:eastAsia="Times New Roman" w:cstheme="minorHAnsi"/>
          <w:color w:val="1A1A1A"/>
          <w:lang w:eastAsia="pl-PL"/>
        </w:rPr>
        <w:t>z</w:t>
      </w:r>
      <w:r w:rsidR="001E05E4">
        <w:rPr>
          <w:rFonts w:eastAsia="Times New Roman" w:cstheme="minorHAnsi"/>
          <w:color w:val="1A1A1A"/>
          <w:lang w:eastAsia="pl-PL"/>
        </w:rPr>
        <w:t> </w:t>
      </w:r>
      <w:r w:rsidRPr="00D81814">
        <w:rPr>
          <w:rFonts w:eastAsia="Times New Roman" w:cstheme="minorHAnsi"/>
          <w:color w:val="1A1A1A"/>
          <w:lang w:eastAsia="pl-PL"/>
        </w:rPr>
        <w:t>budową infrastruktury rowerowej,</w:t>
      </w:r>
    </w:p>
    <w:p w14:paraId="43EABE9B" w14:textId="77777777" w:rsidR="00D81814" w:rsidRPr="00D81814" w:rsidRDefault="00D81814" w:rsidP="003C7998">
      <w:pPr>
        <w:numPr>
          <w:ilvl w:val="0"/>
          <w:numId w:val="11"/>
        </w:numPr>
        <w:shd w:val="clear" w:color="auto" w:fill="FFFFFF"/>
        <w:tabs>
          <w:tab w:val="num" w:pos="360"/>
        </w:tabs>
        <w:spacing w:before="100" w:beforeAutospacing="1" w:after="100" w:afterAutospacing="1" w:line="276" w:lineRule="auto"/>
        <w:rPr>
          <w:rFonts w:eastAsia="Times New Roman" w:cstheme="minorHAnsi"/>
          <w:color w:val="1A1A1A"/>
          <w:lang w:eastAsia="pl-PL"/>
        </w:rPr>
      </w:pPr>
      <w:r w:rsidRPr="00D81814">
        <w:rPr>
          <w:rFonts w:eastAsia="Times New Roman" w:cstheme="minorHAnsi"/>
          <w:color w:val="1A1A1A"/>
          <w:lang w:eastAsia="pl-PL"/>
        </w:rPr>
        <w:t>budowa infrastruktury kajakowej,</w:t>
      </w:r>
    </w:p>
    <w:p w14:paraId="1F9F22C4" w14:textId="7F85C1BA" w:rsidR="00D81814" w:rsidRPr="00D81814" w:rsidRDefault="00D81814" w:rsidP="003C7998">
      <w:pPr>
        <w:numPr>
          <w:ilvl w:val="0"/>
          <w:numId w:val="11"/>
        </w:numPr>
        <w:shd w:val="clear" w:color="auto" w:fill="FFFFFF"/>
        <w:tabs>
          <w:tab w:val="num" w:pos="360"/>
        </w:tabs>
        <w:spacing w:before="100" w:beforeAutospacing="1" w:after="0" w:line="276" w:lineRule="auto"/>
        <w:rPr>
          <w:rFonts w:eastAsia="Times New Roman" w:cstheme="minorHAnsi"/>
          <w:color w:val="1A1A1A"/>
          <w:lang w:eastAsia="pl-PL"/>
        </w:rPr>
      </w:pPr>
      <w:r w:rsidRPr="00D81814">
        <w:rPr>
          <w:rFonts w:eastAsia="Times New Roman" w:cstheme="minorHAnsi"/>
          <w:color w:val="1A1A1A"/>
          <w:lang w:eastAsia="pl-PL"/>
        </w:rPr>
        <w:t xml:space="preserve">budowa infrastruktury </w:t>
      </w:r>
      <w:proofErr w:type="spellStart"/>
      <w:r w:rsidRPr="00D81814">
        <w:rPr>
          <w:rFonts w:eastAsia="Times New Roman" w:cstheme="minorHAnsi"/>
          <w:color w:val="1A1A1A"/>
          <w:lang w:eastAsia="pl-PL"/>
        </w:rPr>
        <w:t>kamperowej</w:t>
      </w:r>
      <w:proofErr w:type="spellEnd"/>
      <w:r w:rsidRPr="00D81814">
        <w:rPr>
          <w:rFonts w:eastAsia="Times New Roman" w:cstheme="minorHAnsi"/>
          <w:color w:val="1A1A1A"/>
          <w:lang w:eastAsia="pl-PL"/>
        </w:rPr>
        <w:t xml:space="preserve"> wzdłuż rzek Wisły </w:t>
      </w:r>
      <w:r w:rsidR="001E05E4" w:rsidRPr="00D81814">
        <w:rPr>
          <w:rFonts w:eastAsia="Times New Roman" w:cstheme="minorHAnsi"/>
          <w:color w:val="1A1A1A"/>
          <w:lang w:eastAsia="pl-PL"/>
        </w:rPr>
        <w:t>i</w:t>
      </w:r>
      <w:r w:rsidR="001E05E4">
        <w:rPr>
          <w:rFonts w:eastAsia="Times New Roman" w:cstheme="minorHAnsi"/>
          <w:color w:val="1A1A1A"/>
          <w:lang w:eastAsia="pl-PL"/>
        </w:rPr>
        <w:t> </w:t>
      </w:r>
      <w:r w:rsidRPr="00D81814">
        <w:rPr>
          <w:rFonts w:eastAsia="Times New Roman" w:cstheme="minorHAnsi"/>
          <w:color w:val="1A1A1A"/>
          <w:lang w:eastAsia="pl-PL"/>
        </w:rPr>
        <w:t>Sanu.</w:t>
      </w:r>
    </w:p>
    <w:p w14:paraId="3705869B" w14:textId="77777777" w:rsidR="00D81814" w:rsidRPr="00D81814" w:rsidRDefault="00D81814" w:rsidP="00D81814">
      <w:pPr>
        <w:spacing w:after="0" w:line="276" w:lineRule="auto"/>
        <w:rPr>
          <w:rFonts w:eastAsia="Times New Roman" w:cstheme="minorHAnsi"/>
          <w:color w:val="1A1A1A"/>
          <w:lang w:eastAsia="pl-PL"/>
        </w:rPr>
      </w:pPr>
    </w:p>
    <w:p w14:paraId="6A09B422" w14:textId="28263D96" w:rsidR="00D81814" w:rsidRPr="00D81814" w:rsidRDefault="00D81814" w:rsidP="00D81814">
      <w:pPr>
        <w:spacing w:after="0" w:line="276" w:lineRule="auto"/>
        <w:rPr>
          <w:rFonts w:cstheme="minorHAnsi"/>
          <w:kern w:val="2"/>
        </w:rPr>
      </w:pPr>
      <w:r w:rsidRPr="00D81814">
        <w:rPr>
          <w:rFonts w:eastAsia="Times New Roman" w:cstheme="minorHAnsi"/>
          <w:color w:val="1A1A1A"/>
          <w:lang w:eastAsia="pl-PL"/>
        </w:rPr>
        <w:t xml:space="preserve">Przebieg trasy rowerowej </w:t>
      </w:r>
      <w:r w:rsidR="001E05E4" w:rsidRPr="00D81814">
        <w:rPr>
          <w:rFonts w:eastAsia="Times New Roman" w:cstheme="minorHAnsi"/>
          <w:color w:val="1A1A1A"/>
          <w:lang w:eastAsia="pl-PL"/>
        </w:rPr>
        <w:t>w</w:t>
      </w:r>
      <w:r w:rsidR="001E05E4">
        <w:rPr>
          <w:rFonts w:eastAsia="Times New Roman" w:cstheme="minorHAnsi"/>
          <w:color w:val="1A1A1A"/>
          <w:lang w:eastAsia="pl-PL"/>
        </w:rPr>
        <w:t> </w:t>
      </w:r>
      <w:r w:rsidRPr="00D81814">
        <w:rPr>
          <w:rFonts w:eastAsia="Times New Roman" w:cstheme="minorHAnsi"/>
          <w:color w:val="1A1A1A"/>
          <w:lang w:eastAsia="pl-PL"/>
        </w:rPr>
        <w:t xml:space="preserve">województwie podkarpackim oraz na obszarze sąsiednich regionów: świętokrzyskiego oraz lubelskiego ma zapewnić spójność </w:t>
      </w:r>
      <w:r w:rsidR="001E05E4" w:rsidRPr="00D81814">
        <w:rPr>
          <w:rFonts w:eastAsia="Times New Roman" w:cstheme="minorHAnsi"/>
          <w:color w:val="1A1A1A"/>
          <w:lang w:eastAsia="pl-PL"/>
        </w:rPr>
        <w:t>i</w:t>
      </w:r>
      <w:r w:rsidR="001E05E4">
        <w:rPr>
          <w:rFonts w:eastAsia="Times New Roman" w:cstheme="minorHAnsi"/>
          <w:color w:val="1A1A1A"/>
          <w:lang w:eastAsia="pl-PL"/>
        </w:rPr>
        <w:t> </w:t>
      </w:r>
      <w:r w:rsidRPr="00D81814">
        <w:rPr>
          <w:rFonts w:eastAsia="Times New Roman" w:cstheme="minorHAnsi"/>
          <w:color w:val="1A1A1A"/>
          <w:lang w:eastAsia="pl-PL"/>
        </w:rPr>
        <w:t xml:space="preserve">ciągłość trasy na terenie Polski Wschodniej. Pierwszy punkt styku, który łączy województwo podkarpackie ze świętokrzyskim, znajduje się </w:t>
      </w:r>
      <w:r w:rsidR="001E05E4" w:rsidRPr="00D81814">
        <w:rPr>
          <w:rFonts w:eastAsia="Times New Roman" w:cstheme="minorHAnsi"/>
          <w:color w:val="1A1A1A"/>
          <w:lang w:eastAsia="pl-PL"/>
        </w:rPr>
        <w:t>w</w:t>
      </w:r>
      <w:r w:rsidR="001E05E4">
        <w:rPr>
          <w:rFonts w:eastAsia="Times New Roman" w:cstheme="minorHAnsi"/>
          <w:color w:val="1A1A1A"/>
          <w:lang w:eastAsia="pl-PL"/>
        </w:rPr>
        <w:t> </w:t>
      </w:r>
      <w:r w:rsidRPr="00D81814">
        <w:rPr>
          <w:rFonts w:eastAsia="Times New Roman" w:cstheme="minorHAnsi"/>
          <w:color w:val="1A1A1A"/>
          <w:lang w:eastAsia="pl-PL"/>
        </w:rPr>
        <w:t xml:space="preserve">miejscu, gdzie rzeki Wisła </w:t>
      </w:r>
      <w:r w:rsidR="001E05E4" w:rsidRPr="00D81814">
        <w:rPr>
          <w:rFonts w:eastAsia="Times New Roman" w:cstheme="minorHAnsi"/>
          <w:color w:val="1A1A1A"/>
          <w:lang w:eastAsia="pl-PL"/>
        </w:rPr>
        <w:t>i</w:t>
      </w:r>
      <w:r w:rsidR="001E05E4">
        <w:rPr>
          <w:rFonts w:eastAsia="Times New Roman" w:cstheme="minorHAnsi"/>
          <w:color w:val="1A1A1A"/>
          <w:lang w:eastAsia="pl-PL"/>
        </w:rPr>
        <w:t> </w:t>
      </w:r>
      <w:r w:rsidRPr="00D81814">
        <w:rPr>
          <w:rFonts w:eastAsia="Times New Roman" w:cstheme="minorHAnsi"/>
          <w:color w:val="1A1A1A"/>
          <w:lang w:eastAsia="pl-PL"/>
        </w:rPr>
        <w:t xml:space="preserve">Breń tworzą naturalne korytarze ekologiczne. To połączenie stanowi ważny szlak komunikacyjny. Drugi punkt styku między województwami podkarpackim </w:t>
      </w:r>
      <w:r w:rsidR="001E05E4" w:rsidRPr="00D81814">
        <w:rPr>
          <w:rFonts w:eastAsia="Times New Roman" w:cstheme="minorHAnsi"/>
          <w:color w:val="1A1A1A"/>
          <w:lang w:eastAsia="pl-PL"/>
        </w:rPr>
        <w:t>i</w:t>
      </w:r>
      <w:r w:rsidR="001E05E4">
        <w:rPr>
          <w:rFonts w:eastAsia="Times New Roman" w:cstheme="minorHAnsi"/>
          <w:color w:val="1A1A1A"/>
          <w:lang w:eastAsia="pl-PL"/>
        </w:rPr>
        <w:t> </w:t>
      </w:r>
      <w:r w:rsidRPr="00D81814">
        <w:rPr>
          <w:rFonts w:eastAsia="Times New Roman" w:cstheme="minorHAnsi"/>
          <w:color w:val="1A1A1A"/>
          <w:lang w:eastAsia="pl-PL"/>
        </w:rPr>
        <w:t xml:space="preserve">świętokrzyskim zlokalizowany jest </w:t>
      </w:r>
      <w:r w:rsidR="001E05E4" w:rsidRPr="00D81814">
        <w:rPr>
          <w:rFonts w:eastAsia="Times New Roman" w:cstheme="minorHAnsi"/>
          <w:color w:val="1A1A1A"/>
          <w:lang w:eastAsia="pl-PL"/>
        </w:rPr>
        <w:t>w</w:t>
      </w:r>
      <w:r w:rsidR="001E05E4">
        <w:rPr>
          <w:rFonts w:eastAsia="Times New Roman" w:cstheme="minorHAnsi"/>
          <w:color w:val="1A1A1A"/>
          <w:lang w:eastAsia="pl-PL"/>
        </w:rPr>
        <w:t> </w:t>
      </w:r>
      <w:r w:rsidRPr="00D81814">
        <w:rPr>
          <w:rFonts w:eastAsia="Times New Roman" w:cstheme="minorHAnsi"/>
          <w:color w:val="1A1A1A"/>
          <w:lang w:eastAsia="pl-PL"/>
        </w:rPr>
        <w:t xml:space="preserve">Tarnobrzegu. </w:t>
      </w:r>
      <w:r w:rsidR="008B656A">
        <w:rPr>
          <w:rFonts w:eastAsia="Times New Roman" w:cstheme="minorHAnsi"/>
          <w:color w:val="1A1A1A"/>
          <w:lang w:eastAsia="pl-PL"/>
        </w:rPr>
        <w:t>Z kolei p</w:t>
      </w:r>
      <w:r w:rsidRPr="00D81814">
        <w:rPr>
          <w:rFonts w:eastAsia="Times New Roman" w:cstheme="minorHAnsi"/>
          <w:color w:val="1A1A1A"/>
          <w:lang w:eastAsia="pl-PL"/>
        </w:rPr>
        <w:t xml:space="preserve">rzejście trasy rowerowej na teren województwa lubelskiego odbywa się </w:t>
      </w:r>
      <w:r w:rsidR="001E05E4" w:rsidRPr="00D81814">
        <w:rPr>
          <w:rFonts w:eastAsia="Times New Roman" w:cstheme="minorHAnsi"/>
          <w:color w:val="1A1A1A"/>
          <w:lang w:eastAsia="pl-PL"/>
        </w:rPr>
        <w:t>w</w:t>
      </w:r>
      <w:r w:rsidR="001E05E4">
        <w:rPr>
          <w:rFonts w:eastAsia="Times New Roman" w:cstheme="minorHAnsi"/>
          <w:color w:val="1A1A1A"/>
          <w:lang w:eastAsia="pl-PL"/>
        </w:rPr>
        <w:t> </w:t>
      </w:r>
      <w:r w:rsidRPr="00D81814">
        <w:rPr>
          <w:rFonts w:eastAsia="Times New Roman" w:cstheme="minorHAnsi"/>
          <w:color w:val="1A1A1A"/>
          <w:lang w:eastAsia="pl-PL"/>
        </w:rPr>
        <w:t xml:space="preserve">rejonie miejscowości Opoka, </w:t>
      </w:r>
      <w:r w:rsidR="001E05E4" w:rsidRPr="00D81814">
        <w:rPr>
          <w:rFonts w:eastAsia="Times New Roman" w:cstheme="minorHAnsi"/>
          <w:color w:val="1A1A1A"/>
          <w:lang w:eastAsia="pl-PL"/>
        </w:rPr>
        <w:t>w</w:t>
      </w:r>
      <w:r w:rsidR="001E05E4">
        <w:rPr>
          <w:rFonts w:eastAsia="Times New Roman" w:cstheme="minorHAnsi"/>
          <w:color w:val="1A1A1A"/>
          <w:lang w:eastAsia="pl-PL"/>
        </w:rPr>
        <w:t> </w:t>
      </w:r>
      <w:r w:rsidRPr="00D81814">
        <w:rPr>
          <w:rFonts w:eastAsia="Times New Roman" w:cstheme="minorHAnsi"/>
          <w:color w:val="1A1A1A"/>
          <w:lang w:eastAsia="pl-PL"/>
        </w:rPr>
        <w:t xml:space="preserve">rejonie obszaru Natura 2000 „Przełom Wisły </w:t>
      </w:r>
      <w:r w:rsidR="001E05E4" w:rsidRPr="00D81814">
        <w:rPr>
          <w:rFonts w:eastAsia="Times New Roman" w:cstheme="minorHAnsi"/>
          <w:color w:val="1A1A1A"/>
          <w:lang w:eastAsia="pl-PL"/>
        </w:rPr>
        <w:t>w</w:t>
      </w:r>
      <w:r w:rsidR="001E05E4">
        <w:rPr>
          <w:rFonts w:eastAsia="Times New Roman" w:cstheme="minorHAnsi"/>
          <w:color w:val="1A1A1A"/>
          <w:lang w:eastAsia="pl-PL"/>
        </w:rPr>
        <w:t> </w:t>
      </w:r>
      <w:r w:rsidRPr="00D81814">
        <w:rPr>
          <w:rFonts w:eastAsia="Times New Roman" w:cstheme="minorHAnsi"/>
          <w:color w:val="1A1A1A"/>
          <w:lang w:eastAsia="pl-PL"/>
        </w:rPr>
        <w:t xml:space="preserve">Małopolsce” (PLH060045). </w:t>
      </w:r>
    </w:p>
    <w:p w14:paraId="115075AA" w14:textId="77777777" w:rsidR="00D81814" w:rsidRPr="00D81814" w:rsidRDefault="00D81814" w:rsidP="00D81814">
      <w:pPr>
        <w:spacing w:after="0" w:line="276" w:lineRule="auto"/>
        <w:rPr>
          <w:rFonts w:cstheme="minorHAnsi"/>
          <w:kern w:val="2"/>
        </w:rPr>
      </w:pPr>
    </w:p>
    <w:p w14:paraId="56BEB128" w14:textId="79EE7078" w:rsidR="00D81814" w:rsidRPr="00D81814" w:rsidRDefault="00D81814" w:rsidP="00D81814">
      <w:pPr>
        <w:spacing w:line="276" w:lineRule="auto"/>
        <w:rPr>
          <w:rFonts w:cstheme="minorHAnsi"/>
          <w:kern w:val="2"/>
        </w:rPr>
      </w:pPr>
      <w:r w:rsidRPr="00D81814">
        <w:rPr>
          <w:rFonts w:cstheme="minorHAnsi"/>
          <w:kern w:val="2"/>
        </w:rPr>
        <w:t xml:space="preserve">Na obszarze województwa podkarpackiego planowana trasa rowerowa przebiegać będzie głównie po wałach przeciwpowodziowych </w:t>
      </w:r>
      <w:r w:rsidR="001E05E4" w:rsidRPr="00D81814">
        <w:rPr>
          <w:rFonts w:cstheme="minorHAnsi"/>
          <w:kern w:val="2"/>
        </w:rPr>
        <w:t>i</w:t>
      </w:r>
      <w:r w:rsidR="001E05E4">
        <w:rPr>
          <w:rFonts w:cstheme="minorHAnsi"/>
          <w:kern w:val="2"/>
        </w:rPr>
        <w:t> </w:t>
      </w:r>
      <w:r w:rsidRPr="00D81814">
        <w:rPr>
          <w:rFonts w:cstheme="minorHAnsi"/>
          <w:kern w:val="2"/>
        </w:rPr>
        <w:t xml:space="preserve">drogach </w:t>
      </w:r>
      <w:proofErr w:type="spellStart"/>
      <w:r w:rsidRPr="00D81814">
        <w:rPr>
          <w:rFonts w:cstheme="minorHAnsi"/>
          <w:kern w:val="2"/>
        </w:rPr>
        <w:t>przywałowych</w:t>
      </w:r>
      <w:proofErr w:type="spellEnd"/>
      <w:r w:rsidRPr="00D81814">
        <w:rPr>
          <w:rFonts w:cstheme="minorHAnsi"/>
          <w:kern w:val="2"/>
        </w:rPr>
        <w:t xml:space="preserve"> rzeki Wisły oraz jej dopływów, tj. Wisłoki, Sanu, </w:t>
      </w:r>
      <w:proofErr w:type="spellStart"/>
      <w:r w:rsidRPr="00D81814">
        <w:rPr>
          <w:rFonts w:cstheme="minorHAnsi"/>
          <w:kern w:val="2"/>
        </w:rPr>
        <w:t>Babulówki</w:t>
      </w:r>
      <w:proofErr w:type="spellEnd"/>
      <w:r w:rsidRPr="00D81814">
        <w:rPr>
          <w:rFonts w:cstheme="minorHAnsi"/>
          <w:kern w:val="2"/>
        </w:rPr>
        <w:t xml:space="preserve">, Trześniówki oraz rzeki Łęg. Na odcinkach, poza wałami przeciwpowodziowymi </w:t>
      </w:r>
      <w:r w:rsidR="001E05E4" w:rsidRPr="00D81814">
        <w:rPr>
          <w:rFonts w:cstheme="minorHAnsi"/>
          <w:kern w:val="2"/>
        </w:rPr>
        <w:t>i</w:t>
      </w:r>
      <w:r w:rsidR="001E05E4">
        <w:rPr>
          <w:rFonts w:cstheme="minorHAnsi"/>
          <w:kern w:val="2"/>
        </w:rPr>
        <w:t> </w:t>
      </w:r>
      <w:r w:rsidRPr="00D81814">
        <w:rPr>
          <w:rFonts w:cstheme="minorHAnsi"/>
          <w:kern w:val="2"/>
        </w:rPr>
        <w:t xml:space="preserve">drogami </w:t>
      </w:r>
      <w:proofErr w:type="spellStart"/>
      <w:r w:rsidRPr="00D81814">
        <w:rPr>
          <w:rFonts w:cstheme="minorHAnsi"/>
          <w:kern w:val="2"/>
        </w:rPr>
        <w:t>przywałowymi</w:t>
      </w:r>
      <w:proofErr w:type="spellEnd"/>
      <w:r w:rsidRPr="00D81814">
        <w:rPr>
          <w:rFonts w:cstheme="minorHAnsi"/>
          <w:kern w:val="2"/>
        </w:rPr>
        <w:t xml:space="preserve">, trasa została poprowadzona istniejącymi ścieżkami rowerowymi oraz drogami lokalnymi </w:t>
      </w:r>
      <w:r w:rsidR="001E05E4" w:rsidRPr="00D81814">
        <w:rPr>
          <w:rFonts w:cstheme="minorHAnsi"/>
          <w:kern w:val="2"/>
        </w:rPr>
        <w:t>i</w:t>
      </w:r>
      <w:r w:rsidR="001E05E4">
        <w:rPr>
          <w:rFonts w:cstheme="minorHAnsi"/>
          <w:kern w:val="2"/>
        </w:rPr>
        <w:t> </w:t>
      </w:r>
      <w:r w:rsidRPr="00D81814">
        <w:rPr>
          <w:rFonts w:cstheme="minorHAnsi"/>
          <w:kern w:val="2"/>
        </w:rPr>
        <w:t xml:space="preserve">wojewódzkimi. Wytyczenie trasy rowerowej jest jednym </w:t>
      </w:r>
      <w:r w:rsidR="001E05E4" w:rsidRPr="00D81814">
        <w:rPr>
          <w:rFonts w:cstheme="minorHAnsi"/>
          <w:kern w:val="2"/>
        </w:rPr>
        <w:t>z</w:t>
      </w:r>
      <w:r w:rsidR="001E05E4">
        <w:rPr>
          <w:rFonts w:cstheme="minorHAnsi"/>
          <w:kern w:val="2"/>
        </w:rPr>
        <w:t> </w:t>
      </w:r>
      <w:r w:rsidRPr="00D81814">
        <w:rPr>
          <w:rFonts w:cstheme="minorHAnsi"/>
          <w:kern w:val="2"/>
        </w:rPr>
        <w:t xml:space="preserve">najważniejszych elementów projektu. Jej przebieg musi być nie tylko funkcjonalny, ale również, sposób poprowadzenia trasy, powinien minimalizować negatywny wpływ turystyki na środowisko. </w:t>
      </w:r>
      <w:bookmarkStart w:id="11" w:name="_Hlk172138891"/>
      <w:r w:rsidRPr="00D81814">
        <w:rPr>
          <w:rFonts w:cstheme="minorHAnsi"/>
          <w:kern w:val="2"/>
        </w:rPr>
        <w:t xml:space="preserve">Na poniższym rysunku przedstawiono przebieg trasy </w:t>
      </w:r>
      <w:r w:rsidRPr="00D81814">
        <w:rPr>
          <w:rFonts w:eastAsia="Times New Roman" w:cstheme="minorHAnsi"/>
          <w:color w:val="1A1A1A"/>
          <w:lang w:eastAsia="pl-PL"/>
        </w:rPr>
        <w:t>Blue Valley.</w:t>
      </w:r>
    </w:p>
    <w:p w14:paraId="6C9F206C" w14:textId="77777777" w:rsidR="008E1089" w:rsidRDefault="008E1089">
      <w:pPr>
        <w:rPr>
          <w:bCs/>
        </w:rPr>
      </w:pPr>
      <w:r>
        <w:rPr>
          <w:bCs/>
        </w:rPr>
        <w:br w:type="page"/>
      </w:r>
    </w:p>
    <w:p w14:paraId="2FABC7B8" w14:textId="472861B1" w:rsidR="00D81814" w:rsidRPr="00D81814" w:rsidRDefault="00D81814" w:rsidP="00D81814">
      <w:pPr>
        <w:spacing w:after="200" w:line="276" w:lineRule="auto"/>
        <w:rPr>
          <w:rFonts w:cstheme="minorHAnsi"/>
          <w:bCs/>
          <w:kern w:val="2"/>
        </w:rPr>
      </w:pPr>
      <w:bookmarkStart w:id="12" w:name="_Toc175146025"/>
      <w:r w:rsidRPr="00D81814">
        <w:rPr>
          <w:bCs/>
        </w:rPr>
        <w:lastRenderedPageBreak/>
        <w:t xml:space="preserve">Rysunek </w:t>
      </w:r>
      <w:r w:rsidRPr="00D81814">
        <w:rPr>
          <w:bCs/>
        </w:rPr>
        <w:fldChar w:fldCharType="begin"/>
      </w:r>
      <w:r w:rsidRPr="00D81814">
        <w:rPr>
          <w:bCs/>
        </w:rPr>
        <w:instrText xml:space="preserve"> SEQ Rysunek \* ARABIC </w:instrText>
      </w:r>
      <w:r w:rsidRPr="00D81814">
        <w:rPr>
          <w:bCs/>
        </w:rPr>
        <w:fldChar w:fldCharType="separate"/>
      </w:r>
      <w:r w:rsidR="005363EB">
        <w:rPr>
          <w:bCs/>
          <w:noProof/>
        </w:rPr>
        <w:t>1</w:t>
      </w:r>
      <w:r w:rsidRPr="00D81814">
        <w:rPr>
          <w:bCs/>
        </w:rPr>
        <w:fldChar w:fldCharType="end"/>
      </w:r>
      <w:r w:rsidRPr="00D81814">
        <w:rPr>
          <w:bCs/>
        </w:rPr>
        <w:t xml:space="preserve"> </w:t>
      </w:r>
      <w:r w:rsidRPr="00D81814">
        <w:rPr>
          <w:rFonts w:cstheme="minorHAnsi"/>
          <w:bCs/>
          <w:kern w:val="2"/>
        </w:rPr>
        <w:t>Obszar realizacji projektu – trasa rowerowa, mapa poglądowa</w:t>
      </w:r>
      <w:bookmarkEnd w:id="12"/>
    </w:p>
    <w:bookmarkEnd w:id="11"/>
    <w:p w14:paraId="6C19BAAD" w14:textId="77777777" w:rsidR="00D81814" w:rsidRPr="00D81814" w:rsidRDefault="00D81814" w:rsidP="00D81814">
      <w:pPr>
        <w:spacing w:line="276" w:lineRule="auto"/>
        <w:rPr>
          <w:rFonts w:cstheme="minorHAnsi"/>
          <w:kern w:val="2"/>
        </w:rPr>
      </w:pPr>
      <w:r w:rsidRPr="00D81814">
        <w:rPr>
          <w:noProof/>
          <w:lang w:eastAsia="pl-PL"/>
        </w:rPr>
        <w:drawing>
          <wp:inline distT="0" distB="0" distL="0" distR="0" wp14:anchorId="00C463C7" wp14:editId="09346A44">
            <wp:extent cx="4608000" cy="4266000"/>
            <wp:effectExtent l="19050" t="19050" r="21590" b="20320"/>
            <wp:docPr id="215901876" name="Obraz 1" descr="Mapa. Obszar realizacji projektu – trasa rowerowa, mapa poglądowa. Na mapie zaznaczono przebieg planowanej do realizacji w ramach Koncepcji dwóch odcinków trasy rowerowej w obszarze woj. podkarpackiego. Trasa biegnie wzdłuż rzeki Wisły oraz miejscami jej dopływów oraz rzeki S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01876" name="Obraz 1" descr="Mapa. Obszar realizacji projektu – trasa rowerowa, mapa poglądowa. Na mapie zaznaczono przebieg planowanej do realizacji w ramach Koncepcji dwóch odcinków trasy rowerowej w obszarze woj. podkarpackiego. Trasa biegnie wzdłuż rzeki Wisły oraz miejscami jej dopływów oraz rzeki Sa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08000" cy="4266000"/>
                    </a:xfrm>
                    <a:prstGeom prst="rect">
                      <a:avLst/>
                    </a:prstGeom>
                    <a:noFill/>
                    <a:ln w="6350">
                      <a:solidFill>
                        <a:schemeClr val="bg1">
                          <a:lumMod val="75000"/>
                        </a:schemeClr>
                      </a:solidFill>
                    </a:ln>
                  </pic:spPr>
                </pic:pic>
              </a:graphicData>
            </a:graphic>
          </wp:inline>
        </w:drawing>
      </w:r>
    </w:p>
    <w:p w14:paraId="321B8113" w14:textId="77777777" w:rsidR="00D81814" w:rsidRPr="00D81814" w:rsidRDefault="00D81814" w:rsidP="00D81814">
      <w:pPr>
        <w:rPr>
          <w:rFonts w:eastAsia="Calibri" w:cstheme="minorHAnsi"/>
          <w:sz w:val="18"/>
          <w:szCs w:val="18"/>
        </w:rPr>
      </w:pPr>
      <w:r w:rsidRPr="00D81814">
        <w:rPr>
          <w:rFonts w:eastAsia="Calibri" w:cstheme="minorHAnsi"/>
          <w:sz w:val="18"/>
          <w:szCs w:val="18"/>
        </w:rPr>
        <w:t>źródło: opracowano na podstawie Koncepcji rozwoju produktu turystycznego „Blue Valley – Wiślanym Szlakiem”</w:t>
      </w:r>
    </w:p>
    <w:p w14:paraId="6433840D" w14:textId="7AC33649" w:rsidR="00D81814" w:rsidRPr="00D81814" w:rsidRDefault="00D81814" w:rsidP="00D81814">
      <w:pPr>
        <w:spacing w:after="0" w:line="276" w:lineRule="auto"/>
        <w:rPr>
          <w:rFonts w:cstheme="minorHAnsi"/>
          <w:kern w:val="2"/>
        </w:rPr>
      </w:pPr>
      <w:r w:rsidRPr="00D81814">
        <w:rPr>
          <w:rFonts w:cstheme="minorHAnsi"/>
          <w:kern w:val="2"/>
        </w:rPr>
        <w:t xml:space="preserve">Planowana trasa rowerowa została podzielona na dwa odcinki: odcinek 1 Połaniec – Sandomierz oraz odcinek 2 Sandomierz – Zawichost.  Odcinek 1 posiada łączną długość 47,310 km, odcinek 2 - 37,362 km. Trasa prowadzona jest </w:t>
      </w:r>
      <w:r w:rsidR="001E05E4" w:rsidRPr="00D81814">
        <w:rPr>
          <w:rFonts w:cstheme="minorHAnsi"/>
          <w:kern w:val="2"/>
        </w:rPr>
        <w:t>w</w:t>
      </w:r>
      <w:r w:rsidR="001E05E4">
        <w:rPr>
          <w:rFonts w:cstheme="minorHAnsi"/>
          <w:kern w:val="2"/>
        </w:rPr>
        <w:t> </w:t>
      </w:r>
      <w:r w:rsidRPr="00D81814">
        <w:rPr>
          <w:rFonts w:cstheme="minorHAnsi"/>
          <w:kern w:val="2"/>
        </w:rPr>
        <w:t xml:space="preserve">dużej części koroną wałów rzeki Wisłoki, Wisły, Trześniówki </w:t>
      </w:r>
      <w:r w:rsidR="001E05E4" w:rsidRPr="00D81814">
        <w:rPr>
          <w:rFonts w:cstheme="minorHAnsi"/>
          <w:kern w:val="2"/>
        </w:rPr>
        <w:t>i</w:t>
      </w:r>
      <w:r w:rsidR="001E05E4">
        <w:rPr>
          <w:rFonts w:cstheme="minorHAnsi"/>
          <w:kern w:val="2"/>
        </w:rPr>
        <w:t> </w:t>
      </w:r>
      <w:r w:rsidRPr="00D81814">
        <w:rPr>
          <w:rFonts w:cstheme="minorHAnsi"/>
          <w:kern w:val="2"/>
        </w:rPr>
        <w:t xml:space="preserve">Sanu oraz biegnącymi wzdłuż wałów drogami </w:t>
      </w:r>
      <w:proofErr w:type="spellStart"/>
      <w:r w:rsidRPr="00D81814">
        <w:rPr>
          <w:rFonts w:cstheme="minorHAnsi"/>
          <w:kern w:val="2"/>
        </w:rPr>
        <w:t>przywałowymi</w:t>
      </w:r>
      <w:proofErr w:type="spellEnd"/>
      <w:r w:rsidRPr="00D81814">
        <w:rPr>
          <w:rFonts w:cstheme="minorHAnsi"/>
          <w:kern w:val="2"/>
        </w:rPr>
        <w:t xml:space="preserve">. Większość tej trasy to utwardzone drogi gruntowe lub żwirowe. Sporadycznie zdarzają się odcinki </w:t>
      </w:r>
      <w:r w:rsidR="001E05E4" w:rsidRPr="00D81814">
        <w:rPr>
          <w:rFonts w:cstheme="minorHAnsi"/>
          <w:kern w:val="2"/>
        </w:rPr>
        <w:t>o</w:t>
      </w:r>
      <w:r w:rsidR="001E05E4">
        <w:rPr>
          <w:rFonts w:cstheme="minorHAnsi"/>
          <w:kern w:val="2"/>
        </w:rPr>
        <w:t> </w:t>
      </w:r>
      <w:r w:rsidRPr="00D81814">
        <w:rPr>
          <w:rFonts w:cstheme="minorHAnsi"/>
          <w:kern w:val="2"/>
        </w:rPr>
        <w:t xml:space="preserve">nawierzchni asfaltowej. Trasa wykorzystuje istniejące mosty </w:t>
      </w:r>
      <w:r w:rsidR="001E05E4" w:rsidRPr="00D81814">
        <w:rPr>
          <w:rFonts w:cstheme="minorHAnsi"/>
          <w:kern w:val="2"/>
        </w:rPr>
        <w:t>i</w:t>
      </w:r>
      <w:r w:rsidR="001E05E4">
        <w:rPr>
          <w:rFonts w:cstheme="minorHAnsi"/>
          <w:kern w:val="2"/>
        </w:rPr>
        <w:t> </w:t>
      </w:r>
      <w:r w:rsidRPr="00D81814">
        <w:rPr>
          <w:rFonts w:cstheme="minorHAnsi"/>
          <w:kern w:val="2"/>
        </w:rPr>
        <w:t xml:space="preserve">kładki. Odcinek 1 posiada niewielkie fragmenty poprowadzone po drogach wojewódzkich. Są to odcinki </w:t>
      </w:r>
      <w:r w:rsidR="001E05E4" w:rsidRPr="00D81814">
        <w:rPr>
          <w:rFonts w:cstheme="minorHAnsi"/>
          <w:kern w:val="2"/>
        </w:rPr>
        <w:t>o</w:t>
      </w:r>
      <w:r w:rsidR="001E05E4">
        <w:rPr>
          <w:rFonts w:cstheme="minorHAnsi"/>
          <w:kern w:val="2"/>
        </w:rPr>
        <w:t> </w:t>
      </w:r>
      <w:r w:rsidRPr="00D81814">
        <w:rPr>
          <w:rFonts w:cstheme="minorHAnsi"/>
          <w:kern w:val="2"/>
        </w:rPr>
        <w:t xml:space="preserve">długości 0,68 km poprowadzone przy DW 985 (fragment trasy </w:t>
      </w:r>
      <w:r w:rsidR="001E05E4" w:rsidRPr="00D81814">
        <w:rPr>
          <w:rFonts w:cstheme="minorHAnsi"/>
          <w:kern w:val="2"/>
        </w:rPr>
        <w:t>w</w:t>
      </w:r>
      <w:r w:rsidR="001E05E4">
        <w:rPr>
          <w:rFonts w:cstheme="minorHAnsi"/>
          <w:kern w:val="2"/>
        </w:rPr>
        <w:t> </w:t>
      </w:r>
      <w:r w:rsidRPr="00D81814">
        <w:rPr>
          <w:rFonts w:cstheme="minorHAnsi"/>
          <w:kern w:val="2"/>
        </w:rPr>
        <w:t xml:space="preserve">km od 0+000 do 2+210) oraz </w:t>
      </w:r>
      <w:r w:rsidR="001E05E4" w:rsidRPr="00D81814">
        <w:rPr>
          <w:rFonts w:cstheme="minorHAnsi"/>
          <w:kern w:val="2"/>
        </w:rPr>
        <w:t>o</w:t>
      </w:r>
      <w:r w:rsidR="001E05E4">
        <w:rPr>
          <w:rFonts w:cstheme="minorHAnsi"/>
          <w:kern w:val="2"/>
        </w:rPr>
        <w:t> </w:t>
      </w:r>
      <w:r w:rsidRPr="00D81814">
        <w:rPr>
          <w:rFonts w:cstheme="minorHAnsi"/>
          <w:kern w:val="2"/>
        </w:rPr>
        <w:t xml:space="preserve">długości 0,10 km wzdłuż DW 871 (fragment trasy </w:t>
      </w:r>
      <w:r w:rsidR="001E05E4" w:rsidRPr="00D81814">
        <w:rPr>
          <w:rFonts w:cstheme="minorHAnsi"/>
          <w:kern w:val="2"/>
        </w:rPr>
        <w:t>w</w:t>
      </w:r>
      <w:r w:rsidR="001E05E4">
        <w:rPr>
          <w:rFonts w:cstheme="minorHAnsi"/>
          <w:kern w:val="2"/>
        </w:rPr>
        <w:t> </w:t>
      </w:r>
      <w:r w:rsidRPr="00D81814">
        <w:rPr>
          <w:rFonts w:cstheme="minorHAnsi"/>
          <w:kern w:val="2"/>
        </w:rPr>
        <w:t xml:space="preserve">km od 29+036 do 31+096). Odcinek 2 posiada fragment poprowadzony po drodze DW854 </w:t>
      </w:r>
      <w:r w:rsidR="001E05E4" w:rsidRPr="00D81814">
        <w:rPr>
          <w:rFonts w:cstheme="minorHAnsi"/>
          <w:kern w:val="2"/>
        </w:rPr>
        <w:t>w</w:t>
      </w:r>
      <w:r w:rsidR="001E05E4">
        <w:rPr>
          <w:rFonts w:cstheme="minorHAnsi"/>
          <w:kern w:val="2"/>
        </w:rPr>
        <w:t> </w:t>
      </w:r>
      <w:r w:rsidRPr="00D81814">
        <w:rPr>
          <w:rFonts w:cstheme="minorHAnsi"/>
          <w:kern w:val="2"/>
        </w:rPr>
        <w:t xml:space="preserve">kilometrze od 13+850 do 14+150. </w:t>
      </w:r>
    </w:p>
    <w:p w14:paraId="275DD1DF" w14:textId="0C7A3CF3" w:rsidR="00D81814" w:rsidRPr="00D81814" w:rsidRDefault="00D81814" w:rsidP="00D81814">
      <w:pPr>
        <w:spacing w:line="276" w:lineRule="auto"/>
        <w:rPr>
          <w:rFonts w:cstheme="minorHAnsi"/>
          <w:kern w:val="2"/>
        </w:rPr>
      </w:pPr>
      <w:r w:rsidRPr="00D81814">
        <w:rPr>
          <w:rFonts w:cstheme="minorHAnsi"/>
          <w:kern w:val="2"/>
        </w:rPr>
        <w:t>Kluczowymi elementami przyszłe</w:t>
      </w:r>
      <w:r w:rsidR="008B656A">
        <w:rPr>
          <w:rFonts w:cstheme="minorHAnsi"/>
          <w:kern w:val="2"/>
        </w:rPr>
        <w:t>go produktu</w:t>
      </w:r>
      <w:r w:rsidRPr="00D81814">
        <w:rPr>
          <w:rFonts w:cstheme="minorHAnsi"/>
          <w:kern w:val="2"/>
        </w:rPr>
        <w:t xml:space="preserve"> „Blue Valley” będą specjalnie zaprojektowane przestrzenie stanowiące Miejsca Obsługi Rowerzystów (MOR), Miejsca Przyjazne Kajakarzom (MPK) i Miejsca Obsługi Kamperów (MOK). Celem tych miejsc jest zapewnienie wygody </w:t>
      </w:r>
      <w:r w:rsidR="001E05E4" w:rsidRPr="00D81814">
        <w:rPr>
          <w:rFonts w:cstheme="minorHAnsi"/>
          <w:kern w:val="2"/>
        </w:rPr>
        <w:t>i</w:t>
      </w:r>
      <w:r w:rsidR="001E05E4">
        <w:rPr>
          <w:rFonts w:cstheme="minorHAnsi"/>
          <w:kern w:val="2"/>
        </w:rPr>
        <w:t> </w:t>
      </w:r>
      <w:r w:rsidRPr="00D81814">
        <w:rPr>
          <w:rFonts w:cstheme="minorHAnsi"/>
          <w:kern w:val="2"/>
        </w:rPr>
        <w:t>bezpieczeństwa dla turystów</w:t>
      </w:r>
      <w:r w:rsidR="008B656A">
        <w:rPr>
          <w:rFonts w:cstheme="minorHAnsi"/>
          <w:kern w:val="2"/>
        </w:rPr>
        <w:t xml:space="preserve"> podróżujących po regionie</w:t>
      </w:r>
      <w:r w:rsidRPr="00D81814">
        <w:rPr>
          <w:rFonts w:cstheme="minorHAnsi"/>
          <w:kern w:val="2"/>
        </w:rPr>
        <w:t xml:space="preserve">. </w:t>
      </w:r>
    </w:p>
    <w:p w14:paraId="5549281C" w14:textId="79E192EF" w:rsidR="00D81814" w:rsidRPr="00D81814" w:rsidRDefault="00D81814" w:rsidP="00D81814">
      <w:pPr>
        <w:spacing w:line="276" w:lineRule="auto"/>
        <w:rPr>
          <w:rFonts w:cstheme="minorHAnsi"/>
          <w:kern w:val="2"/>
        </w:rPr>
      </w:pPr>
      <w:r w:rsidRPr="00D81814">
        <w:rPr>
          <w:rFonts w:cstheme="minorHAnsi"/>
          <w:kern w:val="2"/>
        </w:rPr>
        <w:t xml:space="preserve">Na poniższym rysunku przedstawiono przebieg trasy </w:t>
      </w:r>
      <w:r w:rsidR="001E05E4" w:rsidRPr="00D81814">
        <w:rPr>
          <w:rFonts w:cstheme="minorHAnsi"/>
          <w:kern w:val="2"/>
        </w:rPr>
        <w:t>z</w:t>
      </w:r>
      <w:r w:rsidR="001E05E4">
        <w:rPr>
          <w:rFonts w:cstheme="minorHAnsi"/>
          <w:kern w:val="2"/>
        </w:rPr>
        <w:t> </w:t>
      </w:r>
      <w:r w:rsidRPr="00D81814">
        <w:rPr>
          <w:rFonts w:cstheme="minorHAnsi"/>
          <w:kern w:val="2"/>
        </w:rPr>
        <w:t>zaznaczeniem planowanych do realizacji MOR, MPK oraz MOK.</w:t>
      </w:r>
    </w:p>
    <w:p w14:paraId="72949AAD" w14:textId="77777777" w:rsidR="00994622" w:rsidRDefault="00994622">
      <w:pPr>
        <w:rPr>
          <w:bCs/>
        </w:rPr>
      </w:pPr>
      <w:r>
        <w:rPr>
          <w:bCs/>
        </w:rPr>
        <w:br w:type="page"/>
      </w:r>
    </w:p>
    <w:p w14:paraId="49FEDD40" w14:textId="2B7E7840" w:rsidR="00D81814" w:rsidRDefault="00D81814" w:rsidP="00D81814">
      <w:pPr>
        <w:spacing w:after="200" w:line="276" w:lineRule="auto"/>
        <w:rPr>
          <w:bCs/>
        </w:rPr>
      </w:pPr>
      <w:bookmarkStart w:id="13" w:name="_Ref174304249"/>
      <w:bookmarkStart w:id="14" w:name="_Toc175146026"/>
      <w:r w:rsidRPr="00D81814">
        <w:rPr>
          <w:bCs/>
        </w:rPr>
        <w:lastRenderedPageBreak/>
        <w:t xml:space="preserve">Rysunek </w:t>
      </w:r>
      <w:r w:rsidRPr="00D81814">
        <w:rPr>
          <w:bCs/>
        </w:rPr>
        <w:fldChar w:fldCharType="begin"/>
      </w:r>
      <w:r w:rsidRPr="00D81814">
        <w:rPr>
          <w:bCs/>
        </w:rPr>
        <w:instrText xml:space="preserve"> SEQ Rysunek \* ARABIC </w:instrText>
      </w:r>
      <w:r w:rsidRPr="00D81814">
        <w:rPr>
          <w:bCs/>
        </w:rPr>
        <w:fldChar w:fldCharType="separate"/>
      </w:r>
      <w:r w:rsidR="005363EB">
        <w:rPr>
          <w:bCs/>
          <w:noProof/>
        </w:rPr>
        <w:t>2</w:t>
      </w:r>
      <w:r w:rsidRPr="00D81814">
        <w:rPr>
          <w:bCs/>
        </w:rPr>
        <w:fldChar w:fldCharType="end"/>
      </w:r>
      <w:bookmarkEnd w:id="13"/>
      <w:r w:rsidRPr="00D81814">
        <w:rPr>
          <w:bCs/>
        </w:rPr>
        <w:t xml:space="preserve"> Obszar realizacji projektu – miejsca obsługi turystów, mapa poglądowa</w:t>
      </w:r>
      <w:bookmarkEnd w:id="14"/>
    </w:p>
    <w:p w14:paraId="517ACA93" w14:textId="77777777" w:rsidR="00D81814" w:rsidRPr="006977EF" w:rsidRDefault="006977EF" w:rsidP="006977EF">
      <w:pPr>
        <w:spacing w:after="200" w:line="276" w:lineRule="auto"/>
        <w:rPr>
          <w:bCs/>
        </w:rPr>
      </w:pPr>
      <w:r>
        <w:rPr>
          <w:noProof/>
          <w:lang w:eastAsia="pl-PL"/>
        </w:rPr>
        <w:drawing>
          <wp:inline distT="0" distB="0" distL="0" distR="0" wp14:anchorId="3ADD632F" wp14:editId="5A32D50E">
            <wp:extent cx="4053600" cy="4618800"/>
            <wp:effectExtent l="19050" t="19050" r="23495" b="10795"/>
            <wp:docPr id="74311367" name="Obraz 1" descr="Rysunek. Lokalizacja MOK, MOR, MPK oraz przebieg trasy rowerowej projektu &quot;Blue Valley – Wiślanym Szlakiem&quot;. Mapa przedstawiająca obszar województwa podkarpackiego na tle sąsiednich województw z zaznaczeniem linii opisującej trasę rowerową oraz kolorowymi punktorami, miejsca lokalizacji MOK, MOR i MPK. Lokalizacje te są powiązane z siecią rzeczną, głównie rzek: Wisły i Sa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11367" name="Obraz 1" descr="Rysunek. Lokalizacja MOK, MOR, MPK oraz przebieg trasy rowerowej projektu &quot;Blue Valley – Wiślanym Szlakiem&quot;. Mapa przedstawiająca obszar województwa podkarpackiego na tle sąsiednich województw z zaznaczeniem linii opisującej trasę rowerową oraz kolorowymi punktorami, miejsca lokalizacji MOK, MOR i MPK. Lokalizacje te są powiązane z siecią rzeczną, głównie rzek: Wisły i Sanu."/>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53600" cy="4618800"/>
                    </a:xfrm>
                    <a:prstGeom prst="rect">
                      <a:avLst/>
                    </a:prstGeom>
                    <a:noFill/>
                    <a:ln w="6350">
                      <a:solidFill>
                        <a:schemeClr val="bg1">
                          <a:lumMod val="75000"/>
                        </a:schemeClr>
                      </a:solidFill>
                    </a:ln>
                  </pic:spPr>
                </pic:pic>
              </a:graphicData>
            </a:graphic>
          </wp:inline>
        </w:drawing>
      </w:r>
    </w:p>
    <w:p w14:paraId="6EBA3993" w14:textId="77777777" w:rsidR="00D81814" w:rsidRPr="00D81814" w:rsidRDefault="00D81814" w:rsidP="00D81814">
      <w:pPr>
        <w:rPr>
          <w:rFonts w:eastAsia="Calibri" w:cstheme="minorHAnsi"/>
          <w:sz w:val="18"/>
          <w:szCs w:val="18"/>
        </w:rPr>
      </w:pPr>
      <w:r w:rsidRPr="00D81814">
        <w:rPr>
          <w:rFonts w:eastAsia="Calibri" w:cstheme="minorHAnsi"/>
          <w:sz w:val="18"/>
          <w:szCs w:val="18"/>
        </w:rPr>
        <w:t xml:space="preserve">źródło: </w:t>
      </w:r>
      <w:bookmarkStart w:id="15" w:name="_Hlk172142284"/>
      <w:r w:rsidRPr="00D81814">
        <w:rPr>
          <w:rFonts w:eastAsia="Calibri" w:cstheme="minorHAnsi"/>
          <w:sz w:val="18"/>
          <w:szCs w:val="18"/>
        </w:rPr>
        <w:t>opracowano na podstawie Koncepcji rozwoju produktu turystycznego „Blue Valley – Wiślanym Szlakiem”</w:t>
      </w:r>
    </w:p>
    <w:bookmarkEnd w:id="15"/>
    <w:p w14:paraId="793FA3E0" w14:textId="0D25A206" w:rsidR="00D81814" w:rsidRPr="00D81814" w:rsidRDefault="00D81814" w:rsidP="00994622">
      <w:pPr>
        <w:spacing w:after="120" w:line="276" w:lineRule="auto"/>
        <w:rPr>
          <w:rFonts w:cstheme="minorHAnsi"/>
          <w:kern w:val="2"/>
        </w:rPr>
      </w:pPr>
      <w:r w:rsidRPr="00D81814">
        <w:rPr>
          <w:rFonts w:cstheme="minorHAnsi"/>
          <w:kern w:val="2"/>
        </w:rPr>
        <w:t xml:space="preserve">Miejsca Obsługi Rowerzystów (MOR) mają  zapewnić rowerzystom niezbędne udogodnienia,  takie jak stacje naprawcze, miejsca do odpoczynku oraz punkty zaopatrzenia </w:t>
      </w:r>
      <w:r w:rsidR="001E05E4" w:rsidRPr="00D81814">
        <w:rPr>
          <w:rFonts w:cstheme="minorHAnsi"/>
          <w:kern w:val="2"/>
        </w:rPr>
        <w:t>w</w:t>
      </w:r>
      <w:r w:rsidR="001E05E4">
        <w:rPr>
          <w:rFonts w:cstheme="minorHAnsi"/>
          <w:kern w:val="2"/>
        </w:rPr>
        <w:t> </w:t>
      </w:r>
      <w:r w:rsidRPr="00D81814">
        <w:rPr>
          <w:rFonts w:cstheme="minorHAnsi"/>
          <w:kern w:val="2"/>
        </w:rPr>
        <w:t xml:space="preserve">wodę. Ponadto MOR będą służyć jako punkty informacyjne, edukując rowerzystów </w:t>
      </w:r>
      <w:r w:rsidR="001E05E4" w:rsidRPr="00D81814">
        <w:rPr>
          <w:rFonts w:cstheme="minorHAnsi"/>
          <w:kern w:val="2"/>
        </w:rPr>
        <w:t>o</w:t>
      </w:r>
      <w:r w:rsidR="001E05E4">
        <w:rPr>
          <w:rFonts w:cstheme="minorHAnsi"/>
          <w:kern w:val="2"/>
        </w:rPr>
        <w:t> </w:t>
      </w:r>
      <w:r w:rsidRPr="00D81814">
        <w:rPr>
          <w:rFonts w:cstheme="minorHAnsi"/>
          <w:kern w:val="2"/>
        </w:rPr>
        <w:t xml:space="preserve">środowisku naturalnym regionu oraz </w:t>
      </w:r>
      <w:r w:rsidR="001E05E4" w:rsidRPr="00D81814">
        <w:rPr>
          <w:rFonts w:cstheme="minorHAnsi"/>
          <w:kern w:val="2"/>
        </w:rPr>
        <w:t>o</w:t>
      </w:r>
      <w:r w:rsidR="001E05E4">
        <w:rPr>
          <w:rFonts w:cstheme="minorHAnsi"/>
          <w:kern w:val="2"/>
        </w:rPr>
        <w:t> </w:t>
      </w:r>
      <w:r w:rsidRPr="00D81814">
        <w:rPr>
          <w:rFonts w:cstheme="minorHAnsi"/>
          <w:kern w:val="2"/>
        </w:rPr>
        <w:t xml:space="preserve">zasadach odpowiedzialnej turystyki. Lokalizacje te zostały wybrane </w:t>
      </w:r>
      <w:r w:rsidR="001E05E4" w:rsidRPr="00D81814">
        <w:rPr>
          <w:rFonts w:cstheme="minorHAnsi"/>
          <w:kern w:val="2"/>
        </w:rPr>
        <w:t>w</w:t>
      </w:r>
      <w:r w:rsidR="001E05E4">
        <w:rPr>
          <w:rFonts w:cstheme="minorHAnsi"/>
          <w:kern w:val="2"/>
        </w:rPr>
        <w:t> </w:t>
      </w:r>
      <w:r w:rsidRPr="00D81814">
        <w:rPr>
          <w:rFonts w:cstheme="minorHAnsi"/>
          <w:kern w:val="2"/>
        </w:rPr>
        <w:t xml:space="preserve">oparciu </w:t>
      </w:r>
      <w:r w:rsidR="001E05E4" w:rsidRPr="00D81814">
        <w:rPr>
          <w:rFonts w:cstheme="minorHAnsi"/>
          <w:kern w:val="2"/>
        </w:rPr>
        <w:t>o</w:t>
      </w:r>
      <w:r w:rsidR="001E05E4">
        <w:rPr>
          <w:rFonts w:cstheme="minorHAnsi"/>
          <w:kern w:val="2"/>
        </w:rPr>
        <w:t> </w:t>
      </w:r>
      <w:r w:rsidRPr="00D81814">
        <w:rPr>
          <w:rFonts w:cstheme="minorHAnsi"/>
          <w:kern w:val="2"/>
        </w:rPr>
        <w:t xml:space="preserve">analizę dostępności, funkcjonalności oraz integracji </w:t>
      </w:r>
      <w:r w:rsidR="001E05E4" w:rsidRPr="00D81814">
        <w:rPr>
          <w:rFonts w:cstheme="minorHAnsi"/>
          <w:kern w:val="2"/>
        </w:rPr>
        <w:t>z</w:t>
      </w:r>
      <w:r w:rsidR="001E05E4">
        <w:rPr>
          <w:rFonts w:cstheme="minorHAnsi"/>
          <w:kern w:val="2"/>
        </w:rPr>
        <w:t> </w:t>
      </w:r>
      <w:r w:rsidRPr="00D81814">
        <w:rPr>
          <w:rFonts w:cstheme="minorHAnsi"/>
          <w:kern w:val="2"/>
        </w:rPr>
        <w:t xml:space="preserve">otoczeniem przyrodniczym oraz </w:t>
      </w:r>
      <w:r w:rsidR="001E05E4" w:rsidRPr="00D81814">
        <w:rPr>
          <w:rFonts w:cstheme="minorHAnsi"/>
          <w:kern w:val="2"/>
        </w:rPr>
        <w:t>o</w:t>
      </w:r>
      <w:r w:rsidR="001E05E4">
        <w:rPr>
          <w:rFonts w:cstheme="minorHAnsi"/>
          <w:kern w:val="2"/>
        </w:rPr>
        <w:t> </w:t>
      </w:r>
      <w:r w:rsidRPr="00D81814">
        <w:rPr>
          <w:rFonts w:cstheme="minorHAnsi"/>
          <w:kern w:val="2"/>
        </w:rPr>
        <w:t xml:space="preserve">analizę potencjału turystycznego danego obszaru. Na trasie projektu zostało umiejscowione 6 MOR: </w:t>
      </w:r>
    </w:p>
    <w:p w14:paraId="197EC2BC" w14:textId="77777777" w:rsidR="00D81814" w:rsidRDefault="00D81814" w:rsidP="003C7998">
      <w:pPr>
        <w:numPr>
          <w:ilvl w:val="0"/>
          <w:numId w:val="12"/>
        </w:numPr>
        <w:tabs>
          <w:tab w:val="num" w:pos="360"/>
        </w:tabs>
        <w:spacing w:after="120"/>
      </w:pPr>
      <w:r w:rsidRPr="00D81814">
        <w:t xml:space="preserve">MOR Gawłuszowice (gmina Gawłuszowice, dz. nr </w:t>
      </w:r>
      <w:proofErr w:type="spellStart"/>
      <w:r w:rsidRPr="00D81814">
        <w:t>ewid</w:t>
      </w:r>
      <w:proofErr w:type="spellEnd"/>
      <w:r w:rsidRPr="00D81814">
        <w:t>.: 522-obręb Gawłuszowice, poza obszarem Natura2000) – ODCINEK I</w:t>
      </w:r>
      <w:r w:rsidR="00B06F4C">
        <w:t>;</w:t>
      </w:r>
    </w:p>
    <w:p w14:paraId="2F01719A" w14:textId="77777777" w:rsidR="00D81814" w:rsidRPr="00D81814" w:rsidRDefault="00D81814" w:rsidP="003C7998">
      <w:pPr>
        <w:numPr>
          <w:ilvl w:val="0"/>
          <w:numId w:val="12"/>
        </w:numPr>
        <w:tabs>
          <w:tab w:val="num" w:pos="360"/>
        </w:tabs>
        <w:spacing w:after="120"/>
      </w:pPr>
      <w:r w:rsidRPr="00D81814">
        <w:t xml:space="preserve">MOR Rożniaty (gmina Padew Narodowa, dz. nr </w:t>
      </w:r>
      <w:proofErr w:type="spellStart"/>
      <w:r w:rsidRPr="00D81814">
        <w:t>ewid</w:t>
      </w:r>
      <w:proofErr w:type="spellEnd"/>
      <w:r w:rsidRPr="00D81814">
        <w:t>.: 16/18 obręb Rożniaty, poza obszarem Natura2000) – ODCINEK I</w:t>
      </w:r>
      <w:r w:rsidR="00B06F4C">
        <w:t>;</w:t>
      </w:r>
    </w:p>
    <w:p w14:paraId="656FE979" w14:textId="0951F270" w:rsidR="00D81814" w:rsidRPr="00D81814" w:rsidRDefault="00D81814" w:rsidP="003C7998">
      <w:pPr>
        <w:numPr>
          <w:ilvl w:val="0"/>
          <w:numId w:val="12"/>
        </w:numPr>
        <w:tabs>
          <w:tab w:val="num" w:pos="360"/>
        </w:tabs>
        <w:spacing w:after="120"/>
      </w:pPr>
      <w:r w:rsidRPr="00D81814">
        <w:t xml:space="preserve">MOR Baranów Sandomierski (Miasto </w:t>
      </w:r>
      <w:r w:rsidR="001E05E4" w:rsidRPr="00D81814">
        <w:t>i</w:t>
      </w:r>
      <w:r w:rsidR="001E05E4">
        <w:t> </w:t>
      </w:r>
      <w:r w:rsidRPr="00D81814">
        <w:t>Gmina Baranów Sandomierski, dz. nr </w:t>
      </w:r>
      <w:proofErr w:type="spellStart"/>
      <w:r w:rsidRPr="00D81814">
        <w:t>ewid</w:t>
      </w:r>
      <w:proofErr w:type="spellEnd"/>
      <w:r w:rsidRPr="00D81814">
        <w:t>.: 292/2-obręb Baranów Sandomierski, poza obszarem Natura2000) – ODCINEK I</w:t>
      </w:r>
      <w:r w:rsidR="00B06F4C">
        <w:t>;</w:t>
      </w:r>
    </w:p>
    <w:p w14:paraId="115CC092" w14:textId="77777777" w:rsidR="00D81814" w:rsidRPr="00D81814" w:rsidRDefault="00D81814" w:rsidP="003C7998">
      <w:pPr>
        <w:numPr>
          <w:ilvl w:val="0"/>
          <w:numId w:val="12"/>
        </w:numPr>
        <w:tabs>
          <w:tab w:val="num" w:pos="360"/>
        </w:tabs>
        <w:spacing w:after="120"/>
      </w:pPr>
      <w:r w:rsidRPr="00D81814">
        <w:t xml:space="preserve">MOR Tarnobrzeg (Miasto Tarnobrzeg, dz. nr </w:t>
      </w:r>
      <w:proofErr w:type="spellStart"/>
      <w:r w:rsidRPr="00D81814">
        <w:t>ewid</w:t>
      </w:r>
      <w:proofErr w:type="spellEnd"/>
      <w:r w:rsidRPr="00D81814">
        <w:t xml:space="preserve">.: 86-obręb Tarnobrzeg oraz dz. Nr </w:t>
      </w:r>
      <w:proofErr w:type="spellStart"/>
      <w:r w:rsidRPr="00D81814">
        <w:t>ewid</w:t>
      </w:r>
      <w:proofErr w:type="spellEnd"/>
      <w:r w:rsidRPr="00D81814">
        <w:t>.: 292/3 – obręb Tarnobrzeg, poza obszarem Natura2000) – ODCINEK I</w:t>
      </w:r>
      <w:r w:rsidR="00B06F4C">
        <w:t>;</w:t>
      </w:r>
      <w:r w:rsidR="00C842E3">
        <w:t xml:space="preserve"> </w:t>
      </w:r>
    </w:p>
    <w:p w14:paraId="2E544CF3" w14:textId="77777777" w:rsidR="00D81814" w:rsidRPr="00D81814" w:rsidRDefault="00D81814" w:rsidP="003C7998">
      <w:pPr>
        <w:numPr>
          <w:ilvl w:val="0"/>
          <w:numId w:val="12"/>
        </w:numPr>
        <w:tabs>
          <w:tab w:val="num" w:pos="360"/>
        </w:tabs>
        <w:spacing w:after="120"/>
      </w:pPr>
      <w:r w:rsidRPr="00D81814">
        <w:t xml:space="preserve">MOR Gorzyce (gmina Gorzyce, dz. nr </w:t>
      </w:r>
      <w:proofErr w:type="spellStart"/>
      <w:r w:rsidRPr="00D81814">
        <w:t>ewid</w:t>
      </w:r>
      <w:proofErr w:type="spellEnd"/>
      <w:r w:rsidRPr="00D81814">
        <w:t>.: 1714/3-obręb Wrzawy, poza obszarem Natura2000) – ODCINEK II</w:t>
      </w:r>
      <w:r w:rsidR="00B06F4C">
        <w:t>;</w:t>
      </w:r>
    </w:p>
    <w:p w14:paraId="7318CAAF" w14:textId="77777777" w:rsidR="00D81814" w:rsidRPr="00D81814" w:rsidRDefault="00D81814" w:rsidP="003C7998">
      <w:pPr>
        <w:numPr>
          <w:ilvl w:val="0"/>
          <w:numId w:val="12"/>
        </w:numPr>
        <w:tabs>
          <w:tab w:val="num" w:pos="360"/>
        </w:tabs>
      </w:pPr>
      <w:r w:rsidRPr="00D81814">
        <w:lastRenderedPageBreak/>
        <w:t xml:space="preserve">MOR Czekaj Pniowski (gmina Radomyśl nad Sanem, dz. nr </w:t>
      </w:r>
      <w:proofErr w:type="spellStart"/>
      <w:r w:rsidRPr="00D81814">
        <w:t>ewid</w:t>
      </w:r>
      <w:proofErr w:type="spellEnd"/>
      <w:r w:rsidRPr="00D81814">
        <w:t>.: 1308/5-obręb Pniów, poza obszarem Natura2000) – ODCINEK II</w:t>
      </w:r>
      <w:r w:rsidR="00B06F4C">
        <w:t>.</w:t>
      </w:r>
    </w:p>
    <w:p w14:paraId="1924958F" w14:textId="06322B81" w:rsidR="00D81814" w:rsidRPr="00D81814" w:rsidRDefault="00D81814" w:rsidP="00D81814">
      <w:pPr>
        <w:spacing w:after="0" w:line="276" w:lineRule="auto"/>
        <w:rPr>
          <w:rFonts w:cstheme="minorHAnsi"/>
          <w:kern w:val="2"/>
        </w:rPr>
      </w:pPr>
      <w:r w:rsidRPr="00D81814">
        <w:rPr>
          <w:rFonts w:cstheme="minorHAnsi"/>
          <w:kern w:val="2"/>
        </w:rPr>
        <w:t xml:space="preserve">Miejsca Przyjazne Kajakarzom (MPK) mają zapewnić kajakarzom bezpieczny </w:t>
      </w:r>
      <w:r w:rsidR="001E05E4" w:rsidRPr="00D81814">
        <w:rPr>
          <w:rFonts w:cstheme="minorHAnsi"/>
          <w:kern w:val="2"/>
        </w:rPr>
        <w:t>i</w:t>
      </w:r>
      <w:r w:rsidR="001E05E4">
        <w:rPr>
          <w:rFonts w:cstheme="minorHAnsi"/>
          <w:kern w:val="2"/>
        </w:rPr>
        <w:t> </w:t>
      </w:r>
      <w:r w:rsidRPr="00D81814">
        <w:rPr>
          <w:rFonts w:cstheme="minorHAnsi"/>
          <w:kern w:val="2"/>
        </w:rPr>
        <w:t xml:space="preserve">komfortowy dostęp do wód oraz niezbędnych udogodnień, które umożliwią im pełne korzystanie z atrakcji turystycznych regionu. Miejsca te będą wyposażone </w:t>
      </w:r>
      <w:r w:rsidR="001E05E4" w:rsidRPr="00D81814">
        <w:rPr>
          <w:rFonts w:cstheme="minorHAnsi"/>
          <w:kern w:val="2"/>
        </w:rPr>
        <w:t>w</w:t>
      </w:r>
      <w:r w:rsidR="001E05E4">
        <w:rPr>
          <w:rFonts w:cstheme="minorHAnsi"/>
          <w:kern w:val="2"/>
        </w:rPr>
        <w:t> </w:t>
      </w:r>
      <w:r w:rsidRPr="00D81814">
        <w:rPr>
          <w:rFonts w:cstheme="minorHAnsi"/>
          <w:kern w:val="2"/>
        </w:rPr>
        <w:t xml:space="preserve">infrastrukturę niezbędną do odpoczynku, przechowywania sprzętu oraz dostępu do informacji turystycznych i edukacyjnych. Lokalizacje te zostaną wybrane </w:t>
      </w:r>
      <w:r w:rsidR="001E05E4" w:rsidRPr="00D81814">
        <w:rPr>
          <w:rFonts w:cstheme="minorHAnsi"/>
          <w:kern w:val="2"/>
        </w:rPr>
        <w:t>w</w:t>
      </w:r>
      <w:r w:rsidR="001E05E4">
        <w:rPr>
          <w:rFonts w:cstheme="minorHAnsi"/>
          <w:kern w:val="2"/>
        </w:rPr>
        <w:t> </w:t>
      </w:r>
      <w:r w:rsidRPr="00D81814">
        <w:rPr>
          <w:rFonts w:cstheme="minorHAnsi"/>
          <w:kern w:val="2"/>
        </w:rPr>
        <w:t xml:space="preserve">oparciu </w:t>
      </w:r>
      <w:r w:rsidR="001E05E4" w:rsidRPr="00D81814">
        <w:rPr>
          <w:rFonts w:cstheme="minorHAnsi"/>
          <w:kern w:val="2"/>
        </w:rPr>
        <w:t>o</w:t>
      </w:r>
      <w:r w:rsidR="001E05E4">
        <w:rPr>
          <w:rFonts w:cstheme="minorHAnsi"/>
          <w:kern w:val="2"/>
        </w:rPr>
        <w:t> </w:t>
      </w:r>
      <w:r w:rsidRPr="00D81814">
        <w:rPr>
          <w:rFonts w:cstheme="minorHAnsi"/>
          <w:kern w:val="2"/>
        </w:rPr>
        <w:t xml:space="preserve">analizę szlaków wodnych, preferencji kajakarzy oraz potencjału turystycznego danego obszaru. MPK będą również pełnić rolę ośrodków edukacyjnych, podnosząc świadomość ekologiczną </w:t>
      </w:r>
      <w:r w:rsidR="001E05E4" w:rsidRPr="00D81814">
        <w:rPr>
          <w:rFonts w:cstheme="minorHAnsi"/>
          <w:kern w:val="2"/>
        </w:rPr>
        <w:t>i</w:t>
      </w:r>
      <w:r w:rsidR="001E05E4">
        <w:rPr>
          <w:rFonts w:cstheme="minorHAnsi"/>
          <w:kern w:val="2"/>
        </w:rPr>
        <w:t> </w:t>
      </w:r>
      <w:r w:rsidRPr="00D81814">
        <w:rPr>
          <w:rFonts w:cstheme="minorHAnsi"/>
          <w:kern w:val="2"/>
        </w:rPr>
        <w:t>promując zasady bezpiecznej oraz odpowiedzialnej zabawy na wodzie.</w:t>
      </w:r>
    </w:p>
    <w:p w14:paraId="2B8A5DB3" w14:textId="4B38B029" w:rsidR="00D81814" w:rsidRPr="00D81814" w:rsidRDefault="00D81814" w:rsidP="00D81814">
      <w:pPr>
        <w:spacing w:line="276" w:lineRule="auto"/>
        <w:rPr>
          <w:rFonts w:cstheme="minorHAnsi"/>
          <w:kern w:val="2"/>
        </w:rPr>
      </w:pPr>
      <w:r w:rsidRPr="00D81814">
        <w:rPr>
          <w:rFonts w:cstheme="minorHAnsi"/>
          <w:kern w:val="2"/>
        </w:rPr>
        <w:t>Na trasie projektu zostało umiejscowione 1</w:t>
      </w:r>
      <w:r w:rsidR="000B61C6">
        <w:rPr>
          <w:rFonts w:cstheme="minorHAnsi"/>
          <w:kern w:val="2"/>
        </w:rPr>
        <w:t>4</w:t>
      </w:r>
      <w:r w:rsidRPr="00D81814">
        <w:rPr>
          <w:rFonts w:cstheme="minorHAnsi"/>
          <w:kern w:val="2"/>
        </w:rPr>
        <w:t xml:space="preserve"> Miejsc Przyjaznych Kajakarzom (MPK). Opis miejsc</w:t>
      </w:r>
      <w:r w:rsidR="00E11486">
        <w:rPr>
          <w:rFonts w:cstheme="minorHAnsi"/>
          <w:kern w:val="2"/>
        </w:rPr>
        <w:t xml:space="preserve"> wraz </w:t>
      </w:r>
      <w:r w:rsidR="001E05E4">
        <w:rPr>
          <w:rFonts w:cstheme="minorHAnsi"/>
          <w:kern w:val="2"/>
        </w:rPr>
        <w:t>z </w:t>
      </w:r>
      <w:r w:rsidR="00E11486">
        <w:rPr>
          <w:rFonts w:cstheme="minorHAnsi"/>
          <w:kern w:val="2"/>
        </w:rPr>
        <w:t xml:space="preserve">przyjętymi rozwiązaniami dot. gospodarki odpadami oraz gospodarki wodno- ściekowej, </w:t>
      </w:r>
      <w:r w:rsidRPr="00D81814">
        <w:rPr>
          <w:rFonts w:cstheme="minorHAnsi"/>
          <w:kern w:val="2"/>
        </w:rPr>
        <w:t xml:space="preserve">przedstawia poniższa tabela. </w:t>
      </w:r>
    </w:p>
    <w:p w14:paraId="76397231" w14:textId="4BCACF4E" w:rsidR="00D81814" w:rsidRPr="00D81814" w:rsidRDefault="00D81814" w:rsidP="00D81814">
      <w:pPr>
        <w:spacing w:after="200" w:line="276" w:lineRule="auto"/>
        <w:rPr>
          <w:rFonts w:cstheme="minorHAnsi"/>
          <w:b/>
          <w:bCs/>
          <w:color w:val="4472C4" w:themeColor="accent1"/>
          <w:kern w:val="2"/>
          <w:sz w:val="18"/>
          <w:szCs w:val="18"/>
        </w:rPr>
      </w:pPr>
      <w:bookmarkStart w:id="16" w:name="_Ref174187466"/>
      <w:bookmarkStart w:id="17" w:name="_Toc175146010"/>
      <w:r w:rsidRPr="00D81814">
        <w:rPr>
          <w:bCs/>
        </w:rPr>
        <w:t xml:space="preserve">Tabela </w:t>
      </w:r>
      <w:r w:rsidRPr="00D81814">
        <w:rPr>
          <w:bCs/>
        </w:rPr>
        <w:fldChar w:fldCharType="begin"/>
      </w:r>
      <w:r w:rsidRPr="00D81814">
        <w:rPr>
          <w:bCs/>
        </w:rPr>
        <w:instrText xml:space="preserve"> SEQ Tabela \* ARABIC </w:instrText>
      </w:r>
      <w:r w:rsidRPr="00D81814">
        <w:rPr>
          <w:bCs/>
        </w:rPr>
        <w:fldChar w:fldCharType="separate"/>
      </w:r>
      <w:r w:rsidR="005363EB">
        <w:rPr>
          <w:bCs/>
          <w:noProof/>
        </w:rPr>
        <w:t>1</w:t>
      </w:r>
      <w:r w:rsidRPr="00D81814">
        <w:rPr>
          <w:bCs/>
        </w:rPr>
        <w:fldChar w:fldCharType="end"/>
      </w:r>
      <w:bookmarkEnd w:id="16"/>
      <w:r w:rsidRPr="00D81814">
        <w:rPr>
          <w:bCs/>
        </w:rPr>
        <w:t xml:space="preserve"> Opis </w:t>
      </w:r>
      <w:r w:rsidR="001E05E4" w:rsidRPr="00D81814">
        <w:rPr>
          <w:bCs/>
        </w:rPr>
        <w:t>i</w:t>
      </w:r>
      <w:r w:rsidR="001E05E4">
        <w:rPr>
          <w:bCs/>
        </w:rPr>
        <w:t> </w:t>
      </w:r>
      <w:r w:rsidRPr="00D81814">
        <w:rPr>
          <w:bCs/>
        </w:rPr>
        <w:t>lokalizacja MPK.</w:t>
      </w:r>
      <w:bookmarkEnd w:id="17"/>
      <w:r w:rsidRPr="00D81814">
        <w:rPr>
          <w:bCs/>
        </w:rPr>
        <w:t xml:space="preserve"> </w:t>
      </w:r>
    </w:p>
    <w:tbl>
      <w:tblPr>
        <w:tblStyle w:val="Tabela-Siatka2"/>
        <w:tblW w:w="10207" w:type="dxa"/>
        <w:tblInd w:w="-431" w:type="dxa"/>
        <w:tblLayout w:type="fixed"/>
        <w:tblLook w:val="04A0" w:firstRow="1" w:lastRow="0" w:firstColumn="1" w:lastColumn="0" w:noHBand="0" w:noVBand="1"/>
        <w:tblCaption w:val="Opis i lokalizacja MPK"/>
        <w:tblDescription w:val="W tabeli przedstawiono szczegółowe informacje dot. MPK z podaniem ich lokalizacji z dokładnością do działki, informację nt. obecności na tym obszarze form ochrony przyrody oraz o planowanych rozwiązaniach dot. systemu gromadzenia i zagospodarowania powstających odpadów i ścieków oraz źródła zaopatrzenia w wodę"/>
      </w:tblPr>
      <w:tblGrid>
        <w:gridCol w:w="568"/>
        <w:gridCol w:w="1559"/>
        <w:gridCol w:w="1559"/>
        <w:gridCol w:w="1560"/>
        <w:gridCol w:w="1276"/>
        <w:gridCol w:w="1559"/>
        <w:gridCol w:w="2126"/>
      </w:tblGrid>
      <w:tr w:rsidR="00D81814" w:rsidRPr="00D81814" w14:paraId="7468494E" w14:textId="77777777" w:rsidTr="00542421">
        <w:trPr>
          <w:trHeight w:val="454"/>
          <w:tblHeader/>
        </w:trPr>
        <w:tc>
          <w:tcPr>
            <w:tcW w:w="568" w:type="dxa"/>
            <w:shd w:val="clear" w:color="auto" w:fill="E7E6E6" w:themeFill="background2"/>
          </w:tcPr>
          <w:p w14:paraId="14DEBDA9" w14:textId="77777777" w:rsidR="00D81814" w:rsidRPr="00D81814" w:rsidRDefault="00D81814" w:rsidP="00D81814">
            <w:pPr>
              <w:rPr>
                <w:rFonts w:cstheme="minorHAnsi"/>
                <w:b/>
                <w:bCs/>
                <w:sz w:val="18"/>
                <w:szCs w:val="18"/>
              </w:rPr>
            </w:pPr>
            <w:r w:rsidRPr="00D81814">
              <w:rPr>
                <w:rFonts w:cstheme="minorHAnsi"/>
                <w:b/>
                <w:bCs/>
                <w:sz w:val="18"/>
                <w:szCs w:val="18"/>
              </w:rPr>
              <w:t>Lp.</w:t>
            </w:r>
          </w:p>
        </w:tc>
        <w:tc>
          <w:tcPr>
            <w:tcW w:w="1559" w:type="dxa"/>
            <w:shd w:val="clear" w:color="auto" w:fill="E7E6E6" w:themeFill="background2"/>
          </w:tcPr>
          <w:p w14:paraId="401EB99C" w14:textId="77777777" w:rsidR="00D81814" w:rsidRPr="00D81814" w:rsidRDefault="00D81814" w:rsidP="00D81814">
            <w:pPr>
              <w:rPr>
                <w:rFonts w:cstheme="minorHAnsi"/>
                <w:b/>
                <w:bCs/>
                <w:sz w:val="18"/>
                <w:szCs w:val="18"/>
              </w:rPr>
            </w:pPr>
            <w:r w:rsidRPr="00D81814">
              <w:rPr>
                <w:rFonts w:cstheme="minorHAnsi"/>
                <w:b/>
                <w:bCs/>
                <w:sz w:val="18"/>
                <w:szCs w:val="18"/>
              </w:rPr>
              <w:t xml:space="preserve">Rodzaj inwestycji </w:t>
            </w:r>
          </w:p>
        </w:tc>
        <w:tc>
          <w:tcPr>
            <w:tcW w:w="1559" w:type="dxa"/>
            <w:shd w:val="clear" w:color="auto" w:fill="E7E6E6" w:themeFill="background2"/>
          </w:tcPr>
          <w:p w14:paraId="75C37EDE" w14:textId="77777777" w:rsidR="00D81814" w:rsidRPr="00D81814" w:rsidRDefault="00D81814" w:rsidP="00D81814">
            <w:pPr>
              <w:rPr>
                <w:rFonts w:cstheme="minorHAnsi"/>
                <w:b/>
                <w:bCs/>
                <w:sz w:val="18"/>
                <w:szCs w:val="18"/>
              </w:rPr>
            </w:pPr>
            <w:r w:rsidRPr="00D81814">
              <w:rPr>
                <w:rFonts w:cstheme="minorHAnsi"/>
                <w:b/>
                <w:bCs/>
                <w:sz w:val="18"/>
                <w:szCs w:val="18"/>
              </w:rPr>
              <w:t>Lokalizacja</w:t>
            </w:r>
          </w:p>
        </w:tc>
        <w:tc>
          <w:tcPr>
            <w:tcW w:w="1560" w:type="dxa"/>
            <w:shd w:val="clear" w:color="auto" w:fill="E7E6E6" w:themeFill="background2"/>
          </w:tcPr>
          <w:p w14:paraId="67E70BBF" w14:textId="77777777" w:rsidR="00D81814" w:rsidRPr="00D81814" w:rsidRDefault="00D81814" w:rsidP="00D81814">
            <w:pPr>
              <w:rPr>
                <w:rFonts w:cstheme="minorHAnsi"/>
                <w:b/>
                <w:bCs/>
                <w:sz w:val="18"/>
                <w:szCs w:val="18"/>
              </w:rPr>
            </w:pPr>
            <w:r w:rsidRPr="00D81814">
              <w:rPr>
                <w:rFonts w:cstheme="minorHAnsi"/>
                <w:b/>
                <w:bCs/>
                <w:sz w:val="18"/>
                <w:szCs w:val="18"/>
              </w:rPr>
              <w:t>Obręb geodezyjny</w:t>
            </w:r>
          </w:p>
        </w:tc>
        <w:tc>
          <w:tcPr>
            <w:tcW w:w="1276" w:type="dxa"/>
            <w:shd w:val="clear" w:color="auto" w:fill="E7E6E6" w:themeFill="background2"/>
          </w:tcPr>
          <w:p w14:paraId="25BA9D64" w14:textId="77777777" w:rsidR="00D81814" w:rsidRPr="00D81814" w:rsidRDefault="00D81814" w:rsidP="00D81814">
            <w:pPr>
              <w:rPr>
                <w:rFonts w:cstheme="minorHAnsi"/>
                <w:b/>
                <w:bCs/>
                <w:sz w:val="18"/>
                <w:szCs w:val="18"/>
              </w:rPr>
            </w:pPr>
            <w:r w:rsidRPr="00D81814">
              <w:rPr>
                <w:rFonts w:cstheme="minorHAnsi"/>
                <w:b/>
                <w:bCs/>
                <w:sz w:val="18"/>
                <w:szCs w:val="18"/>
              </w:rPr>
              <w:t>Nr ew.</w:t>
            </w:r>
          </w:p>
        </w:tc>
        <w:tc>
          <w:tcPr>
            <w:tcW w:w="1559" w:type="dxa"/>
            <w:shd w:val="clear" w:color="auto" w:fill="E7E6E6" w:themeFill="background2"/>
          </w:tcPr>
          <w:p w14:paraId="0334DA9A" w14:textId="77777777" w:rsidR="00D81814" w:rsidRPr="00D81814" w:rsidRDefault="00D81814" w:rsidP="00D81814">
            <w:pPr>
              <w:rPr>
                <w:rFonts w:cstheme="minorHAnsi"/>
                <w:b/>
                <w:bCs/>
                <w:sz w:val="18"/>
                <w:szCs w:val="18"/>
              </w:rPr>
            </w:pPr>
            <w:r w:rsidRPr="00D81814">
              <w:rPr>
                <w:rFonts w:cstheme="minorHAnsi"/>
                <w:b/>
                <w:bCs/>
                <w:sz w:val="18"/>
                <w:szCs w:val="18"/>
              </w:rPr>
              <w:t>Obszar</w:t>
            </w:r>
            <w:r w:rsidR="00D3678E">
              <w:rPr>
                <w:rFonts w:cstheme="minorHAnsi"/>
                <w:b/>
                <w:bCs/>
                <w:sz w:val="18"/>
                <w:szCs w:val="18"/>
              </w:rPr>
              <w:t>y chronione</w:t>
            </w:r>
          </w:p>
        </w:tc>
        <w:tc>
          <w:tcPr>
            <w:tcW w:w="2126" w:type="dxa"/>
            <w:shd w:val="clear" w:color="auto" w:fill="E7E6E6" w:themeFill="background2"/>
          </w:tcPr>
          <w:p w14:paraId="1DB2EE2F" w14:textId="0B8C7435" w:rsidR="00D81814" w:rsidRPr="00D81814" w:rsidRDefault="000215AD" w:rsidP="00D81814">
            <w:pPr>
              <w:rPr>
                <w:rFonts w:cstheme="minorHAnsi"/>
                <w:b/>
                <w:bCs/>
                <w:sz w:val="18"/>
                <w:szCs w:val="18"/>
              </w:rPr>
            </w:pPr>
            <w:r w:rsidRPr="000215AD">
              <w:rPr>
                <w:rFonts w:cstheme="minorHAnsi"/>
                <w:b/>
                <w:bCs/>
                <w:sz w:val="18"/>
                <w:szCs w:val="18"/>
              </w:rPr>
              <w:t xml:space="preserve">Rozwiązania dot. </w:t>
            </w:r>
            <w:r w:rsidR="00124788">
              <w:rPr>
                <w:rFonts w:cstheme="minorHAnsi"/>
                <w:b/>
                <w:bCs/>
                <w:sz w:val="18"/>
                <w:szCs w:val="18"/>
              </w:rPr>
              <w:t xml:space="preserve">gromadzenia </w:t>
            </w:r>
            <w:r w:rsidR="001E05E4">
              <w:rPr>
                <w:rFonts w:cstheme="minorHAnsi"/>
                <w:b/>
                <w:bCs/>
                <w:sz w:val="18"/>
                <w:szCs w:val="18"/>
              </w:rPr>
              <w:t>i </w:t>
            </w:r>
            <w:r w:rsidR="00124788">
              <w:rPr>
                <w:rFonts w:cstheme="minorHAnsi"/>
                <w:b/>
                <w:bCs/>
                <w:sz w:val="18"/>
                <w:szCs w:val="18"/>
              </w:rPr>
              <w:t xml:space="preserve">odprowadzania </w:t>
            </w:r>
            <w:r w:rsidRPr="000215AD">
              <w:rPr>
                <w:rFonts w:cstheme="minorHAnsi"/>
                <w:b/>
                <w:bCs/>
                <w:sz w:val="18"/>
                <w:szCs w:val="18"/>
              </w:rPr>
              <w:t>odpadów oraz ścieków</w:t>
            </w:r>
            <w:r w:rsidR="003D326C">
              <w:rPr>
                <w:rFonts w:cstheme="minorHAnsi"/>
                <w:b/>
                <w:bCs/>
                <w:sz w:val="18"/>
                <w:szCs w:val="18"/>
              </w:rPr>
              <w:t xml:space="preserve">, źródła zaopatrzenia </w:t>
            </w:r>
            <w:r w:rsidR="001E05E4">
              <w:rPr>
                <w:rFonts w:cstheme="minorHAnsi"/>
                <w:b/>
                <w:bCs/>
                <w:sz w:val="18"/>
                <w:szCs w:val="18"/>
              </w:rPr>
              <w:t>w </w:t>
            </w:r>
            <w:r w:rsidR="003D326C">
              <w:rPr>
                <w:rFonts w:cstheme="minorHAnsi"/>
                <w:b/>
                <w:bCs/>
                <w:sz w:val="18"/>
                <w:szCs w:val="18"/>
              </w:rPr>
              <w:t>wodę</w:t>
            </w:r>
          </w:p>
        </w:tc>
      </w:tr>
      <w:tr w:rsidR="00D81814" w:rsidRPr="00D81814" w14:paraId="0E70D2B3" w14:textId="77777777" w:rsidTr="00542421">
        <w:tc>
          <w:tcPr>
            <w:tcW w:w="568" w:type="dxa"/>
            <w:vMerge w:val="restart"/>
          </w:tcPr>
          <w:p w14:paraId="5FD12A13" w14:textId="77777777" w:rsidR="00D81814" w:rsidRPr="00D81814" w:rsidRDefault="00D81814" w:rsidP="003C7998">
            <w:pPr>
              <w:numPr>
                <w:ilvl w:val="0"/>
                <w:numId w:val="13"/>
              </w:numPr>
              <w:tabs>
                <w:tab w:val="num" w:pos="360"/>
              </w:tabs>
              <w:rPr>
                <w:rFonts w:cstheme="minorHAnsi"/>
                <w:sz w:val="18"/>
                <w:szCs w:val="18"/>
              </w:rPr>
            </w:pPr>
          </w:p>
        </w:tc>
        <w:tc>
          <w:tcPr>
            <w:tcW w:w="1559" w:type="dxa"/>
            <w:vMerge w:val="restart"/>
          </w:tcPr>
          <w:p w14:paraId="7647F4BD" w14:textId="77777777" w:rsidR="00D81814" w:rsidRPr="00D81814" w:rsidRDefault="00D81814" w:rsidP="00D81814">
            <w:pPr>
              <w:rPr>
                <w:rFonts w:cstheme="minorHAnsi"/>
                <w:b/>
                <w:bCs/>
                <w:sz w:val="18"/>
                <w:szCs w:val="18"/>
              </w:rPr>
            </w:pPr>
            <w:r w:rsidRPr="00D81814">
              <w:rPr>
                <w:rFonts w:cstheme="minorHAnsi"/>
                <w:b/>
                <w:bCs/>
                <w:sz w:val="18"/>
                <w:szCs w:val="18"/>
              </w:rPr>
              <w:t xml:space="preserve">MPK Baranów Sandomierski </w:t>
            </w:r>
          </w:p>
          <w:p w14:paraId="4184EEB2" w14:textId="77777777" w:rsidR="00D81814" w:rsidRPr="00D81814" w:rsidRDefault="00D81814" w:rsidP="00D81814">
            <w:pPr>
              <w:rPr>
                <w:rFonts w:cstheme="minorHAnsi"/>
                <w:sz w:val="18"/>
                <w:szCs w:val="18"/>
              </w:rPr>
            </w:pPr>
          </w:p>
        </w:tc>
        <w:tc>
          <w:tcPr>
            <w:tcW w:w="1559" w:type="dxa"/>
          </w:tcPr>
          <w:p w14:paraId="23C5FC35" w14:textId="77777777" w:rsidR="00D81814" w:rsidRPr="00D81814" w:rsidRDefault="00D81814" w:rsidP="00D81814">
            <w:pPr>
              <w:rPr>
                <w:rFonts w:cstheme="minorHAnsi"/>
                <w:sz w:val="18"/>
                <w:szCs w:val="18"/>
              </w:rPr>
            </w:pPr>
            <w:r w:rsidRPr="00D81814">
              <w:rPr>
                <w:rFonts w:cstheme="minorHAnsi"/>
                <w:sz w:val="18"/>
                <w:szCs w:val="18"/>
              </w:rPr>
              <w:t>Gmina Baranów Sandomierski</w:t>
            </w:r>
          </w:p>
        </w:tc>
        <w:tc>
          <w:tcPr>
            <w:tcW w:w="1560" w:type="dxa"/>
          </w:tcPr>
          <w:p w14:paraId="7D69330D" w14:textId="77777777" w:rsidR="00D81814" w:rsidRPr="00D81814" w:rsidRDefault="00D81814" w:rsidP="00D81814">
            <w:pPr>
              <w:rPr>
                <w:rFonts w:cstheme="minorHAnsi"/>
                <w:sz w:val="18"/>
                <w:szCs w:val="18"/>
              </w:rPr>
            </w:pPr>
            <w:r w:rsidRPr="00D81814">
              <w:rPr>
                <w:rFonts w:cstheme="minorHAnsi"/>
                <w:sz w:val="18"/>
                <w:szCs w:val="18"/>
              </w:rPr>
              <w:t>obręb Baranów Sandomierski</w:t>
            </w:r>
          </w:p>
        </w:tc>
        <w:tc>
          <w:tcPr>
            <w:tcW w:w="1276" w:type="dxa"/>
          </w:tcPr>
          <w:p w14:paraId="47D86399" w14:textId="77777777" w:rsidR="00D81814" w:rsidRPr="00D81814" w:rsidRDefault="00D81814" w:rsidP="00D81814">
            <w:pPr>
              <w:rPr>
                <w:rFonts w:cstheme="minorHAnsi"/>
                <w:sz w:val="18"/>
                <w:szCs w:val="18"/>
              </w:rPr>
            </w:pPr>
            <w:r w:rsidRPr="00D81814">
              <w:rPr>
                <w:rFonts w:cstheme="minorHAnsi"/>
                <w:sz w:val="18"/>
                <w:szCs w:val="18"/>
              </w:rPr>
              <w:t>2073</w:t>
            </w:r>
          </w:p>
        </w:tc>
        <w:tc>
          <w:tcPr>
            <w:tcW w:w="1559" w:type="dxa"/>
          </w:tcPr>
          <w:p w14:paraId="5371B162" w14:textId="77777777" w:rsidR="00D81814" w:rsidRPr="00D81814" w:rsidRDefault="00D81814" w:rsidP="00D81814">
            <w:pPr>
              <w:rPr>
                <w:rFonts w:cstheme="minorHAnsi"/>
                <w:sz w:val="18"/>
                <w:szCs w:val="18"/>
              </w:rPr>
            </w:pPr>
            <w:r w:rsidRPr="00D81814">
              <w:rPr>
                <w:rFonts w:cstheme="minorHAnsi"/>
                <w:sz w:val="18"/>
                <w:szCs w:val="18"/>
              </w:rPr>
              <w:t>Tarnobrzeska Dolina Wisły PLH180049 Siedlisko przyrodnicze: 91E0</w:t>
            </w:r>
          </w:p>
        </w:tc>
        <w:tc>
          <w:tcPr>
            <w:tcW w:w="2126" w:type="dxa"/>
          </w:tcPr>
          <w:p w14:paraId="4BAEDD69" w14:textId="330C9CFA" w:rsidR="00D81814" w:rsidRPr="00D81814" w:rsidRDefault="00D81814" w:rsidP="00B70455">
            <w:pPr>
              <w:rPr>
                <w:rFonts w:cstheme="minorHAnsi"/>
                <w:sz w:val="18"/>
                <w:szCs w:val="18"/>
              </w:rPr>
            </w:pPr>
            <w:r w:rsidRPr="00D81814">
              <w:rPr>
                <w:rFonts w:cstheme="minorHAnsi"/>
                <w:sz w:val="18"/>
                <w:szCs w:val="18"/>
              </w:rPr>
              <w:t>Nie przewiduje</w:t>
            </w:r>
            <w:r w:rsidR="00644C51">
              <w:rPr>
                <w:rFonts w:cstheme="minorHAnsi"/>
                <w:sz w:val="18"/>
                <w:szCs w:val="18"/>
              </w:rPr>
              <w:t xml:space="preserve"> realizacji rozwiązań dla</w:t>
            </w:r>
            <w:r w:rsidRPr="00D81814">
              <w:rPr>
                <w:rFonts w:cstheme="minorHAnsi"/>
                <w:sz w:val="18"/>
                <w:szCs w:val="18"/>
              </w:rPr>
              <w:t xml:space="preserve"> </w:t>
            </w:r>
            <w:r w:rsidR="00644C51">
              <w:rPr>
                <w:rFonts w:cstheme="minorHAnsi"/>
                <w:sz w:val="18"/>
                <w:szCs w:val="18"/>
              </w:rPr>
              <w:t xml:space="preserve">odbioru ścieków </w:t>
            </w:r>
            <w:r w:rsidR="001E05E4">
              <w:rPr>
                <w:rFonts w:cstheme="minorHAnsi"/>
                <w:sz w:val="18"/>
                <w:szCs w:val="18"/>
              </w:rPr>
              <w:t>i </w:t>
            </w:r>
            <w:r w:rsidR="00644C51">
              <w:rPr>
                <w:rFonts w:cstheme="minorHAnsi"/>
                <w:sz w:val="18"/>
                <w:szCs w:val="18"/>
              </w:rPr>
              <w:t>dostarczania wody, brak sanitariatów</w:t>
            </w:r>
            <w:r w:rsidR="00B70455">
              <w:rPr>
                <w:rFonts w:cstheme="minorHAnsi"/>
                <w:sz w:val="18"/>
                <w:szCs w:val="18"/>
              </w:rPr>
              <w:t>. O</w:t>
            </w:r>
            <w:r w:rsidR="00C57FC5">
              <w:rPr>
                <w:rFonts w:cstheme="minorHAnsi"/>
                <w:sz w:val="18"/>
                <w:szCs w:val="18"/>
              </w:rPr>
              <w:t>dbiór odpadów na zasadach gminnych</w:t>
            </w:r>
            <w:r w:rsidR="00B70455">
              <w:rPr>
                <w:rFonts w:cstheme="minorHAnsi"/>
                <w:sz w:val="18"/>
                <w:szCs w:val="18"/>
              </w:rPr>
              <w:t>.</w:t>
            </w:r>
          </w:p>
        </w:tc>
      </w:tr>
      <w:tr w:rsidR="00D81814" w:rsidRPr="00D81814" w14:paraId="2D446A11" w14:textId="77777777" w:rsidTr="00542421">
        <w:tc>
          <w:tcPr>
            <w:tcW w:w="568" w:type="dxa"/>
            <w:vMerge/>
          </w:tcPr>
          <w:p w14:paraId="194FD06E" w14:textId="77777777" w:rsidR="00D81814" w:rsidRPr="00D81814" w:rsidRDefault="00D81814" w:rsidP="003C7998">
            <w:pPr>
              <w:numPr>
                <w:ilvl w:val="0"/>
                <w:numId w:val="9"/>
              </w:numPr>
              <w:rPr>
                <w:rFonts w:cstheme="minorHAnsi"/>
                <w:sz w:val="18"/>
                <w:szCs w:val="18"/>
              </w:rPr>
            </w:pPr>
          </w:p>
        </w:tc>
        <w:tc>
          <w:tcPr>
            <w:tcW w:w="1559" w:type="dxa"/>
            <w:vMerge/>
          </w:tcPr>
          <w:p w14:paraId="25FBD6AB" w14:textId="77777777" w:rsidR="00D81814" w:rsidRPr="00D81814" w:rsidRDefault="00D81814" w:rsidP="00D81814">
            <w:pPr>
              <w:rPr>
                <w:rFonts w:cstheme="minorHAnsi"/>
                <w:sz w:val="18"/>
                <w:szCs w:val="18"/>
              </w:rPr>
            </w:pPr>
          </w:p>
        </w:tc>
        <w:tc>
          <w:tcPr>
            <w:tcW w:w="1559" w:type="dxa"/>
          </w:tcPr>
          <w:p w14:paraId="49671545" w14:textId="77777777" w:rsidR="00D81814" w:rsidRPr="00D81814" w:rsidRDefault="00D81814" w:rsidP="00D81814">
            <w:pPr>
              <w:rPr>
                <w:rFonts w:cstheme="minorHAnsi"/>
                <w:sz w:val="18"/>
                <w:szCs w:val="18"/>
              </w:rPr>
            </w:pPr>
            <w:r w:rsidRPr="00D81814">
              <w:rPr>
                <w:rFonts w:cstheme="minorHAnsi"/>
                <w:sz w:val="18"/>
                <w:szCs w:val="18"/>
              </w:rPr>
              <w:t>Gmina Baranów Sandomierski</w:t>
            </w:r>
          </w:p>
        </w:tc>
        <w:tc>
          <w:tcPr>
            <w:tcW w:w="1560" w:type="dxa"/>
          </w:tcPr>
          <w:p w14:paraId="12A7C5EC" w14:textId="77777777" w:rsidR="00D81814" w:rsidRPr="00D81814" w:rsidRDefault="00D81814" w:rsidP="00D81814">
            <w:pPr>
              <w:rPr>
                <w:rFonts w:cstheme="minorHAnsi"/>
                <w:sz w:val="18"/>
                <w:szCs w:val="18"/>
              </w:rPr>
            </w:pPr>
            <w:r w:rsidRPr="00D81814">
              <w:rPr>
                <w:rFonts w:cstheme="minorHAnsi"/>
                <w:sz w:val="18"/>
                <w:szCs w:val="18"/>
              </w:rPr>
              <w:t>obręb Baranów Sandomierski</w:t>
            </w:r>
          </w:p>
        </w:tc>
        <w:tc>
          <w:tcPr>
            <w:tcW w:w="1276" w:type="dxa"/>
          </w:tcPr>
          <w:p w14:paraId="496097A5" w14:textId="77777777" w:rsidR="00D81814" w:rsidRPr="00D81814" w:rsidRDefault="00D81814" w:rsidP="00D81814">
            <w:pPr>
              <w:rPr>
                <w:rFonts w:cstheme="minorHAnsi"/>
                <w:sz w:val="18"/>
                <w:szCs w:val="18"/>
              </w:rPr>
            </w:pPr>
            <w:r w:rsidRPr="00D81814">
              <w:rPr>
                <w:rFonts w:cstheme="minorHAnsi"/>
                <w:sz w:val="18"/>
                <w:szCs w:val="18"/>
              </w:rPr>
              <w:t>292/2</w:t>
            </w:r>
          </w:p>
        </w:tc>
        <w:tc>
          <w:tcPr>
            <w:tcW w:w="1559" w:type="dxa"/>
          </w:tcPr>
          <w:p w14:paraId="19A67587" w14:textId="77777777" w:rsidR="00D81814" w:rsidRPr="00D81814" w:rsidRDefault="00D81814" w:rsidP="00D81814">
            <w:pPr>
              <w:rPr>
                <w:rFonts w:cstheme="minorHAnsi"/>
                <w:sz w:val="18"/>
                <w:szCs w:val="18"/>
              </w:rPr>
            </w:pPr>
            <w:r w:rsidRPr="00D81814">
              <w:rPr>
                <w:rFonts w:cstheme="minorHAnsi"/>
                <w:sz w:val="18"/>
                <w:szCs w:val="18"/>
              </w:rPr>
              <w:t>poza formami ochrony przyrody</w:t>
            </w:r>
          </w:p>
        </w:tc>
        <w:tc>
          <w:tcPr>
            <w:tcW w:w="2126" w:type="dxa"/>
          </w:tcPr>
          <w:p w14:paraId="21F774B1" w14:textId="64863971" w:rsidR="00D81814" w:rsidRPr="00D81814" w:rsidRDefault="00E05480" w:rsidP="00B70455">
            <w:pPr>
              <w:rPr>
                <w:rFonts w:cstheme="minorHAnsi"/>
                <w:sz w:val="18"/>
                <w:szCs w:val="18"/>
              </w:rPr>
            </w:pPr>
            <w:r w:rsidRPr="002713C0">
              <w:rPr>
                <w:rFonts w:cstheme="minorHAnsi"/>
                <w:sz w:val="18"/>
                <w:szCs w:val="18"/>
              </w:rPr>
              <w:t xml:space="preserve">Kontener </w:t>
            </w:r>
            <w:r w:rsidR="00644C51">
              <w:rPr>
                <w:rFonts w:cstheme="minorHAnsi"/>
                <w:sz w:val="18"/>
                <w:szCs w:val="18"/>
              </w:rPr>
              <w:t xml:space="preserve">sanitarny </w:t>
            </w:r>
            <w:r w:rsidRPr="002713C0">
              <w:rPr>
                <w:rFonts w:cstheme="minorHAnsi"/>
                <w:sz w:val="18"/>
                <w:szCs w:val="18"/>
              </w:rPr>
              <w:t xml:space="preserve"> podłączony </w:t>
            </w:r>
            <w:r w:rsidR="00644C51">
              <w:rPr>
                <w:rFonts w:cstheme="minorHAnsi"/>
                <w:sz w:val="18"/>
                <w:szCs w:val="18"/>
              </w:rPr>
              <w:t>do</w:t>
            </w:r>
            <w:r w:rsidRPr="002713C0">
              <w:rPr>
                <w:rFonts w:cstheme="minorHAnsi"/>
                <w:sz w:val="18"/>
                <w:szCs w:val="18"/>
              </w:rPr>
              <w:t xml:space="preserve"> sieci wodociągowej </w:t>
            </w:r>
            <w:r w:rsidR="001E05E4" w:rsidRPr="002713C0">
              <w:rPr>
                <w:rFonts w:cstheme="minorHAnsi"/>
                <w:sz w:val="18"/>
                <w:szCs w:val="18"/>
              </w:rPr>
              <w:t>i</w:t>
            </w:r>
            <w:r w:rsidR="001E05E4">
              <w:rPr>
                <w:rFonts w:cstheme="minorHAnsi"/>
                <w:sz w:val="18"/>
                <w:szCs w:val="18"/>
              </w:rPr>
              <w:t> </w:t>
            </w:r>
            <w:r w:rsidRPr="002713C0">
              <w:rPr>
                <w:rFonts w:cstheme="minorHAnsi"/>
                <w:sz w:val="18"/>
                <w:szCs w:val="18"/>
              </w:rPr>
              <w:t>kanalizacyjnej</w:t>
            </w:r>
            <w:r w:rsidR="00B70455">
              <w:rPr>
                <w:rFonts w:cstheme="minorHAnsi"/>
                <w:sz w:val="18"/>
                <w:szCs w:val="18"/>
              </w:rPr>
              <w:t>. O</w:t>
            </w:r>
            <w:r w:rsidR="00C57FC5">
              <w:rPr>
                <w:rFonts w:cstheme="minorHAnsi"/>
                <w:sz w:val="18"/>
                <w:szCs w:val="18"/>
              </w:rPr>
              <w:t>dbiór odpadów</w:t>
            </w:r>
            <w:r w:rsidR="00C57FC5" w:rsidRPr="00D81814">
              <w:rPr>
                <w:rFonts w:cstheme="minorHAnsi"/>
                <w:sz w:val="18"/>
                <w:szCs w:val="18"/>
              </w:rPr>
              <w:t xml:space="preserve"> </w:t>
            </w:r>
            <w:r w:rsidR="00D81814" w:rsidRPr="00D81814">
              <w:rPr>
                <w:rFonts w:cstheme="minorHAnsi"/>
                <w:sz w:val="18"/>
                <w:szCs w:val="18"/>
              </w:rPr>
              <w:t>na zasadach gminnych</w:t>
            </w:r>
          </w:p>
        </w:tc>
      </w:tr>
      <w:tr w:rsidR="00D81814" w:rsidRPr="00D81814" w14:paraId="63DBDD6B" w14:textId="77777777" w:rsidTr="00542421">
        <w:tc>
          <w:tcPr>
            <w:tcW w:w="568" w:type="dxa"/>
            <w:vMerge/>
          </w:tcPr>
          <w:p w14:paraId="34A5D7C2" w14:textId="77777777" w:rsidR="00D81814" w:rsidRPr="00D81814" w:rsidRDefault="00D81814" w:rsidP="003C7998">
            <w:pPr>
              <w:numPr>
                <w:ilvl w:val="0"/>
                <w:numId w:val="9"/>
              </w:numPr>
              <w:rPr>
                <w:rFonts w:cstheme="minorHAnsi"/>
                <w:sz w:val="18"/>
                <w:szCs w:val="18"/>
              </w:rPr>
            </w:pPr>
          </w:p>
        </w:tc>
        <w:tc>
          <w:tcPr>
            <w:tcW w:w="1559" w:type="dxa"/>
            <w:vMerge/>
            <w:tcBorders>
              <w:bottom w:val="single" w:sz="4" w:space="0" w:color="auto"/>
            </w:tcBorders>
          </w:tcPr>
          <w:p w14:paraId="5952EF30" w14:textId="77777777" w:rsidR="00D81814" w:rsidRPr="00D81814" w:rsidRDefault="00D81814" w:rsidP="00D81814">
            <w:pPr>
              <w:rPr>
                <w:rFonts w:cstheme="minorHAnsi"/>
                <w:sz w:val="18"/>
                <w:szCs w:val="18"/>
              </w:rPr>
            </w:pPr>
          </w:p>
        </w:tc>
        <w:tc>
          <w:tcPr>
            <w:tcW w:w="1559" w:type="dxa"/>
          </w:tcPr>
          <w:p w14:paraId="5DAEE9BD" w14:textId="77777777" w:rsidR="00D81814" w:rsidRPr="00D81814" w:rsidRDefault="00D81814" w:rsidP="00D81814">
            <w:pPr>
              <w:rPr>
                <w:rFonts w:cstheme="minorHAnsi"/>
                <w:sz w:val="18"/>
                <w:szCs w:val="18"/>
              </w:rPr>
            </w:pPr>
            <w:r w:rsidRPr="00D81814">
              <w:rPr>
                <w:rFonts w:cstheme="minorHAnsi"/>
                <w:sz w:val="18"/>
                <w:szCs w:val="18"/>
              </w:rPr>
              <w:t>Gmina Baranów Sandomierski</w:t>
            </w:r>
          </w:p>
        </w:tc>
        <w:tc>
          <w:tcPr>
            <w:tcW w:w="1560" w:type="dxa"/>
          </w:tcPr>
          <w:p w14:paraId="1A49E7AE" w14:textId="77777777" w:rsidR="00D81814" w:rsidRPr="00D81814" w:rsidRDefault="00D81814" w:rsidP="00D81814">
            <w:pPr>
              <w:rPr>
                <w:rFonts w:cstheme="minorHAnsi"/>
                <w:sz w:val="18"/>
                <w:szCs w:val="18"/>
              </w:rPr>
            </w:pPr>
            <w:r w:rsidRPr="00D81814">
              <w:rPr>
                <w:rFonts w:cstheme="minorHAnsi"/>
                <w:sz w:val="18"/>
                <w:szCs w:val="18"/>
              </w:rPr>
              <w:t>obręb Baranów Sandomierski</w:t>
            </w:r>
          </w:p>
        </w:tc>
        <w:tc>
          <w:tcPr>
            <w:tcW w:w="1276" w:type="dxa"/>
          </w:tcPr>
          <w:p w14:paraId="2049C6E5" w14:textId="77777777" w:rsidR="00D81814" w:rsidRPr="00D81814" w:rsidRDefault="00D81814" w:rsidP="00D81814">
            <w:pPr>
              <w:rPr>
                <w:rFonts w:cstheme="minorHAnsi"/>
                <w:sz w:val="18"/>
                <w:szCs w:val="18"/>
              </w:rPr>
            </w:pPr>
            <w:r w:rsidRPr="00D81814">
              <w:rPr>
                <w:rFonts w:cstheme="minorHAnsi"/>
                <w:sz w:val="18"/>
                <w:szCs w:val="18"/>
              </w:rPr>
              <w:t>292/4</w:t>
            </w:r>
          </w:p>
        </w:tc>
        <w:tc>
          <w:tcPr>
            <w:tcW w:w="1559" w:type="dxa"/>
          </w:tcPr>
          <w:p w14:paraId="495FFA03" w14:textId="77777777" w:rsidR="00D81814" w:rsidRPr="00D81814" w:rsidRDefault="00D81814" w:rsidP="00D81814">
            <w:pPr>
              <w:rPr>
                <w:rFonts w:cstheme="minorHAnsi"/>
                <w:sz w:val="18"/>
                <w:szCs w:val="18"/>
              </w:rPr>
            </w:pPr>
            <w:r w:rsidRPr="00D81814">
              <w:rPr>
                <w:rFonts w:cstheme="minorHAnsi"/>
                <w:sz w:val="18"/>
                <w:szCs w:val="18"/>
              </w:rPr>
              <w:t>poza formami ochrony przyrody</w:t>
            </w:r>
          </w:p>
        </w:tc>
        <w:tc>
          <w:tcPr>
            <w:tcW w:w="2126" w:type="dxa"/>
          </w:tcPr>
          <w:p w14:paraId="02070F20" w14:textId="77777777" w:rsidR="00D81814" w:rsidRPr="00D81814" w:rsidRDefault="00D81814" w:rsidP="00B70455">
            <w:pPr>
              <w:rPr>
                <w:rFonts w:cstheme="minorHAnsi"/>
                <w:sz w:val="18"/>
                <w:szCs w:val="18"/>
              </w:rPr>
            </w:pPr>
            <w:r w:rsidRPr="00D81814">
              <w:rPr>
                <w:rFonts w:cstheme="minorHAnsi"/>
                <w:sz w:val="18"/>
                <w:szCs w:val="18"/>
              </w:rPr>
              <w:t>Planowany przyłącz do kanalizacji sanitarnej</w:t>
            </w:r>
            <w:r w:rsidR="00B70455">
              <w:rPr>
                <w:rFonts w:cstheme="minorHAnsi"/>
                <w:sz w:val="18"/>
                <w:szCs w:val="18"/>
              </w:rPr>
              <w:t>. O</w:t>
            </w:r>
            <w:r w:rsidR="00C57FC5">
              <w:rPr>
                <w:rFonts w:cstheme="minorHAnsi"/>
                <w:sz w:val="18"/>
                <w:szCs w:val="18"/>
              </w:rPr>
              <w:t>dbiór odpadów</w:t>
            </w:r>
            <w:r w:rsidRPr="00D81814">
              <w:rPr>
                <w:rFonts w:cstheme="minorHAnsi"/>
                <w:sz w:val="18"/>
                <w:szCs w:val="18"/>
              </w:rPr>
              <w:t xml:space="preserve"> na zasadach gminnych</w:t>
            </w:r>
            <w:r w:rsidR="00B70455">
              <w:rPr>
                <w:rFonts w:cstheme="minorHAnsi"/>
                <w:sz w:val="18"/>
                <w:szCs w:val="18"/>
              </w:rPr>
              <w:t>.</w:t>
            </w:r>
          </w:p>
        </w:tc>
      </w:tr>
      <w:tr w:rsidR="00D81814" w:rsidRPr="00D81814" w14:paraId="64AF0FE2" w14:textId="77777777" w:rsidTr="00542421">
        <w:tc>
          <w:tcPr>
            <w:tcW w:w="568" w:type="dxa"/>
            <w:vMerge/>
          </w:tcPr>
          <w:p w14:paraId="04CA44D1" w14:textId="77777777" w:rsidR="00D81814" w:rsidRPr="00D81814" w:rsidRDefault="00D81814" w:rsidP="003C7998">
            <w:pPr>
              <w:numPr>
                <w:ilvl w:val="0"/>
                <w:numId w:val="9"/>
              </w:numPr>
              <w:rPr>
                <w:rFonts w:cstheme="minorHAnsi"/>
                <w:sz w:val="18"/>
                <w:szCs w:val="18"/>
              </w:rPr>
            </w:pPr>
          </w:p>
        </w:tc>
        <w:tc>
          <w:tcPr>
            <w:tcW w:w="1559" w:type="dxa"/>
            <w:vMerge w:val="restart"/>
            <w:tcBorders>
              <w:top w:val="single" w:sz="4" w:space="0" w:color="auto"/>
            </w:tcBorders>
          </w:tcPr>
          <w:p w14:paraId="5EBEC277" w14:textId="42D1B669" w:rsidR="00D81814" w:rsidRPr="00D81814" w:rsidRDefault="00D81814" w:rsidP="00D81814">
            <w:pPr>
              <w:rPr>
                <w:rFonts w:cstheme="minorHAnsi"/>
                <w:sz w:val="18"/>
                <w:szCs w:val="18"/>
              </w:rPr>
            </w:pPr>
            <w:r w:rsidRPr="00D81814">
              <w:rPr>
                <w:rFonts w:cstheme="minorHAnsi"/>
                <w:sz w:val="18"/>
                <w:szCs w:val="18"/>
              </w:rPr>
              <w:t xml:space="preserve">MPK Slip do wodowania kajaków </w:t>
            </w:r>
            <w:r w:rsidR="001E05E4" w:rsidRPr="00D81814">
              <w:rPr>
                <w:rFonts w:cstheme="minorHAnsi"/>
                <w:sz w:val="18"/>
                <w:szCs w:val="18"/>
              </w:rPr>
              <w:t>i</w:t>
            </w:r>
            <w:r w:rsidR="001E05E4">
              <w:rPr>
                <w:rFonts w:cstheme="minorHAnsi"/>
                <w:sz w:val="18"/>
                <w:szCs w:val="18"/>
              </w:rPr>
              <w:t> </w:t>
            </w:r>
            <w:r w:rsidRPr="00D81814">
              <w:rPr>
                <w:rFonts w:cstheme="minorHAnsi"/>
                <w:sz w:val="18"/>
                <w:szCs w:val="18"/>
              </w:rPr>
              <w:t xml:space="preserve">łódek </w:t>
            </w:r>
          </w:p>
        </w:tc>
        <w:tc>
          <w:tcPr>
            <w:tcW w:w="1559" w:type="dxa"/>
          </w:tcPr>
          <w:p w14:paraId="57374671" w14:textId="77777777" w:rsidR="00D81814" w:rsidRPr="00D81814" w:rsidRDefault="00D81814" w:rsidP="00D81814">
            <w:pPr>
              <w:rPr>
                <w:rFonts w:cstheme="minorHAnsi"/>
                <w:sz w:val="18"/>
                <w:szCs w:val="18"/>
              </w:rPr>
            </w:pPr>
            <w:r w:rsidRPr="00D81814">
              <w:rPr>
                <w:rFonts w:cstheme="minorHAnsi"/>
                <w:sz w:val="18"/>
                <w:szCs w:val="18"/>
              </w:rPr>
              <w:t xml:space="preserve">Gmina Baranów Sandomierski  </w:t>
            </w:r>
          </w:p>
        </w:tc>
        <w:tc>
          <w:tcPr>
            <w:tcW w:w="1560" w:type="dxa"/>
          </w:tcPr>
          <w:p w14:paraId="7E963683" w14:textId="77777777" w:rsidR="00D81814" w:rsidRPr="00D81814" w:rsidRDefault="00D81814" w:rsidP="00D81814">
            <w:pPr>
              <w:rPr>
                <w:rFonts w:cstheme="minorHAnsi"/>
                <w:sz w:val="18"/>
                <w:szCs w:val="18"/>
              </w:rPr>
            </w:pPr>
            <w:r w:rsidRPr="00D81814">
              <w:rPr>
                <w:rFonts w:cstheme="minorHAnsi"/>
                <w:sz w:val="18"/>
                <w:szCs w:val="18"/>
              </w:rPr>
              <w:t>obręb Baranów Sandomierski</w:t>
            </w:r>
          </w:p>
        </w:tc>
        <w:tc>
          <w:tcPr>
            <w:tcW w:w="1276" w:type="dxa"/>
          </w:tcPr>
          <w:p w14:paraId="63B63B25" w14:textId="77777777" w:rsidR="00D81814" w:rsidRPr="00D81814" w:rsidRDefault="00D81814" w:rsidP="00D81814">
            <w:pPr>
              <w:rPr>
                <w:rFonts w:cstheme="minorHAnsi"/>
                <w:sz w:val="18"/>
                <w:szCs w:val="18"/>
              </w:rPr>
            </w:pPr>
            <w:r w:rsidRPr="00D81814">
              <w:rPr>
                <w:rFonts w:cstheme="minorHAnsi"/>
                <w:sz w:val="18"/>
                <w:szCs w:val="18"/>
              </w:rPr>
              <w:t xml:space="preserve">2073 </w:t>
            </w:r>
          </w:p>
        </w:tc>
        <w:tc>
          <w:tcPr>
            <w:tcW w:w="1559" w:type="dxa"/>
            <w:vMerge w:val="restart"/>
          </w:tcPr>
          <w:p w14:paraId="6107E882" w14:textId="77777777" w:rsidR="00D81814" w:rsidRPr="00D81814" w:rsidRDefault="00D81814" w:rsidP="00D81814">
            <w:pPr>
              <w:rPr>
                <w:rFonts w:cstheme="minorHAnsi"/>
                <w:sz w:val="18"/>
                <w:szCs w:val="18"/>
              </w:rPr>
            </w:pPr>
            <w:r w:rsidRPr="00D81814">
              <w:rPr>
                <w:rFonts w:cstheme="minorHAnsi"/>
                <w:sz w:val="18"/>
                <w:szCs w:val="18"/>
              </w:rPr>
              <w:t>Tarnobrzeska Dolina Wisły PLH180049 Siedlisko przyrodnicze: 91E0</w:t>
            </w:r>
          </w:p>
        </w:tc>
        <w:tc>
          <w:tcPr>
            <w:tcW w:w="2126" w:type="dxa"/>
            <w:vMerge w:val="restart"/>
          </w:tcPr>
          <w:p w14:paraId="076FBCEA" w14:textId="7EF9332B" w:rsidR="00D81814" w:rsidRPr="00D81814" w:rsidRDefault="00644C51" w:rsidP="00B70455">
            <w:pPr>
              <w:rPr>
                <w:rFonts w:cstheme="minorHAnsi"/>
                <w:sz w:val="18"/>
                <w:szCs w:val="18"/>
              </w:rPr>
            </w:pPr>
            <w:r w:rsidRPr="00D81814">
              <w:rPr>
                <w:rFonts w:cstheme="minorHAnsi"/>
                <w:sz w:val="18"/>
                <w:szCs w:val="18"/>
              </w:rPr>
              <w:t>Nie przewiduje</w:t>
            </w:r>
            <w:r>
              <w:rPr>
                <w:rFonts w:cstheme="minorHAnsi"/>
                <w:sz w:val="18"/>
                <w:szCs w:val="18"/>
              </w:rPr>
              <w:t xml:space="preserve"> realizacji rozwiązań dla</w:t>
            </w:r>
            <w:r w:rsidRPr="00D81814">
              <w:rPr>
                <w:rFonts w:cstheme="minorHAnsi"/>
                <w:sz w:val="18"/>
                <w:szCs w:val="18"/>
              </w:rPr>
              <w:t xml:space="preserve"> </w:t>
            </w:r>
            <w:r>
              <w:rPr>
                <w:rFonts w:cstheme="minorHAnsi"/>
                <w:sz w:val="18"/>
                <w:szCs w:val="18"/>
              </w:rPr>
              <w:t xml:space="preserve">odbioru ścieków </w:t>
            </w:r>
            <w:r w:rsidR="001E05E4">
              <w:rPr>
                <w:rFonts w:cstheme="minorHAnsi"/>
                <w:sz w:val="18"/>
                <w:szCs w:val="18"/>
              </w:rPr>
              <w:t>i </w:t>
            </w:r>
            <w:r>
              <w:rPr>
                <w:rFonts w:cstheme="minorHAnsi"/>
                <w:sz w:val="18"/>
                <w:szCs w:val="18"/>
              </w:rPr>
              <w:t>dostarczania wody, brak sanitariatów</w:t>
            </w:r>
            <w:r w:rsidR="00B70455">
              <w:rPr>
                <w:rFonts w:cstheme="minorHAnsi"/>
                <w:sz w:val="18"/>
                <w:szCs w:val="18"/>
              </w:rPr>
              <w:t>. O</w:t>
            </w:r>
            <w:r>
              <w:rPr>
                <w:rFonts w:cstheme="minorHAnsi"/>
                <w:sz w:val="18"/>
                <w:szCs w:val="18"/>
              </w:rPr>
              <w:t>dbiór odpadów na zasadach gminnych</w:t>
            </w:r>
            <w:r w:rsidR="00B70455">
              <w:rPr>
                <w:rFonts w:cstheme="minorHAnsi"/>
                <w:sz w:val="18"/>
                <w:szCs w:val="18"/>
              </w:rPr>
              <w:t>.</w:t>
            </w:r>
            <w:r w:rsidR="00D81814" w:rsidRPr="00D81814">
              <w:rPr>
                <w:rFonts w:cstheme="minorHAnsi"/>
                <w:sz w:val="18"/>
                <w:szCs w:val="18"/>
              </w:rPr>
              <w:t xml:space="preserve"> </w:t>
            </w:r>
          </w:p>
        </w:tc>
      </w:tr>
      <w:tr w:rsidR="00D81814" w:rsidRPr="00D81814" w14:paraId="4ECE67CF" w14:textId="77777777" w:rsidTr="00542421">
        <w:tc>
          <w:tcPr>
            <w:tcW w:w="568" w:type="dxa"/>
            <w:vMerge/>
          </w:tcPr>
          <w:p w14:paraId="2B0137C1" w14:textId="77777777" w:rsidR="00D81814" w:rsidRPr="00D81814" w:rsidRDefault="00D81814" w:rsidP="003C7998">
            <w:pPr>
              <w:numPr>
                <w:ilvl w:val="0"/>
                <w:numId w:val="9"/>
              </w:numPr>
              <w:rPr>
                <w:rFonts w:cstheme="minorHAnsi"/>
                <w:sz w:val="18"/>
                <w:szCs w:val="18"/>
              </w:rPr>
            </w:pPr>
          </w:p>
        </w:tc>
        <w:tc>
          <w:tcPr>
            <w:tcW w:w="1559" w:type="dxa"/>
            <w:vMerge/>
          </w:tcPr>
          <w:p w14:paraId="68C4BB1B" w14:textId="77777777" w:rsidR="00D81814" w:rsidRPr="00D81814" w:rsidRDefault="00D81814" w:rsidP="00D81814">
            <w:pPr>
              <w:rPr>
                <w:rFonts w:cstheme="minorHAnsi"/>
                <w:sz w:val="18"/>
                <w:szCs w:val="18"/>
              </w:rPr>
            </w:pPr>
          </w:p>
        </w:tc>
        <w:tc>
          <w:tcPr>
            <w:tcW w:w="1559" w:type="dxa"/>
          </w:tcPr>
          <w:p w14:paraId="5E4AEC66" w14:textId="77777777" w:rsidR="00D81814" w:rsidRPr="00D81814" w:rsidRDefault="00D81814" w:rsidP="00D81814">
            <w:pPr>
              <w:rPr>
                <w:rFonts w:cstheme="minorHAnsi"/>
                <w:sz w:val="18"/>
                <w:szCs w:val="18"/>
              </w:rPr>
            </w:pPr>
            <w:r w:rsidRPr="00D81814">
              <w:rPr>
                <w:rFonts w:cstheme="minorHAnsi"/>
                <w:sz w:val="18"/>
                <w:szCs w:val="18"/>
              </w:rPr>
              <w:t>Gmina Łoniów – inne województwo</w:t>
            </w:r>
          </w:p>
        </w:tc>
        <w:tc>
          <w:tcPr>
            <w:tcW w:w="1560" w:type="dxa"/>
          </w:tcPr>
          <w:p w14:paraId="7B5BECFA" w14:textId="77777777" w:rsidR="00D81814" w:rsidRPr="00D81814" w:rsidRDefault="00D81814" w:rsidP="00D81814">
            <w:pPr>
              <w:rPr>
                <w:rFonts w:cstheme="minorHAnsi"/>
                <w:sz w:val="18"/>
                <w:szCs w:val="18"/>
              </w:rPr>
            </w:pPr>
            <w:r w:rsidRPr="00D81814">
              <w:rPr>
                <w:rFonts w:cstheme="minorHAnsi"/>
                <w:sz w:val="18"/>
                <w:szCs w:val="18"/>
              </w:rPr>
              <w:t>obręb Otoka Grabińska</w:t>
            </w:r>
          </w:p>
        </w:tc>
        <w:tc>
          <w:tcPr>
            <w:tcW w:w="1276" w:type="dxa"/>
          </w:tcPr>
          <w:p w14:paraId="109F308E" w14:textId="77777777" w:rsidR="00D81814" w:rsidRPr="00D81814" w:rsidRDefault="00D81814" w:rsidP="00D81814">
            <w:pPr>
              <w:rPr>
                <w:rFonts w:cstheme="minorHAnsi"/>
                <w:sz w:val="18"/>
                <w:szCs w:val="18"/>
              </w:rPr>
            </w:pPr>
            <w:r w:rsidRPr="00D81814">
              <w:rPr>
                <w:rFonts w:cstheme="minorHAnsi"/>
                <w:sz w:val="18"/>
                <w:szCs w:val="18"/>
              </w:rPr>
              <w:t>980</w:t>
            </w:r>
          </w:p>
        </w:tc>
        <w:tc>
          <w:tcPr>
            <w:tcW w:w="1559" w:type="dxa"/>
            <w:vMerge/>
          </w:tcPr>
          <w:p w14:paraId="46166345" w14:textId="77777777" w:rsidR="00D81814" w:rsidRPr="00D81814" w:rsidRDefault="00D81814" w:rsidP="00D81814">
            <w:pPr>
              <w:rPr>
                <w:rFonts w:cstheme="minorHAnsi"/>
                <w:sz w:val="18"/>
                <w:szCs w:val="18"/>
              </w:rPr>
            </w:pPr>
          </w:p>
        </w:tc>
        <w:tc>
          <w:tcPr>
            <w:tcW w:w="2126" w:type="dxa"/>
            <w:vMerge/>
          </w:tcPr>
          <w:p w14:paraId="63EB23EF" w14:textId="77777777" w:rsidR="00D81814" w:rsidRPr="00D81814" w:rsidRDefault="00D81814" w:rsidP="00D81814">
            <w:pPr>
              <w:rPr>
                <w:rFonts w:cstheme="minorHAnsi"/>
                <w:sz w:val="18"/>
                <w:szCs w:val="18"/>
              </w:rPr>
            </w:pPr>
          </w:p>
        </w:tc>
      </w:tr>
      <w:tr w:rsidR="00D81814" w:rsidRPr="00D81814" w14:paraId="78193BC2" w14:textId="77777777" w:rsidTr="00542421">
        <w:tc>
          <w:tcPr>
            <w:tcW w:w="568" w:type="dxa"/>
            <w:vMerge/>
          </w:tcPr>
          <w:p w14:paraId="5F713DD3" w14:textId="77777777" w:rsidR="00D81814" w:rsidRPr="00D81814" w:rsidRDefault="00D81814" w:rsidP="003C7998">
            <w:pPr>
              <w:numPr>
                <w:ilvl w:val="0"/>
                <w:numId w:val="9"/>
              </w:numPr>
              <w:rPr>
                <w:rFonts w:cstheme="minorHAnsi"/>
                <w:sz w:val="18"/>
                <w:szCs w:val="18"/>
              </w:rPr>
            </w:pPr>
          </w:p>
        </w:tc>
        <w:tc>
          <w:tcPr>
            <w:tcW w:w="1559" w:type="dxa"/>
          </w:tcPr>
          <w:p w14:paraId="165DA863" w14:textId="77777777" w:rsidR="00D81814" w:rsidRPr="00D81814" w:rsidRDefault="00D81814" w:rsidP="00D81814">
            <w:pPr>
              <w:rPr>
                <w:rFonts w:cstheme="minorHAnsi"/>
                <w:sz w:val="18"/>
                <w:szCs w:val="18"/>
              </w:rPr>
            </w:pPr>
            <w:r w:rsidRPr="00D81814">
              <w:rPr>
                <w:rFonts w:cstheme="minorHAnsi"/>
                <w:sz w:val="18"/>
                <w:szCs w:val="18"/>
              </w:rPr>
              <w:t>MPK utwardzenie drogi dojazdowej do slipu</w:t>
            </w:r>
          </w:p>
        </w:tc>
        <w:tc>
          <w:tcPr>
            <w:tcW w:w="1559" w:type="dxa"/>
          </w:tcPr>
          <w:p w14:paraId="2211A48D" w14:textId="77777777" w:rsidR="00D81814" w:rsidRPr="00D81814" w:rsidRDefault="00D81814" w:rsidP="00D81814">
            <w:pPr>
              <w:rPr>
                <w:rFonts w:cstheme="minorHAnsi"/>
                <w:sz w:val="18"/>
                <w:szCs w:val="18"/>
              </w:rPr>
            </w:pPr>
            <w:r w:rsidRPr="00D81814">
              <w:rPr>
                <w:rFonts w:cstheme="minorHAnsi"/>
                <w:sz w:val="18"/>
                <w:szCs w:val="18"/>
              </w:rPr>
              <w:t xml:space="preserve">Gmina Baranów Sandomierski  </w:t>
            </w:r>
          </w:p>
        </w:tc>
        <w:tc>
          <w:tcPr>
            <w:tcW w:w="1560" w:type="dxa"/>
          </w:tcPr>
          <w:p w14:paraId="19E26CBF" w14:textId="77777777" w:rsidR="00D81814" w:rsidRPr="00D81814" w:rsidRDefault="00D81814" w:rsidP="00D81814">
            <w:pPr>
              <w:rPr>
                <w:rFonts w:cstheme="minorHAnsi"/>
                <w:sz w:val="18"/>
                <w:szCs w:val="18"/>
              </w:rPr>
            </w:pPr>
            <w:r w:rsidRPr="00D81814">
              <w:rPr>
                <w:rFonts w:cstheme="minorHAnsi"/>
                <w:sz w:val="18"/>
                <w:szCs w:val="18"/>
              </w:rPr>
              <w:t>obręb Baranów Sandomierski</w:t>
            </w:r>
          </w:p>
        </w:tc>
        <w:tc>
          <w:tcPr>
            <w:tcW w:w="1276" w:type="dxa"/>
          </w:tcPr>
          <w:p w14:paraId="1E72A5B8" w14:textId="77777777" w:rsidR="00D81814" w:rsidRPr="00D81814" w:rsidRDefault="00D81814" w:rsidP="00D81814">
            <w:pPr>
              <w:rPr>
                <w:rFonts w:cstheme="minorHAnsi"/>
                <w:sz w:val="18"/>
                <w:szCs w:val="18"/>
              </w:rPr>
            </w:pPr>
            <w:r w:rsidRPr="00D81814">
              <w:rPr>
                <w:rFonts w:cstheme="minorHAnsi"/>
                <w:sz w:val="18"/>
                <w:szCs w:val="18"/>
              </w:rPr>
              <w:t>2073, 2/1, 89, 154, 90, 203/1</w:t>
            </w:r>
          </w:p>
        </w:tc>
        <w:tc>
          <w:tcPr>
            <w:tcW w:w="1559" w:type="dxa"/>
          </w:tcPr>
          <w:p w14:paraId="2F4C3E84" w14:textId="77777777" w:rsidR="00D81814" w:rsidRPr="00D81814" w:rsidRDefault="00D81814" w:rsidP="00D81814">
            <w:pPr>
              <w:rPr>
                <w:rFonts w:cstheme="minorHAnsi"/>
                <w:sz w:val="18"/>
                <w:szCs w:val="18"/>
              </w:rPr>
            </w:pPr>
            <w:r w:rsidRPr="00D81814">
              <w:rPr>
                <w:rFonts w:cstheme="minorHAnsi"/>
                <w:sz w:val="18"/>
                <w:szCs w:val="18"/>
              </w:rPr>
              <w:t>Tarnobrzeska Dolina Wisły PLH180049 Siedlisko przyrodnicze: 91E0</w:t>
            </w:r>
          </w:p>
        </w:tc>
        <w:tc>
          <w:tcPr>
            <w:tcW w:w="2126" w:type="dxa"/>
          </w:tcPr>
          <w:p w14:paraId="1B070A0C" w14:textId="75D9E43E" w:rsidR="00D81814" w:rsidRPr="00D81814" w:rsidRDefault="00644C51" w:rsidP="00644C51">
            <w:pPr>
              <w:rPr>
                <w:rFonts w:cstheme="minorHAnsi"/>
                <w:sz w:val="18"/>
                <w:szCs w:val="18"/>
              </w:rPr>
            </w:pPr>
            <w:r w:rsidRPr="00D81814">
              <w:rPr>
                <w:rFonts w:cstheme="minorHAnsi"/>
                <w:sz w:val="18"/>
                <w:szCs w:val="18"/>
              </w:rPr>
              <w:t>Nie przewiduje</w:t>
            </w:r>
            <w:r>
              <w:rPr>
                <w:rFonts w:cstheme="minorHAnsi"/>
                <w:sz w:val="18"/>
                <w:szCs w:val="18"/>
              </w:rPr>
              <w:t xml:space="preserve"> realizacji rozwiązań dla</w:t>
            </w:r>
            <w:r w:rsidRPr="00D81814">
              <w:rPr>
                <w:rFonts w:cstheme="minorHAnsi"/>
                <w:sz w:val="18"/>
                <w:szCs w:val="18"/>
              </w:rPr>
              <w:t xml:space="preserve"> </w:t>
            </w:r>
            <w:r>
              <w:rPr>
                <w:rFonts w:cstheme="minorHAnsi"/>
                <w:sz w:val="18"/>
                <w:szCs w:val="18"/>
              </w:rPr>
              <w:t xml:space="preserve">odbioru ścieków </w:t>
            </w:r>
            <w:r w:rsidR="001E05E4">
              <w:rPr>
                <w:rFonts w:cstheme="minorHAnsi"/>
                <w:sz w:val="18"/>
                <w:szCs w:val="18"/>
              </w:rPr>
              <w:t>i </w:t>
            </w:r>
            <w:r>
              <w:rPr>
                <w:rFonts w:cstheme="minorHAnsi"/>
                <w:sz w:val="18"/>
                <w:szCs w:val="18"/>
              </w:rPr>
              <w:t>dostarczania wody, brak sanitariatów; odbiór odpadów na zasadach gminnych</w:t>
            </w:r>
            <w:r w:rsidRPr="00D81814" w:rsidDel="00644C51">
              <w:rPr>
                <w:rFonts w:cstheme="minorHAnsi"/>
                <w:sz w:val="18"/>
                <w:szCs w:val="18"/>
              </w:rPr>
              <w:t xml:space="preserve"> </w:t>
            </w:r>
          </w:p>
        </w:tc>
      </w:tr>
      <w:tr w:rsidR="00D81814" w:rsidRPr="00D81814" w14:paraId="7C06DEDA" w14:textId="77777777" w:rsidTr="00542421">
        <w:tc>
          <w:tcPr>
            <w:tcW w:w="568" w:type="dxa"/>
            <w:vMerge w:val="restart"/>
          </w:tcPr>
          <w:p w14:paraId="7B1673AA" w14:textId="77777777" w:rsidR="00D81814" w:rsidRPr="00D81814" w:rsidRDefault="00D81814" w:rsidP="003C7998">
            <w:pPr>
              <w:numPr>
                <w:ilvl w:val="0"/>
                <w:numId w:val="13"/>
              </w:numPr>
              <w:tabs>
                <w:tab w:val="num" w:pos="360"/>
              </w:tabs>
              <w:rPr>
                <w:rFonts w:cstheme="minorHAnsi"/>
                <w:sz w:val="18"/>
                <w:szCs w:val="18"/>
              </w:rPr>
            </w:pPr>
          </w:p>
        </w:tc>
        <w:tc>
          <w:tcPr>
            <w:tcW w:w="1559" w:type="dxa"/>
            <w:vMerge w:val="restart"/>
          </w:tcPr>
          <w:p w14:paraId="27603A12" w14:textId="77777777" w:rsidR="00D81814" w:rsidRPr="00D81814" w:rsidRDefault="00D81814" w:rsidP="00D81814">
            <w:pPr>
              <w:rPr>
                <w:rFonts w:cstheme="minorHAnsi"/>
                <w:b/>
                <w:bCs/>
                <w:sz w:val="18"/>
                <w:szCs w:val="18"/>
              </w:rPr>
            </w:pPr>
            <w:r w:rsidRPr="00D81814">
              <w:rPr>
                <w:rFonts w:cstheme="minorHAnsi"/>
                <w:b/>
                <w:bCs/>
                <w:sz w:val="18"/>
                <w:szCs w:val="18"/>
              </w:rPr>
              <w:t>MPK Słonne</w:t>
            </w:r>
          </w:p>
        </w:tc>
        <w:tc>
          <w:tcPr>
            <w:tcW w:w="1559" w:type="dxa"/>
            <w:vMerge w:val="restart"/>
          </w:tcPr>
          <w:p w14:paraId="31A07B03" w14:textId="77777777" w:rsidR="00D81814" w:rsidRPr="00D81814" w:rsidRDefault="00D81814" w:rsidP="00D81814">
            <w:pPr>
              <w:rPr>
                <w:rFonts w:cstheme="minorHAnsi"/>
                <w:sz w:val="18"/>
                <w:szCs w:val="18"/>
              </w:rPr>
            </w:pPr>
            <w:r w:rsidRPr="00D81814">
              <w:rPr>
                <w:rFonts w:cstheme="minorHAnsi"/>
                <w:sz w:val="18"/>
                <w:szCs w:val="18"/>
              </w:rPr>
              <w:t xml:space="preserve">Gmina Dubiecko </w:t>
            </w:r>
          </w:p>
        </w:tc>
        <w:tc>
          <w:tcPr>
            <w:tcW w:w="1560" w:type="dxa"/>
          </w:tcPr>
          <w:p w14:paraId="749BFDF3" w14:textId="77777777" w:rsidR="00D81814" w:rsidRPr="00D81814" w:rsidRDefault="00D81814" w:rsidP="00D81814">
            <w:pPr>
              <w:rPr>
                <w:rFonts w:cstheme="minorHAnsi"/>
                <w:sz w:val="18"/>
                <w:szCs w:val="18"/>
              </w:rPr>
            </w:pPr>
            <w:r w:rsidRPr="00D81814">
              <w:rPr>
                <w:rFonts w:cstheme="minorHAnsi"/>
                <w:sz w:val="18"/>
                <w:szCs w:val="18"/>
              </w:rPr>
              <w:t>Obręb Sielnica, miejscowość Słonne</w:t>
            </w:r>
          </w:p>
        </w:tc>
        <w:tc>
          <w:tcPr>
            <w:tcW w:w="1276" w:type="dxa"/>
          </w:tcPr>
          <w:p w14:paraId="1F6A47A5" w14:textId="77777777" w:rsidR="00D81814" w:rsidRPr="00D81814" w:rsidRDefault="00D81814" w:rsidP="00D81814">
            <w:pPr>
              <w:rPr>
                <w:rFonts w:cstheme="minorHAnsi"/>
                <w:sz w:val="18"/>
                <w:szCs w:val="18"/>
              </w:rPr>
            </w:pPr>
            <w:r w:rsidRPr="00D81814">
              <w:rPr>
                <w:rFonts w:cstheme="minorHAnsi"/>
                <w:sz w:val="18"/>
                <w:szCs w:val="18"/>
              </w:rPr>
              <w:t>913/1</w:t>
            </w:r>
          </w:p>
        </w:tc>
        <w:tc>
          <w:tcPr>
            <w:tcW w:w="1559" w:type="dxa"/>
          </w:tcPr>
          <w:p w14:paraId="4B4B3BDD" w14:textId="77777777" w:rsidR="00D81814" w:rsidRPr="00D81814" w:rsidRDefault="00D81814" w:rsidP="00D81814">
            <w:pPr>
              <w:rPr>
                <w:rFonts w:cstheme="minorHAnsi"/>
                <w:sz w:val="18"/>
                <w:szCs w:val="18"/>
              </w:rPr>
            </w:pPr>
            <w:r w:rsidRPr="00D81814">
              <w:rPr>
                <w:rFonts w:cstheme="minorHAnsi"/>
                <w:sz w:val="18"/>
                <w:szCs w:val="18"/>
              </w:rPr>
              <w:t>Pogórze Przemyskie PLB180001 Rzeka San PLH180007</w:t>
            </w:r>
          </w:p>
        </w:tc>
        <w:tc>
          <w:tcPr>
            <w:tcW w:w="2126" w:type="dxa"/>
          </w:tcPr>
          <w:p w14:paraId="20446C99" w14:textId="77777777" w:rsidR="00D81814" w:rsidRPr="00D81814" w:rsidRDefault="00D81814" w:rsidP="00D81814">
            <w:pPr>
              <w:rPr>
                <w:rFonts w:cstheme="minorHAnsi"/>
                <w:sz w:val="18"/>
                <w:szCs w:val="18"/>
              </w:rPr>
            </w:pPr>
            <w:r w:rsidRPr="00D81814">
              <w:rPr>
                <w:rFonts w:cstheme="minorHAnsi"/>
                <w:sz w:val="18"/>
                <w:szCs w:val="18"/>
              </w:rPr>
              <w:t>Nie dotyczy</w:t>
            </w:r>
          </w:p>
        </w:tc>
      </w:tr>
      <w:tr w:rsidR="00D81814" w:rsidRPr="00D81814" w14:paraId="22F67E51" w14:textId="77777777" w:rsidTr="00542421">
        <w:tc>
          <w:tcPr>
            <w:tcW w:w="568" w:type="dxa"/>
            <w:vMerge/>
          </w:tcPr>
          <w:p w14:paraId="2EA05705" w14:textId="77777777" w:rsidR="00D81814" w:rsidRPr="00D81814" w:rsidRDefault="00D81814" w:rsidP="003C7998">
            <w:pPr>
              <w:numPr>
                <w:ilvl w:val="0"/>
                <w:numId w:val="9"/>
              </w:numPr>
              <w:rPr>
                <w:rFonts w:cstheme="minorHAnsi"/>
                <w:sz w:val="18"/>
                <w:szCs w:val="18"/>
              </w:rPr>
            </w:pPr>
          </w:p>
        </w:tc>
        <w:tc>
          <w:tcPr>
            <w:tcW w:w="1559" w:type="dxa"/>
            <w:vMerge/>
          </w:tcPr>
          <w:p w14:paraId="58371E2D" w14:textId="77777777" w:rsidR="00D81814" w:rsidRPr="00D81814" w:rsidRDefault="00D81814" w:rsidP="00D81814">
            <w:pPr>
              <w:rPr>
                <w:rFonts w:cstheme="minorHAnsi"/>
                <w:sz w:val="18"/>
                <w:szCs w:val="18"/>
              </w:rPr>
            </w:pPr>
          </w:p>
        </w:tc>
        <w:tc>
          <w:tcPr>
            <w:tcW w:w="1559" w:type="dxa"/>
            <w:vMerge/>
          </w:tcPr>
          <w:p w14:paraId="558D8980" w14:textId="77777777" w:rsidR="00D81814" w:rsidRPr="00D81814" w:rsidRDefault="00D81814" w:rsidP="00D81814">
            <w:pPr>
              <w:rPr>
                <w:rFonts w:cstheme="minorHAnsi"/>
                <w:sz w:val="18"/>
                <w:szCs w:val="18"/>
              </w:rPr>
            </w:pPr>
          </w:p>
        </w:tc>
        <w:tc>
          <w:tcPr>
            <w:tcW w:w="1560" w:type="dxa"/>
          </w:tcPr>
          <w:p w14:paraId="31E0D595" w14:textId="77777777" w:rsidR="00D81814" w:rsidRPr="00D81814" w:rsidRDefault="00D81814" w:rsidP="00D81814">
            <w:pPr>
              <w:rPr>
                <w:rFonts w:cstheme="minorHAnsi"/>
                <w:sz w:val="18"/>
                <w:szCs w:val="18"/>
              </w:rPr>
            </w:pPr>
            <w:r w:rsidRPr="00D81814">
              <w:rPr>
                <w:rFonts w:cstheme="minorHAnsi"/>
                <w:sz w:val="18"/>
                <w:szCs w:val="18"/>
              </w:rPr>
              <w:t xml:space="preserve">Słonne </w:t>
            </w:r>
          </w:p>
        </w:tc>
        <w:tc>
          <w:tcPr>
            <w:tcW w:w="1276" w:type="dxa"/>
          </w:tcPr>
          <w:p w14:paraId="196E860E" w14:textId="77777777" w:rsidR="00D81814" w:rsidRPr="00D81814" w:rsidRDefault="00D81814" w:rsidP="00D81814">
            <w:pPr>
              <w:rPr>
                <w:rFonts w:cstheme="minorHAnsi"/>
                <w:sz w:val="18"/>
                <w:szCs w:val="18"/>
              </w:rPr>
            </w:pPr>
            <w:r w:rsidRPr="00D81814">
              <w:rPr>
                <w:rFonts w:cstheme="minorHAnsi"/>
                <w:sz w:val="18"/>
                <w:szCs w:val="18"/>
              </w:rPr>
              <w:t xml:space="preserve">424/7 </w:t>
            </w:r>
          </w:p>
        </w:tc>
        <w:tc>
          <w:tcPr>
            <w:tcW w:w="1559" w:type="dxa"/>
          </w:tcPr>
          <w:p w14:paraId="40198128" w14:textId="77777777" w:rsidR="00D81814" w:rsidRPr="00D81814" w:rsidRDefault="00D81814" w:rsidP="00D81814">
            <w:pPr>
              <w:rPr>
                <w:rFonts w:cstheme="minorHAnsi"/>
                <w:sz w:val="18"/>
                <w:szCs w:val="18"/>
              </w:rPr>
            </w:pPr>
            <w:r w:rsidRPr="00D81814">
              <w:rPr>
                <w:rFonts w:cstheme="minorHAnsi"/>
                <w:sz w:val="18"/>
                <w:szCs w:val="18"/>
              </w:rPr>
              <w:t>Pogórze Przemyskie PLB180001</w:t>
            </w:r>
          </w:p>
        </w:tc>
        <w:tc>
          <w:tcPr>
            <w:tcW w:w="2126" w:type="dxa"/>
          </w:tcPr>
          <w:p w14:paraId="2D7CAC9B" w14:textId="16D47DBD" w:rsidR="00D81814" w:rsidRPr="00D81814" w:rsidRDefault="0043398F" w:rsidP="00D81814">
            <w:pPr>
              <w:rPr>
                <w:rFonts w:cstheme="minorHAnsi"/>
                <w:sz w:val="18"/>
                <w:szCs w:val="18"/>
              </w:rPr>
            </w:pPr>
            <w:r>
              <w:rPr>
                <w:rFonts w:cstheme="minorHAnsi"/>
                <w:sz w:val="18"/>
                <w:szCs w:val="18"/>
              </w:rPr>
              <w:t>B</w:t>
            </w:r>
            <w:r w:rsidR="00B97E62" w:rsidRPr="00592586">
              <w:rPr>
                <w:rFonts w:cstheme="minorHAnsi"/>
                <w:sz w:val="18"/>
                <w:szCs w:val="18"/>
              </w:rPr>
              <w:t xml:space="preserve">rak dostępu do sieci wodociągowej </w:t>
            </w:r>
            <w:r w:rsidR="001E05E4" w:rsidRPr="00592586">
              <w:rPr>
                <w:rFonts w:cstheme="minorHAnsi"/>
                <w:sz w:val="18"/>
                <w:szCs w:val="18"/>
              </w:rPr>
              <w:t>i</w:t>
            </w:r>
            <w:r w:rsidR="001E05E4">
              <w:rPr>
                <w:rFonts w:cstheme="minorHAnsi"/>
                <w:sz w:val="18"/>
                <w:szCs w:val="18"/>
              </w:rPr>
              <w:t> </w:t>
            </w:r>
            <w:r w:rsidR="00B97E62" w:rsidRPr="00592586">
              <w:rPr>
                <w:rFonts w:cstheme="minorHAnsi"/>
                <w:sz w:val="18"/>
                <w:szCs w:val="18"/>
              </w:rPr>
              <w:t>kanalizacyjnej</w:t>
            </w:r>
            <w:r w:rsidR="00B70455">
              <w:rPr>
                <w:rFonts w:cstheme="minorHAnsi"/>
                <w:sz w:val="18"/>
                <w:szCs w:val="18"/>
              </w:rPr>
              <w:t>.</w:t>
            </w:r>
            <w:r w:rsidR="00B97E62" w:rsidRPr="00D81814">
              <w:rPr>
                <w:rFonts w:cstheme="minorHAnsi"/>
                <w:sz w:val="18"/>
                <w:szCs w:val="18"/>
              </w:rPr>
              <w:t xml:space="preserve"> </w:t>
            </w:r>
            <w:r w:rsidR="00D81814" w:rsidRPr="00D81814">
              <w:rPr>
                <w:rFonts w:cstheme="minorHAnsi"/>
                <w:sz w:val="18"/>
                <w:szCs w:val="18"/>
              </w:rPr>
              <w:t xml:space="preserve">Zbiórka odpadów zgodna </w:t>
            </w:r>
            <w:r w:rsidR="001E05E4" w:rsidRPr="00D81814">
              <w:rPr>
                <w:rFonts w:cstheme="minorHAnsi"/>
                <w:sz w:val="18"/>
                <w:szCs w:val="18"/>
              </w:rPr>
              <w:lastRenderedPageBreak/>
              <w:t>z</w:t>
            </w:r>
            <w:r w:rsidR="001E05E4">
              <w:rPr>
                <w:rFonts w:cstheme="minorHAnsi"/>
                <w:sz w:val="18"/>
                <w:szCs w:val="18"/>
              </w:rPr>
              <w:t> </w:t>
            </w:r>
            <w:r w:rsidR="00D81814" w:rsidRPr="00D81814">
              <w:rPr>
                <w:rFonts w:cstheme="minorHAnsi"/>
                <w:sz w:val="18"/>
                <w:szCs w:val="18"/>
              </w:rPr>
              <w:t xml:space="preserve">harmonogramem </w:t>
            </w:r>
            <w:r>
              <w:rPr>
                <w:rFonts w:cstheme="minorHAnsi"/>
                <w:sz w:val="18"/>
                <w:szCs w:val="18"/>
              </w:rPr>
              <w:t>gminnym.</w:t>
            </w:r>
            <w:r w:rsidR="00D81814" w:rsidRPr="00D81814">
              <w:rPr>
                <w:rFonts w:cstheme="minorHAnsi"/>
                <w:sz w:val="18"/>
                <w:szCs w:val="18"/>
              </w:rPr>
              <w:t xml:space="preserve"> </w:t>
            </w:r>
          </w:p>
        </w:tc>
      </w:tr>
      <w:tr w:rsidR="00D81814" w:rsidRPr="00D81814" w14:paraId="0593D872" w14:textId="77777777" w:rsidTr="00542421">
        <w:tc>
          <w:tcPr>
            <w:tcW w:w="568" w:type="dxa"/>
            <w:vMerge/>
          </w:tcPr>
          <w:p w14:paraId="6558B241" w14:textId="77777777" w:rsidR="00D81814" w:rsidRPr="00D81814" w:rsidRDefault="00D81814" w:rsidP="003C7998">
            <w:pPr>
              <w:numPr>
                <w:ilvl w:val="0"/>
                <w:numId w:val="9"/>
              </w:numPr>
              <w:rPr>
                <w:rFonts w:cstheme="minorHAnsi"/>
                <w:sz w:val="18"/>
                <w:szCs w:val="18"/>
              </w:rPr>
            </w:pPr>
          </w:p>
        </w:tc>
        <w:tc>
          <w:tcPr>
            <w:tcW w:w="1559" w:type="dxa"/>
            <w:vMerge/>
          </w:tcPr>
          <w:p w14:paraId="16BB56BC" w14:textId="77777777" w:rsidR="00D81814" w:rsidRPr="00D81814" w:rsidRDefault="00D81814" w:rsidP="00D81814">
            <w:pPr>
              <w:rPr>
                <w:rFonts w:cstheme="minorHAnsi"/>
                <w:sz w:val="18"/>
                <w:szCs w:val="18"/>
              </w:rPr>
            </w:pPr>
          </w:p>
        </w:tc>
        <w:tc>
          <w:tcPr>
            <w:tcW w:w="1559" w:type="dxa"/>
            <w:vMerge/>
          </w:tcPr>
          <w:p w14:paraId="2BFB2C16" w14:textId="77777777" w:rsidR="00D81814" w:rsidRPr="00D81814" w:rsidRDefault="00D81814" w:rsidP="00D81814">
            <w:pPr>
              <w:rPr>
                <w:rFonts w:cstheme="minorHAnsi"/>
                <w:sz w:val="18"/>
                <w:szCs w:val="18"/>
              </w:rPr>
            </w:pPr>
          </w:p>
        </w:tc>
        <w:tc>
          <w:tcPr>
            <w:tcW w:w="1560" w:type="dxa"/>
          </w:tcPr>
          <w:p w14:paraId="5DD70DE6" w14:textId="77777777" w:rsidR="00D81814" w:rsidRPr="00D81814" w:rsidRDefault="00D81814" w:rsidP="00D81814">
            <w:pPr>
              <w:rPr>
                <w:rFonts w:cstheme="minorHAnsi"/>
                <w:sz w:val="18"/>
                <w:szCs w:val="18"/>
              </w:rPr>
            </w:pPr>
            <w:r w:rsidRPr="00D81814">
              <w:rPr>
                <w:rFonts w:cstheme="minorHAnsi"/>
                <w:sz w:val="18"/>
                <w:szCs w:val="18"/>
              </w:rPr>
              <w:t>Słonne</w:t>
            </w:r>
          </w:p>
        </w:tc>
        <w:tc>
          <w:tcPr>
            <w:tcW w:w="1276" w:type="dxa"/>
          </w:tcPr>
          <w:p w14:paraId="1E3D1C74" w14:textId="77777777" w:rsidR="00D81814" w:rsidRPr="00D81814" w:rsidRDefault="00D81814" w:rsidP="00D81814">
            <w:pPr>
              <w:rPr>
                <w:rFonts w:cstheme="minorHAnsi"/>
                <w:sz w:val="18"/>
                <w:szCs w:val="18"/>
              </w:rPr>
            </w:pPr>
            <w:r w:rsidRPr="00D81814">
              <w:rPr>
                <w:rFonts w:cstheme="minorHAnsi"/>
                <w:sz w:val="18"/>
                <w:szCs w:val="18"/>
              </w:rPr>
              <w:t>424/8</w:t>
            </w:r>
          </w:p>
        </w:tc>
        <w:tc>
          <w:tcPr>
            <w:tcW w:w="1559" w:type="dxa"/>
          </w:tcPr>
          <w:p w14:paraId="29795733" w14:textId="77777777" w:rsidR="00D81814" w:rsidRPr="00D81814" w:rsidRDefault="00D81814" w:rsidP="00D81814">
            <w:pPr>
              <w:rPr>
                <w:rFonts w:cstheme="minorHAnsi"/>
                <w:sz w:val="18"/>
                <w:szCs w:val="18"/>
              </w:rPr>
            </w:pPr>
            <w:r w:rsidRPr="00D81814">
              <w:rPr>
                <w:rFonts w:cstheme="minorHAnsi"/>
                <w:sz w:val="18"/>
                <w:szCs w:val="18"/>
              </w:rPr>
              <w:t>Pogórze Przemyskie PLB180001</w:t>
            </w:r>
          </w:p>
        </w:tc>
        <w:tc>
          <w:tcPr>
            <w:tcW w:w="2126" w:type="dxa"/>
          </w:tcPr>
          <w:p w14:paraId="2F12F6D3" w14:textId="7413C1E4" w:rsidR="00D81814" w:rsidRPr="00D81814" w:rsidRDefault="00644C51" w:rsidP="00644C51">
            <w:pPr>
              <w:rPr>
                <w:rFonts w:cstheme="minorHAnsi"/>
                <w:sz w:val="18"/>
                <w:szCs w:val="18"/>
              </w:rPr>
            </w:pPr>
            <w:r>
              <w:rPr>
                <w:rFonts w:cstheme="minorHAnsi"/>
                <w:sz w:val="18"/>
                <w:szCs w:val="18"/>
              </w:rPr>
              <w:t>D</w:t>
            </w:r>
            <w:r w:rsidRPr="00592586">
              <w:rPr>
                <w:rFonts w:cstheme="minorHAnsi"/>
                <w:sz w:val="18"/>
                <w:szCs w:val="18"/>
              </w:rPr>
              <w:t>ziałka</w:t>
            </w:r>
            <w:r w:rsidR="00B97E62" w:rsidRPr="00592586">
              <w:rPr>
                <w:rFonts w:cstheme="minorHAnsi"/>
                <w:sz w:val="18"/>
                <w:szCs w:val="18"/>
              </w:rPr>
              <w:t xml:space="preserve"> zabudowana budynkiem gminnym, </w:t>
            </w:r>
            <w:r w:rsidR="001E05E4" w:rsidRPr="00592586">
              <w:rPr>
                <w:rFonts w:cstheme="minorHAnsi"/>
                <w:sz w:val="18"/>
                <w:szCs w:val="18"/>
              </w:rPr>
              <w:t>w</w:t>
            </w:r>
            <w:r w:rsidR="001E05E4">
              <w:rPr>
                <w:rFonts w:cstheme="minorHAnsi"/>
                <w:sz w:val="18"/>
                <w:szCs w:val="18"/>
              </w:rPr>
              <w:t> </w:t>
            </w:r>
            <w:r w:rsidR="00B97E62" w:rsidRPr="00592586">
              <w:rPr>
                <w:rFonts w:cstheme="minorHAnsi"/>
                <w:sz w:val="18"/>
                <w:szCs w:val="18"/>
              </w:rPr>
              <w:t>której znajduje się m.in. świetlica, klika miejsc noclegowych oraz jako odrębna część budynku pu</w:t>
            </w:r>
            <w:r w:rsidRPr="00592586">
              <w:rPr>
                <w:rFonts w:cstheme="minorHAnsi"/>
                <w:sz w:val="18"/>
                <w:szCs w:val="18"/>
              </w:rPr>
              <w:t xml:space="preserve">bliczne sanitariaty </w:t>
            </w:r>
            <w:r w:rsidR="001E05E4" w:rsidRPr="00592586">
              <w:rPr>
                <w:rFonts w:cstheme="minorHAnsi"/>
                <w:sz w:val="18"/>
                <w:szCs w:val="18"/>
              </w:rPr>
              <w:t>i</w:t>
            </w:r>
            <w:r w:rsidR="001E05E4">
              <w:rPr>
                <w:rFonts w:cstheme="minorHAnsi"/>
                <w:sz w:val="18"/>
                <w:szCs w:val="18"/>
              </w:rPr>
              <w:t> </w:t>
            </w:r>
            <w:r w:rsidRPr="00592586">
              <w:rPr>
                <w:rFonts w:cstheme="minorHAnsi"/>
                <w:sz w:val="18"/>
                <w:szCs w:val="18"/>
              </w:rPr>
              <w:t>prysznice</w:t>
            </w:r>
            <w:r w:rsidR="00B97E62" w:rsidRPr="00592586">
              <w:rPr>
                <w:rFonts w:cstheme="minorHAnsi"/>
                <w:sz w:val="18"/>
                <w:szCs w:val="18"/>
              </w:rPr>
              <w:t xml:space="preserve">. Budynek podłączony jest do zbiornika bezodpływowego, który </w:t>
            </w:r>
            <w:r w:rsidR="001E05E4" w:rsidRPr="00592586">
              <w:rPr>
                <w:rFonts w:cstheme="minorHAnsi"/>
                <w:sz w:val="18"/>
                <w:szCs w:val="18"/>
              </w:rPr>
              <w:t>w</w:t>
            </w:r>
            <w:r w:rsidR="001E05E4">
              <w:rPr>
                <w:rFonts w:cstheme="minorHAnsi"/>
                <w:sz w:val="18"/>
                <w:szCs w:val="18"/>
              </w:rPr>
              <w:t> </w:t>
            </w:r>
            <w:r w:rsidR="00B97E62" w:rsidRPr="00592586">
              <w:rPr>
                <w:rFonts w:cstheme="minorHAnsi"/>
                <w:sz w:val="18"/>
                <w:szCs w:val="18"/>
              </w:rPr>
              <w:t>m</w:t>
            </w:r>
            <w:r w:rsidRPr="00592586">
              <w:rPr>
                <w:rFonts w:cstheme="minorHAnsi"/>
                <w:sz w:val="18"/>
                <w:szCs w:val="18"/>
              </w:rPr>
              <w:t>i</w:t>
            </w:r>
            <w:r w:rsidR="00B97E62" w:rsidRPr="00592586">
              <w:rPr>
                <w:rFonts w:cstheme="minorHAnsi"/>
                <w:sz w:val="18"/>
                <w:szCs w:val="18"/>
              </w:rPr>
              <w:t>arę potrzeb jest opróżniany</w:t>
            </w:r>
            <w:r w:rsidRPr="00592586">
              <w:rPr>
                <w:rFonts w:cstheme="minorHAnsi"/>
                <w:sz w:val="18"/>
                <w:szCs w:val="18"/>
              </w:rPr>
              <w:t xml:space="preserve">. </w:t>
            </w:r>
            <w:r w:rsidR="00D81814" w:rsidRPr="00D81814">
              <w:rPr>
                <w:rFonts w:cstheme="minorHAnsi"/>
                <w:sz w:val="18"/>
                <w:szCs w:val="18"/>
              </w:rPr>
              <w:t xml:space="preserve">Zbiórka odpadów zgodna </w:t>
            </w:r>
            <w:r w:rsidR="001E05E4" w:rsidRPr="00D81814">
              <w:rPr>
                <w:rFonts w:cstheme="minorHAnsi"/>
                <w:sz w:val="18"/>
                <w:szCs w:val="18"/>
              </w:rPr>
              <w:t>z</w:t>
            </w:r>
            <w:r w:rsidR="001E05E4">
              <w:rPr>
                <w:rFonts w:cstheme="minorHAnsi"/>
                <w:sz w:val="18"/>
                <w:szCs w:val="18"/>
              </w:rPr>
              <w:t> </w:t>
            </w:r>
            <w:r w:rsidR="00F85FB3">
              <w:rPr>
                <w:rFonts w:cstheme="minorHAnsi"/>
                <w:sz w:val="18"/>
                <w:szCs w:val="18"/>
              </w:rPr>
              <w:t xml:space="preserve">gminnym </w:t>
            </w:r>
            <w:r w:rsidR="00D81814" w:rsidRPr="00D81814">
              <w:rPr>
                <w:rFonts w:cstheme="minorHAnsi"/>
                <w:sz w:val="18"/>
                <w:szCs w:val="18"/>
              </w:rPr>
              <w:t>harmonogramem zbiórki odpadów</w:t>
            </w:r>
            <w:r w:rsidR="002713C0">
              <w:rPr>
                <w:rFonts w:cstheme="minorHAnsi"/>
                <w:sz w:val="18"/>
                <w:szCs w:val="18"/>
              </w:rPr>
              <w:t>.</w:t>
            </w:r>
          </w:p>
        </w:tc>
      </w:tr>
      <w:tr w:rsidR="00D81814" w:rsidRPr="00D81814" w14:paraId="7D88A09C" w14:textId="77777777" w:rsidTr="00542421">
        <w:tc>
          <w:tcPr>
            <w:tcW w:w="568" w:type="dxa"/>
            <w:vMerge w:val="restart"/>
          </w:tcPr>
          <w:p w14:paraId="13E32E16" w14:textId="77777777" w:rsidR="00D81814" w:rsidRPr="00D81814" w:rsidRDefault="00D81814" w:rsidP="003C7998">
            <w:pPr>
              <w:numPr>
                <w:ilvl w:val="0"/>
                <w:numId w:val="13"/>
              </w:numPr>
              <w:tabs>
                <w:tab w:val="num" w:pos="360"/>
              </w:tabs>
              <w:rPr>
                <w:rFonts w:cstheme="minorHAnsi"/>
                <w:sz w:val="18"/>
                <w:szCs w:val="18"/>
              </w:rPr>
            </w:pPr>
          </w:p>
        </w:tc>
        <w:tc>
          <w:tcPr>
            <w:tcW w:w="1559" w:type="dxa"/>
            <w:vMerge w:val="restart"/>
          </w:tcPr>
          <w:p w14:paraId="0D6BBCF7" w14:textId="77777777" w:rsidR="00D81814" w:rsidRPr="00D81814" w:rsidRDefault="00D81814" w:rsidP="00D81814">
            <w:pPr>
              <w:rPr>
                <w:rFonts w:cstheme="minorHAnsi"/>
                <w:b/>
                <w:bCs/>
                <w:sz w:val="18"/>
                <w:szCs w:val="18"/>
              </w:rPr>
            </w:pPr>
            <w:r w:rsidRPr="00D81814">
              <w:rPr>
                <w:rFonts w:cstheme="minorHAnsi"/>
                <w:b/>
                <w:bCs/>
                <w:sz w:val="18"/>
                <w:szCs w:val="18"/>
              </w:rPr>
              <w:t>MPK Wybrzeże</w:t>
            </w:r>
          </w:p>
        </w:tc>
        <w:tc>
          <w:tcPr>
            <w:tcW w:w="1559" w:type="dxa"/>
            <w:vMerge w:val="restart"/>
          </w:tcPr>
          <w:p w14:paraId="793D0154" w14:textId="77777777" w:rsidR="00D81814" w:rsidRPr="00D81814" w:rsidRDefault="00D81814" w:rsidP="00D81814">
            <w:pPr>
              <w:rPr>
                <w:rFonts w:cstheme="minorHAnsi"/>
                <w:sz w:val="18"/>
                <w:szCs w:val="18"/>
              </w:rPr>
            </w:pPr>
            <w:r w:rsidRPr="00D81814">
              <w:rPr>
                <w:rFonts w:cstheme="minorHAnsi"/>
                <w:sz w:val="18"/>
                <w:szCs w:val="18"/>
              </w:rPr>
              <w:t>Gmina Dubiecko</w:t>
            </w:r>
          </w:p>
        </w:tc>
        <w:tc>
          <w:tcPr>
            <w:tcW w:w="1560" w:type="dxa"/>
          </w:tcPr>
          <w:p w14:paraId="3468FD29" w14:textId="77777777" w:rsidR="00D81814" w:rsidRPr="00D81814" w:rsidRDefault="00D81814" w:rsidP="00D81814">
            <w:pPr>
              <w:rPr>
                <w:rFonts w:cstheme="minorHAnsi"/>
                <w:sz w:val="18"/>
                <w:szCs w:val="18"/>
              </w:rPr>
            </w:pPr>
            <w:r w:rsidRPr="00D81814">
              <w:rPr>
                <w:rFonts w:cstheme="minorHAnsi"/>
                <w:sz w:val="18"/>
                <w:szCs w:val="18"/>
              </w:rPr>
              <w:t>Wybrzeże</w:t>
            </w:r>
          </w:p>
        </w:tc>
        <w:tc>
          <w:tcPr>
            <w:tcW w:w="1276" w:type="dxa"/>
          </w:tcPr>
          <w:p w14:paraId="3AC4DB4C" w14:textId="77777777" w:rsidR="00D81814" w:rsidRPr="00D81814" w:rsidRDefault="00D81814" w:rsidP="00D81814">
            <w:pPr>
              <w:rPr>
                <w:rFonts w:cstheme="minorHAnsi"/>
                <w:sz w:val="18"/>
                <w:szCs w:val="18"/>
              </w:rPr>
            </w:pPr>
            <w:r w:rsidRPr="00D81814">
              <w:rPr>
                <w:rFonts w:cstheme="minorHAnsi"/>
                <w:sz w:val="18"/>
                <w:szCs w:val="18"/>
              </w:rPr>
              <w:t xml:space="preserve">172/100 </w:t>
            </w:r>
          </w:p>
        </w:tc>
        <w:tc>
          <w:tcPr>
            <w:tcW w:w="1559" w:type="dxa"/>
          </w:tcPr>
          <w:p w14:paraId="2D1DBE70" w14:textId="77777777" w:rsidR="00D81814" w:rsidRPr="00D81814" w:rsidRDefault="00D81814" w:rsidP="00D81814">
            <w:pPr>
              <w:rPr>
                <w:rFonts w:cstheme="minorHAnsi"/>
                <w:sz w:val="18"/>
                <w:szCs w:val="18"/>
              </w:rPr>
            </w:pPr>
            <w:r w:rsidRPr="00D81814">
              <w:rPr>
                <w:rFonts w:cstheme="minorHAnsi"/>
                <w:sz w:val="18"/>
                <w:szCs w:val="18"/>
              </w:rPr>
              <w:t>Pogórze Przemyskie PLB180001</w:t>
            </w:r>
          </w:p>
        </w:tc>
        <w:tc>
          <w:tcPr>
            <w:tcW w:w="2126" w:type="dxa"/>
          </w:tcPr>
          <w:p w14:paraId="691FA1A2" w14:textId="64D84000" w:rsidR="00D81814" w:rsidRPr="00D81814" w:rsidRDefault="00B97E62" w:rsidP="00592586">
            <w:pPr>
              <w:rPr>
                <w:rFonts w:cstheme="minorHAnsi"/>
                <w:sz w:val="18"/>
                <w:szCs w:val="18"/>
              </w:rPr>
            </w:pPr>
            <w:r w:rsidRPr="00592586">
              <w:rPr>
                <w:rFonts w:cstheme="minorHAnsi"/>
                <w:sz w:val="18"/>
                <w:szCs w:val="18"/>
              </w:rPr>
              <w:t xml:space="preserve">Działka zabudowana budynkiem przeznaczonym pod wypożyczalnię sprzętu turystycznego </w:t>
            </w:r>
            <w:r w:rsidR="001E05E4" w:rsidRPr="00592586">
              <w:rPr>
                <w:rFonts w:cstheme="minorHAnsi"/>
                <w:sz w:val="18"/>
                <w:szCs w:val="18"/>
              </w:rPr>
              <w:t>z</w:t>
            </w:r>
            <w:r w:rsidR="001E05E4">
              <w:rPr>
                <w:rFonts w:cstheme="minorHAnsi"/>
                <w:sz w:val="18"/>
                <w:szCs w:val="18"/>
              </w:rPr>
              <w:t> </w:t>
            </w:r>
            <w:r w:rsidRPr="00592586">
              <w:rPr>
                <w:rFonts w:cstheme="minorHAnsi"/>
                <w:sz w:val="18"/>
                <w:szCs w:val="18"/>
              </w:rPr>
              <w:t xml:space="preserve">sanitariatami </w:t>
            </w:r>
            <w:r w:rsidR="001E05E4" w:rsidRPr="00592586">
              <w:rPr>
                <w:rFonts w:cstheme="minorHAnsi"/>
                <w:sz w:val="18"/>
                <w:szCs w:val="18"/>
              </w:rPr>
              <w:t>i</w:t>
            </w:r>
            <w:r w:rsidR="001E05E4">
              <w:rPr>
                <w:rFonts w:cstheme="minorHAnsi"/>
                <w:sz w:val="18"/>
                <w:szCs w:val="18"/>
              </w:rPr>
              <w:t> </w:t>
            </w:r>
            <w:r w:rsidRPr="00592586">
              <w:rPr>
                <w:rFonts w:cstheme="minorHAnsi"/>
                <w:sz w:val="18"/>
                <w:szCs w:val="18"/>
              </w:rPr>
              <w:t xml:space="preserve">parkingami. W </w:t>
            </w:r>
            <w:r w:rsidR="00592586" w:rsidRPr="00592586">
              <w:rPr>
                <w:rFonts w:cstheme="minorHAnsi"/>
                <w:sz w:val="18"/>
                <w:szCs w:val="18"/>
              </w:rPr>
              <w:t>b</w:t>
            </w:r>
            <w:r w:rsidRPr="00592586">
              <w:rPr>
                <w:rFonts w:cstheme="minorHAnsi"/>
                <w:sz w:val="18"/>
                <w:szCs w:val="18"/>
              </w:rPr>
              <w:t xml:space="preserve">udynku planowane jest wykonanie prysznicy. </w:t>
            </w:r>
            <w:r w:rsidR="00D81814" w:rsidRPr="00D81814">
              <w:rPr>
                <w:rFonts w:cstheme="minorHAnsi"/>
                <w:sz w:val="18"/>
                <w:szCs w:val="18"/>
              </w:rPr>
              <w:t xml:space="preserve">Przyłącz do sieci kanalizacyjnej </w:t>
            </w:r>
            <w:r w:rsidR="00592586">
              <w:rPr>
                <w:rFonts w:cstheme="minorHAnsi"/>
                <w:sz w:val="18"/>
                <w:szCs w:val="18"/>
              </w:rPr>
              <w:t xml:space="preserve"> </w:t>
            </w:r>
            <w:r w:rsidR="001E05E4">
              <w:rPr>
                <w:rFonts w:cstheme="minorHAnsi"/>
                <w:sz w:val="18"/>
                <w:szCs w:val="18"/>
              </w:rPr>
              <w:t>i </w:t>
            </w:r>
            <w:r w:rsidR="00592586">
              <w:rPr>
                <w:rFonts w:cstheme="minorHAnsi"/>
                <w:sz w:val="18"/>
                <w:szCs w:val="18"/>
              </w:rPr>
              <w:t xml:space="preserve">wodociągowej. </w:t>
            </w:r>
            <w:r w:rsidR="00D81814" w:rsidRPr="00D81814">
              <w:rPr>
                <w:rFonts w:cstheme="minorHAnsi"/>
                <w:sz w:val="18"/>
                <w:szCs w:val="18"/>
              </w:rPr>
              <w:t xml:space="preserve">Zbiórka odpadów zgodna </w:t>
            </w:r>
            <w:r w:rsidR="001E05E4" w:rsidRPr="00D81814">
              <w:rPr>
                <w:rFonts w:cstheme="minorHAnsi"/>
                <w:sz w:val="18"/>
                <w:szCs w:val="18"/>
              </w:rPr>
              <w:t>z</w:t>
            </w:r>
            <w:r w:rsidR="001E05E4">
              <w:rPr>
                <w:rFonts w:cstheme="minorHAnsi"/>
                <w:sz w:val="18"/>
                <w:szCs w:val="18"/>
              </w:rPr>
              <w:t> </w:t>
            </w:r>
            <w:r w:rsidR="00957388">
              <w:rPr>
                <w:rFonts w:cstheme="minorHAnsi"/>
                <w:sz w:val="18"/>
                <w:szCs w:val="18"/>
              </w:rPr>
              <w:t xml:space="preserve">gminnym </w:t>
            </w:r>
            <w:r w:rsidR="00D81814" w:rsidRPr="00D81814">
              <w:rPr>
                <w:rFonts w:cstheme="minorHAnsi"/>
                <w:sz w:val="18"/>
                <w:szCs w:val="18"/>
              </w:rPr>
              <w:t>harmonogramem zbiórki odpadów</w:t>
            </w:r>
            <w:r w:rsidR="002713C0">
              <w:rPr>
                <w:rFonts w:cstheme="minorHAnsi"/>
                <w:sz w:val="18"/>
                <w:szCs w:val="18"/>
              </w:rPr>
              <w:t>.</w:t>
            </w:r>
          </w:p>
        </w:tc>
      </w:tr>
      <w:tr w:rsidR="00D81814" w:rsidRPr="00D81814" w14:paraId="612E596B" w14:textId="77777777" w:rsidTr="00542421">
        <w:tc>
          <w:tcPr>
            <w:tcW w:w="568" w:type="dxa"/>
            <w:vMerge/>
          </w:tcPr>
          <w:p w14:paraId="7D867BED" w14:textId="77777777" w:rsidR="00D81814" w:rsidRPr="00D81814" w:rsidRDefault="00D81814" w:rsidP="003C7998">
            <w:pPr>
              <w:numPr>
                <w:ilvl w:val="0"/>
                <w:numId w:val="9"/>
              </w:numPr>
              <w:rPr>
                <w:rFonts w:cstheme="minorHAnsi"/>
                <w:sz w:val="18"/>
                <w:szCs w:val="18"/>
              </w:rPr>
            </w:pPr>
          </w:p>
        </w:tc>
        <w:tc>
          <w:tcPr>
            <w:tcW w:w="1559" w:type="dxa"/>
            <w:vMerge/>
          </w:tcPr>
          <w:p w14:paraId="2B4D2BA9" w14:textId="77777777" w:rsidR="00D81814" w:rsidRPr="00D81814" w:rsidRDefault="00D81814" w:rsidP="00D81814">
            <w:pPr>
              <w:rPr>
                <w:rFonts w:cstheme="minorHAnsi"/>
                <w:sz w:val="18"/>
                <w:szCs w:val="18"/>
              </w:rPr>
            </w:pPr>
          </w:p>
        </w:tc>
        <w:tc>
          <w:tcPr>
            <w:tcW w:w="1559" w:type="dxa"/>
            <w:vMerge/>
          </w:tcPr>
          <w:p w14:paraId="4A90AFE9" w14:textId="77777777" w:rsidR="00D81814" w:rsidRPr="00D81814" w:rsidRDefault="00D81814" w:rsidP="00D81814">
            <w:pPr>
              <w:rPr>
                <w:rFonts w:cstheme="minorHAnsi"/>
                <w:sz w:val="18"/>
                <w:szCs w:val="18"/>
              </w:rPr>
            </w:pPr>
          </w:p>
        </w:tc>
        <w:tc>
          <w:tcPr>
            <w:tcW w:w="1560" w:type="dxa"/>
          </w:tcPr>
          <w:p w14:paraId="2BB95C5B" w14:textId="77777777" w:rsidR="00D81814" w:rsidRPr="00D81814" w:rsidRDefault="00D81814" w:rsidP="00D81814">
            <w:pPr>
              <w:rPr>
                <w:rFonts w:cstheme="minorHAnsi"/>
                <w:sz w:val="18"/>
                <w:szCs w:val="18"/>
              </w:rPr>
            </w:pPr>
            <w:r w:rsidRPr="00D81814">
              <w:rPr>
                <w:rFonts w:cstheme="minorHAnsi"/>
                <w:sz w:val="18"/>
                <w:szCs w:val="18"/>
              </w:rPr>
              <w:t>Wybrzeże</w:t>
            </w:r>
          </w:p>
        </w:tc>
        <w:tc>
          <w:tcPr>
            <w:tcW w:w="1276" w:type="dxa"/>
          </w:tcPr>
          <w:p w14:paraId="0118D951" w14:textId="77777777" w:rsidR="00D81814" w:rsidRPr="00D81814" w:rsidRDefault="00D81814" w:rsidP="00D81814">
            <w:pPr>
              <w:rPr>
                <w:rFonts w:cstheme="minorHAnsi"/>
                <w:sz w:val="18"/>
                <w:szCs w:val="18"/>
              </w:rPr>
            </w:pPr>
            <w:r w:rsidRPr="00D81814">
              <w:rPr>
                <w:rFonts w:cstheme="minorHAnsi"/>
                <w:sz w:val="18"/>
                <w:szCs w:val="18"/>
              </w:rPr>
              <w:t>192</w:t>
            </w:r>
          </w:p>
        </w:tc>
        <w:tc>
          <w:tcPr>
            <w:tcW w:w="1559" w:type="dxa"/>
          </w:tcPr>
          <w:p w14:paraId="3155AC21" w14:textId="77777777" w:rsidR="00D81814" w:rsidRPr="00D81814" w:rsidRDefault="00D81814" w:rsidP="00D81814">
            <w:pPr>
              <w:rPr>
                <w:rFonts w:cstheme="minorHAnsi"/>
                <w:sz w:val="18"/>
                <w:szCs w:val="18"/>
              </w:rPr>
            </w:pPr>
            <w:r w:rsidRPr="00D81814">
              <w:rPr>
                <w:rFonts w:cstheme="minorHAnsi"/>
                <w:sz w:val="18"/>
                <w:szCs w:val="18"/>
              </w:rPr>
              <w:t>Pogórze Przemyskie PLB180001</w:t>
            </w:r>
          </w:p>
        </w:tc>
        <w:tc>
          <w:tcPr>
            <w:tcW w:w="2126" w:type="dxa"/>
          </w:tcPr>
          <w:p w14:paraId="3EB92E34" w14:textId="51315F6C" w:rsidR="00D81814" w:rsidRPr="00D81814" w:rsidRDefault="00592586" w:rsidP="00592586">
            <w:pPr>
              <w:rPr>
                <w:rFonts w:cstheme="minorHAnsi"/>
                <w:sz w:val="18"/>
                <w:szCs w:val="18"/>
              </w:rPr>
            </w:pPr>
            <w:r w:rsidRPr="00592586">
              <w:rPr>
                <w:rFonts w:cstheme="minorHAnsi"/>
                <w:sz w:val="18"/>
                <w:szCs w:val="18"/>
              </w:rPr>
              <w:t>Działka posiada sieć kanalizacyjną</w:t>
            </w:r>
            <w:r w:rsidR="00B97E62" w:rsidRPr="00592586">
              <w:rPr>
                <w:rFonts w:cstheme="minorHAnsi"/>
                <w:sz w:val="18"/>
                <w:szCs w:val="18"/>
              </w:rPr>
              <w:t>, brak dostępu do sieci wodociągowej</w:t>
            </w:r>
            <w:r w:rsidRPr="00592586">
              <w:rPr>
                <w:rFonts w:cstheme="minorHAnsi"/>
                <w:sz w:val="18"/>
                <w:szCs w:val="18"/>
              </w:rPr>
              <w:t>.</w:t>
            </w:r>
            <w:r w:rsidR="00B97E62" w:rsidRPr="00D81814">
              <w:rPr>
                <w:rFonts w:cstheme="minorHAnsi"/>
                <w:sz w:val="18"/>
                <w:szCs w:val="18"/>
              </w:rPr>
              <w:t xml:space="preserve"> </w:t>
            </w:r>
            <w:r w:rsidR="00D81814" w:rsidRPr="00D81814">
              <w:rPr>
                <w:rFonts w:cstheme="minorHAnsi"/>
                <w:sz w:val="18"/>
                <w:szCs w:val="18"/>
              </w:rPr>
              <w:t xml:space="preserve">Zbiórka odpadów zgodna </w:t>
            </w:r>
            <w:r w:rsidR="001E05E4" w:rsidRPr="00D81814">
              <w:rPr>
                <w:rFonts w:cstheme="minorHAnsi"/>
                <w:sz w:val="18"/>
                <w:szCs w:val="18"/>
              </w:rPr>
              <w:t>z</w:t>
            </w:r>
            <w:r w:rsidR="001E05E4">
              <w:rPr>
                <w:rFonts w:cstheme="minorHAnsi"/>
                <w:sz w:val="18"/>
                <w:szCs w:val="18"/>
              </w:rPr>
              <w:t> </w:t>
            </w:r>
            <w:r w:rsidR="00957388">
              <w:rPr>
                <w:rFonts w:cstheme="minorHAnsi"/>
                <w:sz w:val="18"/>
                <w:szCs w:val="18"/>
              </w:rPr>
              <w:t xml:space="preserve">gminnym </w:t>
            </w:r>
            <w:r w:rsidR="00D81814" w:rsidRPr="00D81814">
              <w:rPr>
                <w:rFonts w:cstheme="minorHAnsi"/>
                <w:sz w:val="18"/>
                <w:szCs w:val="18"/>
              </w:rPr>
              <w:t>harmonogramem zbiórki odpadów</w:t>
            </w:r>
            <w:r w:rsidR="002713C0">
              <w:rPr>
                <w:rFonts w:cstheme="minorHAnsi"/>
                <w:sz w:val="18"/>
                <w:szCs w:val="18"/>
              </w:rPr>
              <w:t>.</w:t>
            </w:r>
          </w:p>
        </w:tc>
      </w:tr>
      <w:tr w:rsidR="00D81814" w:rsidRPr="00D81814" w14:paraId="48E1101B" w14:textId="77777777" w:rsidTr="00542421">
        <w:tc>
          <w:tcPr>
            <w:tcW w:w="568" w:type="dxa"/>
            <w:vMerge/>
          </w:tcPr>
          <w:p w14:paraId="4A293BD5" w14:textId="77777777" w:rsidR="00D81814" w:rsidRPr="00D81814" w:rsidRDefault="00D81814" w:rsidP="003C7998">
            <w:pPr>
              <w:numPr>
                <w:ilvl w:val="0"/>
                <w:numId w:val="9"/>
              </w:numPr>
              <w:rPr>
                <w:rFonts w:cstheme="minorHAnsi"/>
                <w:sz w:val="18"/>
                <w:szCs w:val="18"/>
              </w:rPr>
            </w:pPr>
          </w:p>
        </w:tc>
        <w:tc>
          <w:tcPr>
            <w:tcW w:w="1559" w:type="dxa"/>
            <w:vMerge/>
          </w:tcPr>
          <w:p w14:paraId="2AE92BAD" w14:textId="77777777" w:rsidR="00D81814" w:rsidRPr="00D81814" w:rsidRDefault="00D81814" w:rsidP="00D81814">
            <w:pPr>
              <w:rPr>
                <w:rFonts w:cstheme="minorHAnsi"/>
                <w:sz w:val="18"/>
                <w:szCs w:val="18"/>
              </w:rPr>
            </w:pPr>
          </w:p>
        </w:tc>
        <w:tc>
          <w:tcPr>
            <w:tcW w:w="1559" w:type="dxa"/>
            <w:vMerge/>
          </w:tcPr>
          <w:p w14:paraId="4E3D68C2" w14:textId="77777777" w:rsidR="00D81814" w:rsidRPr="00D81814" w:rsidRDefault="00D81814" w:rsidP="00D81814">
            <w:pPr>
              <w:rPr>
                <w:rFonts w:cstheme="minorHAnsi"/>
                <w:sz w:val="18"/>
                <w:szCs w:val="18"/>
              </w:rPr>
            </w:pPr>
          </w:p>
        </w:tc>
        <w:tc>
          <w:tcPr>
            <w:tcW w:w="1560" w:type="dxa"/>
          </w:tcPr>
          <w:p w14:paraId="24E8BD4F" w14:textId="77777777" w:rsidR="00D81814" w:rsidRPr="00D81814" w:rsidRDefault="00D81814" w:rsidP="00D81814">
            <w:pPr>
              <w:rPr>
                <w:rFonts w:cstheme="minorHAnsi"/>
                <w:sz w:val="18"/>
                <w:szCs w:val="18"/>
              </w:rPr>
            </w:pPr>
            <w:r w:rsidRPr="00D81814">
              <w:rPr>
                <w:rFonts w:cstheme="minorHAnsi"/>
                <w:sz w:val="18"/>
                <w:szCs w:val="18"/>
              </w:rPr>
              <w:t>Wybrzeże</w:t>
            </w:r>
          </w:p>
        </w:tc>
        <w:tc>
          <w:tcPr>
            <w:tcW w:w="1276" w:type="dxa"/>
          </w:tcPr>
          <w:p w14:paraId="0FB34995" w14:textId="77777777" w:rsidR="00D81814" w:rsidRPr="00D81814" w:rsidRDefault="00D81814" w:rsidP="00D81814">
            <w:pPr>
              <w:rPr>
                <w:rFonts w:cstheme="minorHAnsi"/>
                <w:sz w:val="18"/>
                <w:szCs w:val="18"/>
              </w:rPr>
            </w:pPr>
            <w:r w:rsidRPr="00D81814">
              <w:rPr>
                <w:rFonts w:cstheme="minorHAnsi"/>
                <w:sz w:val="18"/>
                <w:szCs w:val="18"/>
              </w:rPr>
              <w:t>195, 248/1</w:t>
            </w:r>
          </w:p>
        </w:tc>
        <w:tc>
          <w:tcPr>
            <w:tcW w:w="1559" w:type="dxa"/>
          </w:tcPr>
          <w:p w14:paraId="6C1A9059" w14:textId="77777777" w:rsidR="00D81814" w:rsidRPr="00D81814" w:rsidRDefault="00D81814" w:rsidP="00D81814">
            <w:pPr>
              <w:rPr>
                <w:rFonts w:cstheme="minorHAnsi"/>
                <w:sz w:val="18"/>
                <w:szCs w:val="18"/>
              </w:rPr>
            </w:pPr>
            <w:r w:rsidRPr="00D81814">
              <w:rPr>
                <w:rFonts w:cstheme="minorHAnsi"/>
                <w:sz w:val="18"/>
                <w:szCs w:val="18"/>
              </w:rPr>
              <w:t>Pogórze Przemyskie PLB180001 Rzeka San PLH180007</w:t>
            </w:r>
          </w:p>
        </w:tc>
        <w:tc>
          <w:tcPr>
            <w:tcW w:w="2126" w:type="dxa"/>
          </w:tcPr>
          <w:p w14:paraId="5220A183" w14:textId="5F282BAB" w:rsidR="00D81814" w:rsidRPr="00D81814" w:rsidRDefault="00592586" w:rsidP="003776B1">
            <w:pPr>
              <w:rPr>
                <w:rFonts w:cstheme="minorHAnsi"/>
                <w:sz w:val="18"/>
                <w:szCs w:val="18"/>
              </w:rPr>
            </w:pPr>
            <w:r w:rsidRPr="00592586">
              <w:rPr>
                <w:rFonts w:cstheme="minorHAnsi"/>
                <w:sz w:val="18"/>
                <w:szCs w:val="18"/>
              </w:rPr>
              <w:t>D</w:t>
            </w:r>
            <w:r w:rsidR="00B97E62" w:rsidRPr="00592586">
              <w:rPr>
                <w:rFonts w:cstheme="minorHAnsi"/>
                <w:sz w:val="18"/>
                <w:szCs w:val="18"/>
              </w:rPr>
              <w:t xml:space="preserve">ziałka </w:t>
            </w:r>
            <w:r w:rsidRPr="00592586">
              <w:rPr>
                <w:rFonts w:cstheme="minorHAnsi"/>
                <w:sz w:val="18"/>
                <w:szCs w:val="18"/>
              </w:rPr>
              <w:t>nie posiada dostępu do</w:t>
            </w:r>
            <w:r w:rsidR="00B97E62" w:rsidRPr="00592586">
              <w:rPr>
                <w:rFonts w:cstheme="minorHAnsi"/>
                <w:sz w:val="18"/>
                <w:szCs w:val="18"/>
              </w:rPr>
              <w:t xml:space="preserve"> sieci kanalizacyjnej</w:t>
            </w:r>
            <w:r w:rsidRPr="00592586">
              <w:rPr>
                <w:rFonts w:cstheme="minorHAnsi"/>
                <w:sz w:val="18"/>
                <w:szCs w:val="18"/>
              </w:rPr>
              <w:t xml:space="preserve"> </w:t>
            </w:r>
            <w:r w:rsidR="001E05E4" w:rsidRPr="00592586">
              <w:rPr>
                <w:rFonts w:cstheme="minorHAnsi"/>
                <w:sz w:val="18"/>
                <w:szCs w:val="18"/>
              </w:rPr>
              <w:t>i</w:t>
            </w:r>
            <w:r w:rsidR="001E05E4">
              <w:rPr>
                <w:rFonts w:cstheme="minorHAnsi"/>
                <w:sz w:val="18"/>
                <w:szCs w:val="18"/>
              </w:rPr>
              <w:t> </w:t>
            </w:r>
            <w:r w:rsidR="00B97E62" w:rsidRPr="00592586">
              <w:rPr>
                <w:rFonts w:cstheme="minorHAnsi"/>
                <w:sz w:val="18"/>
                <w:szCs w:val="18"/>
              </w:rPr>
              <w:t>wodociągowej</w:t>
            </w:r>
            <w:r w:rsidR="00B70455">
              <w:rPr>
                <w:rFonts w:cstheme="minorHAnsi"/>
                <w:sz w:val="18"/>
                <w:szCs w:val="18"/>
              </w:rPr>
              <w:t>.</w:t>
            </w:r>
            <w:r w:rsidR="00B97E62" w:rsidRPr="00D81814">
              <w:rPr>
                <w:rFonts w:cstheme="minorHAnsi"/>
                <w:sz w:val="18"/>
                <w:szCs w:val="18"/>
              </w:rPr>
              <w:t xml:space="preserve"> </w:t>
            </w:r>
            <w:r w:rsidR="003776B1">
              <w:rPr>
                <w:rFonts w:cstheme="minorHAnsi"/>
                <w:sz w:val="18"/>
                <w:szCs w:val="18"/>
              </w:rPr>
              <w:t xml:space="preserve">Planowane jako </w:t>
            </w:r>
            <w:r w:rsidR="003776B1" w:rsidRPr="003776B1">
              <w:rPr>
                <w:rFonts w:cstheme="minorHAnsi"/>
                <w:sz w:val="18"/>
                <w:szCs w:val="18"/>
              </w:rPr>
              <w:t xml:space="preserve">miejsce ogniskowe </w:t>
            </w:r>
            <w:r w:rsidR="001E05E4" w:rsidRPr="003776B1">
              <w:rPr>
                <w:rFonts w:cstheme="minorHAnsi"/>
                <w:sz w:val="18"/>
                <w:szCs w:val="18"/>
              </w:rPr>
              <w:t>i</w:t>
            </w:r>
            <w:r w:rsidR="001E05E4">
              <w:rPr>
                <w:rFonts w:cstheme="minorHAnsi"/>
                <w:sz w:val="18"/>
                <w:szCs w:val="18"/>
              </w:rPr>
              <w:t> </w:t>
            </w:r>
            <w:r w:rsidR="003776B1" w:rsidRPr="003776B1">
              <w:rPr>
                <w:rFonts w:cstheme="minorHAnsi"/>
                <w:sz w:val="18"/>
                <w:szCs w:val="18"/>
              </w:rPr>
              <w:t>miejsce do odpoczynku.</w:t>
            </w:r>
            <w:r w:rsidR="003776B1">
              <w:t xml:space="preserve"> </w:t>
            </w:r>
          </w:p>
        </w:tc>
      </w:tr>
      <w:tr w:rsidR="00D81814" w:rsidRPr="00D81814" w14:paraId="3A5E47FD" w14:textId="77777777" w:rsidTr="00542421">
        <w:trPr>
          <w:trHeight w:val="779"/>
        </w:trPr>
        <w:tc>
          <w:tcPr>
            <w:tcW w:w="568" w:type="dxa"/>
          </w:tcPr>
          <w:p w14:paraId="7D33BCC3" w14:textId="77777777" w:rsidR="00D81814" w:rsidRPr="00D81814" w:rsidRDefault="00D81814" w:rsidP="003C7998">
            <w:pPr>
              <w:numPr>
                <w:ilvl w:val="0"/>
                <w:numId w:val="13"/>
              </w:numPr>
              <w:tabs>
                <w:tab w:val="num" w:pos="360"/>
              </w:tabs>
              <w:rPr>
                <w:rFonts w:cstheme="minorHAnsi"/>
                <w:sz w:val="18"/>
                <w:szCs w:val="18"/>
              </w:rPr>
            </w:pPr>
          </w:p>
        </w:tc>
        <w:tc>
          <w:tcPr>
            <w:tcW w:w="1559" w:type="dxa"/>
          </w:tcPr>
          <w:p w14:paraId="44DD86B1" w14:textId="77777777" w:rsidR="00D81814" w:rsidRPr="00D81814" w:rsidRDefault="00D81814" w:rsidP="00D81814">
            <w:pPr>
              <w:rPr>
                <w:rFonts w:cstheme="minorHAnsi"/>
                <w:b/>
                <w:bCs/>
                <w:sz w:val="18"/>
                <w:szCs w:val="18"/>
              </w:rPr>
            </w:pPr>
            <w:r w:rsidRPr="00D81814">
              <w:rPr>
                <w:rFonts w:cstheme="minorHAnsi"/>
                <w:b/>
                <w:bCs/>
                <w:sz w:val="18"/>
                <w:szCs w:val="18"/>
              </w:rPr>
              <w:t>MPK Bartkówka</w:t>
            </w:r>
          </w:p>
        </w:tc>
        <w:tc>
          <w:tcPr>
            <w:tcW w:w="1559" w:type="dxa"/>
          </w:tcPr>
          <w:p w14:paraId="018505E7" w14:textId="77777777" w:rsidR="00D81814" w:rsidRPr="00D81814" w:rsidRDefault="00D81814" w:rsidP="00D81814">
            <w:pPr>
              <w:rPr>
                <w:rFonts w:cstheme="minorHAnsi"/>
                <w:sz w:val="18"/>
                <w:szCs w:val="18"/>
              </w:rPr>
            </w:pPr>
            <w:r w:rsidRPr="00D81814">
              <w:rPr>
                <w:rFonts w:cstheme="minorHAnsi"/>
                <w:sz w:val="18"/>
                <w:szCs w:val="18"/>
              </w:rPr>
              <w:t xml:space="preserve">Gmina Dynów </w:t>
            </w:r>
          </w:p>
          <w:p w14:paraId="67401AF9" w14:textId="77777777" w:rsidR="00D81814" w:rsidRPr="00D81814" w:rsidRDefault="00D81814" w:rsidP="00D81814">
            <w:pPr>
              <w:rPr>
                <w:rFonts w:cstheme="minorHAnsi"/>
                <w:sz w:val="18"/>
                <w:szCs w:val="18"/>
              </w:rPr>
            </w:pPr>
          </w:p>
        </w:tc>
        <w:tc>
          <w:tcPr>
            <w:tcW w:w="1560" w:type="dxa"/>
          </w:tcPr>
          <w:p w14:paraId="2157BB2B" w14:textId="77777777" w:rsidR="00D81814" w:rsidRPr="00D81814" w:rsidRDefault="00D81814" w:rsidP="00D81814">
            <w:pPr>
              <w:rPr>
                <w:rFonts w:cstheme="minorHAnsi"/>
                <w:sz w:val="18"/>
                <w:szCs w:val="18"/>
              </w:rPr>
            </w:pPr>
            <w:r w:rsidRPr="00D81814">
              <w:rPr>
                <w:rFonts w:cstheme="minorHAnsi"/>
                <w:sz w:val="18"/>
                <w:szCs w:val="18"/>
              </w:rPr>
              <w:t xml:space="preserve">obręb Bartkówka </w:t>
            </w:r>
          </w:p>
          <w:p w14:paraId="3DB43777" w14:textId="77777777" w:rsidR="00D81814" w:rsidRPr="00D81814" w:rsidRDefault="00D81814" w:rsidP="00D81814">
            <w:pPr>
              <w:rPr>
                <w:rFonts w:cstheme="minorHAnsi"/>
                <w:sz w:val="18"/>
                <w:szCs w:val="18"/>
              </w:rPr>
            </w:pPr>
          </w:p>
        </w:tc>
        <w:tc>
          <w:tcPr>
            <w:tcW w:w="1276" w:type="dxa"/>
          </w:tcPr>
          <w:p w14:paraId="45C097B6" w14:textId="77777777" w:rsidR="00D81814" w:rsidRPr="00D81814" w:rsidRDefault="00D81814" w:rsidP="00D81814">
            <w:pPr>
              <w:rPr>
                <w:rFonts w:cstheme="minorHAnsi"/>
                <w:sz w:val="18"/>
                <w:szCs w:val="18"/>
              </w:rPr>
            </w:pPr>
            <w:r w:rsidRPr="00D81814">
              <w:rPr>
                <w:rFonts w:cstheme="minorHAnsi"/>
                <w:sz w:val="18"/>
                <w:szCs w:val="18"/>
              </w:rPr>
              <w:t>41,</w:t>
            </w:r>
          </w:p>
          <w:p w14:paraId="088905E6" w14:textId="77777777" w:rsidR="00D81814" w:rsidRPr="00D81814" w:rsidRDefault="00D81814" w:rsidP="00D81814">
            <w:pPr>
              <w:rPr>
                <w:rFonts w:cstheme="minorHAnsi"/>
                <w:sz w:val="18"/>
                <w:szCs w:val="18"/>
              </w:rPr>
            </w:pPr>
            <w:r w:rsidRPr="00D81814">
              <w:rPr>
                <w:rFonts w:cstheme="minorHAnsi"/>
                <w:sz w:val="18"/>
                <w:szCs w:val="18"/>
              </w:rPr>
              <w:t xml:space="preserve">1704/3 </w:t>
            </w:r>
          </w:p>
        </w:tc>
        <w:tc>
          <w:tcPr>
            <w:tcW w:w="1559" w:type="dxa"/>
          </w:tcPr>
          <w:p w14:paraId="0BB407CC" w14:textId="77777777" w:rsidR="00D81814" w:rsidRPr="00D81814" w:rsidRDefault="00D81814" w:rsidP="00D81814">
            <w:pPr>
              <w:rPr>
                <w:rFonts w:cstheme="minorHAnsi"/>
                <w:sz w:val="18"/>
                <w:szCs w:val="18"/>
              </w:rPr>
            </w:pPr>
            <w:r w:rsidRPr="00D81814">
              <w:rPr>
                <w:rFonts w:cstheme="minorHAnsi"/>
                <w:sz w:val="18"/>
                <w:szCs w:val="18"/>
              </w:rPr>
              <w:t>Pogórze Przemyskie PLB180001</w:t>
            </w:r>
          </w:p>
        </w:tc>
        <w:tc>
          <w:tcPr>
            <w:tcW w:w="2126" w:type="dxa"/>
          </w:tcPr>
          <w:p w14:paraId="149BDC47" w14:textId="40EC9E88" w:rsidR="00D81814" w:rsidRPr="00D81814" w:rsidRDefault="00592586" w:rsidP="002713C0">
            <w:pPr>
              <w:rPr>
                <w:rFonts w:cstheme="minorHAnsi"/>
                <w:sz w:val="18"/>
                <w:szCs w:val="18"/>
              </w:rPr>
            </w:pPr>
            <w:r w:rsidRPr="00592586">
              <w:rPr>
                <w:rFonts w:cstheme="minorHAnsi"/>
                <w:sz w:val="18"/>
                <w:szCs w:val="18"/>
              </w:rPr>
              <w:t>Działka posiada dostęp do infrastruktury technicznej (sieci kanalizacyjnej, wodociągowej</w:t>
            </w:r>
            <w:r w:rsidR="00957388">
              <w:rPr>
                <w:rFonts w:cstheme="minorHAnsi"/>
                <w:sz w:val="18"/>
                <w:szCs w:val="18"/>
              </w:rPr>
              <w:t>)</w:t>
            </w:r>
            <w:r w:rsidRPr="00592586">
              <w:rPr>
                <w:rFonts w:cstheme="minorHAnsi"/>
                <w:sz w:val="18"/>
                <w:szCs w:val="18"/>
              </w:rPr>
              <w:t>. K</w:t>
            </w:r>
            <w:r w:rsidR="00E05480" w:rsidRPr="00592586">
              <w:rPr>
                <w:rFonts w:cstheme="minorHAnsi"/>
                <w:sz w:val="18"/>
                <w:szCs w:val="18"/>
              </w:rPr>
              <w:t xml:space="preserve">ontener sanitarny </w:t>
            </w:r>
            <w:r w:rsidR="001E05E4" w:rsidRPr="00592586">
              <w:rPr>
                <w:rFonts w:cstheme="minorHAnsi"/>
                <w:sz w:val="18"/>
                <w:szCs w:val="18"/>
              </w:rPr>
              <w:t>z</w:t>
            </w:r>
            <w:r w:rsidR="001E05E4">
              <w:rPr>
                <w:rFonts w:cstheme="minorHAnsi"/>
                <w:sz w:val="18"/>
                <w:szCs w:val="18"/>
              </w:rPr>
              <w:t> </w:t>
            </w:r>
            <w:r w:rsidR="00E05480" w:rsidRPr="00592586">
              <w:rPr>
                <w:rFonts w:cstheme="minorHAnsi"/>
                <w:sz w:val="18"/>
                <w:szCs w:val="18"/>
              </w:rPr>
              <w:t>przyłączami wody</w:t>
            </w:r>
            <w:r w:rsidRPr="00592586">
              <w:rPr>
                <w:rFonts w:cstheme="minorHAnsi"/>
                <w:sz w:val="18"/>
                <w:szCs w:val="18"/>
              </w:rPr>
              <w:t xml:space="preserve"> </w:t>
            </w:r>
            <w:r w:rsidR="001E05E4" w:rsidRPr="00592586">
              <w:rPr>
                <w:rFonts w:cstheme="minorHAnsi"/>
                <w:sz w:val="18"/>
                <w:szCs w:val="18"/>
              </w:rPr>
              <w:t>i</w:t>
            </w:r>
            <w:r w:rsidR="001E05E4">
              <w:rPr>
                <w:rFonts w:cstheme="minorHAnsi"/>
                <w:sz w:val="18"/>
                <w:szCs w:val="18"/>
              </w:rPr>
              <w:t> </w:t>
            </w:r>
            <w:r w:rsidRPr="00592586">
              <w:rPr>
                <w:rFonts w:cstheme="minorHAnsi"/>
                <w:sz w:val="18"/>
                <w:szCs w:val="18"/>
              </w:rPr>
              <w:t>kanalizacji sanitarnej.</w:t>
            </w:r>
            <w:r w:rsidR="002713C0">
              <w:rPr>
                <w:rFonts w:cstheme="minorHAnsi"/>
                <w:sz w:val="18"/>
                <w:szCs w:val="18"/>
              </w:rPr>
              <w:t xml:space="preserve"> O</w:t>
            </w:r>
            <w:r>
              <w:rPr>
                <w:rFonts w:cstheme="minorHAnsi"/>
                <w:sz w:val="18"/>
                <w:szCs w:val="18"/>
              </w:rPr>
              <w:t xml:space="preserve">dbiór </w:t>
            </w:r>
            <w:r>
              <w:rPr>
                <w:rFonts w:cstheme="minorHAnsi"/>
                <w:sz w:val="18"/>
                <w:szCs w:val="18"/>
              </w:rPr>
              <w:lastRenderedPageBreak/>
              <w:t>odpadów</w:t>
            </w:r>
            <w:r w:rsidRPr="00D81814">
              <w:rPr>
                <w:rFonts w:cstheme="minorHAnsi"/>
                <w:sz w:val="18"/>
                <w:szCs w:val="18"/>
              </w:rPr>
              <w:t xml:space="preserve"> na zasadach gminnych</w:t>
            </w:r>
            <w:r w:rsidR="002713C0">
              <w:rPr>
                <w:rFonts w:cstheme="minorHAnsi"/>
                <w:sz w:val="18"/>
                <w:szCs w:val="18"/>
              </w:rPr>
              <w:t>.</w:t>
            </w:r>
          </w:p>
        </w:tc>
      </w:tr>
      <w:tr w:rsidR="00D81814" w:rsidRPr="00D81814" w14:paraId="737A8B0C" w14:textId="77777777" w:rsidTr="00542421">
        <w:trPr>
          <w:trHeight w:val="705"/>
        </w:trPr>
        <w:tc>
          <w:tcPr>
            <w:tcW w:w="568" w:type="dxa"/>
            <w:vMerge w:val="restart"/>
          </w:tcPr>
          <w:p w14:paraId="4DFC9797" w14:textId="77777777" w:rsidR="00D81814" w:rsidRPr="00D81814" w:rsidRDefault="00D81814" w:rsidP="003C7998">
            <w:pPr>
              <w:numPr>
                <w:ilvl w:val="0"/>
                <w:numId w:val="13"/>
              </w:numPr>
              <w:tabs>
                <w:tab w:val="num" w:pos="360"/>
              </w:tabs>
              <w:rPr>
                <w:rFonts w:cstheme="minorHAnsi"/>
                <w:sz w:val="18"/>
                <w:szCs w:val="18"/>
              </w:rPr>
            </w:pPr>
          </w:p>
        </w:tc>
        <w:tc>
          <w:tcPr>
            <w:tcW w:w="1559" w:type="dxa"/>
            <w:vMerge w:val="restart"/>
          </w:tcPr>
          <w:p w14:paraId="6E505E29" w14:textId="77777777" w:rsidR="00D81814" w:rsidRPr="00D81814" w:rsidRDefault="00D81814" w:rsidP="00D81814">
            <w:pPr>
              <w:rPr>
                <w:rFonts w:cstheme="minorHAnsi"/>
                <w:b/>
                <w:bCs/>
                <w:sz w:val="18"/>
                <w:szCs w:val="18"/>
              </w:rPr>
            </w:pPr>
            <w:r w:rsidRPr="00D81814">
              <w:rPr>
                <w:rFonts w:cstheme="minorHAnsi"/>
                <w:b/>
                <w:bCs/>
                <w:sz w:val="18"/>
                <w:szCs w:val="18"/>
              </w:rPr>
              <w:t>MPK Dynów</w:t>
            </w:r>
          </w:p>
        </w:tc>
        <w:tc>
          <w:tcPr>
            <w:tcW w:w="1559" w:type="dxa"/>
            <w:vMerge w:val="restart"/>
          </w:tcPr>
          <w:p w14:paraId="1C3930B9" w14:textId="77777777" w:rsidR="00D81814" w:rsidRPr="00D81814" w:rsidRDefault="00D81814" w:rsidP="00D81814">
            <w:pPr>
              <w:rPr>
                <w:rFonts w:cstheme="minorHAnsi"/>
                <w:sz w:val="18"/>
                <w:szCs w:val="18"/>
              </w:rPr>
            </w:pPr>
            <w:r w:rsidRPr="00D81814">
              <w:rPr>
                <w:rFonts w:cstheme="minorHAnsi"/>
                <w:sz w:val="18"/>
                <w:szCs w:val="18"/>
              </w:rPr>
              <w:t>Dynów Miasto</w:t>
            </w:r>
          </w:p>
        </w:tc>
        <w:tc>
          <w:tcPr>
            <w:tcW w:w="1560" w:type="dxa"/>
            <w:vMerge w:val="restart"/>
          </w:tcPr>
          <w:p w14:paraId="590EFD5A" w14:textId="77777777" w:rsidR="00D81814" w:rsidRPr="00D81814" w:rsidRDefault="00D81814" w:rsidP="00D81814">
            <w:pPr>
              <w:rPr>
                <w:rFonts w:cstheme="minorHAnsi"/>
                <w:sz w:val="18"/>
                <w:szCs w:val="18"/>
              </w:rPr>
            </w:pPr>
            <w:r w:rsidRPr="00D81814">
              <w:rPr>
                <w:rFonts w:cstheme="minorHAnsi"/>
                <w:sz w:val="18"/>
                <w:szCs w:val="18"/>
              </w:rPr>
              <w:t>obręb Dynów</w:t>
            </w:r>
          </w:p>
        </w:tc>
        <w:tc>
          <w:tcPr>
            <w:tcW w:w="1276" w:type="dxa"/>
          </w:tcPr>
          <w:p w14:paraId="2F1A3EDD" w14:textId="77777777" w:rsidR="00D81814" w:rsidRPr="00D81814" w:rsidRDefault="00D81814" w:rsidP="00D81814">
            <w:pPr>
              <w:rPr>
                <w:rFonts w:cstheme="minorHAnsi"/>
                <w:sz w:val="18"/>
                <w:szCs w:val="18"/>
              </w:rPr>
            </w:pPr>
            <w:r w:rsidRPr="00D81814">
              <w:rPr>
                <w:rFonts w:cstheme="minorHAnsi"/>
                <w:sz w:val="18"/>
                <w:szCs w:val="18"/>
              </w:rPr>
              <w:t>1893/2,</w:t>
            </w:r>
          </w:p>
          <w:p w14:paraId="1CEA5D9C" w14:textId="77777777" w:rsidR="00D81814" w:rsidRPr="00D81814" w:rsidRDefault="00D81814" w:rsidP="00D81814">
            <w:pPr>
              <w:rPr>
                <w:rFonts w:cstheme="minorHAnsi"/>
                <w:sz w:val="18"/>
                <w:szCs w:val="18"/>
              </w:rPr>
            </w:pPr>
            <w:r w:rsidRPr="00D81814">
              <w:rPr>
                <w:rFonts w:cstheme="minorHAnsi"/>
                <w:sz w:val="18"/>
                <w:szCs w:val="18"/>
              </w:rPr>
              <w:t>1893/1,</w:t>
            </w:r>
          </w:p>
          <w:p w14:paraId="6615DB6C" w14:textId="77777777" w:rsidR="00D81814" w:rsidRPr="00D81814" w:rsidRDefault="00D81814" w:rsidP="00D81814">
            <w:pPr>
              <w:rPr>
                <w:rFonts w:cstheme="minorHAnsi"/>
                <w:sz w:val="18"/>
                <w:szCs w:val="18"/>
              </w:rPr>
            </w:pPr>
            <w:r w:rsidRPr="00D81814">
              <w:rPr>
                <w:rFonts w:cstheme="minorHAnsi"/>
                <w:sz w:val="18"/>
                <w:szCs w:val="18"/>
              </w:rPr>
              <w:t>5665/4</w:t>
            </w:r>
          </w:p>
        </w:tc>
        <w:tc>
          <w:tcPr>
            <w:tcW w:w="1559" w:type="dxa"/>
          </w:tcPr>
          <w:p w14:paraId="6F8FAF73" w14:textId="77777777" w:rsidR="00D81814" w:rsidRPr="00D81814" w:rsidRDefault="00D81814" w:rsidP="00D81814">
            <w:pPr>
              <w:rPr>
                <w:rFonts w:cstheme="minorHAnsi"/>
                <w:sz w:val="18"/>
                <w:szCs w:val="18"/>
              </w:rPr>
            </w:pPr>
            <w:r w:rsidRPr="00D81814">
              <w:rPr>
                <w:rFonts w:cstheme="minorHAnsi"/>
                <w:sz w:val="18"/>
                <w:szCs w:val="18"/>
              </w:rPr>
              <w:t>Pogórze Przemyskie PLB180001</w:t>
            </w:r>
          </w:p>
        </w:tc>
        <w:tc>
          <w:tcPr>
            <w:tcW w:w="2126" w:type="dxa"/>
          </w:tcPr>
          <w:p w14:paraId="764ABA39" w14:textId="77777777" w:rsidR="00D81814" w:rsidRPr="00D81814" w:rsidRDefault="00D81814" w:rsidP="00D81814">
            <w:pPr>
              <w:rPr>
                <w:rFonts w:cstheme="minorHAnsi"/>
                <w:sz w:val="18"/>
                <w:szCs w:val="18"/>
              </w:rPr>
            </w:pPr>
            <w:r w:rsidRPr="00D81814">
              <w:rPr>
                <w:rFonts w:cstheme="minorHAnsi"/>
                <w:sz w:val="18"/>
                <w:szCs w:val="18"/>
              </w:rPr>
              <w:t xml:space="preserve">Nie dotyczy </w:t>
            </w:r>
          </w:p>
          <w:p w14:paraId="2BD708D5" w14:textId="77777777" w:rsidR="00D81814" w:rsidRPr="00D81814" w:rsidRDefault="00D81814" w:rsidP="00D81814">
            <w:pPr>
              <w:rPr>
                <w:rFonts w:cstheme="minorHAnsi"/>
                <w:sz w:val="18"/>
                <w:szCs w:val="18"/>
              </w:rPr>
            </w:pPr>
          </w:p>
        </w:tc>
      </w:tr>
      <w:tr w:rsidR="00D81814" w:rsidRPr="00D81814" w14:paraId="320F2016" w14:textId="77777777" w:rsidTr="00542421">
        <w:tc>
          <w:tcPr>
            <w:tcW w:w="568" w:type="dxa"/>
            <w:vMerge/>
          </w:tcPr>
          <w:p w14:paraId="3F3549FD" w14:textId="77777777" w:rsidR="00D81814" w:rsidRPr="00D81814" w:rsidRDefault="00D81814" w:rsidP="003C7998">
            <w:pPr>
              <w:numPr>
                <w:ilvl w:val="0"/>
                <w:numId w:val="9"/>
              </w:numPr>
              <w:rPr>
                <w:rFonts w:cstheme="minorHAnsi"/>
                <w:sz w:val="18"/>
                <w:szCs w:val="18"/>
              </w:rPr>
            </w:pPr>
          </w:p>
        </w:tc>
        <w:tc>
          <w:tcPr>
            <w:tcW w:w="1559" w:type="dxa"/>
            <w:vMerge/>
          </w:tcPr>
          <w:p w14:paraId="7A6447D9" w14:textId="77777777" w:rsidR="00D81814" w:rsidRPr="00D81814" w:rsidRDefault="00D81814" w:rsidP="00D81814">
            <w:pPr>
              <w:rPr>
                <w:rFonts w:cstheme="minorHAnsi"/>
                <w:sz w:val="18"/>
                <w:szCs w:val="18"/>
              </w:rPr>
            </w:pPr>
          </w:p>
        </w:tc>
        <w:tc>
          <w:tcPr>
            <w:tcW w:w="1559" w:type="dxa"/>
            <w:vMerge/>
          </w:tcPr>
          <w:p w14:paraId="742540F9" w14:textId="77777777" w:rsidR="00D81814" w:rsidRPr="00D81814" w:rsidRDefault="00D81814" w:rsidP="00D81814">
            <w:pPr>
              <w:rPr>
                <w:rFonts w:cstheme="minorHAnsi"/>
                <w:sz w:val="18"/>
                <w:szCs w:val="18"/>
              </w:rPr>
            </w:pPr>
          </w:p>
        </w:tc>
        <w:tc>
          <w:tcPr>
            <w:tcW w:w="1560" w:type="dxa"/>
            <w:vMerge/>
          </w:tcPr>
          <w:p w14:paraId="543A7516" w14:textId="77777777" w:rsidR="00D81814" w:rsidRPr="00D81814" w:rsidRDefault="00D81814" w:rsidP="00D81814">
            <w:pPr>
              <w:rPr>
                <w:rFonts w:cstheme="minorHAnsi"/>
                <w:sz w:val="18"/>
                <w:szCs w:val="18"/>
              </w:rPr>
            </w:pPr>
          </w:p>
        </w:tc>
        <w:tc>
          <w:tcPr>
            <w:tcW w:w="1276" w:type="dxa"/>
          </w:tcPr>
          <w:p w14:paraId="61AAA4BB" w14:textId="77777777" w:rsidR="00D81814" w:rsidRPr="00D81814" w:rsidRDefault="00D81814" w:rsidP="00D81814">
            <w:pPr>
              <w:rPr>
                <w:rFonts w:cstheme="minorHAnsi"/>
                <w:sz w:val="18"/>
                <w:szCs w:val="18"/>
              </w:rPr>
            </w:pPr>
            <w:r w:rsidRPr="00D81814">
              <w:rPr>
                <w:rFonts w:cstheme="minorHAnsi"/>
                <w:sz w:val="18"/>
                <w:szCs w:val="18"/>
              </w:rPr>
              <w:t>5674/14</w:t>
            </w:r>
          </w:p>
        </w:tc>
        <w:tc>
          <w:tcPr>
            <w:tcW w:w="1559" w:type="dxa"/>
          </w:tcPr>
          <w:p w14:paraId="6A7E8EAB" w14:textId="77777777" w:rsidR="00D81814" w:rsidRPr="00D81814" w:rsidRDefault="00D81814" w:rsidP="00D81814">
            <w:pPr>
              <w:rPr>
                <w:rFonts w:cstheme="minorHAnsi"/>
                <w:sz w:val="18"/>
                <w:szCs w:val="18"/>
              </w:rPr>
            </w:pPr>
            <w:r w:rsidRPr="00D81814">
              <w:rPr>
                <w:rFonts w:cstheme="minorHAnsi"/>
                <w:sz w:val="18"/>
                <w:szCs w:val="18"/>
              </w:rPr>
              <w:t>Pogórze Przemyskie PLB180001</w:t>
            </w:r>
          </w:p>
        </w:tc>
        <w:tc>
          <w:tcPr>
            <w:tcW w:w="2126" w:type="dxa"/>
          </w:tcPr>
          <w:p w14:paraId="1434362D" w14:textId="60053BF5" w:rsidR="00D81814" w:rsidRPr="00D81814" w:rsidRDefault="00D81814" w:rsidP="002713C0">
            <w:pPr>
              <w:rPr>
                <w:rFonts w:cstheme="minorHAnsi"/>
                <w:sz w:val="18"/>
                <w:szCs w:val="18"/>
              </w:rPr>
            </w:pPr>
            <w:r w:rsidRPr="00D81814">
              <w:rPr>
                <w:rFonts w:cstheme="minorHAnsi"/>
                <w:sz w:val="18"/>
                <w:szCs w:val="18"/>
              </w:rPr>
              <w:t xml:space="preserve">Istniejący na działce budynek </w:t>
            </w:r>
            <w:r w:rsidR="001E05E4" w:rsidRPr="00D81814">
              <w:rPr>
                <w:rFonts w:cstheme="minorHAnsi"/>
                <w:sz w:val="18"/>
                <w:szCs w:val="18"/>
              </w:rPr>
              <w:t>z</w:t>
            </w:r>
            <w:r w:rsidR="001E05E4">
              <w:rPr>
                <w:rFonts w:cstheme="minorHAnsi"/>
                <w:sz w:val="18"/>
                <w:szCs w:val="18"/>
              </w:rPr>
              <w:t> </w:t>
            </w:r>
            <w:r w:rsidRPr="00D81814">
              <w:rPr>
                <w:rFonts w:cstheme="minorHAnsi"/>
                <w:sz w:val="18"/>
                <w:szCs w:val="18"/>
              </w:rPr>
              <w:t>sanitariatami będzie remontowany, jest przyłączony do kanalizacji sanitarnej.</w:t>
            </w:r>
            <w:r w:rsidR="002713C0" w:rsidRPr="00E361B2">
              <w:rPr>
                <w:rFonts w:cstheme="minorHAnsi"/>
                <w:sz w:val="18"/>
                <w:szCs w:val="18"/>
              </w:rPr>
              <w:t xml:space="preserve"> </w:t>
            </w:r>
            <w:r w:rsidR="002713C0">
              <w:rPr>
                <w:rFonts w:cstheme="minorHAnsi"/>
                <w:sz w:val="18"/>
                <w:szCs w:val="18"/>
              </w:rPr>
              <w:t>Odbiór odpadów</w:t>
            </w:r>
            <w:r w:rsidR="002713C0" w:rsidRPr="00D81814">
              <w:rPr>
                <w:rFonts w:cstheme="minorHAnsi"/>
                <w:sz w:val="18"/>
                <w:szCs w:val="18"/>
              </w:rPr>
              <w:t xml:space="preserve"> na zasadach gminnych</w:t>
            </w:r>
            <w:r w:rsidR="002713C0">
              <w:rPr>
                <w:rFonts w:cstheme="minorHAnsi"/>
                <w:sz w:val="18"/>
                <w:szCs w:val="18"/>
              </w:rPr>
              <w:t>.</w:t>
            </w:r>
          </w:p>
        </w:tc>
      </w:tr>
      <w:tr w:rsidR="00D81814" w:rsidRPr="00D81814" w14:paraId="52FD4A11" w14:textId="77777777" w:rsidTr="00542421">
        <w:tc>
          <w:tcPr>
            <w:tcW w:w="568" w:type="dxa"/>
            <w:vMerge/>
          </w:tcPr>
          <w:p w14:paraId="094EA744" w14:textId="77777777" w:rsidR="00D81814" w:rsidRPr="00D81814" w:rsidRDefault="00D81814" w:rsidP="003C7998">
            <w:pPr>
              <w:numPr>
                <w:ilvl w:val="0"/>
                <w:numId w:val="9"/>
              </w:numPr>
              <w:rPr>
                <w:rFonts w:cstheme="minorHAnsi"/>
                <w:sz w:val="18"/>
                <w:szCs w:val="18"/>
              </w:rPr>
            </w:pPr>
          </w:p>
        </w:tc>
        <w:tc>
          <w:tcPr>
            <w:tcW w:w="1559" w:type="dxa"/>
            <w:vMerge/>
          </w:tcPr>
          <w:p w14:paraId="297382D1" w14:textId="77777777" w:rsidR="00D81814" w:rsidRPr="00D81814" w:rsidRDefault="00D81814" w:rsidP="00D81814">
            <w:pPr>
              <w:rPr>
                <w:rFonts w:cstheme="minorHAnsi"/>
                <w:sz w:val="18"/>
                <w:szCs w:val="18"/>
              </w:rPr>
            </w:pPr>
          </w:p>
        </w:tc>
        <w:tc>
          <w:tcPr>
            <w:tcW w:w="1559" w:type="dxa"/>
            <w:vMerge/>
          </w:tcPr>
          <w:p w14:paraId="4F6E5EB9" w14:textId="77777777" w:rsidR="00D81814" w:rsidRPr="00D81814" w:rsidRDefault="00D81814" w:rsidP="00D81814">
            <w:pPr>
              <w:rPr>
                <w:rFonts w:cstheme="minorHAnsi"/>
                <w:sz w:val="18"/>
                <w:szCs w:val="18"/>
              </w:rPr>
            </w:pPr>
          </w:p>
        </w:tc>
        <w:tc>
          <w:tcPr>
            <w:tcW w:w="1560" w:type="dxa"/>
            <w:vMerge w:val="restart"/>
          </w:tcPr>
          <w:p w14:paraId="5834AE08" w14:textId="77777777" w:rsidR="00D81814" w:rsidRPr="00D81814" w:rsidRDefault="00D81814" w:rsidP="00D81814">
            <w:pPr>
              <w:rPr>
                <w:rFonts w:cstheme="minorHAnsi"/>
                <w:sz w:val="18"/>
                <w:szCs w:val="18"/>
              </w:rPr>
            </w:pPr>
            <w:r w:rsidRPr="00D81814">
              <w:rPr>
                <w:rFonts w:cstheme="minorHAnsi"/>
                <w:sz w:val="18"/>
                <w:szCs w:val="18"/>
              </w:rPr>
              <w:t>obręb Bartkówka</w:t>
            </w:r>
          </w:p>
        </w:tc>
        <w:tc>
          <w:tcPr>
            <w:tcW w:w="1276" w:type="dxa"/>
          </w:tcPr>
          <w:p w14:paraId="7805460A" w14:textId="77777777" w:rsidR="00D81814" w:rsidRPr="00D81814" w:rsidRDefault="00D81814" w:rsidP="00D81814">
            <w:pPr>
              <w:rPr>
                <w:rFonts w:cstheme="minorHAnsi"/>
                <w:sz w:val="18"/>
                <w:szCs w:val="18"/>
              </w:rPr>
            </w:pPr>
            <w:r w:rsidRPr="00D81814">
              <w:rPr>
                <w:rFonts w:cstheme="minorHAnsi"/>
                <w:sz w:val="18"/>
                <w:szCs w:val="18"/>
              </w:rPr>
              <w:t>3263/6</w:t>
            </w:r>
          </w:p>
        </w:tc>
        <w:tc>
          <w:tcPr>
            <w:tcW w:w="1559" w:type="dxa"/>
          </w:tcPr>
          <w:p w14:paraId="7D5CE55D" w14:textId="77777777" w:rsidR="00D81814" w:rsidRPr="00D81814" w:rsidRDefault="00D81814" w:rsidP="00D81814">
            <w:pPr>
              <w:rPr>
                <w:rFonts w:cstheme="minorHAnsi"/>
                <w:sz w:val="18"/>
                <w:szCs w:val="18"/>
              </w:rPr>
            </w:pPr>
            <w:r w:rsidRPr="00D81814">
              <w:rPr>
                <w:rFonts w:cstheme="minorHAnsi"/>
                <w:sz w:val="18"/>
                <w:szCs w:val="18"/>
              </w:rPr>
              <w:t>Pogórze Przemyskie PLB180001</w:t>
            </w:r>
          </w:p>
        </w:tc>
        <w:tc>
          <w:tcPr>
            <w:tcW w:w="2126" w:type="dxa"/>
          </w:tcPr>
          <w:p w14:paraId="6FD82B2D" w14:textId="77777777" w:rsidR="00D81814" w:rsidRPr="00D81814" w:rsidRDefault="00D81814" w:rsidP="00D81814">
            <w:pPr>
              <w:rPr>
                <w:rFonts w:cstheme="minorHAnsi"/>
                <w:sz w:val="18"/>
                <w:szCs w:val="18"/>
              </w:rPr>
            </w:pPr>
            <w:r w:rsidRPr="00D81814">
              <w:rPr>
                <w:rFonts w:cstheme="minorHAnsi"/>
                <w:sz w:val="18"/>
                <w:szCs w:val="18"/>
              </w:rPr>
              <w:t xml:space="preserve">Nie dotyczy </w:t>
            </w:r>
          </w:p>
        </w:tc>
      </w:tr>
      <w:tr w:rsidR="00D81814" w:rsidRPr="00D81814" w14:paraId="0C0CDB97" w14:textId="77777777" w:rsidTr="00542421">
        <w:tc>
          <w:tcPr>
            <w:tcW w:w="568" w:type="dxa"/>
            <w:vMerge/>
          </w:tcPr>
          <w:p w14:paraId="5A0F5D98" w14:textId="77777777" w:rsidR="00D81814" w:rsidRPr="00D81814" w:rsidRDefault="00D81814" w:rsidP="003C7998">
            <w:pPr>
              <w:numPr>
                <w:ilvl w:val="0"/>
                <w:numId w:val="9"/>
              </w:numPr>
              <w:rPr>
                <w:rFonts w:cstheme="minorHAnsi"/>
                <w:sz w:val="18"/>
                <w:szCs w:val="18"/>
              </w:rPr>
            </w:pPr>
          </w:p>
        </w:tc>
        <w:tc>
          <w:tcPr>
            <w:tcW w:w="1559" w:type="dxa"/>
            <w:vMerge/>
          </w:tcPr>
          <w:p w14:paraId="1A866DE2" w14:textId="77777777" w:rsidR="00D81814" w:rsidRPr="00D81814" w:rsidRDefault="00D81814" w:rsidP="00D81814">
            <w:pPr>
              <w:rPr>
                <w:rFonts w:cstheme="minorHAnsi"/>
                <w:sz w:val="18"/>
                <w:szCs w:val="18"/>
              </w:rPr>
            </w:pPr>
          </w:p>
        </w:tc>
        <w:tc>
          <w:tcPr>
            <w:tcW w:w="1559" w:type="dxa"/>
            <w:vMerge/>
          </w:tcPr>
          <w:p w14:paraId="32322C87" w14:textId="77777777" w:rsidR="00D81814" w:rsidRPr="00D81814" w:rsidRDefault="00D81814" w:rsidP="00D81814">
            <w:pPr>
              <w:rPr>
                <w:rFonts w:cstheme="minorHAnsi"/>
                <w:sz w:val="18"/>
                <w:szCs w:val="18"/>
              </w:rPr>
            </w:pPr>
          </w:p>
        </w:tc>
        <w:tc>
          <w:tcPr>
            <w:tcW w:w="1560" w:type="dxa"/>
            <w:vMerge/>
          </w:tcPr>
          <w:p w14:paraId="49E2FE13" w14:textId="77777777" w:rsidR="00D81814" w:rsidRPr="00D81814" w:rsidRDefault="00D81814" w:rsidP="00D81814">
            <w:pPr>
              <w:rPr>
                <w:rFonts w:cstheme="minorHAnsi"/>
                <w:sz w:val="18"/>
                <w:szCs w:val="18"/>
              </w:rPr>
            </w:pPr>
          </w:p>
        </w:tc>
        <w:tc>
          <w:tcPr>
            <w:tcW w:w="1276" w:type="dxa"/>
          </w:tcPr>
          <w:p w14:paraId="243A003C" w14:textId="77777777" w:rsidR="00D81814" w:rsidRPr="00D81814" w:rsidRDefault="00D81814" w:rsidP="00D81814">
            <w:pPr>
              <w:rPr>
                <w:rFonts w:cstheme="minorHAnsi"/>
                <w:sz w:val="18"/>
                <w:szCs w:val="18"/>
              </w:rPr>
            </w:pPr>
            <w:r w:rsidRPr="00D81814">
              <w:rPr>
                <w:rFonts w:cstheme="minorHAnsi"/>
                <w:sz w:val="18"/>
                <w:szCs w:val="18"/>
              </w:rPr>
              <w:t>3277/2</w:t>
            </w:r>
          </w:p>
        </w:tc>
        <w:tc>
          <w:tcPr>
            <w:tcW w:w="1559" w:type="dxa"/>
          </w:tcPr>
          <w:p w14:paraId="6027D5C3" w14:textId="77777777" w:rsidR="00D81814" w:rsidRPr="00D81814" w:rsidRDefault="00D81814" w:rsidP="00D81814">
            <w:pPr>
              <w:rPr>
                <w:rFonts w:cstheme="minorHAnsi"/>
                <w:sz w:val="18"/>
                <w:szCs w:val="18"/>
              </w:rPr>
            </w:pPr>
            <w:r w:rsidRPr="00D81814">
              <w:rPr>
                <w:rFonts w:cstheme="minorHAnsi"/>
                <w:sz w:val="18"/>
                <w:szCs w:val="18"/>
              </w:rPr>
              <w:t>Pogórze Przemyskie PLB180001 Rzeka San PLH180007</w:t>
            </w:r>
          </w:p>
        </w:tc>
        <w:tc>
          <w:tcPr>
            <w:tcW w:w="2126" w:type="dxa"/>
          </w:tcPr>
          <w:p w14:paraId="73407D1E" w14:textId="77777777" w:rsidR="00D81814" w:rsidRPr="00D81814" w:rsidRDefault="00D81814" w:rsidP="00D81814">
            <w:pPr>
              <w:rPr>
                <w:rFonts w:cstheme="minorHAnsi"/>
                <w:sz w:val="18"/>
                <w:szCs w:val="18"/>
              </w:rPr>
            </w:pPr>
            <w:r w:rsidRPr="00D81814">
              <w:rPr>
                <w:rFonts w:cstheme="minorHAnsi"/>
                <w:sz w:val="18"/>
                <w:szCs w:val="18"/>
              </w:rPr>
              <w:t xml:space="preserve">Nie dotyczy </w:t>
            </w:r>
          </w:p>
        </w:tc>
      </w:tr>
      <w:tr w:rsidR="00D81814" w:rsidRPr="00D81814" w14:paraId="586EC48A" w14:textId="77777777" w:rsidTr="00542421">
        <w:tc>
          <w:tcPr>
            <w:tcW w:w="568" w:type="dxa"/>
            <w:vMerge/>
          </w:tcPr>
          <w:p w14:paraId="6450F4B6" w14:textId="77777777" w:rsidR="00D81814" w:rsidRPr="00D81814" w:rsidRDefault="00D81814" w:rsidP="003C7998">
            <w:pPr>
              <w:numPr>
                <w:ilvl w:val="0"/>
                <w:numId w:val="9"/>
              </w:numPr>
              <w:rPr>
                <w:rFonts w:cstheme="minorHAnsi"/>
                <w:sz w:val="18"/>
                <w:szCs w:val="18"/>
              </w:rPr>
            </w:pPr>
          </w:p>
        </w:tc>
        <w:tc>
          <w:tcPr>
            <w:tcW w:w="1559" w:type="dxa"/>
            <w:vMerge/>
          </w:tcPr>
          <w:p w14:paraId="10C8E78D" w14:textId="77777777" w:rsidR="00D81814" w:rsidRPr="00D81814" w:rsidRDefault="00D81814" w:rsidP="00D81814">
            <w:pPr>
              <w:rPr>
                <w:rFonts w:cstheme="minorHAnsi"/>
                <w:sz w:val="18"/>
                <w:szCs w:val="18"/>
              </w:rPr>
            </w:pPr>
          </w:p>
        </w:tc>
        <w:tc>
          <w:tcPr>
            <w:tcW w:w="1559" w:type="dxa"/>
            <w:vMerge/>
          </w:tcPr>
          <w:p w14:paraId="0667C240" w14:textId="77777777" w:rsidR="00D81814" w:rsidRPr="00D81814" w:rsidRDefault="00D81814" w:rsidP="00D81814">
            <w:pPr>
              <w:rPr>
                <w:rFonts w:cstheme="minorHAnsi"/>
                <w:sz w:val="18"/>
                <w:szCs w:val="18"/>
              </w:rPr>
            </w:pPr>
          </w:p>
        </w:tc>
        <w:tc>
          <w:tcPr>
            <w:tcW w:w="1560" w:type="dxa"/>
            <w:vMerge/>
          </w:tcPr>
          <w:p w14:paraId="5593C34D" w14:textId="77777777" w:rsidR="00D81814" w:rsidRPr="00D81814" w:rsidRDefault="00D81814" w:rsidP="00D81814">
            <w:pPr>
              <w:rPr>
                <w:rFonts w:cstheme="minorHAnsi"/>
                <w:sz w:val="18"/>
                <w:szCs w:val="18"/>
              </w:rPr>
            </w:pPr>
          </w:p>
        </w:tc>
        <w:tc>
          <w:tcPr>
            <w:tcW w:w="1276" w:type="dxa"/>
          </w:tcPr>
          <w:p w14:paraId="20B847B4" w14:textId="77777777" w:rsidR="00D81814" w:rsidRPr="00D81814" w:rsidRDefault="00D81814" w:rsidP="00D81814">
            <w:pPr>
              <w:rPr>
                <w:rFonts w:cstheme="minorHAnsi"/>
                <w:sz w:val="18"/>
                <w:szCs w:val="18"/>
              </w:rPr>
            </w:pPr>
            <w:r w:rsidRPr="00D81814">
              <w:rPr>
                <w:rFonts w:cstheme="minorHAnsi"/>
                <w:sz w:val="18"/>
                <w:szCs w:val="18"/>
              </w:rPr>
              <w:t>925</w:t>
            </w:r>
          </w:p>
        </w:tc>
        <w:tc>
          <w:tcPr>
            <w:tcW w:w="1559" w:type="dxa"/>
          </w:tcPr>
          <w:p w14:paraId="58A378FD" w14:textId="77777777" w:rsidR="00D81814" w:rsidRPr="00D81814" w:rsidRDefault="00D81814" w:rsidP="00D81814">
            <w:pPr>
              <w:rPr>
                <w:rFonts w:cstheme="minorHAnsi"/>
                <w:sz w:val="18"/>
                <w:szCs w:val="18"/>
              </w:rPr>
            </w:pPr>
            <w:r w:rsidRPr="00D81814">
              <w:rPr>
                <w:rFonts w:cstheme="minorHAnsi"/>
                <w:sz w:val="18"/>
                <w:szCs w:val="18"/>
              </w:rPr>
              <w:t>Pogórze Przemyskie PLB180001</w:t>
            </w:r>
          </w:p>
        </w:tc>
        <w:tc>
          <w:tcPr>
            <w:tcW w:w="2126" w:type="dxa"/>
          </w:tcPr>
          <w:p w14:paraId="12656F62" w14:textId="77777777" w:rsidR="00D81814" w:rsidRPr="00D81814" w:rsidRDefault="00D81814" w:rsidP="002713C0">
            <w:pPr>
              <w:rPr>
                <w:rFonts w:cstheme="minorHAnsi"/>
                <w:sz w:val="18"/>
                <w:szCs w:val="18"/>
              </w:rPr>
            </w:pPr>
            <w:r w:rsidRPr="00D81814">
              <w:rPr>
                <w:rFonts w:cstheme="minorHAnsi"/>
                <w:sz w:val="18"/>
                <w:szCs w:val="18"/>
              </w:rPr>
              <w:t xml:space="preserve">Planowane podpięcie do kanalizacji. Zostanie </w:t>
            </w:r>
            <w:r w:rsidR="00C57FC5">
              <w:rPr>
                <w:rFonts w:cstheme="minorHAnsi"/>
                <w:sz w:val="18"/>
                <w:szCs w:val="18"/>
              </w:rPr>
              <w:t>wykonan</w:t>
            </w:r>
            <w:r w:rsidR="00C778B0">
              <w:rPr>
                <w:rFonts w:cstheme="minorHAnsi"/>
                <w:sz w:val="18"/>
                <w:szCs w:val="18"/>
              </w:rPr>
              <w:t>e</w:t>
            </w:r>
            <w:r w:rsidRPr="00D81814">
              <w:rPr>
                <w:rFonts w:cstheme="minorHAnsi"/>
                <w:sz w:val="18"/>
                <w:szCs w:val="18"/>
              </w:rPr>
              <w:t xml:space="preserve"> przyłącz</w:t>
            </w:r>
            <w:r w:rsidR="00C778B0">
              <w:rPr>
                <w:rFonts w:cstheme="minorHAnsi"/>
                <w:sz w:val="18"/>
                <w:szCs w:val="18"/>
              </w:rPr>
              <w:t>enie</w:t>
            </w:r>
            <w:r w:rsidRPr="00D81814">
              <w:rPr>
                <w:rFonts w:cstheme="minorHAnsi"/>
                <w:sz w:val="18"/>
                <w:szCs w:val="18"/>
              </w:rPr>
              <w:t xml:space="preserve"> do istniejącej kanalizacji sanitarnej.</w:t>
            </w:r>
            <w:r w:rsidR="002713C0">
              <w:rPr>
                <w:rFonts w:cstheme="minorHAnsi"/>
                <w:sz w:val="18"/>
                <w:szCs w:val="18"/>
              </w:rPr>
              <w:t xml:space="preserve"> Odbiór odpadów</w:t>
            </w:r>
            <w:r w:rsidR="002713C0" w:rsidRPr="00D81814">
              <w:rPr>
                <w:rFonts w:cstheme="minorHAnsi"/>
                <w:sz w:val="18"/>
                <w:szCs w:val="18"/>
              </w:rPr>
              <w:t xml:space="preserve"> na zasadach gminnych</w:t>
            </w:r>
            <w:r w:rsidR="002713C0">
              <w:rPr>
                <w:rFonts w:cstheme="minorHAnsi"/>
                <w:sz w:val="18"/>
                <w:szCs w:val="18"/>
              </w:rPr>
              <w:t>.</w:t>
            </w:r>
          </w:p>
        </w:tc>
      </w:tr>
      <w:tr w:rsidR="00D81814" w:rsidRPr="00D81814" w14:paraId="0C4F25BA" w14:textId="77777777" w:rsidTr="00542421">
        <w:tc>
          <w:tcPr>
            <w:tcW w:w="568" w:type="dxa"/>
          </w:tcPr>
          <w:p w14:paraId="2C76B5FB" w14:textId="77777777" w:rsidR="00D81814" w:rsidRPr="00D81814" w:rsidRDefault="00D81814" w:rsidP="003C7998">
            <w:pPr>
              <w:numPr>
                <w:ilvl w:val="0"/>
                <w:numId w:val="13"/>
              </w:numPr>
              <w:tabs>
                <w:tab w:val="num" w:pos="360"/>
              </w:tabs>
              <w:rPr>
                <w:rFonts w:cstheme="minorHAnsi"/>
                <w:sz w:val="18"/>
                <w:szCs w:val="18"/>
              </w:rPr>
            </w:pPr>
          </w:p>
        </w:tc>
        <w:tc>
          <w:tcPr>
            <w:tcW w:w="1559" w:type="dxa"/>
          </w:tcPr>
          <w:p w14:paraId="61301B79" w14:textId="77777777" w:rsidR="00D81814" w:rsidRPr="00D81814" w:rsidRDefault="00D81814" w:rsidP="00D81814">
            <w:pPr>
              <w:rPr>
                <w:rFonts w:cstheme="minorHAnsi"/>
                <w:b/>
                <w:bCs/>
                <w:sz w:val="18"/>
                <w:szCs w:val="18"/>
              </w:rPr>
            </w:pPr>
            <w:r w:rsidRPr="00D81814">
              <w:rPr>
                <w:rFonts w:cstheme="minorHAnsi"/>
                <w:b/>
                <w:bCs/>
                <w:sz w:val="18"/>
                <w:szCs w:val="18"/>
              </w:rPr>
              <w:t xml:space="preserve">MPK Lesko </w:t>
            </w:r>
          </w:p>
        </w:tc>
        <w:tc>
          <w:tcPr>
            <w:tcW w:w="1559" w:type="dxa"/>
          </w:tcPr>
          <w:p w14:paraId="0D9AE121" w14:textId="77777777" w:rsidR="00D81814" w:rsidRPr="00D81814" w:rsidRDefault="00D81814" w:rsidP="00D81814">
            <w:pPr>
              <w:rPr>
                <w:rFonts w:cstheme="minorHAnsi"/>
                <w:sz w:val="18"/>
                <w:szCs w:val="18"/>
              </w:rPr>
            </w:pPr>
            <w:r w:rsidRPr="00D81814">
              <w:rPr>
                <w:rFonts w:cstheme="minorHAnsi"/>
                <w:sz w:val="18"/>
                <w:szCs w:val="18"/>
              </w:rPr>
              <w:t>Gmina Lesko</w:t>
            </w:r>
          </w:p>
        </w:tc>
        <w:tc>
          <w:tcPr>
            <w:tcW w:w="1560" w:type="dxa"/>
          </w:tcPr>
          <w:p w14:paraId="09BB5F3F" w14:textId="77777777" w:rsidR="00D81814" w:rsidRPr="00D81814" w:rsidRDefault="00D81814" w:rsidP="00D81814">
            <w:pPr>
              <w:rPr>
                <w:rFonts w:cstheme="minorHAnsi"/>
                <w:sz w:val="18"/>
                <w:szCs w:val="18"/>
              </w:rPr>
            </w:pPr>
            <w:r w:rsidRPr="00D81814">
              <w:rPr>
                <w:rFonts w:cstheme="minorHAnsi"/>
                <w:sz w:val="18"/>
                <w:szCs w:val="18"/>
              </w:rPr>
              <w:t>Postołów</w:t>
            </w:r>
          </w:p>
        </w:tc>
        <w:tc>
          <w:tcPr>
            <w:tcW w:w="1276" w:type="dxa"/>
          </w:tcPr>
          <w:p w14:paraId="7441A676" w14:textId="77777777" w:rsidR="00D81814" w:rsidRPr="00D81814" w:rsidRDefault="00D81814" w:rsidP="00D81814">
            <w:pPr>
              <w:rPr>
                <w:rFonts w:cstheme="minorHAnsi"/>
                <w:sz w:val="18"/>
                <w:szCs w:val="18"/>
              </w:rPr>
            </w:pPr>
            <w:r w:rsidRPr="00D81814">
              <w:rPr>
                <w:rFonts w:cstheme="minorHAnsi"/>
                <w:sz w:val="18"/>
                <w:szCs w:val="18"/>
              </w:rPr>
              <w:t>130/1</w:t>
            </w:r>
          </w:p>
        </w:tc>
        <w:tc>
          <w:tcPr>
            <w:tcW w:w="1559" w:type="dxa"/>
          </w:tcPr>
          <w:p w14:paraId="159BEE03" w14:textId="77777777" w:rsidR="00D81814" w:rsidRPr="00D81814" w:rsidRDefault="00D81814" w:rsidP="00D81814">
            <w:pPr>
              <w:rPr>
                <w:rFonts w:cstheme="minorHAnsi"/>
                <w:sz w:val="18"/>
                <w:szCs w:val="18"/>
              </w:rPr>
            </w:pPr>
            <w:r w:rsidRPr="00D81814">
              <w:rPr>
                <w:rFonts w:cstheme="minorHAnsi"/>
                <w:sz w:val="18"/>
                <w:szCs w:val="18"/>
              </w:rPr>
              <w:t>poza formami ochrony przyrody</w:t>
            </w:r>
          </w:p>
        </w:tc>
        <w:tc>
          <w:tcPr>
            <w:tcW w:w="2126" w:type="dxa"/>
          </w:tcPr>
          <w:p w14:paraId="1A06A75C" w14:textId="0B558477" w:rsidR="00D81814" w:rsidRPr="00D81814" w:rsidRDefault="00592586" w:rsidP="002713C0">
            <w:pPr>
              <w:rPr>
                <w:rFonts w:cstheme="minorHAnsi"/>
                <w:sz w:val="18"/>
                <w:szCs w:val="18"/>
              </w:rPr>
            </w:pPr>
            <w:r w:rsidRPr="00592586">
              <w:rPr>
                <w:rFonts w:cstheme="minorHAnsi"/>
                <w:sz w:val="18"/>
                <w:szCs w:val="18"/>
              </w:rPr>
              <w:t xml:space="preserve">Działka posiada </w:t>
            </w:r>
            <w:r w:rsidR="00E05480" w:rsidRPr="00592586">
              <w:rPr>
                <w:rFonts w:cstheme="minorHAnsi"/>
                <w:sz w:val="18"/>
                <w:szCs w:val="18"/>
              </w:rPr>
              <w:t>warunki techniczne na przyłączenie się do istniejącej kanalizacji sanitarnej</w:t>
            </w:r>
            <w:r w:rsidRPr="00592586">
              <w:rPr>
                <w:rFonts w:cstheme="minorHAnsi"/>
                <w:sz w:val="18"/>
                <w:szCs w:val="18"/>
              </w:rPr>
              <w:t xml:space="preserve">. </w:t>
            </w:r>
            <w:r>
              <w:rPr>
                <w:rFonts w:cstheme="minorHAnsi"/>
                <w:sz w:val="18"/>
                <w:szCs w:val="18"/>
              </w:rPr>
              <w:t xml:space="preserve">Zaopatrzenie </w:t>
            </w:r>
            <w:r w:rsidR="001E05E4">
              <w:rPr>
                <w:rFonts w:cstheme="minorHAnsi"/>
                <w:sz w:val="18"/>
                <w:szCs w:val="18"/>
              </w:rPr>
              <w:t>w </w:t>
            </w:r>
            <w:r>
              <w:rPr>
                <w:rFonts w:cstheme="minorHAnsi"/>
                <w:sz w:val="18"/>
                <w:szCs w:val="18"/>
              </w:rPr>
              <w:t xml:space="preserve">wodę ze </w:t>
            </w:r>
            <w:r w:rsidR="00E05480" w:rsidRPr="00592586">
              <w:rPr>
                <w:rFonts w:cstheme="minorHAnsi"/>
                <w:sz w:val="18"/>
                <w:szCs w:val="18"/>
              </w:rPr>
              <w:t>studni</w:t>
            </w:r>
            <w:r>
              <w:rPr>
                <w:rFonts w:cstheme="minorHAnsi"/>
                <w:sz w:val="18"/>
                <w:szCs w:val="18"/>
              </w:rPr>
              <w:t xml:space="preserve">. </w:t>
            </w:r>
            <w:r w:rsidR="002713C0">
              <w:rPr>
                <w:rFonts w:cstheme="minorHAnsi"/>
                <w:sz w:val="18"/>
                <w:szCs w:val="18"/>
              </w:rPr>
              <w:t>Odbiór odpadów</w:t>
            </w:r>
            <w:r w:rsidR="002713C0" w:rsidRPr="00D81814">
              <w:rPr>
                <w:rFonts w:cstheme="minorHAnsi"/>
                <w:sz w:val="18"/>
                <w:szCs w:val="18"/>
              </w:rPr>
              <w:t xml:space="preserve"> na zasadach gminnych</w:t>
            </w:r>
            <w:r w:rsidR="002713C0">
              <w:rPr>
                <w:rFonts w:cstheme="minorHAnsi"/>
                <w:sz w:val="18"/>
                <w:szCs w:val="18"/>
              </w:rPr>
              <w:t>.</w:t>
            </w:r>
            <w:r w:rsidR="002713C0" w:rsidRPr="00D81814" w:rsidDel="00592586">
              <w:rPr>
                <w:rFonts w:cstheme="minorHAnsi"/>
                <w:sz w:val="18"/>
                <w:szCs w:val="18"/>
              </w:rPr>
              <w:t xml:space="preserve"> </w:t>
            </w:r>
          </w:p>
        </w:tc>
      </w:tr>
      <w:tr w:rsidR="00D81814" w:rsidRPr="00D81814" w14:paraId="6BECE3EF" w14:textId="77777777" w:rsidTr="00542421">
        <w:tc>
          <w:tcPr>
            <w:tcW w:w="568" w:type="dxa"/>
            <w:vMerge w:val="restart"/>
          </w:tcPr>
          <w:p w14:paraId="536717FA" w14:textId="77777777" w:rsidR="00D81814" w:rsidRPr="00D81814" w:rsidRDefault="00D81814" w:rsidP="003C7998">
            <w:pPr>
              <w:numPr>
                <w:ilvl w:val="0"/>
                <w:numId w:val="13"/>
              </w:numPr>
              <w:tabs>
                <w:tab w:val="num" w:pos="360"/>
              </w:tabs>
              <w:rPr>
                <w:rFonts w:cstheme="minorHAnsi"/>
                <w:sz w:val="18"/>
                <w:szCs w:val="18"/>
              </w:rPr>
            </w:pPr>
          </w:p>
        </w:tc>
        <w:tc>
          <w:tcPr>
            <w:tcW w:w="1559" w:type="dxa"/>
            <w:vMerge w:val="restart"/>
          </w:tcPr>
          <w:p w14:paraId="350FAFA2" w14:textId="77777777" w:rsidR="00D81814" w:rsidRPr="00D81814" w:rsidRDefault="00D81814" w:rsidP="00D81814">
            <w:pPr>
              <w:rPr>
                <w:rFonts w:cstheme="minorHAnsi"/>
                <w:b/>
                <w:bCs/>
                <w:sz w:val="18"/>
                <w:szCs w:val="18"/>
              </w:rPr>
            </w:pPr>
            <w:r w:rsidRPr="00D81814">
              <w:rPr>
                <w:rFonts w:cstheme="minorHAnsi"/>
                <w:b/>
                <w:bCs/>
                <w:sz w:val="18"/>
                <w:szCs w:val="18"/>
              </w:rPr>
              <w:t>MPK Nisko</w:t>
            </w:r>
          </w:p>
        </w:tc>
        <w:tc>
          <w:tcPr>
            <w:tcW w:w="1559" w:type="dxa"/>
            <w:vMerge w:val="restart"/>
          </w:tcPr>
          <w:p w14:paraId="35D19D37" w14:textId="77777777" w:rsidR="00D81814" w:rsidRPr="00D81814" w:rsidRDefault="00D81814" w:rsidP="00D81814">
            <w:pPr>
              <w:rPr>
                <w:rFonts w:cstheme="minorHAnsi"/>
                <w:sz w:val="18"/>
                <w:szCs w:val="18"/>
              </w:rPr>
            </w:pPr>
            <w:r w:rsidRPr="00D81814">
              <w:rPr>
                <w:rFonts w:cstheme="minorHAnsi"/>
                <w:sz w:val="18"/>
                <w:szCs w:val="18"/>
              </w:rPr>
              <w:t>Gmina Nisko</w:t>
            </w:r>
          </w:p>
        </w:tc>
        <w:tc>
          <w:tcPr>
            <w:tcW w:w="1560" w:type="dxa"/>
            <w:vMerge w:val="restart"/>
          </w:tcPr>
          <w:p w14:paraId="458905C5" w14:textId="77777777" w:rsidR="00D81814" w:rsidRPr="00D81814" w:rsidRDefault="00D81814" w:rsidP="00D81814">
            <w:pPr>
              <w:rPr>
                <w:rFonts w:cstheme="minorHAnsi"/>
                <w:sz w:val="18"/>
                <w:szCs w:val="18"/>
              </w:rPr>
            </w:pPr>
            <w:r w:rsidRPr="00D81814">
              <w:rPr>
                <w:rFonts w:cstheme="minorHAnsi"/>
                <w:sz w:val="18"/>
                <w:szCs w:val="18"/>
              </w:rPr>
              <w:t>obręb Nisko</w:t>
            </w:r>
          </w:p>
        </w:tc>
        <w:tc>
          <w:tcPr>
            <w:tcW w:w="1276" w:type="dxa"/>
          </w:tcPr>
          <w:p w14:paraId="34AF38A6" w14:textId="77777777" w:rsidR="00D81814" w:rsidRPr="00D81814" w:rsidRDefault="00D81814" w:rsidP="00D81814">
            <w:pPr>
              <w:rPr>
                <w:rFonts w:cstheme="minorHAnsi"/>
                <w:sz w:val="18"/>
                <w:szCs w:val="18"/>
              </w:rPr>
            </w:pPr>
            <w:r w:rsidRPr="00D81814">
              <w:rPr>
                <w:rFonts w:cstheme="minorHAnsi"/>
                <w:sz w:val="18"/>
                <w:szCs w:val="18"/>
              </w:rPr>
              <w:t>600</w:t>
            </w:r>
          </w:p>
        </w:tc>
        <w:tc>
          <w:tcPr>
            <w:tcW w:w="1559" w:type="dxa"/>
          </w:tcPr>
          <w:p w14:paraId="411D093A" w14:textId="77777777" w:rsidR="00D81814" w:rsidRPr="00D81814" w:rsidRDefault="00D81814" w:rsidP="00D81814">
            <w:pPr>
              <w:rPr>
                <w:rFonts w:cstheme="minorHAnsi"/>
                <w:sz w:val="18"/>
                <w:szCs w:val="18"/>
              </w:rPr>
            </w:pPr>
            <w:r w:rsidRPr="00D81814">
              <w:rPr>
                <w:rFonts w:cstheme="minorHAnsi"/>
                <w:sz w:val="18"/>
                <w:szCs w:val="18"/>
              </w:rPr>
              <w:t>Dolina Dolnego Sanu PLH180020 Siedlisko przyrodnicze: 91E0</w:t>
            </w:r>
          </w:p>
        </w:tc>
        <w:tc>
          <w:tcPr>
            <w:tcW w:w="2126" w:type="dxa"/>
          </w:tcPr>
          <w:p w14:paraId="11F7D682" w14:textId="4A68C555" w:rsidR="00D81814" w:rsidRPr="00D81814" w:rsidRDefault="00592586" w:rsidP="002713C0">
            <w:pPr>
              <w:rPr>
                <w:rFonts w:cstheme="minorHAnsi"/>
                <w:sz w:val="18"/>
                <w:szCs w:val="18"/>
              </w:rPr>
            </w:pPr>
            <w:r>
              <w:rPr>
                <w:rFonts w:cstheme="minorHAnsi"/>
                <w:sz w:val="18"/>
                <w:szCs w:val="18"/>
              </w:rPr>
              <w:t xml:space="preserve">Działka nie posiada </w:t>
            </w:r>
            <w:r w:rsidRPr="00592586">
              <w:rPr>
                <w:rFonts w:cstheme="minorHAnsi"/>
                <w:sz w:val="18"/>
                <w:szCs w:val="18"/>
              </w:rPr>
              <w:t>dostępu do sieci kanalizacyjnej</w:t>
            </w:r>
            <w:r>
              <w:rPr>
                <w:rFonts w:cstheme="minorHAnsi"/>
                <w:sz w:val="18"/>
                <w:szCs w:val="18"/>
              </w:rPr>
              <w:t xml:space="preserve">. Planowana </w:t>
            </w:r>
            <w:r w:rsidR="00C778B0">
              <w:rPr>
                <w:rFonts w:cstheme="minorHAnsi"/>
                <w:sz w:val="18"/>
                <w:szCs w:val="18"/>
              </w:rPr>
              <w:t xml:space="preserve"> jest </w:t>
            </w:r>
            <w:r w:rsidR="00B97E62" w:rsidRPr="002713C0">
              <w:rPr>
                <w:rFonts w:cstheme="minorHAnsi"/>
                <w:sz w:val="18"/>
                <w:szCs w:val="18"/>
              </w:rPr>
              <w:t xml:space="preserve">osłonięta toaleta typu </w:t>
            </w:r>
            <w:proofErr w:type="spellStart"/>
            <w:r w:rsidR="00513561">
              <w:rPr>
                <w:rFonts w:cstheme="minorHAnsi"/>
                <w:sz w:val="18"/>
                <w:szCs w:val="18"/>
              </w:rPr>
              <w:t>toi</w:t>
            </w:r>
            <w:proofErr w:type="spellEnd"/>
            <w:r w:rsidR="007C0818">
              <w:rPr>
                <w:rFonts w:cstheme="minorHAnsi"/>
                <w:sz w:val="18"/>
                <w:szCs w:val="18"/>
              </w:rPr>
              <w:t>-</w:t>
            </w:r>
            <w:r w:rsidR="00513561">
              <w:rPr>
                <w:rFonts w:cstheme="minorHAnsi"/>
                <w:sz w:val="18"/>
                <w:szCs w:val="18"/>
              </w:rPr>
              <w:t xml:space="preserve"> </w:t>
            </w:r>
            <w:proofErr w:type="spellStart"/>
            <w:r w:rsidR="00513561">
              <w:rPr>
                <w:rFonts w:cstheme="minorHAnsi"/>
                <w:sz w:val="18"/>
                <w:szCs w:val="18"/>
              </w:rPr>
              <w:t>toi</w:t>
            </w:r>
            <w:proofErr w:type="spellEnd"/>
            <w:r w:rsidRPr="002713C0">
              <w:rPr>
                <w:rFonts w:cstheme="minorHAnsi"/>
                <w:sz w:val="18"/>
                <w:szCs w:val="18"/>
              </w:rPr>
              <w:t>. Dzia</w:t>
            </w:r>
            <w:r w:rsidR="00C778B0">
              <w:rPr>
                <w:rFonts w:cstheme="minorHAnsi"/>
                <w:sz w:val="18"/>
                <w:szCs w:val="18"/>
              </w:rPr>
              <w:t>ł</w:t>
            </w:r>
            <w:r w:rsidRPr="002713C0">
              <w:rPr>
                <w:rFonts w:cstheme="minorHAnsi"/>
                <w:sz w:val="18"/>
                <w:szCs w:val="18"/>
              </w:rPr>
              <w:t>ka posiada</w:t>
            </w:r>
            <w:r w:rsidR="00B97E62" w:rsidRPr="002713C0">
              <w:rPr>
                <w:rFonts w:cstheme="minorHAnsi"/>
                <w:sz w:val="18"/>
                <w:szCs w:val="18"/>
              </w:rPr>
              <w:t xml:space="preserve"> dostęp do sieci wodociągowej</w:t>
            </w:r>
            <w:r w:rsidRPr="002713C0">
              <w:rPr>
                <w:rFonts w:cstheme="minorHAnsi"/>
                <w:sz w:val="18"/>
                <w:szCs w:val="18"/>
              </w:rPr>
              <w:t>.</w:t>
            </w:r>
            <w:r w:rsidR="002713C0" w:rsidRPr="002713C0">
              <w:rPr>
                <w:rFonts w:cstheme="minorHAnsi"/>
                <w:sz w:val="18"/>
                <w:szCs w:val="18"/>
              </w:rPr>
              <w:t xml:space="preserve"> O</w:t>
            </w:r>
            <w:r w:rsidR="002713C0">
              <w:rPr>
                <w:rFonts w:cstheme="minorHAnsi"/>
                <w:sz w:val="18"/>
                <w:szCs w:val="18"/>
              </w:rPr>
              <w:t>dbiór odpadów</w:t>
            </w:r>
            <w:r w:rsidR="002713C0" w:rsidRPr="00D81814">
              <w:rPr>
                <w:rFonts w:cstheme="minorHAnsi"/>
                <w:sz w:val="18"/>
                <w:szCs w:val="18"/>
              </w:rPr>
              <w:t xml:space="preserve"> na zasadach gminnych</w:t>
            </w:r>
            <w:r w:rsidR="002713C0">
              <w:rPr>
                <w:rFonts w:cstheme="minorHAnsi"/>
                <w:sz w:val="18"/>
                <w:szCs w:val="18"/>
              </w:rPr>
              <w:t>.</w:t>
            </w:r>
          </w:p>
        </w:tc>
      </w:tr>
      <w:tr w:rsidR="00D81814" w:rsidRPr="00D81814" w14:paraId="36C4C206" w14:textId="77777777" w:rsidTr="00542421">
        <w:tc>
          <w:tcPr>
            <w:tcW w:w="568" w:type="dxa"/>
            <w:vMerge/>
          </w:tcPr>
          <w:p w14:paraId="79F13631" w14:textId="77777777" w:rsidR="00D81814" w:rsidRPr="00D81814" w:rsidRDefault="00D81814" w:rsidP="003C7998">
            <w:pPr>
              <w:numPr>
                <w:ilvl w:val="0"/>
                <w:numId w:val="9"/>
              </w:numPr>
              <w:rPr>
                <w:rFonts w:cstheme="minorHAnsi"/>
                <w:b/>
                <w:bCs/>
                <w:sz w:val="18"/>
                <w:szCs w:val="18"/>
              </w:rPr>
            </w:pPr>
          </w:p>
        </w:tc>
        <w:tc>
          <w:tcPr>
            <w:tcW w:w="1559" w:type="dxa"/>
            <w:vMerge/>
          </w:tcPr>
          <w:p w14:paraId="35B8E512" w14:textId="77777777" w:rsidR="00D81814" w:rsidRPr="00D81814" w:rsidRDefault="00D81814" w:rsidP="00D81814">
            <w:pPr>
              <w:rPr>
                <w:rFonts w:cstheme="minorHAnsi"/>
                <w:sz w:val="18"/>
                <w:szCs w:val="18"/>
              </w:rPr>
            </w:pPr>
          </w:p>
        </w:tc>
        <w:tc>
          <w:tcPr>
            <w:tcW w:w="1559" w:type="dxa"/>
            <w:vMerge/>
          </w:tcPr>
          <w:p w14:paraId="1138B357" w14:textId="77777777" w:rsidR="00D81814" w:rsidRPr="00D81814" w:rsidRDefault="00D81814" w:rsidP="00D81814">
            <w:pPr>
              <w:rPr>
                <w:rFonts w:cstheme="minorHAnsi"/>
                <w:sz w:val="18"/>
                <w:szCs w:val="18"/>
              </w:rPr>
            </w:pPr>
          </w:p>
        </w:tc>
        <w:tc>
          <w:tcPr>
            <w:tcW w:w="1560" w:type="dxa"/>
            <w:vMerge/>
          </w:tcPr>
          <w:p w14:paraId="4744D53D" w14:textId="77777777" w:rsidR="00D81814" w:rsidRPr="00D81814" w:rsidRDefault="00D81814" w:rsidP="00D81814">
            <w:pPr>
              <w:rPr>
                <w:rFonts w:cstheme="minorHAnsi"/>
                <w:sz w:val="18"/>
                <w:szCs w:val="18"/>
              </w:rPr>
            </w:pPr>
          </w:p>
        </w:tc>
        <w:tc>
          <w:tcPr>
            <w:tcW w:w="1276" w:type="dxa"/>
          </w:tcPr>
          <w:p w14:paraId="36B56DB0" w14:textId="77777777" w:rsidR="00D81814" w:rsidRPr="00D81814" w:rsidRDefault="00D81814" w:rsidP="00D81814">
            <w:pPr>
              <w:rPr>
                <w:rFonts w:cstheme="minorHAnsi"/>
                <w:sz w:val="18"/>
                <w:szCs w:val="18"/>
              </w:rPr>
            </w:pPr>
            <w:r w:rsidRPr="00D81814">
              <w:rPr>
                <w:rFonts w:cstheme="minorHAnsi"/>
                <w:sz w:val="18"/>
                <w:szCs w:val="18"/>
              </w:rPr>
              <w:t>679/5</w:t>
            </w:r>
          </w:p>
        </w:tc>
        <w:tc>
          <w:tcPr>
            <w:tcW w:w="1559" w:type="dxa"/>
          </w:tcPr>
          <w:p w14:paraId="693DBB52" w14:textId="77777777" w:rsidR="00D81814" w:rsidRPr="00D81814" w:rsidRDefault="00D81814" w:rsidP="00D81814">
            <w:pPr>
              <w:rPr>
                <w:rFonts w:cstheme="minorHAnsi"/>
                <w:sz w:val="18"/>
                <w:szCs w:val="18"/>
              </w:rPr>
            </w:pPr>
            <w:r w:rsidRPr="00D81814">
              <w:rPr>
                <w:rFonts w:cstheme="minorHAnsi"/>
                <w:sz w:val="18"/>
                <w:szCs w:val="18"/>
              </w:rPr>
              <w:t>Dolina Dolnego Sanu PLH180020</w:t>
            </w:r>
          </w:p>
          <w:p w14:paraId="00483673" w14:textId="77777777" w:rsidR="00D81814" w:rsidRPr="00D81814" w:rsidRDefault="00D81814" w:rsidP="00D81814">
            <w:pPr>
              <w:rPr>
                <w:rFonts w:cstheme="minorHAnsi"/>
                <w:sz w:val="18"/>
                <w:szCs w:val="18"/>
              </w:rPr>
            </w:pPr>
            <w:r w:rsidRPr="00D81814">
              <w:rPr>
                <w:rFonts w:cstheme="minorHAnsi"/>
                <w:sz w:val="18"/>
                <w:szCs w:val="18"/>
              </w:rPr>
              <w:t>Siedliska przyrodnicze: 3150, 6510, 91E0</w:t>
            </w:r>
          </w:p>
        </w:tc>
        <w:tc>
          <w:tcPr>
            <w:tcW w:w="2126" w:type="dxa"/>
          </w:tcPr>
          <w:p w14:paraId="6D5D7E57" w14:textId="77777777" w:rsidR="00D81814" w:rsidRPr="00D81814" w:rsidRDefault="002713C0" w:rsidP="002713C0">
            <w:pPr>
              <w:rPr>
                <w:rFonts w:cstheme="minorHAnsi"/>
                <w:sz w:val="18"/>
                <w:szCs w:val="18"/>
              </w:rPr>
            </w:pPr>
            <w:r>
              <w:rPr>
                <w:rFonts w:cstheme="minorHAnsi"/>
                <w:sz w:val="18"/>
                <w:szCs w:val="18"/>
              </w:rPr>
              <w:t xml:space="preserve">Planowana </w:t>
            </w:r>
            <w:r w:rsidR="00D81814" w:rsidRPr="00D81814">
              <w:rPr>
                <w:rFonts w:cstheme="minorHAnsi"/>
                <w:sz w:val="18"/>
                <w:szCs w:val="18"/>
              </w:rPr>
              <w:t xml:space="preserve">kanalizacja deszczowa wraz ze zbiornikiem retencyjnym, kanalizacja sanitarna wraz ze zbiornikiem na </w:t>
            </w:r>
            <w:r w:rsidR="00C778B0">
              <w:rPr>
                <w:rFonts w:cstheme="minorHAnsi"/>
                <w:sz w:val="18"/>
                <w:szCs w:val="18"/>
              </w:rPr>
              <w:t>ścieki</w:t>
            </w:r>
            <w:r w:rsidR="00D81814" w:rsidRPr="00D81814">
              <w:rPr>
                <w:rFonts w:cstheme="minorHAnsi"/>
                <w:sz w:val="18"/>
                <w:szCs w:val="18"/>
              </w:rPr>
              <w:t xml:space="preserve">. </w:t>
            </w:r>
            <w:r>
              <w:rPr>
                <w:rFonts w:cstheme="minorHAnsi"/>
                <w:sz w:val="18"/>
                <w:szCs w:val="18"/>
              </w:rPr>
              <w:t>Odbiór odpadów</w:t>
            </w:r>
            <w:r w:rsidRPr="00D81814">
              <w:rPr>
                <w:rFonts w:cstheme="minorHAnsi"/>
                <w:sz w:val="18"/>
                <w:szCs w:val="18"/>
              </w:rPr>
              <w:t xml:space="preserve"> na zasadach gminnych</w:t>
            </w:r>
            <w:r w:rsidR="00C778B0">
              <w:rPr>
                <w:rFonts w:cstheme="minorHAnsi"/>
                <w:sz w:val="18"/>
                <w:szCs w:val="18"/>
              </w:rPr>
              <w:t>.</w:t>
            </w:r>
          </w:p>
        </w:tc>
      </w:tr>
      <w:tr w:rsidR="00D81814" w:rsidRPr="00D81814" w14:paraId="59CC2856" w14:textId="77777777" w:rsidTr="00542421">
        <w:tc>
          <w:tcPr>
            <w:tcW w:w="568" w:type="dxa"/>
          </w:tcPr>
          <w:p w14:paraId="35543021" w14:textId="77777777" w:rsidR="00D81814" w:rsidRPr="00D81814" w:rsidRDefault="00D81814" w:rsidP="003C7998">
            <w:pPr>
              <w:numPr>
                <w:ilvl w:val="0"/>
                <w:numId w:val="13"/>
              </w:numPr>
              <w:tabs>
                <w:tab w:val="num" w:pos="360"/>
              </w:tabs>
              <w:rPr>
                <w:rFonts w:cstheme="minorHAnsi"/>
                <w:sz w:val="18"/>
                <w:szCs w:val="18"/>
              </w:rPr>
            </w:pPr>
          </w:p>
        </w:tc>
        <w:tc>
          <w:tcPr>
            <w:tcW w:w="1559" w:type="dxa"/>
          </w:tcPr>
          <w:p w14:paraId="79C7348E" w14:textId="77777777" w:rsidR="00D81814" w:rsidRPr="00D81814" w:rsidRDefault="00D81814" w:rsidP="00D81814">
            <w:pPr>
              <w:rPr>
                <w:rFonts w:cstheme="minorHAnsi"/>
                <w:b/>
                <w:bCs/>
                <w:sz w:val="18"/>
                <w:szCs w:val="18"/>
              </w:rPr>
            </w:pPr>
            <w:r w:rsidRPr="00D81814">
              <w:rPr>
                <w:rFonts w:cstheme="minorHAnsi"/>
                <w:b/>
                <w:bCs/>
                <w:sz w:val="18"/>
                <w:szCs w:val="18"/>
              </w:rPr>
              <w:t xml:space="preserve">MPK Przemyśl </w:t>
            </w:r>
          </w:p>
        </w:tc>
        <w:tc>
          <w:tcPr>
            <w:tcW w:w="1559" w:type="dxa"/>
          </w:tcPr>
          <w:p w14:paraId="6A38323B" w14:textId="77777777" w:rsidR="00D81814" w:rsidRPr="00D81814" w:rsidRDefault="00D81814" w:rsidP="00D81814">
            <w:pPr>
              <w:rPr>
                <w:rFonts w:cstheme="minorHAnsi"/>
                <w:sz w:val="18"/>
                <w:szCs w:val="18"/>
              </w:rPr>
            </w:pPr>
            <w:r w:rsidRPr="00D81814">
              <w:rPr>
                <w:rFonts w:cstheme="minorHAnsi"/>
                <w:sz w:val="18"/>
                <w:szCs w:val="18"/>
              </w:rPr>
              <w:t xml:space="preserve">Gmina Miejska Przemyśl </w:t>
            </w:r>
          </w:p>
        </w:tc>
        <w:tc>
          <w:tcPr>
            <w:tcW w:w="1560" w:type="dxa"/>
          </w:tcPr>
          <w:p w14:paraId="08EBEB03" w14:textId="77777777" w:rsidR="00D81814" w:rsidRPr="00D81814" w:rsidRDefault="00D81814" w:rsidP="00D81814">
            <w:pPr>
              <w:rPr>
                <w:rFonts w:cstheme="minorHAnsi"/>
                <w:sz w:val="18"/>
                <w:szCs w:val="18"/>
              </w:rPr>
            </w:pPr>
            <w:r w:rsidRPr="00D81814">
              <w:rPr>
                <w:rFonts w:cstheme="minorHAnsi"/>
                <w:sz w:val="18"/>
                <w:szCs w:val="18"/>
              </w:rPr>
              <w:t xml:space="preserve">obręb Przemyśl </w:t>
            </w:r>
          </w:p>
        </w:tc>
        <w:tc>
          <w:tcPr>
            <w:tcW w:w="1276" w:type="dxa"/>
          </w:tcPr>
          <w:p w14:paraId="5DA382F1" w14:textId="77777777" w:rsidR="00D81814" w:rsidRPr="00D81814" w:rsidRDefault="00D81814" w:rsidP="00D81814">
            <w:pPr>
              <w:rPr>
                <w:rFonts w:cstheme="minorHAnsi"/>
                <w:sz w:val="18"/>
                <w:szCs w:val="18"/>
              </w:rPr>
            </w:pPr>
            <w:r w:rsidRPr="00D81814">
              <w:rPr>
                <w:rFonts w:cstheme="minorHAnsi"/>
                <w:sz w:val="18"/>
                <w:szCs w:val="18"/>
              </w:rPr>
              <w:t>186201_1.0202.2870</w:t>
            </w:r>
          </w:p>
        </w:tc>
        <w:tc>
          <w:tcPr>
            <w:tcW w:w="1559" w:type="dxa"/>
          </w:tcPr>
          <w:p w14:paraId="64E341DF" w14:textId="77777777" w:rsidR="00D81814" w:rsidRPr="00D81814" w:rsidRDefault="00D81814" w:rsidP="00D81814">
            <w:pPr>
              <w:rPr>
                <w:rFonts w:cstheme="minorHAnsi"/>
                <w:sz w:val="18"/>
                <w:szCs w:val="18"/>
              </w:rPr>
            </w:pPr>
            <w:r w:rsidRPr="00D81814">
              <w:rPr>
                <w:rFonts w:cstheme="minorHAnsi"/>
                <w:sz w:val="18"/>
                <w:szCs w:val="18"/>
              </w:rPr>
              <w:t>poza formami ochrony przyrody</w:t>
            </w:r>
          </w:p>
        </w:tc>
        <w:tc>
          <w:tcPr>
            <w:tcW w:w="2126" w:type="dxa"/>
          </w:tcPr>
          <w:p w14:paraId="7D62FE8B" w14:textId="6929172D" w:rsidR="00D81814" w:rsidRPr="00D81814" w:rsidRDefault="002713C0" w:rsidP="002713C0">
            <w:pPr>
              <w:rPr>
                <w:rFonts w:cstheme="minorHAnsi"/>
                <w:sz w:val="18"/>
                <w:szCs w:val="18"/>
              </w:rPr>
            </w:pPr>
            <w:r w:rsidRPr="002713C0">
              <w:rPr>
                <w:rFonts w:cstheme="minorHAnsi"/>
                <w:sz w:val="18"/>
                <w:szCs w:val="18"/>
              </w:rPr>
              <w:t xml:space="preserve">Działka </w:t>
            </w:r>
            <w:r w:rsidR="00B97E62" w:rsidRPr="002713C0">
              <w:rPr>
                <w:rFonts w:cstheme="minorHAnsi"/>
                <w:sz w:val="18"/>
                <w:szCs w:val="18"/>
              </w:rPr>
              <w:t xml:space="preserve">wyposażona jest </w:t>
            </w:r>
            <w:r w:rsidR="001E05E4" w:rsidRPr="002713C0">
              <w:rPr>
                <w:rFonts w:cstheme="minorHAnsi"/>
                <w:sz w:val="18"/>
                <w:szCs w:val="18"/>
              </w:rPr>
              <w:t>w</w:t>
            </w:r>
            <w:r w:rsidR="001E05E4">
              <w:rPr>
                <w:rFonts w:cstheme="minorHAnsi"/>
                <w:sz w:val="18"/>
                <w:szCs w:val="18"/>
              </w:rPr>
              <w:t> </w:t>
            </w:r>
            <w:r w:rsidR="00B97E62" w:rsidRPr="002713C0">
              <w:rPr>
                <w:rFonts w:cstheme="minorHAnsi"/>
                <w:sz w:val="18"/>
                <w:szCs w:val="18"/>
              </w:rPr>
              <w:t>sieć</w:t>
            </w:r>
            <w:r w:rsidR="00E20904">
              <w:rPr>
                <w:rFonts w:cstheme="minorHAnsi"/>
                <w:sz w:val="18"/>
                <w:szCs w:val="18"/>
              </w:rPr>
              <w:t xml:space="preserve"> wodoci</w:t>
            </w:r>
            <w:r w:rsidR="00C778B0">
              <w:rPr>
                <w:rFonts w:cstheme="minorHAnsi"/>
                <w:sz w:val="18"/>
                <w:szCs w:val="18"/>
              </w:rPr>
              <w:t>ą</w:t>
            </w:r>
            <w:r w:rsidR="00E20904">
              <w:rPr>
                <w:rFonts w:cstheme="minorHAnsi"/>
                <w:sz w:val="18"/>
                <w:szCs w:val="18"/>
              </w:rPr>
              <w:t>gową</w:t>
            </w:r>
            <w:r w:rsidR="00B97E62" w:rsidRPr="002713C0">
              <w:rPr>
                <w:rFonts w:cstheme="minorHAnsi"/>
                <w:sz w:val="18"/>
                <w:szCs w:val="18"/>
              </w:rPr>
              <w:t xml:space="preserve"> </w:t>
            </w:r>
            <w:r w:rsidRPr="002713C0">
              <w:rPr>
                <w:rFonts w:cstheme="minorHAnsi"/>
                <w:sz w:val="18"/>
                <w:szCs w:val="18"/>
              </w:rPr>
              <w:t xml:space="preserve">. </w:t>
            </w:r>
            <w:r w:rsidR="00D81814" w:rsidRPr="00D81814">
              <w:rPr>
                <w:rFonts w:cstheme="minorHAnsi"/>
                <w:sz w:val="18"/>
                <w:szCs w:val="18"/>
              </w:rPr>
              <w:t xml:space="preserve">Zaplecze sanitarne związane </w:t>
            </w:r>
            <w:r w:rsidR="001E05E4" w:rsidRPr="00D81814">
              <w:rPr>
                <w:rFonts w:cstheme="minorHAnsi"/>
                <w:sz w:val="18"/>
                <w:szCs w:val="18"/>
              </w:rPr>
              <w:t>z</w:t>
            </w:r>
            <w:r w:rsidR="001E05E4">
              <w:rPr>
                <w:rFonts w:cstheme="minorHAnsi"/>
                <w:sz w:val="18"/>
                <w:szCs w:val="18"/>
              </w:rPr>
              <w:t> </w:t>
            </w:r>
            <w:r w:rsidR="00D81814" w:rsidRPr="00D81814">
              <w:rPr>
                <w:rFonts w:cstheme="minorHAnsi"/>
                <w:sz w:val="18"/>
                <w:szCs w:val="18"/>
              </w:rPr>
              <w:t>MPK zostanie podłączone do kanalizacji</w:t>
            </w:r>
            <w:r>
              <w:rPr>
                <w:rFonts w:cstheme="minorHAnsi"/>
                <w:sz w:val="18"/>
                <w:szCs w:val="18"/>
              </w:rPr>
              <w:t>.</w:t>
            </w:r>
          </w:p>
        </w:tc>
      </w:tr>
      <w:tr w:rsidR="00D81814" w:rsidRPr="00D81814" w14:paraId="6D7970F8" w14:textId="77777777" w:rsidTr="00542421">
        <w:trPr>
          <w:trHeight w:val="1353"/>
        </w:trPr>
        <w:tc>
          <w:tcPr>
            <w:tcW w:w="568" w:type="dxa"/>
          </w:tcPr>
          <w:p w14:paraId="08343F3E" w14:textId="77777777" w:rsidR="00D81814" w:rsidRPr="00D81814" w:rsidRDefault="00D81814" w:rsidP="003C7998">
            <w:pPr>
              <w:numPr>
                <w:ilvl w:val="0"/>
                <w:numId w:val="13"/>
              </w:numPr>
              <w:tabs>
                <w:tab w:val="num" w:pos="360"/>
              </w:tabs>
              <w:rPr>
                <w:rFonts w:cstheme="minorHAnsi"/>
                <w:sz w:val="18"/>
                <w:szCs w:val="18"/>
              </w:rPr>
            </w:pPr>
          </w:p>
        </w:tc>
        <w:tc>
          <w:tcPr>
            <w:tcW w:w="1559" w:type="dxa"/>
          </w:tcPr>
          <w:p w14:paraId="576AD263" w14:textId="77777777" w:rsidR="00D81814" w:rsidRPr="00D81814" w:rsidRDefault="00D81814" w:rsidP="00D81814">
            <w:pPr>
              <w:rPr>
                <w:rFonts w:cstheme="minorHAnsi"/>
                <w:b/>
                <w:bCs/>
                <w:sz w:val="18"/>
                <w:szCs w:val="18"/>
              </w:rPr>
            </w:pPr>
            <w:r w:rsidRPr="00D81814">
              <w:rPr>
                <w:rFonts w:cstheme="minorHAnsi"/>
                <w:b/>
                <w:bCs/>
                <w:sz w:val="18"/>
                <w:szCs w:val="18"/>
              </w:rPr>
              <w:t>MPK Brandwica</w:t>
            </w:r>
          </w:p>
        </w:tc>
        <w:tc>
          <w:tcPr>
            <w:tcW w:w="1559" w:type="dxa"/>
          </w:tcPr>
          <w:p w14:paraId="381607E4" w14:textId="77777777" w:rsidR="00D81814" w:rsidRPr="00D81814" w:rsidRDefault="00D81814" w:rsidP="00D81814">
            <w:pPr>
              <w:rPr>
                <w:rFonts w:cstheme="minorHAnsi"/>
                <w:sz w:val="18"/>
                <w:szCs w:val="18"/>
              </w:rPr>
            </w:pPr>
            <w:r w:rsidRPr="00D81814">
              <w:rPr>
                <w:rFonts w:cstheme="minorHAnsi"/>
                <w:sz w:val="18"/>
                <w:szCs w:val="18"/>
              </w:rPr>
              <w:t>Gmina Pysznica</w:t>
            </w:r>
          </w:p>
        </w:tc>
        <w:tc>
          <w:tcPr>
            <w:tcW w:w="1560" w:type="dxa"/>
          </w:tcPr>
          <w:p w14:paraId="40398D32" w14:textId="77777777" w:rsidR="00D81814" w:rsidRPr="00D81814" w:rsidRDefault="00D81814" w:rsidP="00D81814">
            <w:pPr>
              <w:rPr>
                <w:rFonts w:cstheme="minorHAnsi"/>
                <w:sz w:val="18"/>
                <w:szCs w:val="18"/>
              </w:rPr>
            </w:pPr>
            <w:r w:rsidRPr="00D81814">
              <w:rPr>
                <w:rFonts w:cstheme="minorHAnsi"/>
                <w:sz w:val="18"/>
                <w:szCs w:val="18"/>
              </w:rPr>
              <w:t>obręb Brandwica</w:t>
            </w:r>
          </w:p>
        </w:tc>
        <w:tc>
          <w:tcPr>
            <w:tcW w:w="1276" w:type="dxa"/>
          </w:tcPr>
          <w:p w14:paraId="7AEA890F" w14:textId="77777777" w:rsidR="00D81814" w:rsidRPr="00D81814" w:rsidRDefault="00D81814" w:rsidP="00D81814">
            <w:pPr>
              <w:rPr>
                <w:rFonts w:cstheme="minorHAnsi"/>
                <w:sz w:val="18"/>
                <w:szCs w:val="18"/>
              </w:rPr>
            </w:pPr>
            <w:r w:rsidRPr="00D81814">
              <w:rPr>
                <w:rFonts w:cstheme="minorHAnsi"/>
                <w:sz w:val="18"/>
                <w:szCs w:val="18"/>
              </w:rPr>
              <w:t>2/1,</w:t>
            </w:r>
          </w:p>
          <w:p w14:paraId="1298F2BF" w14:textId="77777777" w:rsidR="00D81814" w:rsidRPr="00D81814" w:rsidRDefault="00D81814" w:rsidP="00D81814">
            <w:pPr>
              <w:rPr>
                <w:rFonts w:cstheme="minorHAnsi"/>
                <w:sz w:val="18"/>
                <w:szCs w:val="18"/>
              </w:rPr>
            </w:pPr>
            <w:r w:rsidRPr="00D81814">
              <w:rPr>
                <w:rFonts w:cstheme="minorHAnsi"/>
                <w:sz w:val="18"/>
                <w:szCs w:val="18"/>
              </w:rPr>
              <w:t>83/1,</w:t>
            </w:r>
          </w:p>
          <w:p w14:paraId="10A54B40" w14:textId="77777777" w:rsidR="00D81814" w:rsidRPr="00D81814" w:rsidRDefault="00D81814" w:rsidP="00D81814">
            <w:pPr>
              <w:rPr>
                <w:rFonts w:cstheme="minorHAnsi"/>
                <w:sz w:val="18"/>
                <w:szCs w:val="18"/>
              </w:rPr>
            </w:pPr>
            <w:r w:rsidRPr="00D81814">
              <w:rPr>
                <w:rFonts w:cstheme="minorHAnsi"/>
                <w:sz w:val="18"/>
                <w:szCs w:val="18"/>
              </w:rPr>
              <w:t>1</w:t>
            </w:r>
          </w:p>
        </w:tc>
        <w:tc>
          <w:tcPr>
            <w:tcW w:w="1559" w:type="dxa"/>
          </w:tcPr>
          <w:p w14:paraId="3044A321" w14:textId="77777777" w:rsidR="00D81814" w:rsidRPr="00D81814" w:rsidRDefault="00D81814" w:rsidP="00D81814">
            <w:pPr>
              <w:rPr>
                <w:rFonts w:cstheme="minorHAnsi"/>
                <w:sz w:val="18"/>
                <w:szCs w:val="18"/>
              </w:rPr>
            </w:pPr>
            <w:r w:rsidRPr="00D81814">
              <w:rPr>
                <w:rFonts w:cstheme="minorHAnsi"/>
                <w:sz w:val="18"/>
                <w:szCs w:val="18"/>
              </w:rPr>
              <w:t>Dolina Dolnego Sanu PLH180020</w:t>
            </w:r>
          </w:p>
          <w:p w14:paraId="5432EA66" w14:textId="77777777" w:rsidR="00D81814" w:rsidRPr="00D81814" w:rsidRDefault="00D81814" w:rsidP="00D81814">
            <w:pPr>
              <w:rPr>
                <w:rFonts w:cstheme="minorHAnsi"/>
                <w:sz w:val="18"/>
                <w:szCs w:val="18"/>
              </w:rPr>
            </w:pPr>
            <w:r w:rsidRPr="00D81814">
              <w:rPr>
                <w:rFonts w:cstheme="minorHAnsi"/>
                <w:sz w:val="18"/>
                <w:szCs w:val="18"/>
              </w:rPr>
              <w:t>Siedlisko przyrodnicze: 91E0</w:t>
            </w:r>
          </w:p>
        </w:tc>
        <w:tc>
          <w:tcPr>
            <w:tcW w:w="2126" w:type="dxa"/>
          </w:tcPr>
          <w:p w14:paraId="40573AD9" w14:textId="2D027135" w:rsidR="00D81814" w:rsidRPr="00D81814" w:rsidRDefault="00E20904" w:rsidP="00E20904">
            <w:pPr>
              <w:rPr>
                <w:rFonts w:cstheme="minorHAnsi"/>
                <w:sz w:val="18"/>
                <w:szCs w:val="18"/>
              </w:rPr>
            </w:pPr>
            <w:r>
              <w:rPr>
                <w:rFonts w:cstheme="minorHAnsi"/>
                <w:sz w:val="18"/>
                <w:szCs w:val="18"/>
              </w:rPr>
              <w:t xml:space="preserve">Planowana toaleta typu </w:t>
            </w:r>
            <w:proofErr w:type="spellStart"/>
            <w:r w:rsidR="00513561">
              <w:rPr>
                <w:rFonts w:cstheme="minorHAnsi"/>
                <w:sz w:val="18"/>
                <w:szCs w:val="18"/>
              </w:rPr>
              <w:t>toi</w:t>
            </w:r>
            <w:proofErr w:type="spellEnd"/>
            <w:r w:rsidR="007C0818">
              <w:rPr>
                <w:rFonts w:cstheme="minorHAnsi"/>
                <w:sz w:val="18"/>
                <w:szCs w:val="18"/>
              </w:rPr>
              <w:t>-</w:t>
            </w:r>
            <w:r w:rsidR="00513561">
              <w:rPr>
                <w:rFonts w:cstheme="minorHAnsi"/>
                <w:sz w:val="18"/>
                <w:szCs w:val="18"/>
              </w:rPr>
              <w:t xml:space="preserve"> </w:t>
            </w:r>
            <w:proofErr w:type="spellStart"/>
            <w:r w:rsidR="00513561">
              <w:rPr>
                <w:rFonts w:cstheme="minorHAnsi"/>
                <w:sz w:val="18"/>
                <w:szCs w:val="18"/>
              </w:rPr>
              <w:t>toi</w:t>
            </w:r>
            <w:proofErr w:type="spellEnd"/>
            <w:r w:rsidR="00C778B0">
              <w:rPr>
                <w:rFonts w:cstheme="minorHAnsi"/>
                <w:sz w:val="18"/>
                <w:szCs w:val="18"/>
              </w:rPr>
              <w:t>,</w:t>
            </w:r>
            <w:r>
              <w:rPr>
                <w:rFonts w:cstheme="minorHAnsi"/>
                <w:sz w:val="18"/>
                <w:szCs w:val="18"/>
              </w:rPr>
              <w:t xml:space="preserve"> </w:t>
            </w:r>
            <w:r w:rsidR="00D81814" w:rsidRPr="00D81814">
              <w:rPr>
                <w:rFonts w:cstheme="minorHAnsi"/>
                <w:sz w:val="18"/>
                <w:szCs w:val="18"/>
              </w:rPr>
              <w:t xml:space="preserve">wywóz nieczystości </w:t>
            </w:r>
            <w:r w:rsidR="001E05E4" w:rsidRPr="00D81814">
              <w:rPr>
                <w:rFonts w:cstheme="minorHAnsi"/>
                <w:sz w:val="18"/>
                <w:szCs w:val="18"/>
              </w:rPr>
              <w:t>z</w:t>
            </w:r>
            <w:r w:rsidR="001E05E4">
              <w:rPr>
                <w:rFonts w:cstheme="minorHAnsi"/>
                <w:sz w:val="18"/>
                <w:szCs w:val="18"/>
              </w:rPr>
              <w:t> </w:t>
            </w:r>
            <w:r w:rsidR="00D81814" w:rsidRPr="00D81814">
              <w:rPr>
                <w:rFonts w:cstheme="minorHAnsi"/>
                <w:sz w:val="18"/>
                <w:szCs w:val="18"/>
              </w:rPr>
              <w:t xml:space="preserve">toalety oraz wywóz </w:t>
            </w:r>
            <w:r w:rsidR="00C57FC5">
              <w:rPr>
                <w:rFonts w:cstheme="minorHAnsi"/>
                <w:sz w:val="18"/>
                <w:szCs w:val="18"/>
              </w:rPr>
              <w:t xml:space="preserve">odpadów </w:t>
            </w:r>
            <w:r w:rsidR="00D81814" w:rsidRPr="00D81814">
              <w:rPr>
                <w:rFonts w:cstheme="minorHAnsi"/>
                <w:sz w:val="18"/>
                <w:szCs w:val="18"/>
              </w:rPr>
              <w:t xml:space="preserve"> </w:t>
            </w:r>
            <w:r w:rsidR="001E05E4" w:rsidRPr="00D81814">
              <w:rPr>
                <w:rFonts w:cstheme="minorHAnsi"/>
                <w:sz w:val="18"/>
                <w:szCs w:val="18"/>
              </w:rPr>
              <w:t>z</w:t>
            </w:r>
            <w:r w:rsidR="001E05E4">
              <w:rPr>
                <w:rFonts w:cstheme="minorHAnsi"/>
                <w:sz w:val="18"/>
                <w:szCs w:val="18"/>
              </w:rPr>
              <w:t> </w:t>
            </w:r>
            <w:r w:rsidR="00D81814" w:rsidRPr="00D81814">
              <w:rPr>
                <w:rFonts w:cstheme="minorHAnsi"/>
                <w:sz w:val="18"/>
                <w:szCs w:val="18"/>
              </w:rPr>
              <w:t>wiaty śmietnikowej</w:t>
            </w:r>
            <w:r w:rsidR="00C57FC5">
              <w:rPr>
                <w:rFonts w:cstheme="minorHAnsi"/>
                <w:sz w:val="18"/>
                <w:szCs w:val="18"/>
              </w:rPr>
              <w:t xml:space="preserve"> na zasadach gminnych</w:t>
            </w:r>
            <w:r w:rsidR="00D81814" w:rsidRPr="00D81814">
              <w:rPr>
                <w:rFonts w:cstheme="minorHAnsi"/>
                <w:sz w:val="18"/>
                <w:szCs w:val="18"/>
              </w:rPr>
              <w:t>.</w:t>
            </w:r>
            <w:r w:rsidR="00E05480">
              <w:rPr>
                <w:rFonts w:ascii="Arial" w:eastAsia="Aptos" w:hAnsi="Arial" w:cs="F"/>
                <w:kern w:val="3"/>
                <w:sz w:val="14"/>
                <w:szCs w:val="14"/>
              </w:rPr>
              <w:t xml:space="preserve"> </w:t>
            </w:r>
          </w:p>
        </w:tc>
      </w:tr>
      <w:tr w:rsidR="00D81814" w:rsidRPr="00D81814" w14:paraId="15E4D819" w14:textId="77777777" w:rsidTr="00542421">
        <w:tc>
          <w:tcPr>
            <w:tcW w:w="568" w:type="dxa"/>
            <w:vMerge w:val="restart"/>
          </w:tcPr>
          <w:p w14:paraId="66EFC7A3" w14:textId="77777777" w:rsidR="00D81814" w:rsidRPr="00D81814" w:rsidRDefault="00D81814" w:rsidP="003C7998">
            <w:pPr>
              <w:numPr>
                <w:ilvl w:val="0"/>
                <w:numId w:val="13"/>
              </w:numPr>
              <w:tabs>
                <w:tab w:val="num" w:pos="360"/>
              </w:tabs>
              <w:rPr>
                <w:rFonts w:cstheme="minorHAnsi"/>
                <w:sz w:val="18"/>
                <w:szCs w:val="18"/>
              </w:rPr>
            </w:pPr>
          </w:p>
        </w:tc>
        <w:tc>
          <w:tcPr>
            <w:tcW w:w="1559" w:type="dxa"/>
            <w:vMerge w:val="restart"/>
            <w:shd w:val="clear" w:color="auto" w:fill="FFFFFF" w:themeFill="background1"/>
          </w:tcPr>
          <w:p w14:paraId="17CAA7A3" w14:textId="77777777" w:rsidR="00D81814" w:rsidRPr="00D81814" w:rsidRDefault="00D81814" w:rsidP="00D81814">
            <w:pPr>
              <w:rPr>
                <w:rFonts w:cstheme="minorHAnsi"/>
                <w:b/>
                <w:bCs/>
                <w:sz w:val="18"/>
                <w:szCs w:val="18"/>
              </w:rPr>
            </w:pPr>
            <w:r w:rsidRPr="00D81814">
              <w:rPr>
                <w:rFonts w:cstheme="minorHAnsi"/>
                <w:b/>
                <w:bCs/>
                <w:sz w:val="18"/>
                <w:szCs w:val="18"/>
              </w:rPr>
              <w:t>MPK Sanok</w:t>
            </w:r>
          </w:p>
        </w:tc>
        <w:tc>
          <w:tcPr>
            <w:tcW w:w="1559" w:type="dxa"/>
            <w:vMerge w:val="restart"/>
            <w:shd w:val="clear" w:color="auto" w:fill="FFFFFF" w:themeFill="background1"/>
          </w:tcPr>
          <w:p w14:paraId="548DCF83" w14:textId="77777777" w:rsidR="00D81814" w:rsidRPr="00D81814" w:rsidRDefault="00D81814" w:rsidP="00D81814">
            <w:pPr>
              <w:rPr>
                <w:rFonts w:cstheme="minorHAnsi"/>
                <w:sz w:val="18"/>
                <w:szCs w:val="18"/>
              </w:rPr>
            </w:pPr>
            <w:r w:rsidRPr="00D81814">
              <w:rPr>
                <w:rFonts w:cstheme="minorHAnsi"/>
                <w:sz w:val="18"/>
                <w:szCs w:val="18"/>
              </w:rPr>
              <w:t>Gmina Miasta Sanoka</w:t>
            </w:r>
          </w:p>
        </w:tc>
        <w:tc>
          <w:tcPr>
            <w:tcW w:w="1560" w:type="dxa"/>
            <w:vMerge w:val="restart"/>
            <w:shd w:val="clear" w:color="auto" w:fill="FFFFFF" w:themeFill="background1"/>
          </w:tcPr>
          <w:p w14:paraId="5F5EB060" w14:textId="77777777" w:rsidR="00D81814" w:rsidRPr="00D81814" w:rsidRDefault="00D81814" w:rsidP="00D81814">
            <w:pPr>
              <w:rPr>
                <w:rFonts w:cstheme="minorHAnsi"/>
                <w:sz w:val="18"/>
                <w:szCs w:val="18"/>
              </w:rPr>
            </w:pPr>
            <w:r w:rsidRPr="00D81814">
              <w:rPr>
                <w:rFonts w:cstheme="minorHAnsi"/>
                <w:sz w:val="18"/>
                <w:szCs w:val="18"/>
              </w:rPr>
              <w:t xml:space="preserve">Obręb </w:t>
            </w:r>
            <w:proofErr w:type="spellStart"/>
            <w:r w:rsidRPr="00D81814">
              <w:rPr>
                <w:rFonts w:cstheme="minorHAnsi"/>
                <w:sz w:val="18"/>
                <w:szCs w:val="18"/>
              </w:rPr>
              <w:t>Wójtowstwo</w:t>
            </w:r>
            <w:proofErr w:type="spellEnd"/>
          </w:p>
        </w:tc>
        <w:tc>
          <w:tcPr>
            <w:tcW w:w="1276" w:type="dxa"/>
            <w:shd w:val="clear" w:color="auto" w:fill="FFFFFF" w:themeFill="background1"/>
          </w:tcPr>
          <w:p w14:paraId="4EA14045" w14:textId="77777777" w:rsidR="00D81814" w:rsidRPr="00D81814" w:rsidRDefault="00D81814" w:rsidP="00D81814">
            <w:pPr>
              <w:rPr>
                <w:rFonts w:cstheme="minorHAnsi"/>
                <w:sz w:val="18"/>
                <w:szCs w:val="18"/>
              </w:rPr>
            </w:pPr>
            <w:r w:rsidRPr="00D81814">
              <w:rPr>
                <w:rFonts w:cstheme="minorHAnsi"/>
                <w:sz w:val="18"/>
                <w:szCs w:val="18"/>
              </w:rPr>
              <w:t>773/32</w:t>
            </w:r>
          </w:p>
        </w:tc>
        <w:tc>
          <w:tcPr>
            <w:tcW w:w="1559" w:type="dxa"/>
            <w:shd w:val="clear" w:color="auto" w:fill="FFFFFF" w:themeFill="background1"/>
          </w:tcPr>
          <w:p w14:paraId="1B2B7867" w14:textId="77777777" w:rsidR="00D81814" w:rsidRPr="00D81814" w:rsidRDefault="00D81814" w:rsidP="00D81814">
            <w:pPr>
              <w:rPr>
                <w:rFonts w:cstheme="minorHAnsi"/>
                <w:sz w:val="18"/>
                <w:szCs w:val="18"/>
              </w:rPr>
            </w:pPr>
            <w:r w:rsidRPr="00D81814">
              <w:rPr>
                <w:rFonts w:cstheme="minorHAnsi"/>
                <w:sz w:val="18"/>
                <w:szCs w:val="18"/>
              </w:rPr>
              <w:t>poza formami ochrony przyrody</w:t>
            </w:r>
          </w:p>
        </w:tc>
        <w:tc>
          <w:tcPr>
            <w:tcW w:w="2126" w:type="dxa"/>
            <w:shd w:val="clear" w:color="auto" w:fill="FFFFFF" w:themeFill="background1"/>
          </w:tcPr>
          <w:p w14:paraId="6DB6B905" w14:textId="1B21FE9E" w:rsidR="00D81814" w:rsidRPr="00D81814" w:rsidRDefault="00E20904" w:rsidP="00E20904">
            <w:pPr>
              <w:rPr>
                <w:rFonts w:cstheme="minorHAnsi"/>
                <w:sz w:val="18"/>
                <w:szCs w:val="18"/>
              </w:rPr>
            </w:pPr>
            <w:r>
              <w:rPr>
                <w:rFonts w:cstheme="minorHAnsi"/>
                <w:sz w:val="18"/>
                <w:szCs w:val="18"/>
              </w:rPr>
              <w:t>Planowane p</w:t>
            </w:r>
            <w:r w:rsidRPr="00D81814">
              <w:rPr>
                <w:rFonts w:cstheme="minorHAnsi"/>
                <w:sz w:val="18"/>
                <w:szCs w:val="18"/>
              </w:rPr>
              <w:t xml:space="preserve">odpięcie do </w:t>
            </w:r>
            <w:r>
              <w:rPr>
                <w:rFonts w:cstheme="minorHAnsi"/>
                <w:sz w:val="18"/>
                <w:szCs w:val="18"/>
              </w:rPr>
              <w:t xml:space="preserve">sieci </w:t>
            </w:r>
            <w:r w:rsidRPr="00D81814">
              <w:rPr>
                <w:rFonts w:cstheme="minorHAnsi"/>
                <w:sz w:val="18"/>
                <w:szCs w:val="18"/>
              </w:rPr>
              <w:t>kanalizac</w:t>
            </w:r>
            <w:r>
              <w:rPr>
                <w:rFonts w:cstheme="minorHAnsi"/>
                <w:sz w:val="18"/>
                <w:szCs w:val="18"/>
              </w:rPr>
              <w:t>yjnej</w:t>
            </w:r>
            <w:r w:rsidRPr="00E20904">
              <w:rPr>
                <w:rFonts w:cstheme="minorHAnsi"/>
                <w:sz w:val="18"/>
                <w:szCs w:val="18"/>
              </w:rPr>
              <w:t xml:space="preserve"> </w:t>
            </w:r>
            <w:r w:rsidR="001E05E4" w:rsidRPr="00E20904">
              <w:rPr>
                <w:rFonts w:cstheme="minorHAnsi"/>
                <w:sz w:val="18"/>
                <w:szCs w:val="18"/>
              </w:rPr>
              <w:t>i</w:t>
            </w:r>
            <w:r w:rsidR="001E05E4">
              <w:rPr>
                <w:rFonts w:cstheme="minorHAnsi"/>
                <w:sz w:val="18"/>
                <w:szCs w:val="18"/>
              </w:rPr>
              <w:t> </w:t>
            </w:r>
            <w:r w:rsidRPr="00E20904">
              <w:rPr>
                <w:rFonts w:cstheme="minorHAnsi"/>
                <w:sz w:val="18"/>
                <w:szCs w:val="18"/>
              </w:rPr>
              <w:t xml:space="preserve">wodociągowej. </w:t>
            </w:r>
            <w:r w:rsidR="00B97E62" w:rsidRPr="00E20904">
              <w:rPr>
                <w:rFonts w:cstheme="minorHAnsi"/>
                <w:sz w:val="18"/>
                <w:szCs w:val="18"/>
              </w:rPr>
              <w:t xml:space="preserve">Dokumentacja projektowa </w:t>
            </w:r>
            <w:r w:rsidR="001E05E4" w:rsidRPr="00E20904">
              <w:rPr>
                <w:rFonts w:cstheme="minorHAnsi"/>
                <w:sz w:val="18"/>
                <w:szCs w:val="18"/>
              </w:rPr>
              <w:t>w</w:t>
            </w:r>
            <w:r w:rsidR="001E05E4">
              <w:rPr>
                <w:rFonts w:cstheme="minorHAnsi"/>
                <w:sz w:val="18"/>
                <w:szCs w:val="18"/>
              </w:rPr>
              <w:t> </w:t>
            </w:r>
            <w:r w:rsidR="00B97E62" w:rsidRPr="00E20904">
              <w:rPr>
                <w:rFonts w:cstheme="minorHAnsi"/>
                <w:sz w:val="18"/>
                <w:szCs w:val="18"/>
              </w:rPr>
              <w:t>tra</w:t>
            </w:r>
            <w:r>
              <w:rPr>
                <w:rFonts w:cstheme="minorHAnsi"/>
                <w:sz w:val="18"/>
                <w:szCs w:val="18"/>
              </w:rPr>
              <w:t>k</w:t>
            </w:r>
            <w:r w:rsidR="00B97E62" w:rsidRPr="00E20904">
              <w:rPr>
                <w:rFonts w:cstheme="minorHAnsi"/>
                <w:sz w:val="18"/>
                <w:szCs w:val="18"/>
              </w:rPr>
              <w:t>cie opracowywania</w:t>
            </w:r>
            <w:r>
              <w:rPr>
                <w:rFonts w:cstheme="minorHAnsi"/>
                <w:sz w:val="18"/>
                <w:szCs w:val="18"/>
              </w:rPr>
              <w:t>. O</w:t>
            </w:r>
            <w:r w:rsidR="00C57FC5">
              <w:rPr>
                <w:rFonts w:cstheme="minorHAnsi"/>
                <w:sz w:val="18"/>
                <w:szCs w:val="18"/>
              </w:rPr>
              <w:t>dbiór odpadów</w:t>
            </w:r>
            <w:r w:rsidR="00C57FC5" w:rsidRPr="00D81814">
              <w:rPr>
                <w:rFonts w:cstheme="minorHAnsi"/>
                <w:sz w:val="18"/>
                <w:szCs w:val="18"/>
              </w:rPr>
              <w:t xml:space="preserve"> na zasadach gminnych</w:t>
            </w:r>
            <w:r>
              <w:rPr>
                <w:rFonts w:cstheme="minorHAnsi"/>
                <w:sz w:val="18"/>
                <w:szCs w:val="18"/>
              </w:rPr>
              <w:t>.</w:t>
            </w:r>
          </w:p>
        </w:tc>
      </w:tr>
      <w:tr w:rsidR="00D81814" w:rsidRPr="00D81814" w14:paraId="693EE7FE" w14:textId="77777777" w:rsidTr="00542421">
        <w:trPr>
          <w:trHeight w:val="1416"/>
        </w:trPr>
        <w:tc>
          <w:tcPr>
            <w:tcW w:w="568" w:type="dxa"/>
            <w:vMerge/>
            <w:tcBorders>
              <w:bottom w:val="single" w:sz="4" w:space="0" w:color="auto"/>
            </w:tcBorders>
          </w:tcPr>
          <w:p w14:paraId="0743047D" w14:textId="77777777" w:rsidR="00D81814" w:rsidRPr="00D81814" w:rsidRDefault="00D81814" w:rsidP="003C7998">
            <w:pPr>
              <w:numPr>
                <w:ilvl w:val="0"/>
                <w:numId w:val="9"/>
              </w:numPr>
              <w:rPr>
                <w:rFonts w:cstheme="minorHAnsi"/>
                <w:sz w:val="18"/>
                <w:szCs w:val="18"/>
              </w:rPr>
            </w:pPr>
          </w:p>
        </w:tc>
        <w:tc>
          <w:tcPr>
            <w:tcW w:w="1559" w:type="dxa"/>
            <w:vMerge/>
            <w:tcBorders>
              <w:bottom w:val="single" w:sz="4" w:space="0" w:color="auto"/>
            </w:tcBorders>
            <w:shd w:val="clear" w:color="auto" w:fill="FFFFFF" w:themeFill="background1"/>
          </w:tcPr>
          <w:p w14:paraId="310FD4E0" w14:textId="77777777" w:rsidR="00D81814" w:rsidRPr="00D81814" w:rsidRDefault="00D81814" w:rsidP="00D81814">
            <w:pPr>
              <w:rPr>
                <w:rFonts w:cstheme="minorHAnsi"/>
                <w:sz w:val="18"/>
                <w:szCs w:val="18"/>
              </w:rPr>
            </w:pPr>
          </w:p>
        </w:tc>
        <w:tc>
          <w:tcPr>
            <w:tcW w:w="1559" w:type="dxa"/>
            <w:vMerge/>
            <w:tcBorders>
              <w:bottom w:val="single" w:sz="4" w:space="0" w:color="auto"/>
            </w:tcBorders>
            <w:shd w:val="clear" w:color="auto" w:fill="FFFFFF" w:themeFill="background1"/>
          </w:tcPr>
          <w:p w14:paraId="47666852" w14:textId="77777777" w:rsidR="00D81814" w:rsidRPr="00D81814" w:rsidRDefault="00D81814" w:rsidP="00D81814">
            <w:pPr>
              <w:rPr>
                <w:rFonts w:cstheme="minorHAnsi"/>
                <w:sz w:val="18"/>
                <w:szCs w:val="18"/>
              </w:rPr>
            </w:pPr>
          </w:p>
        </w:tc>
        <w:tc>
          <w:tcPr>
            <w:tcW w:w="1560" w:type="dxa"/>
            <w:vMerge/>
            <w:tcBorders>
              <w:bottom w:val="single" w:sz="4" w:space="0" w:color="auto"/>
            </w:tcBorders>
            <w:shd w:val="clear" w:color="auto" w:fill="FFFFFF" w:themeFill="background1"/>
          </w:tcPr>
          <w:p w14:paraId="3EBCEE8D" w14:textId="77777777" w:rsidR="00D81814" w:rsidRPr="00D81814" w:rsidRDefault="00D81814" w:rsidP="00D81814">
            <w:pPr>
              <w:rPr>
                <w:rFonts w:cstheme="minorHAnsi"/>
                <w:sz w:val="18"/>
                <w:szCs w:val="18"/>
              </w:rPr>
            </w:pPr>
          </w:p>
        </w:tc>
        <w:tc>
          <w:tcPr>
            <w:tcW w:w="1276" w:type="dxa"/>
            <w:shd w:val="clear" w:color="auto" w:fill="FFFFFF" w:themeFill="background1"/>
          </w:tcPr>
          <w:p w14:paraId="71186C1D" w14:textId="77777777" w:rsidR="00D81814" w:rsidRPr="00D81814" w:rsidRDefault="00D81814" w:rsidP="00D81814">
            <w:pPr>
              <w:rPr>
                <w:rFonts w:cstheme="minorHAnsi"/>
                <w:sz w:val="18"/>
                <w:szCs w:val="18"/>
              </w:rPr>
            </w:pPr>
            <w:r w:rsidRPr="00D81814">
              <w:rPr>
                <w:rFonts w:cstheme="minorHAnsi"/>
                <w:sz w:val="18"/>
                <w:szCs w:val="18"/>
              </w:rPr>
              <w:t>773/9,</w:t>
            </w:r>
          </w:p>
          <w:p w14:paraId="50F88D05" w14:textId="77777777" w:rsidR="00D81814" w:rsidRPr="00D81814" w:rsidRDefault="00D81814" w:rsidP="00D81814">
            <w:pPr>
              <w:rPr>
                <w:rFonts w:cstheme="minorHAnsi"/>
                <w:sz w:val="18"/>
                <w:szCs w:val="18"/>
              </w:rPr>
            </w:pPr>
            <w:r w:rsidRPr="00D81814">
              <w:rPr>
                <w:rFonts w:cstheme="minorHAnsi"/>
                <w:sz w:val="18"/>
                <w:szCs w:val="18"/>
              </w:rPr>
              <w:t>773/29,</w:t>
            </w:r>
          </w:p>
          <w:p w14:paraId="6A46D5A6" w14:textId="77777777" w:rsidR="00D81814" w:rsidRPr="00D81814" w:rsidRDefault="00D81814" w:rsidP="00D81814">
            <w:pPr>
              <w:rPr>
                <w:rFonts w:cstheme="minorHAnsi"/>
                <w:sz w:val="18"/>
                <w:szCs w:val="18"/>
              </w:rPr>
            </w:pPr>
            <w:r w:rsidRPr="00D81814">
              <w:rPr>
                <w:rFonts w:cstheme="minorHAnsi"/>
                <w:sz w:val="18"/>
                <w:szCs w:val="18"/>
              </w:rPr>
              <w:t>773/30,</w:t>
            </w:r>
          </w:p>
          <w:p w14:paraId="3A7F4388" w14:textId="77777777" w:rsidR="00D81814" w:rsidRPr="00D81814" w:rsidRDefault="00D81814" w:rsidP="00D81814">
            <w:pPr>
              <w:rPr>
                <w:rFonts w:cstheme="minorHAnsi"/>
                <w:sz w:val="18"/>
                <w:szCs w:val="18"/>
              </w:rPr>
            </w:pPr>
            <w:r w:rsidRPr="00D81814">
              <w:rPr>
                <w:rFonts w:cstheme="minorHAnsi"/>
                <w:sz w:val="18"/>
                <w:szCs w:val="18"/>
              </w:rPr>
              <w:t>723/16,</w:t>
            </w:r>
          </w:p>
          <w:p w14:paraId="3F4E8668" w14:textId="77777777" w:rsidR="00D81814" w:rsidRPr="00D81814" w:rsidRDefault="00D81814" w:rsidP="00D81814">
            <w:pPr>
              <w:rPr>
                <w:rFonts w:cstheme="minorHAnsi"/>
                <w:sz w:val="18"/>
                <w:szCs w:val="18"/>
              </w:rPr>
            </w:pPr>
            <w:r w:rsidRPr="00D81814">
              <w:rPr>
                <w:rFonts w:cstheme="minorHAnsi"/>
                <w:sz w:val="18"/>
                <w:szCs w:val="18"/>
              </w:rPr>
              <w:t>723/17,</w:t>
            </w:r>
          </w:p>
          <w:p w14:paraId="428720FE" w14:textId="77777777" w:rsidR="00D81814" w:rsidRPr="00D81814" w:rsidRDefault="00D81814" w:rsidP="00D81814">
            <w:pPr>
              <w:rPr>
                <w:rFonts w:cstheme="minorHAnsi"/>
                <w:sz w:val="18"/>
                <w:szCs w:val="18"/>
              </w:rPr>
            </w:pPr>
            <w:r w:rsidRPr="00D81814">
              <w:rPr>
                <w:rFonts w:cstheme="minorHAnsi"/>
                <w:sz w:val="18"/>
                <w:szCs w:val="18"/>
              </w:rPr>
              <w:t>636/5,</w:t>
            </w:r>
          </w:p>
        </w:tc>
        <w:tc>
          <w:tcPr>
            <w:tcW w:w="1559" w:type="dxa"/>
            <w:tcBorders>
              <w:bottom w:val="single" w:sz="4" w:space="0" w:color="auto"/>
            </w:tcBorders>
            <w:shd w:val="clear" w:color="auto" w:fill="FFFFFF" w:themeFill="background1"/>
          </w:tcPr>
          <w:p w14:paraId="5509889D" w14:textId="77777777" w:rsidR="00D81814" w:rsidRPr="00D81814" w:rsidRDefault="00D81814" w:rsidP="00D81814">
            <w:pPr>
              <w:rPr>
                <w:rFonts w:cstheme="minorHAnsi"/>
                <w:sz w:val="18"/>
                <w:szCs w:val="18"/>
              </w:rPr>
            </w:pPr>
            <w:r w:rsidRPr="00D81814">
              <w:rPr>
                <w:rFonts w:cstheme="minorHAnsi"/>
                <w:sz w:val="18"/>
                <w:szCs w:val="18"/>
              </w:rPr>
              <w:t>poza formami ochrony przyrody</w:t>
            </w:r>
          </w:p>
          <w:p w14:paraId="69CACECB" w14:textId="77777777" w:rsidR="00D81814" w:rsidRPr="00D81814" w:rsidRDefault="00D81814" w:rsidP="00D81814">
            <w:pPr>
              <w:rPr>
                <w:rFonts w:cstheme="minorHAnsi"/>
                <w:sz w:val="18"/>
                <w:szCs w:val="18"/>
              </w:rPr>
            </w:pPr>
          </w:p>
        </w:tc>
        <w:tc>
          <w:tcPr>
            <w:tcW w:w="2126" w:type="dxa"/>
            <w:tcBorders>
              <w:bottom w:val="single" w:sz="4" w:space="0" w:color="auto"/>
            </w:tcBorders>
            <w:shd w:val="clear" w:color="auto" w:fill="FFFFFF" w:themeFill="background1"/>
          </w:tcPr>
          <w:p w14:paraId="246C20D5" w14:textId="77777777" w:rsidR="00D81814" w:rsidRPr="00D81814" w:rsidRDefault="00D81814" w:rsidP="00D81814">
            <w:pPr>
              <w:rPr>
                <w:rFonts w:cstheme="minorHAnsi"/>
                <w:sz w:val="18"/>
                <w:szCs w:val="18"/>
              </w:rPr>
            </w:pPr>
            <w:r w:rsidRPr="00D81814">
              <w:rPr>
                <w:rFonts w:cstheme="minorHAnsi"/>
                <w:sz w:val="18"/>
                <w:szCs w:val="18"/>
              </w:rPr>
              <w:t>Nie dotyczy</w:t>
            </w:r>
          </w:p>
          <w:p w14:paraId="6334521C" w14:textId="77777777" w:rsidR="00D81814" w:rsidRPr="00D81814" w:rsidRDefault="00D81814" w:rsidP="00D81814">
            <w:pPr>
              <w:rPr>
                <w:rFonts w:cstheme="minorHAnsi"/>
                <w:sz w:val="18"/>
                <w:szCs w:val="18"/>
              </w:rPr>
            </w:pPr>
          </w:p>
        </w:tc>
      </w:tr>
      <w:tr w:rsidR="00D81814" w:rsidRPr="00D81814" w14:paraId="3E4453CA" w14:textId="77777777" w:rsidTr="00542421">
        <w:trPr>
          <w:trHeight w:val="324"/>
        </w:trPr>
        <w:tc>
          <w:tcPr>
            <w:tcW w:w="568" w:type="dxa"/>
          </w:tcPr>
          <w:p w14:paraId="2D56E3BA" w14:textId="77777777" w:rsidR="00D81814" w:rsidRPr="00D81814" w:rsidRDefault="00D81814" w:rsidP="003C7998">
            <w:pPr>
              <w:numPr>
                <w:ilvl w:val="0"/>
                <w:numId w:val="13"/>
              </w:numPr>
              <w:tabs>
                <w:tab w:val="num" w:pos="360"/>
              </w:tabs>
              <w:rPr>
                <w:rFonts w:cstheme="minorHAnsi"/>
                <w:sz w:val="18"/>
                <w:szCs w:val="18"/>
              </w:rPr>
            </w:pPr>
          </w:p>
        </w:tc>
        <w:tc>
          <w:tcPr>
            <w:tcW w:w="1559" w:type="dxa"/>
            <w:shd w:val="clear" w:color="auto" w:fill="FFFFFF" w:themeFill="background1"/>
          </w:tcPr>
          <w:p w14:paraId="796B11FC" w14:textId="77777777" w:rsidR="00D81814" w:rsidRPr="00D81814" w:rsidRDefault="00D81814" w:rsidP="00D81814">
            <w:pPr>
              <w:rPr>
                <w:rFonts w:cstheme="minorHAnsi"/>
                <w:b/>
                <w:bCs/>
                <w:sz w:val="18"/>
                <w:szCs w:val="18"/>
              </w:rPr>
            </w:pPr>
            <w:r w:rsidRPr="00D81814">
              <w:rPr>
                <w:rFonts w:cstheme="minorHAnsi"/>
                <w:b/>
                <w:bCs/>
                <w:sz w:val="18"/>
                <w:szCs w:val="18"/>
              </w:rPr>
              <w:t>MPK Myczkowce</w:t>
            </w:r>
          </w:p>
        </w:tc>
        <w:tc>
          <w:tcPr>
            <w:tcW w:w="1559" w:type="dxa"/>
            <w:vMerge w:val="restart"/>
            <w:shd w:val="clear" w:color="auto" w:fill="FFFFFF" w:themeFill="background1"/>
          </w:tcPr>
          <w:p w14:paraId="1B9DF253" w14:textId="77777777" w:rsidR="00D81814" w:rsidRPr="00D81814" w:rsidRDefault="00D81814" w:rsidP="00D81814">
            <w:pPr>
              <w:rPr>
                <w:rFonts w:cstheme="minorHAnsi"/>
                <w:sz w:val="18"/>
                <w:szCs w:val="18"/>
              </w:rPr>
            </w:pPr>
            <w:r w:rsidRPr="00D81814">
              <w:rPr>
                <w:rFonts w:cstheme="minorHAnsi"/>
                <w:sz w:val="18"/>
                <w:szCs w:val="18"/>
              </w:rPr>
              <w:t>Gmina Solina</w:t>
            </w:r>
          </w:p>
        </w:tc>
        <w:tc>
          <w:tcPr>
            <w:tcW w:w="1560" w:type="dxa"/>
            <w:shd w:val="clear" w:color="auto" w:fill="FFFFFF" w:themeFill="background1"/>
          </w:tcPr>
          <w:p w14:paraId="156624B5" w14:textId="77777777" w:rsidR="00D81814" w:rsidRPr="00D81814" w:rsidRDefault="00D81814" w:rsidP="00D81814">
            <w:pPr>
              <w:rPr>
                <w:rFonts w:cstheme="minorHAnsi"/>
                <w:sz w:val="18"/>
                <w:szCs w:val="18"/>
              </w:rPr>
            </w:pPr>
            <w:r w:rsidRPr="00D81814">
              <w:rPr>
                <w:rFonts w:cstheme="minorHAnsi"/>
                <w:sz w:val="18"/>
                <w:szCs w:val="18"/>
              </w:rPr>
              <w:t>obręb Myczkowce</w:t>
            </w:r>
          </w:p>
        </w:tc>
        <w:tc>
          <w:tcPr>
            <w:tcW w:w="1276" w:type="dxa"/>
            <w:shd w:val="clear" w:color="auto" w:fill="FFFFFF" w:themeFill="background1"/>
          </w:tcPr>
          <w:p w14:paraId="0A9B0355" w14:textId="77777777" w:rsidR="00D81814" w:rsidRPr="00D81814" w:rsidRDefault="00D81814" w:rsidP="00D81814">
            <w:pPr>
              <w:rPr>
                <w:rFonts w:cstheme="minorHAnsi"/>
                <w:sz w:val="18"/>
                <w:szCs w:val="18"/>
              </w:rPr>
            </w:pPr>
            <w:r w:rsidRPr="00D81814">
              <w:rPr>
                <w:rFonts w:cstheme="minorHAnsi"/>
                <w:sz w:val="18"/>
                <w:szCs w:val="18"/>
              </w:rPr>
              <w:t>182105_2.0008.81/1</w:t>
            </w:r>
          </w:p>
        </w:tc>
        <w:tc>
          <w:tcPr>
            <w:tcW w:w="1559" w:type="dxa"/>
            <w:shd w:val="clear" w:color="auto" w:fill="FFFFFF" w:themeFill="background1"/>
          </w:tcPr>
          <w:p w14:paraId="77DB839B" w14:textId="77777777" w:rsidR="00D81814" w:rsidRPr="00D81814" w:rsidRDefault="00D81814" w:rsidP="00D81814">
            <w:pPr>
              <w:rPr>
                <w:rFonts w:cstheme="minorHAnsi"/>
                <w:sz w:val="18"/>
                <w:szCs w:val="18"/>
              </w:rPr>
            </w:pPr>
            <w:r w:rsidRPr="00D81814">
              <w:rPr>
                <w:rFonts w:cstheme="minorHAnsi"/>
                <w:sz w:val="18"/>
                <w:szCs w:val="18"/>
              </w:rPr>
              <w:t>poza formami ochrony przyrody</w:t>
            </w:r>
          </w:p>
        </w:tc>
        <w:tc>
          <w:tcPr>
            <w:tcW w:w="2126" w:type="dxa"/>
            <w:shd w:val="clear" w:color="auto" w:fill="FFFFFF" w:themeFill="background1"/>
          </w:tcPr>
          <w:p w14:paraId="3B54C633" w14:textId="2EE4F6FF" w:rsidR="00D81814" w:rsidRPr="00D81814" w:rsidRDefault="00B658DB" w:rsidP="00E20904">
            <w:pPr>
              <w:rPr>
                <w:rFonts w:cstheme="minorHAnsi"/>
                <w:sz w:val="18"/>
                <w:szCs w:val="18"/>
              </w:rPr>
            </w:pPr>
            <w:r w:rsidRPr="00E20904">
              <w:rPr>
                <w:rFonts w:cstheme="minorHAnsi"/>
                <w:sz w:val="18"/>
                <w:szCs w:val="18"/>
              </w:rPr>
              <w:t xml:space="preserve">Woda pitna pochodzić będzie </w:t>
            </w:r>
            <w:r w:rsidR="001E05E4" w:rsidRPr="00E20904">
              <w:rPr>
                <w:rFonts w:cstheme="minorHAnsi"/>
                <w:sz w:val="18"/>
                <w:szCs w:val="18"/>
              </w:rPr>
              <w:t>z</w:t>
            </w:r>
            <w:r w:rsidR="001E05E4">
              <w:rPr>
                <w:rFonts w:cstheme="minorHAnsi"/>
                <w:sz w:val="18"/>
                <w:szCs w:val="18"/>
              </w:rPr>
              <w:t> </w:t>
            </w:r>
            <w:r w:rsidRPr="00E20904">
              <w:rPr>
                <w:rFonts w:cstheme="minorHAnsi"/>
                <w:sz w:val="18"/>
                <w:szCs w:val="18"/>
              </w:rPr>
              <w:t xml:space="preserve">budynku oczyszczalni, który zlokalizowany jest </w:t>
            </w:r>
            <w:r w:rsidR="001E05E4" w:rsidRPr="00E20904">
              <w:rPr>
                <w:rFonts w:cstheme="minorHAnsi"/>
                <w:sz w:val="18"/>
                <w:szCs w:val="18"/>
              </w:rPr>
              <w:t>w</w:t>
            </w:r>
            <w:r w:rsidR="001E05E4">
              <w:rPr>
                <w:rFonts w:cstheme="minorHAnsi"/>
                <w:sz w:val="18"/>
                <w:szCs w:val="18"/>
              </w:rPr>
              <w:t> </w:t>
            </w:r>
            <w:r w:rsidRPr="00E20904">
              <w:rPr>
                <w:rFonts w:cstheme="minorHAnsi"/>
                <w:sz w:val="18"/>
                <w:szCs w:val="18"/>
              </w:rPr>
              <w:t xml:space="preserve">sąsiedztwie. Ścieki pochodzące </w:t>
            </w:r>
            <w:r w:rsidR="001E05E4" w:rsidRPr="00E20904">
              <w:rPr>
                <w:rFonts w:cstheme="minorHAnsi"/>
                <w:sz w:val="18"/>
                <w:szCs w:val="18"/>
              </w:rPr>
              <w:t>z</w:t>
            </w:r>
            <w:r w:rsidR="001E05E4">
              <w:rPr>
                <w:rFonts w:cstheme="minorHAnsi"/>
                <w:sz w:val="18"/>
                <w:szCs w:val="18"/>
              </w:rPr>
              <w:t> </w:t>
            </w:r>
            <w:r w:rsidRPr="00E20904">
              <w:rPr>
                <w:rFonts w:cstheme="minorHAnsi"/>
                <w:sz w:val="18"/>
                <w:szCs w:val="18"/>
              </w:rPr>
              <w:t xml:space="preserve">toalety typu </w:t>
            </w:r>
            <w:proofErr w:type="spellStart"/>
            <w:r w:rsidR="008C28E2">
              <w:rPr>
                <w:rFonts w:cstheme="minorHAnsi"/>
                <w:sz w:val="18"/>
                <w:szCs w:val="18"/>
              </w:rPr>
              <w:t>toi</w:t>
            </w:r>
            <w:proofErr w:type="spellEnd"/>
            <w:r w:rsidR="008C28E2">
              <w:rPr>
                <w:rFonts w:cstheme="minorHAnsi"/>
                <w:sz w:val="18"/>
                <w:szCs w:val="18"/>
              </w:rPr>
              <w:t xml:space="preserve"> </w:t>
            </w:r>
            <w:proofErr w:type="spellStart"/>
            <w:r w:rsidR="008C28E2">
              <w:rPr>
                <w:rFonts w:cstheme="minorHAnsi"/>
                <w:sz w:val="18"/>
                <w:szCs w:val="18"/>
              </w:rPr>
              <w:t>toi</w:t>
            </w:r>
            <w:proofErr w:type="spellEnd"/>
            <w:r w:rsidRPr="00E20904">
              <w:rPr>
                <w:rFonts w:cstheme="minorHAnsi"/>
                <w:sz w:val="18"/>
                <w:szCs w:val="18"/>
              </w:rPr>
              <w:t xml:space="preserve"> odprowadzane </w:t>
            </w:r>
            <w:r w:rsidR="00E20904">
              <w:rPr>
                <w:rFonts w:cstheme="minorHAnsi"/>
                <w:sz w:val="18"/>
                <w:szCs w:val="18"/>
              </w:rPr>
              <w:t xml:space="preserve">będą </w:t>
            </w:r>
            <w:r w:rsidRPr="00E20904">
              <w:rPr>
                <w:rFonts w:cstheme="minorHAnsi"/>
                <w:sz w:val="18"/>
                <w:szCs w:val="18"/>
              </w:rPr>
              <w:t xml:space="preserve">do bezodpływowych zbiorników, które </w:t>
            </w:r>
            <w:r w:rsidR="00E20904" w:rsidRPr="00E20904">
              <w:rPr>
                <w:rFonts w:cstheme="minorHAnsi"/>
                <w:sz w:val="18"/>
                <w:szCs w:val="18"/>
              </w:rPr>
              <w:t>będą</w:t>
            </w:r>
            <w:r w:rsidRPr="00E20904">
              <w:rPr>
                <w:rFonts w:cstheme="minorHAnsi"/>
                <w:sz w:val="18"/>
                <w:szCs w:val="18"/>
              </w:rPr>
              <w:t xml:space="preserve"> regularnie opróżn</w:t>
            </w:r>
            <w:r w:rsidR="00E20904" w:rsidRPr="00E20904">
              <w:rPr>
                <w:rFonts w:cstheme="minorHAnsi"/>
                <w:sz w:val="18"/>
                <w:szCs w:val="18"/>
              </w:rPr>
              <w:t xml:space="preserve">iane. </w:t>
            </w:r>
            <w:r w:rsidR="00E20904">
              <w:rPr>
                <w:rFonts w:cstheme="minorHAnsi"/>
                <w:sz w:val="18"/>
                <w:szCs w:val="18"/>
              </w:rPr>
              <w:t>Odbiór odpadów</w:t>
            </w:r>
            <w:r w:rsidR="00E20904" w:rsidRPr="00D81814">
              <w:rPr>
                <w:rFonts w:cstheme="minorHAnsi"/>
                <w:sz w:val="18"/>
                <w:szCs w:val="18"/>
              </w:rPr>
              <w:t xml:space="preserve"> na zasadach gminnych</w:t>
            </w:r>
            <w:r w:rsidR="00E20904">
              <w:rPr>
                <w:rFonts w:cstheme="minorHAnsi"/>
                <w:sz w:val="18"/>
                <w:szCs w:val="18"/>
              </w:rPr>
              <w:t>.</w:t>
            </w:r>
          </w:p>
        </w:tc>
      </w:tr>
      <w:tr w:rsidR="00D81814" w:rsidRPr="00D81814" w14:paraId="181C64D1" w14:textId="77777777" w:rsidTr="00542421">
        <w:trPr>
          <w:trHeight w:val="424"/>
        </w:trPr>
        <w:tc>
          <w:tcPr>
            <w:tcW w:w="568" w:type="dxa"/>
            <w:vMerge w:val="restart"/>
          </w:tcPr>
          <w:p w14:paraId="5E4F4E3D" w14:textId="77777777" w:rsidR="00D81814" w:rsidRPr="00D81814" w:rsidRDefault="00D81814" w:rsidP="003C7998">
            <w:pPr>
              <w:numPr>
                <w:ilvl w:val="0"/>
                <w:numId w:val="13"/>
              </w:numPr>
              <w:tabs>
                <w:tab w:val="num" w:pos="360"/>
              </w:tabs>
              <w:rPr>
                <w:rFonts w:cstheme="minorHAnsi"/>
                <w:sz w:val="18"/>
                <w:szCs w:val="18"/>
              </w:rPr>
            </w:pPr>
          </w:p>
        </w:tc>
        <w:tc>
          <w:tcPr>
            <w:tcW w:w="1559" w:type="dxa"/>
            <w:vMerge w:val="restart"/>
            <w:shd w:val="clear" w:color="auto" w:fill="FFFFFF" w:themeFill="background1"/>
          </w:tcPr>
          <w:p w14:paraId="23795C8B" w14:textId="77777777" w:rsidR="00D81814" w:rsidRPr="00D81814" w:rsidRDefault="00D81814" w:rsidP="00D81814">
            <w:pPr>
              <w:rPr>
                <w:rFonts w:cstheme="minorHAnsi"/>
                <w:b/>
                <w:bCs/>
                <w:sz w:val="18"/>
                <w:szCs w:val="18"/>
              </w:rPr>
            </w:pPr>
            <w:r w:rsidRPr="00D81814">
              <w:rPr>
                <w:rFonts w:cstheme="minorHAnsi"/>
                <w:b/>
                <w:bCs/>
                <w:sz w:val="18"/>
                <w:szCs w:val="18"/>
              </w:rPr>
              <w:t>MPK Bóbrka</w:t>
            </w:r>
          </w:p>
        </w:tc>
        <w:tc>
          <w:tcPr>
            <w:tcW w:w="1559" w:type="dxa"/>
            <w:vMerge/>
            <w:shd w:val="clear" w:color="auto" w:fill="FFFFFF" w:themeFill="background1"/>
          </w:tcPr>
          <w:p w14:paraId="01E006EF" w14:textId="77777777" w:rsidR="00D81814" w:rsidRPr="00D81814" w:rsidRDefault="00D81814" w:rsidP="00D81814">
            <w:pPr>
              <w:rPr>
                <w:rFonts w:cstheme="minorHAnsi"/>
                <w:sz w:val="18"/>
                <w:szCs w:val="18"/>
              </w:rPr>
            </w:pPr>
          </w:p>
        </w:tc>
        <w:tc>
          <w:tcPr>
            <w:tcW w:w="1560" w:type="dxa"/>
            <w:shd w:val="clear" w:color="auto" w:fill="FFFFFF" w:themeFill="background1"/>
          </w:tcPr>
          <w:p w14:paraId="0A76A86A" w14:textId="77777777" w:rsidR="00D81814" w:rsidRPr="00D81814" w:rsidRDefault="00D81814" w:rsidP="00D81814">
            <w:pPr>
              <w:rPr>
                <w:rFonts w:cstheme="minorHAnsi"/>
                <w:sz w:val="18"/>
                <w:szCs w:val="18"/>
              </w:rPr>
            </w:pPr>
            <w:r w:rsidRPr="00D81814">
              <w:rPr>
                <w:rFonts w:cstheme="minorHAnsi"/>
                <w:sz w:val="18"/>
                <w:szCs w:val="18"/>
              </w:rPr>
              <w:t>obręb Bóbrka</w:t>
            </w:r>
          </w:p>
          <w:p w14:paraId="052796B9" w14:textId="77777777" w:rsidR="00D81814" w:rsidRPr="00D81814" w:rsidRDefault="00D81814" w:rsidP="00D81814">
            <w:pPr>
              <w:rPr>
                <w:rFonts w:cstheme="minorHAnsi"/>
                <w:sz w:val="18"/>
                <w:szCs w:val="18"/>
              </w:rPr>
            </w:pPr>
          </w:p>
        </w:tc>
        <w:tc>
          <w:tcPr>
            <w:tcW w:w="1276" w:type="dxa"/>
            <w:shd w:val="clear" w:color="auto" w:fill="FFFFFF" w:themeFill="background1"/>
          </w:tcPr>
          <w:p w14:paraId="5ACDE1C1" w14:textId="77777777" w:rsidR="00D81814" w:rsidRPr="00D81814" w:rsidRDefault="00D81814" w:rsidP="00D81814">
            <w:pPr>
              <w:rPr>
                <w:rFonts w:cstheme="minorHAnsi"/>
                <w:sz w:val="18"/>
                <w:szCs w:val="18"/>
              </w:rPr>
            </w:pPr>
            <w:r w:rsidRPr="00D81814">
              <w:rPr>
                <w:rFonts w:cstheme="minorHAnsi"/>
                <w:sz w:val="18"/>
                <w:szCs w:val="18"/>
              </w:rPr>
              <w:t>182105_2.0004.19,</w:t>
            </w:r>
          </w:p>
          <w:p w14:paraId="275AA0A7" w14:textId="77777777" w:rsidR="00D81814" w:rsidRPr="00D81814" w:rsidRDefault="00D81814" w:rsidP="00D81814">
            <w:pPr>
              <w:rPr>
                <w:rFonts w:cstheme="minorHAnsi"/>
                <w:sz w:val="18"/>
                <w:szCs w:val="18"/>
              </w:rPr>
            </w:pPr>
            <w:r w:rsidRPr="00D81814">
              <w:rPr>
                <w:rFonts w:cstheme="minorHAnsi"/>
                <w:sz w:val="18"/>
                <w:szCs w:val="18"/>
              </w:rPr>
              <w:t>182105_2.0004.20</w:t>
            </w:r>
          </w:p>
        </w:tc>
        <w:tc>
          <w:tcPr>
            <w:tcW w:w="1559" w:type="dxa"/>
            <w:shd w:val="clear" w:color="auto" w:fill="FFFFFF" w:themeFill="background1"/>
          </w:tcPr>
          <w:p w14:paraId="5AD1FD0F" w14:textId="77777777" w:rsidR="00D81814" w:rsidRPr="00D81814" w:rsidRDefault="00D81814" w:rsidP="00D81814">
            <w:pPr>
              <w:rPr>
                <w:rFonts w:cstheme="minorHAnsi"/>
                <w:sz w:val="18"/>
                <w:szCs w:val="18"/>
              </w:rPr>
            </w:pPr>
            <w:r w:rsidRPr="00D81814">
              <w:rPr>
                <w:rFonts w:cstheme="minorHAnsi"/>
                <w:sz w:val="18"/>
                <w:szCs w:val="18"/>
              </w:rPr>
              <w:t xml:space="preserve">poza formami ochrony </w:t>
            </w:r>
          </w:p>
          <w:p w14:paraId="44E612D9" w14:textId="77777777" w:rsidR="00D81814" w:rsidRPr="00D81814" w:rsidRDefault="00D81814" w:rsidP="00D81814">
            <w:pPr>
              <w:rPr>
                <w:rFonts w:cstheme="minorHAnsi"/>
                <w:sz w:val="18"/>
                <w:szCs w:val="18"/>
              </w:rPr>
            </w:pPr>
          </w:p>
        </w:tc>
        <w:tc>
          <w:tcPr>
            <w:tcW w:w="2126" w:type="dxa"/>
            <w:shd w:val="clear" w:color="auto" w:fill="FFFFFF" w:themeFill="background1"/>
          </w:tcPr>
          <w:p w14:paraId="496DE5F9" w14:textId="5BA84640" w:rsidR="00D81814" w:rsidRPr="00D81814" w:rsidRDefault="00E20904" w:rsidP="00B70455">
            <w:pPr>
              <w:rPr>
                <w:rFonts w:cstheme="minorHAnsi"/>
                <w:sz w:val="18"/>
                <w:szCs w:val="18"/>
              </w:rPr>
            </w:pPr>
            <w:r>
              <w:rPr>
                <w:rFonts w:cstheme="minorHAnsi"/>
                <w:sz w:val="18"/>
                <w:szCs w:val="18"/>
              </w:rPr>
              <w:t>Ś</w:t>
            </w:r>
            <w:r w:rsidRPr="00D41CDE">
              <w:rPr>
                <w:rFonts w:cstheme="minorHAnsi"/>
                <w:sz w:val="18"/>
                <w:szCs w:val="18"/>
              </w:rPr>
              <w:t xml:space="preserve">cieki pochodzące </w:t>
            </w:r>
            <w:r w:rsidR="001E05E4">
              <w:rPr>
                <w:rFonts w:cstheme="minorHAnsi"/>
                <w:sz w:val="18"/>
                <w:szCs w:val="18"/>
              </w:rPr>
              <w:t>z </w:t>
            </w:r>
            <w:r>
              <w:rPr>
                <w:rFonts w:cstheme="minorHAnsi"/>
                <w:sz w:val="18"/>
                <w:szCs w:val="18"/>
              </w:rPr>
              <w:t>budynku</w:t>
            </w:r>
            <w:r w:rsidR="00C57FC5" w:rsidRPr="00E20904">
              <w:rPr>
                <w:rFonts w:cstheme="minorHAnsi"/>
                <w:sz w:val="18"/>
                <w:szCs w:val="18"/>
              </w:rPr>
              <w:t xml:space="preserve"> </w:t>
            </w:r>
            <w:r w:rsidR="001E05E4" w:rsidRPr="00E20904">
              <w:rPr>
                <w:rFonts w:cstheme="minorHAnsi"/>
                <w:sz w:val="18"/>
                <w:szCs w:val="18"/>
              </w:rPr>
              <w:t>z</w:t>
            </w:r>
            <w:r w:rsidR="001E05E4">
              <w:rPr>
                <w:rFonts w:cstheme="minorHAnsi"/>
                <w:sz w:val="18"/>
                <w:szCs w:val="18"/>
              </w:rPr>
              <w:t> </w:t>
            </w:r>
            <w:r w:rsidR="00C57FC5" w:rsidRPr="00E20904">
              <w:rPr>
                <w:rFonts w:cstheme="minorHAnsi"/>
                <w:sz w:val="18"/>
                <w:szCs w:val="18"/>
              </w:rPr>
              <w:t>sanitariatami (prysznice, toalety)</w:t>
            </w:r>
            <w:r w:rsidR="006A3BF2">
              <w:rPr>
                <w:rFonts w:cstheme="minorHAnsi"/>
                <w:sz w:val="18"/>
                <w:szCs w:val="18"/>
              </w:rPr>
              <w:t>,</w:t>
            </w:r>
            <w:r w:rsidR="00C57FC5" w:rsidRPr="00E20904">
              <w:rPr>
                <w:rFonts w:cstheme="minorHAnsi"/>
                <w:sz w:val="18"/>
                <w:szCs w:val="18"/>
              </w:rPr>
              <w:t xml:space="preserve"> odprowadzane </w:t>
            </w:r>
            <w:r>
              <w:rPr>
                <w:rFonts w:cstheme="minorHAnsi"/>
                <w:sz w:val="18"/>
                <w:szCs w:val="18"/>
              </w:rPr>
              <w:t xml:space="preserve">będą </w:t>
            </w:r>
            <w:r w:rsidR="00C57FC5" w:rsidRPr="00E20904">
              <w:rPr>
                <w:rFonts w:cstheme="minorHAnsi"/>
                <w:sz w:val="18"/>
                <w:szCs w:val="18"/>
              </w:rPr>
              <w:t>do bezodpływowego zbiornika, który będzie regularnie opróżniany</w:t>
            </w:r>
            <w:r>
              <w:rPr>
                <w:rFonts w:cstheme="minorHAnsi"/>
                <w:sz w:val="18"/>
                <w:szCs w:val="18"/>
              </w:rPr>
              <w:t xml:space="preserve">. </w:t>
            </w:r>
            <w:r w:rsidR="00C57FC5" w:rsidRPr="00E20904">
              <w:rPr>
                <w:rFonts w:cstheme="minorHAnsi"/>
                <w:sz w:val="18"/>
                <w:szCs w:val="18"/>
              </w:rPr>
              <w:t xml:space="preserve"> </w:t>
            </w:r>
            <w:r>
              <w:rPr>
                <w:rFonts w:cstheme="minorHAnsi"/>
                <w:sz w:val="18"/>
                <w:szCs w:val="18"/>
              </w:rPr>
              <w:t>S</w:t>
            </w:r>
            <w:r w:rsidR="00C57FC5" w:rsidRPr="00E20904">
              <w:rPr>
                <w:rFonts w:cstheme="minorHAnsi"/>
                <w:sz w:val="18"/>
                <w:szCs w:val="18"/>
              </w:rPr>
              <w:t>ystem segregacji odpadów, odbiór na zasadach gminnych</w:t>
            </w:r>
            <w:r>
              <w:rPr>
                <w:rFonts w:cstheme="minorHAnsi"/>
                <w:sz w:val="18"/>
                <w:szCs w:val="18"/>
              </w:rPr>
              <w:t>.</w:t>
            </w:r>
          </w:p>
        </w:tc>
      </w:tr>
      <w:tr w:rsidR="00D81814" w:rsidRPr="00D81814" w14:paraId="0416E4BD" w14:textId="77777777" w:rsidTr="00542421">
        <w:trPr>
          <w:trHeight w:val="450"/>
        </w:trPr>
        <w:tc>
          <w:tcPr>
            <w:tcW w:w="568" w:type="dxa"/>
            <w:vMerge/>
          </w:tcPr>
          <w:p w14:paraId="145453DC" w14:textId="77777777" w:rsidR="00D81814" w:rsidRPr="00D81814" w:rsidRDefault="00D81814" w:rsidP="003C7998">
            <w:pPr>
              <w:numPr>
                <w:ilvl w:val="0"/>
                <w:numId w:val="9"/>
              </w:numPr>
              <w:rPr>
                <w:rFonts w:cstheme="minorHAnsi"/>
                <w:sz w:val="18"/>
                <w:szCs w:val="18"/>
              </w:rPr>
            </w:pPr>
          </w:p>
        </w:tc>
        <w:tc>
          <w:tcPr>
            <w:tcW w:w="1559" w:type="dxa"/>
            <w:vMerge/>
            <w:shd w:val="clear" w:color="auto" w:fill="FFFFFF" w:themeFill="background1"/>
          </w:tcPr>
          <w:p w14:paraId="0221DFAA" w14:textId="77777777" w:rsidR="00D81814" w:rsidRPr="00D81814" w:rsidRDefault="00D81814" w:rsidP="00D81814">
            <w:pPr>
              <w:rPr>
                <w:rFonts w:cstheme="minorHAnsi"/>
                <w:sz w:val="18"/>
                <w:szCs w:val="18"/>
              </w:rPr>
            </w:pPr>
          </w:p>
        </w:tc>
        <w:tc>
          <w:tcPr>
            <w:tcW w:w="1559" w:type="dxa"/>
            <w:vMerge/>
            <w:shd w:val="clear" w:color="auto" w:fill="FFFFFF" w:themeFill="background1"/>
          </w:tcPr>
          <w:p w14:paraId="688E2DD5" w14:textId="77777777" w:rsidR="00D81814" w:rsidRPr="00D81814" w:rsidRDefault="00D81814" w:rsidP="00D81814">
            <w:pPr>
              <w:rPr>
                <w:rFonts w:cstheme="minorHAnsi"/>
                <w:sz w:val="18"/>
                <w:szCs w:val="18"/>
              </w:rPr>
            </w:pPr>
          </w:p>
        </w:tc>
        <w:tc>
          <w:tcPr>
            <w:tcW w:w="1560" w:type="dxa"/>
            <w:vMerge w:val="restart"/>
            <w:shd w:val="clear" w:color="auto" w:fill="FFFFFF" w:themeFill="background1"/>
          </w:tcPr>
          <w:p w14:paraId="3181439C" w14:textId="77777777" w:rsidR="00D81814" w:rsidRPr="00D81814" w:rsidRDefault="00D81814" w:rsidP="00D81814">
            <w:pPr>
              <w:rPr>
                <w:rFonts w:cstheme="minorHAnsi"/>
                <w:sz w:val="18"/>
                <w:szCs w:val="18"/>
              </w:rPr>
            </w:pPr>
            <w:r w:rsidRPr="00D81814">
              <w:rPr>
                <w:rFonts w:cstheme="minorHAnsi"/>
                <w:sz w:val="18"/>
                <w:szCs w:val="18"/>
              </w:rPr>
              <w:t>obręb Wołkowyja</w:t>
            </w:r>
          </w:p>
          <w:p w14:paraId="470B927C" w14:textId="77777777" w:rsidR="00D81814" w:rsidRPr="00D81814" w:rsidRDefault="00D81814" w:rsidP="00D81814">
            <w:pPr>
              <w:rPr>
                <w:rFonts w:cstheme="minorHAnsi"/>
                <w:sz w:val="18"/>
                <w:szCs w:val="18"/>
              </w:rPr>
            </w:pPr>
          </w:p>
        </w:tc>
        <w:tc>
          <w:tcPr>
            <w:tcW w:w="1276" w:type="dxa"/>
            <w:vMerge w:val="restart"/>
            <w:shd w:val="clear" w:color="auto" w:fill="FFFFFF" w:themeFill="background1"/>
          </w:tcPr>
          <w:p w14:paraId="21FF7E95" w14:textId="77777777" w:rsidR="00D81814" w:rsidRPr="00D81814" w:rsidRDefault="00D81814" w:rsidP="00D81814">
            <w:pPr>
              <w:rPr>
                <w:rFonts w:cstheme="minorHAnsi"/>
                <w:sz w:val="18"/>
                <w:szCs w:val="18"/>
              </w:rPr>
            </w:pPr>
            <w:r w:rsidRPr="00D81814">
              <w:rPr>
                <w:rFonts w:cstheme="minorHAnsi"/>
                <w:sz w:val="18"/>
                <w:szCs w:val="18"/>
              </w:rPr>
              <w:t>182105_2.0023.377,</w:t>
            </w:r>
          </w:p>
          <w:p w14:paraId="61A7E44E" w14:textId="77777777" w:rsidR="00D81814" w:rsidRPr="00D81814" w:rsidRDefault="00D81814" w:rsidP="00D81814">
            <w:pPr>
              <w:rPr>
                <w:rFonts w:cstheme="minorHAnsi"/>
                <w:sz w:val="18"/>
                <w:szCs w:val="18"/>
              </w:rPr>
            </w:pPr>
            <w:r w:rsidRPr="00D81814">
              <w:rPr>
                <w:rFonts w:cstheme="minorHAnsi"/>
                <w:sz w:val="18"/>
                <w:szCs w:val="18"/>
              </w:rPr>
              <w:t>182105_2.0023.378,</w:t>
            </w:r>
          </w:p>
          <w:p w14:paraId="00EE7DCD" w14:textId="77777777" w:rsidR="00D81814" w:rsidRPr="00D81814" w:rsidRDefault="00D81814" w:rsidP="00D81814">
            <w:pPr>
              <w:rPr>
                <w:rFonts w:cstheme="minorHAnsi"/>
                <w:sz w:val="18"/>
                <w:szCs w:val="18"/>
              </w:rPr>
            </w:pPr>
            <w:r w:rsidRPr="00D81814">
              <w:rPr>
                <w:rFonts w:cstheme="minorHAnsi"/>
                <w:sz w:val="18"/>
                <w:szCs w:val="18"/>
              </w:rPr>
              <w:t>182105_2.0023.379,</w:t>
            </w:r>
          </w:p>
          <w:p w14:paraId="585CBF71" w14:textId="77777777" w:rsidR="00D81814" w:rsidRPr="00D81814" w:rsidRDefault="00D81814" w:rsidP="00D81814">
            <w:pPr>
              <w:rPr>
                <w:rFonts w:cstheme="minorHAnsi"/>
                <w:sz w:val="18"/>
                <w:szCs w:val="18"/>
              </w:rPr>
            </w:pPr>
            <w:r w:rsidRPr="00D81814">
              <w:rPr>
                <w:rFonts w:cstheme="minorHAnsi"/>
                <w:sz w:val="18"/>
                <w:szCs w:val="18"/>
              </w:rPr>
              <w:t>182105_2.0023.380,</w:t>
            </w:r>
          </w:p>
          <w:p w14:paraId="79294510" w14:textId="77777777" w:rsidR="00D81814" w:rsidRPr="00D81814" w:rsidRDefault="00D81814" w:rsidP="00D81814">
            <w:pPr>
              <w:rPr>
                <w:rFonts w:cstheme="minorHAnsi"/>
                <w:sz w:val="18"/>
                <w:szCs w:val="18"/>
              </w:rPr>
            </w:pPr>
            <w:r w:rsidRPr="00D81814">
              <w:rPr>
                <w:rFonts w:cstheme="minorHAnsi"/>
                <w:sz w:val="18"/>
                <w:szCs w:val="18"/>
              </w:rPr>
              <w:t>182105_2.0023.381</w:t>
            </w:r>
          </w:p>
        </w:tc>
        <w:tc>
          <w:tcPr>
            <w:tcW w:w="1559" w:type="dxa"/>
            <w:vMerge w:val="restart"/>
            <w:shd w:val="clear" w:color="auto" w:fill="FFFFFF" w:themeFill="background1"/>
          </w:tcPr>
          <w:p w14:paraId="3F4B7B83" w14:textId="77777777" w:rsidR="00D81814" w:rsidRPr="00D81814" w:rsidRDefault="00D81814" w:rsidP="00D81814">
            <w:pPr>
              <w:rPr>
                <w:rFonts w:cstheme="minorHAnsi"/>
                <w:sz w:val="18"/>
                <w:szCs w:val="18"/>
              </w:rPr>
            </w:pPr>
            <w:r w:rsidRPr="00D81814">
              <w:rPr>
                <w:rFonts w:cstheme="minorHAnsi"/>
                <w:sz w:val="18"/>
                <w:szCs w:val="18"/>
              </w:rPr>
              <w:t xml:space="preserve">poza formami ochrony </w:t>
            </w:r>
          </w:p>
          <w:p w14:paraId="4DCE1E71" w14:textId="77777777" w:rsidR="00D81814" w:rsidRPr="00D81814" w:rsidRDefault="00D81814" w:rsidP="00D81814">
            <w:pPr>
              <w:rPr>
                <w:rFonts w:cstheme="minorHAnsi"/>
                <w:sz w:val="18"/>
                <w:szCs w:val="18"/>
              </w:rPr>
            </w:pPr>
          </w:p>
        </w:tc>
        <w:tc>
          <w:tcPr>
            <w:tcW w:w="2126" w:type="dxa"/>
            <w:vMerge w:val="restart"/>
            <w:shd w:val="clear" w:color="auto" w:fill="FFFFFF" w:themeFill="background1"/>
          </w:tcPr>
          <w:p w14:paraId="7772A452" w14:textId="5F8F4FC3" w:rsidR="00D81814" w:rsidRPr="00D81814" w:rsidRDefault="00E20904" w:rsidP="00E20904">
            <w:pPr>
              <w:rPr>
                <w:rFonts w:cstheme="minorHAnsi"/>
                <w:sz w:val="18"/>
                <w:szCs w:val="18"/>
              </w:rPr>
            </w:pPr>
            <w:r w:rsidRPr="00E20904">
              <w:rPr>
                <w:rFonts w:cstheme="minorHAnsi"/>
                <w:sz w:val="18"/>
                <w:szCs w:val="18"/>
              </w:rPr>
              <w:t xml:space="preserve">Działka nie posiada </w:t>
            </w:r>
            <w:r w:rsidR="00B658DB" w:rsidRPr="00E20904">
              <w:rPr>
                <w:rFonts w:cstheme="minorHAnsi"/>
                <w:sz w:val="18"/>
                <w:szCs w:val="18"/>
              </w:rPr>
              <w:t>dostępu do sieci wodociągowej</w:t>
            </w:r>
            <w:r w:rsidRPr="00E20904">
              <w:rPr>
                <w:rFonts w:cstheme="minorHAnsi"/>
                <w:sz w:val="18"/>
                <w:szCs w:val="18"/>
              </w:rPr>
              <w:t xml:space="preserve"> </w:t>
            </w:r>
            <w:r w:rsidR="001E05E4" w:rsidRPr="00E20904">
              <w:rPr>
                <w:rFonts w:cstheme="minorHAnsi"/>
                <w:sz w:val="18"/>
                <w:szCs w:val="18"/>
              </w:rPr>
              <w:t>i</w:t>
            </w:r>
            <w:r w:rsidR="001E05E4">
              <w:rPr>
                <w:rFonts w:cstheme="minorHAnsi"/>
                <w:sz w:val="18"/>
                <w:szCs w:val="18"/>
              </w:rPr>
              <w:t> </w:t>
            </w:r>
            <w:r w:rsidR="00B658DB" w:rsidRPr="00E20904">
              <w:rPr>
                <w:rFonts w:cstheme="minorHAnsi"/>
                <w:sz w:val="18"/>
                <w:szCs w:val="18"/>
              </w:rPr>
              <w:t>kanalizacyjnej</w:t>
            </w:r>
            <w:r w:rsidRPr="00E20904">
              <w:rPr>
                <w:rFonts w:cstheme="minorHAnsi"/>
                <w:sz w:val="18"/>
                <w:szCs w:val="18"/>
              </w:rPr>
              <w:t>.</w:t>
            </w:r>
            <w:r w:rsidR="00B658DB" w:rsidRPr="00E20904">
              <w:rPr>
                <w:rFonts w:cstheme="minorHAnsi"/>
                <w:sz w:val="18"/>
                <w:szCs w:val="18"/>
              </w:rPr>
              <w:t xml:space="preserve"> </w:t>
            </w:r>
            <w:r w:rsidRPr="00E20904">
              <w:rPr>
                <w:rFonts w:cstheme="minorHAnsi"/>
                <w:sz w:val="18"/>
                <w:szCs w:val="18"/>
              </w:rPr>
              <w:t xml:space="preserve">Planowane wykonanie </w:t>
            </w:r>
            <w:r w:rsidR="00B658DB" w:rsidRPr="00E20904">
              <w:rPr>
                <w:rFonts w:cstheme="minorHAnsi"/>
                <w:sz w:val="18"/>
                <w:szCs w:val="18"/>
              </w:rPr>
              <w:t xml:space="preserve">toalet </w:t>
            </w:r>
            <w:proofErr w:type="spellStart"/>
            <w:r w:rsidR="008C28E2">
              <w:rPr>
                <w:rFonts w:cstheme="minorHAnsi"/>
                <w:sz w:val="18"/>
                <w:szCs w:val="18"/>
              </w:rPr>
              <w:t>toi</w:t>
            </w:r>
            <w:proofErr w:type="spellEnd"/>
            <w:r w:rsidR="007C0818">
              <w:rPr>
                <w:rFonts w:cstheme="minorHAnsi"/>
                <w:sz w:val="18"/>
                <w:szCs w:val="18"/>
              </w:rPr>
              <w:t>-</w:t>
            </w:r>
            <w:r w:rsidR="008C28E2">
              <w:rPr>
                <w:rFonts w:cstheme="minorHAnsi"/>
                <w:sz w:val="18"/>
                <w:szCs w:val="18"/>
              </w:rPr>
              <w:t xml:space="preserve"> </w:t>
            </w:r>
            <w:proofErr w:type="spellStart"/>
            <w:r w:rsidR="008C28E2">
              <w:rPr>
                <w:rFonts w:cstheme="minorHAnsi"/>
                <w:sz w:val="18"/>
                <w:szCs w:val="18"/>
              </w:rPr>
              <w:t>toi</w:t>
            </w:r>
            <w:proofErr w:type="spellEnd"/>
            <w:r w:rsidR="006A3BF2">
              <w:rPr>
                <w:rFonts w:cstheme="minorHAnsi"/>
                <w:sz w:val="18"/>
                <w:szCs w:val="18"/>
              </w:rPr>
              <w:t xml:space="preserve"> </w:t>
            </w:r>
            <w:r w:rsidR="00B658DB" w:rsidRPr="00E20904">
              <w:rPr>
                <w:rFonts w:cstheme="minorHAnsi"/>
                <w:sz w:val="18"/>
                <w:szCs w:val="18"/>
              </w:rPr>
              <w:t>– 2</w:t>
            </w:r>
            <w:r w:rsidR="006A3BF2">
              <w:rPr>
                <w:rFonts w:cstheme="minorHAnsi"/>
                <w:sz w:val="18"/>
                <w:szCs w:val="18"/>
              </w:rPr>
              <w:t xml:space="preserve"> </w:t>
            </w:r>
            <w:r w:rsidR="00B658DB" w:rsidRPr="00E20904">
              <w:rPr>
                <w:rFonts w:cstheme="minorHAnsi"/>
                <w:sz w:val="18"/>
                <w:szCs w:val="18"/>
              </w:rPr>
              <w:t>szt.</w:t>
            </w:r>
            <w:r w:rsidRPr="00E20904">
              <w:rPr>
                <w:rFonts w:cstheme="minorHAnsi"/>
                <w:sz w:val="18"/>
                <w:szCs w:val="18"/>
              </w:rPr>
              <w:t xml:space="preserve"> </w:t>
            </w:r>
            <w:r>
              <w:rPr>
                <w:rFonts w:cstheme="minorHAnsi"/>
                <w:sz w:val="18"/>
                <w:szCs w:val="18"/>
              </w:rPr>
              <w:t>Odbiór odpadów</w:t>
            </w:r>
            <w:r w:rsidRPr="00D81814">
              <w:rPr>
                <w:rFonts w:cstheme="minorHAnsi"/>
                <w:sz w:val="18"/>
                <w:szCs w:val="18"/>
              </w:rPr>
              <w:t xml:space="preserve"> na zasadach gminnych</w:t>
            </w:r>
            <w:r>
              <w:rPr>
                <w:rFonts w:cstheme="minorHAnsi"/>
                <w:sz w:val="18"/>
                <w:szCs w:val="18"/>
              </w:rPr>
              <w:t>.</w:t>
            </w:r>
          </w:p>
        </w:tc>
      </w:tr>
      <w:tr w:rsidR="00D81814" w:rsidRPr="00D81814" w14:paraId="16C127F9" w14:textId="77777777" w:rsidTr="00542421">
        <w:trPr>
          <w:trHeight w:val="927"/>
        </w:trPr>
        <w:tc>
          <w:tcPr>
            <w:tcW w:w="568" w:type="dxa"/>
          </w:tcPr>
          <w:p w14:paraId="7D51DF61" w14:textId="77777777" w:rsidR="00D81814" w:rsidRPr="00D81814" w:rsidRDefault="00D81814" w:rsidP="003C7998">
            <w:pPr>
              <w:numPr>
                <w:ilvl w:val="0"/>
                <w:numId w:val="13"/>
              </w:numPr>
              <w:tabs>
                <w:tab w:val="num" w:pos="360"/>
              </w:tabs>
              <w:rPr>
                <w:rFonts w:cstheme="minorHAnsi"/>
                <w:sz w:val="18"/>
                <w:szCs w:val="18"/>
              </w:rPr>
            </w:pPr>
          </w:p>
        </w:tc>
        <w:tc>
          <w:tcPr>
            <w:tcW w:w="1559" w:type="dxa"/>
            <w:shd w:val="clear" w:color="auto" w:fill="FFFFFF" w:themeFill="background1"/>
          </w:tcPr>
          <w:p w14:paraId="48F37955" w14:textId="77777777" w:rsidR="00D81814" w:rsidRPr="00D81814" w:rsidRDefault="00D81814" w:rsidP="00D81814">
            <w:pPr>
              <w:rPr>
                <w:rFonts w:cstheme="minorHAnsi"/>
                <w:b/>
                <w:bCs/>
                <w:sz w:val="18"/>
                <w:szCs w:val="18"/>
              </w:rPr>
            </w:pPr>
            <w:r w:rsidRPr="00D81814">
              <w:rPr>
                <w:rFonts w:cstheme="minorHAnsi"/>
                <w:b/>
                <w:bCs/>
                <w:sz w:val="18"/>
                <w:szCs w:val="18"/>
              </w:rPr>
              <w:t>MPK Wołkowyja</w:t>
            </w:r>
          </w:p>
        </w:tc>
        <w:tc>
          <w:tcPr>
            <w:tcW w:w="1559" w:type="dxa"/>
            <w:vMerge/>
            <w:shd w:val="clear" w:color="auto" w:fill="FFFFFF" w:themeFill="background1"/>
          </w:tcPr>
          <w:p w14:paraId="3F829DB3" w14:textId="77777777" w:rsidR="00D81814" w:rsidRPr="00D81814" w:rsidRDefault="00D81814" w:rsidP="00D81814">
            <w:pPr>
              <w:rPr>
                <w:rFonts w:cstheme="minorHAnsi"/>
                <w:sz w:val="18"/>
                <w:szCs w:val="18"/>
              </w:rPr>
            </w:pPr>
          </w:p>
        </w:tc>
        <w:tc>
          <w:tcPr>
            <w:tcW w:w="1560" w:type="dxa"/>
            <w:vMerge/>
            <w:shd w:val="clear" w:color="auto" w:fill="FFFFFF" w:themeFill="background1"/>
          </w:tcPr>
          <w:p w14:paraId="10E8C47B" w14:textId="77777777" w:rsidR="00D81814" w:rsidRPr="00D81814" w:rsidRDefault="00D81814" w:rsidP="00D81814">
            <w:pPr>
              <w:rPr>
                <w:rFonts w:cstheme="minorHAnsi"/>
                <w:sz w:val="18"/>
                <w:szCs w:val="18"/>
              </w:rPr>
            </w:pPr>
          </w:p>
        </w:tc>
        <w:tc>
          <w:tcPr>
            <w:tcW w:w="1276" w:type="dxa"/>
            <w:vMerge/>
            <w:shd w:val="clear" w:color="auto" w:fill="FFFFFF" w:themeFill="background1"/>
          </w:tcPr>
          <w:p w14:paraId="4CC65E1A" w14:textId="77777777" w:rsidR="00D81814" w:rsidRPr="00D81814" w:rsidRDefault="00D81814" w:rsidP="00D81814">
            <w:pPr>
              <w:rPr>
                <w:rFonts w:cstheme="minorHAnsi"/>
                <w:sz w:val="18"/>
                <w:szCs w:val="18"/>
              </w:rPr>
            </w:pPr>
          </w:p>
        </w:tc>
        <w:tc>
          <w:tcPr>
            <w:tcW w:w="1559" w:type="dxa"/>
            <w:vMerge/>
            <w:shd w:val="clear" w:color="auto" w:fill="FFFFFF" w:themeFill="background1"/>
          </w:tcPr>
          <w:p w14:paraId="7114E6DB" w14:textId="77777777" w:rsidR="00D81814" w:rsidRPr="00D81814" w:rsidRDefault="00D81814" w:rsidP="00D81814">
            <w:pPr>
              <w:rPr>
                <w:rFonts w:cstheme="minorHAnsi"/>
                <w:sz w:val="18"/>
                <w:szCs w:val="18"/>
              </w:rPr>
            </w:pPr>
          </w:p>
        </w:tc>
        <w:tc>
          <w:tcPr>
            <w:tcW w:w="2126" w:type="dxa"/>
            <w:vMerge/>
            <w:shd w:val="clear" w:color="auto" w:fill="FFFFFF" w:themeFill="background1"/>
          </w:tcPr>
          <w:p w14:paraId="49E9507A" w14:textId="77777777" w:rsidR="00D81814" w:rsidRPr="00D81814" w:rsidRDefault="00D81814" w:rsidP="00D81814">
            <w:pPr>
              <w:rPr>
                <w:rFonts w:cstheme="minorHAnsi"/>
                <w:sz w:val="18"/>
                <w:szCs w:val="18"/>
              </w:rPr>
            </w:pPr>
          </w:p>
        </w:tc>
      </w:tr>
      <w:tr w:rsidR="00D81814" w:rsidRPr="00D81814" w14:paraId="5AFA8A0A" w14:textId="77777777" w:rsidTr="00542421">
        <w:tc>
          <w:tcPr>
            <w:tcW w:w="568" w:type="dxa"/>
          </w:tcPr>
          <w:p w14:paraId="0B273229" w14:textId="77777777" w:rsidR="00D81814" w:rsidRPr="00D81814" w:rsidRDefault="00D81814" w:rsidP="003C7998">
            <w:pPr>
              <w:numPr>
                <w:ilvl w:val="0"/>
                <w:numId w:val="13"/>
              </w:numPr>
              <w:tabs>
                <w:tab w:val="num" w:pos="360"/>
              </w:tabs>
              <w:rPr>
                <w:rFonts w:cstheme="minorHAnsi"/>
                <w:sz w:val="18"/>
                <w:szCs w:val="18"/>
              </w:rPr>
            </w:pPr>
          </w:p>
        </w:tc>
        <w:tc>
          <w:tcPr>
            <w:tcW w:w="1559" w:type="dxa"/>
            <w:shd w:val="clear" w:color="auto" w:fill="FFFFFF" w:themeFill="background1"/>
          </w:tcPr>
          <w:p w14:paraId="79BBF2EF" w14:textId="77777777" w:rsidR="00D81814" w:rsidRPr="00D81814" w:rsidRDefault="00D81814" w:rsidP="00D81814">
            <w:pPr>
              <w:rPr>
                <w:rFonts w:cstheme="minorHAnsi"/>
                <w:b/>
                <w:bCs/>
                <w:sz w:val="18"/>
                <w:szCs w:val="18"/>
              </w:rPr>
            </w:pPr>
            <w:r w:rsidRPr="00D81814">
              <w:rPr>
                <w:rFonts w:cstheme="minorHAnsi"/>
                <w:b/>
                <w:bCs/>
                <w:sz w:val="18"/>
                <w:szCs w:val="18"/>
              </w:rPr>
              <w:t>MPK</w:t>
            </w:r>
          </w:p>
          <w:p w14:paraId="3A63A2D3" w14:textId="77777777" w:rsidR="00D81814" w:rsidRPr="00D81814" w:rsidRDefault="00D81814" w:rsidP="00D81814">
            <w:pPr>
              <w:rPr>
                <w:rFonts w:cstheme="minorHAnsi"/>
                <w:sz w:val="18"/>
                <w:szCs w:val="18"/>
              </w:rPr>
            </w:pPr>
            <w:r w:rsidRPr="00D81814">
              <w:rPr>
                <w:rFonts w:cstheme="minorHAnsi"/>
                <w:b/>
                <w:bCs/>
                <w:sz w:val="18"/>
                <w:szCs w:val="18"/>
              </w:rPr>
              <w:t>Tryńcza</w:t>
            </w:r>
          </w:p>
        </w:tc>
        <w:tc>
          <w:tcPr>
            <w:tcW w:w="1559" w:type="dxa"/>
            <w:shd w:val="clear" w:color="auto" w:fill="FFFFFF" w:themeFill="background1"/>
          </w:tcPr>
          <w:p w14:paraId="1B6A56FD" w14:textId="77777777" w:rsidR="00D81814" w:rsidRPr="00D81814" w:rsidRDefault="00D81814" w:rsidP="00D81814">
            <w:pPr>
              <w:rPr>
                <w:rFonts w:cstheme="minorHAnsi"/>
                <w:sz w:val="18"/>
                <w:szCs w:val="18"/>
              </w:rPr>
            </w:pPr>
            <w:r w:rsidRPr="00D81814">
              <w:rPr>
                <w:rFonts w:cstheme="minorHAnsi"/>
                <w:sz w:val="18"/>
                <w:szCs w:val="18"/>
              </w:rPr>
              <w:t>Gmina Tryńcza</w:t>
            </w:r>
          </w:p>
        </w:tc>
        <w:tc>
          <w:tcPr>
            <w:tcW w:w="1560" w:type="dxa"/>
            <w:shd w:val="clear" w:color="auto" w:fill="FFFFFF" w:themeFill="background1"/>
          </w:tcPr>
          <w:p w14:paraId="5997F5AF" w14:textId="77777777" w:rsidR="00D81814" w:rsidRPr="00D81814" w:rsidRDefault="00D81814" w:rsidP="00D81814">
            <w:pPr>
              <w:rPr>
                <w:rFonts w:cstheme="minorHAnsi"/>
                <w:sz w:val="18"/>
                <w:szCs w:val="18"/>
              </w:rPr>
            </w:pPr>
            <w:r w:rsidRPr="00D81814">
              <w:rPr>
                <w:rFonts w:cstheme="minorHAnsi"/>
                <w:sz w:val="18"/>
                <w:szCs w:val="18"/>
              </w:rPr>
              <w:t xml:space="preserve">obręb Głogowiec </w:t>
            </w:r>
          </w:p>
        </w:tc>
        <w:tc>
          <w:tcPr>
            <w:tcW w:w="1276" w:type="dxa"/>
            <w:shd w:val="clear" w:color="auto" w:fill="FFFFFF" w:themeFill="background1"/>
          </w:tcPr>
          <w:p w14:paraId="35B9293F" w14:textId="77777777" w:rsidR="00D81814" w:rsidRPr="00D81814" w:rsidRDefault="00D81814" w:rsidP="00D81814">
            <w:pPr>
              <w:rPr>
                <w:rFonts w:cstheme="minorHAnsi"/>
                <w:sz w:val="18"/>
                <w:szCs w:val="18"/>
              </w:rPr>
            </w:pPr>
            <w:r w:rsidRPr="00D81814">
              <w:rPr>
                <w:rFonts w:cstheme="minorHAnsi"/>
                <w:sz w:val="18"/>
                <w:szCs w:val="18"/>
              </w:rPr>
              <w:t xml:space="preserve">9, </w:t>
            </w:r>
            <w:r w:rsidRPr="00D81814">
              <w:rPr>
                <w:rFonts w:cstheme="minorHAnsi"/>
                <w:sz w:val="18"/>
                <w:szCs w:val="18"/>
              </w:rPr>
              <w:br/>
              <w:t>10</w:t>
            </w:r>
          </w:p>
        </w:tc>
        <w:tc>
          <w:tcPr>
            <w:tcW w:w="1559" w:type="dxa"/>
            <w:shd w:val="clear" w:color="auto" w:fill="FFFFFF" w:themeFill="background1"/>
          </w:tcPr>
          <w:p w14:paraId="1B70143B" w14:textId="77777777" w:rsidR="00D81814" w:rsidRPr="00D81814" w:rsidRDefault="00D81814" w:rsidP="00D81814">
            <w:pPr>
              <w:rPr>
                <w:rFonts w:cstheme="minorHAnsi"/>
                <w:sz w:val="18"/>
                <w:szCs w:val="18"/>
              </w:rPr>
            </w:pPr>
            <w:r w:rsidRPr="00D81814">
              <w:rPr>
                <w:rFonts w:cstheme="minorHAnsi"/>
                <w:sz w:val="18"/>
                <w:szCs w:val="18"/>
              </w:rPr>
              <w:t>Sieniawski Obszar Chronionego Krajobrazu</w:t>
            </w:r>
          </w:p>
        </w:tc>
        <w:tc>
          <w:tcPr>
            <w:tcW w:w="2126" w:type="dxa"/>
            <w:shd w:val="clear" w:color="auto" w:fill="FFFFFF" w:themeFill="background1"/>
          </w:tcPr>
          <w:p w14:paraId="35C4D3B5" w14:textId="4749761F" w:rsidR="00D81814" w:rsidRPr="00D81814" w:rsidRDefault="00B70455" w:rsidP="00B70455">
            <w:pPr>
              <w:rPr>
                <w:rFonts w:cstheme="minorHAnsi"/>
                <w:sz w:val="18"/>
                <w:szCs w:val="18"/>
              </w:rPr>
            </w:pPr>
            <w:r>
              <w:rPr>
                <w:rFonts w:cstheme="minorHAnsi"/>
                <w:sz w:val="18"/>
                <w:szCs w:val="18"/>
              </w:rPr>
              <w:t>D</w:t>
            </w:r>
            <w:r w:rsidR="00B97E62" w:rsidRPr="00E20904">
              <w:rPr>
                <w:rFonts w:cstheme="minorHAnsi"/>
                <w:sz w:val="18"/>
                <w:szCs w:val="18"/>
              </w:rPr>
              <w:t>ziałka</w:t>
            </w:r>
            <w:r>
              <w:rPr>
                <w:rFonts w:cstheme="minorHAnsi"/>
                <w:sz w:val="18"/>
                <w:szCs w:val="18"/>
              </w:rPr>
              <w:t xml:space="preserve"> nie posiada dos</w:t>
            </w:r>
            <w:r w:rsidR="00B97E62" w:rsidRPr="00E20904">
              <w:rPr>
                <w:rFonts w:cstheme="minorHAnsi"/>
                <w:sz w:val="18"/>
                <w:szCs w:val="18"/>
              </w:rPr>
              <w:t>tępu do sieci wodociągowej</w:t>
            </w:r>
            <w:r>
              <w:rPr>
                <w:rFonts w:cstheme="minorHAnsi"/>
                <w:sz w:val="18"/>
                <w:szCs w:val="18"/>
              </w:rPr>
              <w:t xml:space="preserve"> </w:t>
            </w:r>
            <w:r w:rsidR="001E05E4">
              <w:rPr>
                <w:rFonts w:cstheme="minorHAnsi"/>
                <w:sz w:val="18"/>
                <w:szCs w:val="18"/>
              </w:rPr>
              <w:lastRenderedPageBreak/>
              <w:t>i </w:t>
            </w:r>
            <w:r w:rsidR="00B97E62" w:rsidRPr="00E20904">
              <w:rPr>
                <w:rFonts w:cstheme="minorHAnsi"/>
                <w:sz w:val="18"/>
                <w:szCs w:val="18"/>
              </w:rPr>
              <w:t>kanalizacyjnej</w:t>
            </w:r>
            <w:r>
              <w:rPr>
                <w:rFonts w:cstheme="minorHAnsi"/>
                <w:sz w:val="18"/>
                <w:szCs w:val="18"/>
              </w:rPr>
              <w:t xml:space="preserve">. Planowana </w:t>
            </w:r>
            <w:r w:rsidR="00B97E62" w:rsidRPr="00D81814">
              <w:rPr>
                <w:rFonts w:cstheme="minorHAnsi"/>
                <w:sz w:val="18"/>
                <w:szCs w:val="18"/>
              </w:rPr>
              <w:t xml:space="preserve"> </w:t>
            </w:r>
            <w:r w:rsidR="00B97E62" w:rsidRPr="00E20904">
              <w:rPr>
                <w:rFonts w:cstheme="minorHAnsi"/>
                <w:sz w:val="18"/>
                <w:szCs w:val="18"/>
              </w:rPr>
              <w:t xml:space="preserve">umywalka </w:t>
            </w:r>
            <w:r w:rsidR="001E05E4" w:rsidRPr="00E20904">
              <w:rPr>
                <w:rFonts w:cstheme="minorHAnsi"/>
                <w:sz w:val="18"/>
                <w:szCs w:val="18"/>
              </w:rPr>
              <w:t>z</w:t>
            </w:r>
            <w:r w:rsidR="001E05E4">
              <w:rPr>
                <w:rFonts w:cstheme="minorHAnsi"/>
                <w:sz w:val="18"/>
                <w:szCs w:val="18"/>
              </w:rPr>
              <w:t> </w:t>
            </w:r>
            <w:r w:rsidR="00B97E62" w:rsidRPr="00E20904">
              <w:rPr>
                <w:rFonts w:cstheme="minorHAnsi"/>
                <w:sz w:val="18"/>
                <w:szCs w:val="18"/>
              </w:rPr>
              <w:t>kranem</w:t>
            </w:r>
            <w:r w:rsidR="0051196D">
              <w:rPr>
                <w:rFonts w:cstheme="minorHAnsi"/>
                <w:sz w:val="18"/>
                <w:szCs w:val="18"/>
              </w:rPr>
              <w:t>,</w:t>
            </w:r>
            <w:r w:rsidR="00B97E62" w:rsidRPr="00E20904">
              <w:rPr>
                <w:rFonts w:cstheme="minorHAnsi"/>
                <w:sz w:val="18"/>
                <w:szCs w:val="18"/>
              </w:rPr>
              <w:t xml:space="preserve"> </w:t>
            </w:r>
            <w:r w:rsidR="001E05E4" w:rsidRPr="00E20904">
              <w:rPr>
                <w:rFonts w:cstheme="minorHAnsi"/>
                <w:sz w:val="18"/>
                <w:szCs w:val="18"/>
              </w:rPr>
              <w:t>z</w:t>
            </w:r>
            <w:r w:rsidR="001E05E4">
              <w:rPr>
                <w:rFonts w:cstheme="minorHAnsi"/>
                <w:sz w:val="18"/>
                <w:szCs w:val="18"/>
              </w:rPr>
              <w:t> </w:t>
            </w:r>
            <w:r w:rsidR="00B97E62" w:rsidRPr="00E20904">
              <w:rPr>
                <w:rFonts w:cstheme="minorHAnsi"/>
                <w:sz w:val="18"/>
                <w:szCs w:val="18"/>
              </w:rPr>
              <w:t>wodą pitną (woda ze zbiornika)</w:t>
            </w:r>
            <w:r>
              <w:rPr>
                <w:rFonts w:cstheme="minorHAnsi"/>
                <w:sz w:val="18"/>
                <w:szCs w:val="18"/>
              </w:rPr>
              <w:t>. Planowana</w:t>
            </w:r>
            <w:r w:rsidRPr="00D81814">
              <w:rPr>
                <w:rFonts w:cstheme="minorHAnsi"/>
                <w:sz w:val="18"/>
                <w:szCs w:val="18"/>
              </w:rPr>
              <w:t xml:space="preserve"> toaleta zewnętrzna</w:t>
            </w:r>
            <w:r>
              <w:rPr>
                <w:rFonts w:cstheme="minorHAnsi"/>
                <w:sz w:val="18"/>
                <w:szCs w:val="18"/>
              </w:rPr>
              <w:t xml:space="preserve"> </w:t>
            </w:r>
            <w:r w:rsidRPr="00D81814">
              <w:rPr>
                <w:rFonts w:cstheme="minorHAnsi"/>
                <w:sz w:val="18"/>
                <w:szCs w:val="18"/>
              </w:rPr>
              <w:t xml:space="preserve">typu </w:t>
            </w:r>
            <w:proofErr w:type="spellStart"/>
            <w:r w:rsidR="008C28E2">
              <w:rPr>
                <w:rFonts w:cstheme="minorHAnsi"/>
                <w:sz w:val="18"/>
                <w:szCs w:val="18"/>
              </w:rPr>
              <w:t>toi</w:t>
            </w:r>
            <w:proofErr w:type="spellEnd"/>
            <w:r w:rsidR="008C28E2">
              <w:rPr>
                <w:rFonts w:cstheme="minorHAnsi"/>
                <w:sz w:val="18"/>
                <w:szCs w:val="18"/>
              </w:rPr>
              <w:t xml:space="preserve"> </w:t>
            </w:r>
            <w:proofErr w:type="spellStart"/>
            <w:r w:rsidR="008C28E2">
              <w:rPr>
                <w:rFonts w:cstheme="minorHAnsi"/>
                <w:sz w:val="18"/>
                <w:szCs w:val="18"/>
              </w:rPr>
              <w:t>toi</w:t>
            </w:r>
            <w:proofErr w:type="spellEnd"/>
            <w:r>
              <w:rPr>
                <w:rFonts w:cstheme="minorHAnsi"/>
                <w:sz w:val="18"/>
                <w:szCs w:val="18"/>
              </w:rPr>
              <w:t>.</w:t>
            </w:r>
            <w:r w:rsidR="00B97E62" w:rsidRPr="00E20904">
              <w:rPr>
                <w:rFonts w:cstheme="minorHAnsi"/>
                <w:sz w:val="18"/>
                <w:szCs w:val="18"/>
              </w:rPr>
              <w:t xml:space="preserve"> </w:t>
            </w:r>
            <w:r>
              <w:rPr>
                <w:rFonts w:cstheme="minorHAnsi"/>
                <w:sz w:val="18"/>
                <w:szCs w:val="18"/>
              </w:rPr>
              <w:t>Odbiór odpadów</w:t>
            </w:r>
            <w:r w:rsidRPr="00D81814">
              <w:rPr>
                <w:rFonts w:cstheme="minorHAnsi"/>
                <w:sz w:val="18"/>
                <w:szCs w:val="18"/>
              </w:rPr>
              <w:t xml:space="preserve"> na zasadach gminnych</w:t>
            </w:r>
            <w:r>
              <w:rPr>
                <w:rFonts w:cstheme="minorHAnsi"/>
                <w:sz w:val="18"/>
                <w:szCs w:val="18"/>
              </w:rPr>
              <w:t>.</w:t>
            </w:r>
          </w:p>
        </w:tc>
      </w:tr>
    </w:tbl>
    <w:p w14:paraId="588E7FD1" w14:textId="77777777" w:rsidR="00D81814" w:rsidRPr="00D81814" w:rsidRDefault="00D81814" w:rsidP="00D81814">
      <w:pPr>
        <w:rPr>
          <w:rFonts w:eastAsia="Calibri" w:cstheme="minorHAnsi"/>
          <w:sz w:val="18"/>
          <w:szCs w:val="18"/>
        </w:rPr>
      </w:pPr>
      <w:r w:rsidRPr="00D81814">
        <w:rPr>
          <w:rFonts w:cstheme="minorHAnsi"/>
          <w:kern w:val="2"/>
          <w:sz w:val="18"/>
          <w:szCs w:val="18"/>
        </w:rPr>
        <w:lastRenderedPageBreak/>
        <w:t>źródło:</w:t>
      </w:r>
      <w:r w:rsidRPr="00D81814">
        <w:rPr>
          <w:rFonts w:cstheme="minorHAnsi"/>
          <w:kern w:val="2"/>
        </w:rPr>
        <w:t xml:space="preserve"> </w:t>
      </w:r>
      <w:r w:rsidRPr="00D81814">
        <w:rPr>
          <w:rFonts w:eastAsia="Calibri" w:cstheme="minorHAnsi"/>
          <w:sz w:val="18"/>
          <w:szCs w:val="18"/>
        </w:rPr>
        <w:t>Koncepcja rozwoju produktu turystycznego „Blue Valley – Wiślanym Szlakiem”</w:t>
      </w:r>
    </w:p>
    <w:p w14:paraId="6DCA5B20" w14:textId="00F038E6" w:rsidR="00D81814" w:rsidRPr="00D81814" w:rsidRDefault="00D81814" w:rsidP="00D81814">
      <w:pPr>
        <w:spacing w:after="0" w:line="276" w:lineRule="auto"/>
        <w:rPr>
          <w:rFonts w:cstheme="minorHAnsi"/>
          <w:kern w:val="2"/>
        </w:rPr>
      </w:pPr>
      <w:r w:rsidRPr="00D81814">
        <w:rPr>
          <w:rFonts w:cstheme="minorHAnsi"/>
          <w:kern w:val="2"/>
        </w:rPr>
        <w:t>Miejsc</w:t>
      </w:r>
      <w:r w:rsidR="00AD077C">
        <w:rPr>
          <w:rFonts w:cstheme="minorHAnsi"/>
          <w:kern w:val="2"/>
        </w:rPr>
        <w:t>e</w:t>
      </w:r>
      <w:r w:rsidRPr="00D81814">
        <w:rPr>
          <w:rFonts w:cstheme="minorHAnsi"/>
          <w:kern w:val="2"/>
        </w:rPr>
        <w:t xml:space="preserve"> Obsługi Kamperów (MOK) ma zapewnić niezbędną infrastrukturę dla turystów podróżujących kamperami, </w:t>
      </w:r>
      <w:r w:rsidR="001E05E4" w:rsidRPr="00D81814">
        <w:rPr>
          <w:rFonts w:cstheme="minorHAnsi"/>
          <w:kern w:val="2"/>
        </w:rPr>
        <w:t>w</w:t>
      </w:r>
      <w:r w:rsidR="001E05E4">
        <w:rPr>
          <w:rFonts w:cstheme="minorHAnsi"/>
          <w:kern w:val="2"/>
        </w:rPr>
        <w:t> </w:t>
      </w:r>
      <w:r w:rsidRPr="00D81814">
        <w:rPr>
          <w:rFonts w:cstheme="minorHAnsi"/>
          <w:kern w:val="2"/>
        </w:rPr>
        <w:t xml:space="preserve">tym dostępu do wody, elektryczności, miejsc odpoczynku oraz infrastruktury sanitarnej </w:t>
      </w:r>
      <w:r w:rsidR="001E05E4" w:rsidRPr="00D81814">
        <w:rPr>
          <w:rFonts w:cstheme="minorHAnsi"/>
          <w:kern w:val="2"/>
        </w:rPr>
        <w:t>i</w:t>
      </w:r>
      <w:r w:rsidR="001E05E4">
        <w:rPr>
          <w:rFonts w:cstheme="minorHAnsi"/>
          <w:kern w:val="2"/>
        </w:rPr>
        <w:t> </w:t>
      </w:r>
      <w:r w:rsidRPr="00D81814">
        <w:rPr>
          <w:rFonts w:cstheme="minorHAnsi"/>
          <w:kern w:val="2"/>
        </w:rPr>
        <w:t>możliwości utylizacji odpadów. Lokalizacj</w:t>
      </w:r>
      <w:r w:rsidR="00AD077C">
        <w:rPr>
          <w:rFonts w:cstheme="minorHAnsi"/>
          <w:kern w:val="2"/>
        </w:rPr>
        <w:t>a</w:t>
      </w:r>
      <w:r w:rsidRPr="00D81814">
        <w:rPr>
          <w:rFonts w:cstheme="minorHAnsi"/>
          <w:kern w:val="2"/>
        </w:rPr>
        <w:t xml:space="preserve"> t</w:t>
      </w:r>
      <w:r w:rsidR="0051196D">
        <w:rPr>
          <w:rFonts w:cstheme="minorHAnsi"/>
          <w:kern w:val="2"/>
        </w:rPr>
        <w:t>a</w:t>
      </w:r>
      <w:r w:rsidRPr="00D81814">
        <w:rPr>
          <w:rFonts w:cstheme="minorHAnsi"/>
          <w:kern w:val="2"/>
        </w:rPr>
        <w:t xml:space="preserve"> został</w:t>
      </w:r>
      <w:r w:rsidR="00AD077C">
        <w:rPr>
          <w:rFonts w:cstheme="minorHAnsi"/>
          <w:kern w:val="2"/>
        </w:rPr>
        <w:t>a</w:t>
      </w:r>
      <w:r w:rsidRPr="00D81814">
        <w:rPr>
          <w:rFonts w:cstheme="minorHAnsi"/>
          <w:kern w:val="2"/>
        </w:rPr>
        <w:t xml:space="preserve"> wybran</w:t>
      </w:r>
      <w:r w:rsidR="00AD077C">
        <w:rPr>
          <w:rFonts w:cstheme="minorHAnsi"/>
          <w:kern w:val="2"/>
        </w:rPr>
        <w:t>a</w:t>
      </w:r>
      <w:r w:rsidRPr="00D81814">
        <w:rPr>
          <w:rFonts w:cstheme="minorHAnsi"/>
          <w:kern w:val="2"/>
        </w:rPr>
        <w:t xml:space="preserve"> </w:t>
      </w:r>
      <w:r w:rsidR="001E05E4" w:rsidRPr="00D81814">
        <w:rPr>
          <w:rFonts w:cstheme="minorHAnsi"/>
          <w:kern w:val="2"/>
        </w:rPr>
        <w:t>w</w:t>
      </w:r>
      <w:r w:rsidR="001E05E4">
        <w:rPr>
          <w:rFonts w:cstheme="minorHAnsi"/>
          <w:kern w:val="2"/>
        </w:rPr>
        <w:t> </w:t>
      </w:r>
      <w:r w:rsidRPr="00D81814">
        <w:rPr>
          <w:rFonts w:cstheme="minorHAnsi"/>
          <w:kern w:val="2"/>
        </w:rPr>
        <w:t xml:space="preserve">oparciu </w:t>
      </w:r>
      <w:r w:rsidR="001E05E4" w:rsidRPr="00D81814">
        <w:rPr>
          <w:rFonts w:cstheme="minorHAnsi"/>
          <w:kern w:val="2"/>
        </w:rPr>
        <w:t>o</w:t>
      </w:r>
      <w:r w:rsidR="001E05E4">
        <w:rPr>
          <w:rFonts w:cstheme="minorHAnsi"/>
          <w:kern w:val="2"/>
        </w:rPr>
        <w:t> </w:t>
      </w:r>
      <w:r w:rsidRPr="00D81814">
        <w:rPr>
          <w:rFonts w:cstheme="minorHAnsi"/>
          <w:kern w:val="2"/>
        </w:rPr>
        <w:t>analizę dostępności, funkcjonalności</w:t>
      </w:r>
      <w:r w:rsidR="0051196D">
        <w:rPr>
          <w:rFonts w:cstheme="minorHAnsi"/>
          <w:kern w:val="2"/>
        </w:rPr>
        <w:t>,</w:t>
      </w:r>
      <w:r w:rsidRPr="00D81814">
        <w:rPr>
          <w:rFonts w:cstheme="minorHAnsi"/>
          <w:kern w:val="2"/>
        </w:rPr>
        <w:t xml:space="preserve"> integracji </w:t>
      </w:r>
      <w:r w:rsidR="001E05E4" w:rsidRPr="00D81814">
        <w:rPr>
          <w:rFonts w:cstheme="minorHAnsi"/>
          <w:kern w:val="2"/>
        </w:rPr>
        <w:t>z</w:t>
      </w:r>
      <w:r w:rsidR="001E05E4">
        <w:rPr>
          <w:rFonts w:cstheme="minorHAnsi"/>
          <w:kern w:val="2"/>
        </w:rPr>
        <w:t> </w:t>
      </w:r>
      <w:r w:rsidRPr="00D81814">
        <w:rPr>
          <w:rFonts w:cstheme="minorHAnsi"/>
          <w:kern w:val="2"/>
        </w:rPr>
        <w:t xml:space="preserve">otoczeniem przyrodniczym oraz analizę potencjału turystycznego danego obszaru. Powstanie MOK jest szczególnie istotne </w:t>
      </w:r>
      <w:r w:rsidR="001E05E4" w:rsidRPr="00D81814">
        <w:rPr>
          <w:rFonts w:cstheme="minorHAnsi"/>
          <w:kern w:val="2"/>
        </w:rPr>
        <w:t>w</w:t>
      </w:r>
      <w:r w:rsidR="001E05E4">
        <w:rPr>
          <w:rFonts w:cstheme="minorHAnsi"/>
          <w:kern w:val="2"/>
        </w:rPr>
        <w:t> </w:t>
      </w:r>
      <w:r w:rsidRPr="00D81814">
        <w:rPr>
          <w:rFonts w:cstheme="minorHAnsi"/>
          <w:kern w:val="2"/>
        </w:rPr>
        <w:t xml:space="preserve">kontekście ochrony środowiska. Przestrzeń ta przede wszystkim ogranicza negatywny wpływ turystyki samochodowej, oferując odpowiednio przystosowane miejsca postojowe oraz miejsca utylizacji powstałych nieczystości </w:t>
      </w:r>
      <w:r w:rsidR="001E05E4" w:rsidRPr="00D81814">
        <w:rPr>
          <w:rFonts w:cstheme="minorHAnsi"/>
          <w:kern w:val="2"/>
        </w:rPr>
        <w:t>i</w:t>
      </w:r>
      <w:r w:rsidR="001E05E4">
        <w:rPr>
          <w:rFonts w:cstheme="minorHAnsi"/>
          <w:kern w:val="2"/>
        </w:rPr>
        <w:t> </w:t>
      </w:r>
      <w:r w:rsidRPr="00D81814">
        <w:rPr>
          <w:rFonts w:cstheme="minorHAnsi"/>
          <w:kern w:val="2"/>
        </w:rPr>
        <w:t xml:space="preserve">odpadów. Bezpieczne </w:t>
      </w:r>
      <w:r w:rsidR="001E05E4" w:rsidRPr="00D81814">
        <w:rPr>
          <w:rFonts w:cstheme="minorHAnsi"/>
          <w:kern w:val="2"/>
        </w:rPr>
        <w:t>i</w:t>
      </w:r>
      <w:r w:rsidR="001E05E4">
        <w:rPr>
          <w:rFonts w:cstheme="minorHAnsi"/>
          <w:kern w:val="2"/>
        </w:rPr>
        <w:t> </w:t>
      </w:r>
      <w:r w:rsidRPr="00D81814">
        <w:rPr>
          <w:rFonts w:cstheme="minorHAnsi"/>
          <w:kern w:val="2"/>
        </w:rPr>
        <w:t xml:space="preserve">higieniczne usuwanie odpadów oraz ścieków ma kluczowe znaczenie dla ochrony środowiska przy tej formie uprawiania turystyki. Również tutaj, podobnie jak </w:t>
      </w:r>
      <w:r w:rsidR="001E05E4" w:rsidRPr="00D81814">
        <w:rPr>
          <w:rFonts w:cstheme="minorHAnsi"/>
          <w:kern w:val="2"/>
        </w:rPr>
        <w:t>w</w:t>
      </w:r>
      <w:r w:rsidR="001E05E4">
        <w:rPr>
          <w:rFonts w:cstheme="minorHAnsi"/>
          <w:kern w:val="2"/>
        </w:rPr>
        <w:t> </w:t>
      </w:r>
      <w:r w:rsidRPr="00D81814">
        <w:rPr>
          <w:rFonts w:cstheme="minorHAnsi"/>
          <w:kern w:val="2"/>
        </w:rPr>
        <w:t xml:space="preserve">przypadku MOR </w:t>
      </w:r>
      <w:r w:rsidR="001E05E4" w:rsidRPr="00D81814">
        <w:rPr>
          <w:rFonts w:cstheme="minorHAnsi"/>
          <w:kern w:val="2"/>
        </w:rPr>
        <w:t>i</w:t>
      </w:r>
      <w:r w:rsidR="001E05E4">
        <w:rPr>
          <w:rFonts w:cstheme="minorHAnsi"/>
          <w:kern w:val="2"/>
        </w:rPr>
        <w:t> </w:t>
      </w:r>
      <w:r w:rsidRPr="00D81814">
        <w:rPr>
          <w:rFonts w:cstheme="minorHAnsi"/>
          <w:kern w:val="2"/>
        </w:rPr>
        <w:t xml:space="preserve">MPK, będzie istnieć możliwość edukacji turystów na temat zasad zrównoważonego turystyki </w:t>
      </w:r>
      <w:r w:rsidR="001E05E4" w:rsidRPr="00D81814">
        <w:rPr>
          <w:rFonts w:cstheme="minorHAnsi"/>
          <w:kern w:val="2"/>
        </w:rPr>
        <w:t>i</w:t>
      </w:r>
      <w:r w:rsidR="001E05E4">
        <w:rPr>
          <w:rFonts w:cstheme="minorHAnsi"/>
          <w:kern w:val="2"/>
        </w:rPr>
        <w:t> </w:t>
      </w:r>
      <w:r w:rsidRPr="00D81814">
        <w:rPr>
          <w:rFonts w:cstheme="minorHAnsi"/>
          <w:kern w:val="2"/>
        </w:rPr>
        <w:t xml:space="preserve">ochrony przyrody. </w:t>
      </w:r>
    </w:p>
    <w:p w14:paraId="0716D18A" w14:textId="77777777" w:rsidR="00D81814" w:rsidRPr="00D81814" w:rsidRDefault="00D81814" w:rsidP="00D81814">
      <w:pPr>
        <w:spacing w:line="276" w:lineRule="auto"/>
        <w:rPr>
          <w:rFonts w:cstheme="minorHAnsi"/>
          <w:kern w:val="2"/>
        </w:rPr>
      </w:pPr>
      <w:r w:rsidRPr="00D81814">
        <w:rPr>
          <w:rFonts w:cstheme="minorHAnsi"/>
          <w:kern w:val="2"/>
        </w:rPr>
        <w:t>Na trasie projektu został</w:t>
      </w:r>
      <w:r w:rsidR="003D326C">
        <w:rPr>
          <w:rFonts w:cstheme="minorHAnsi"/>
          <w:kern w:val="2"/>
        </w:rPr>
        <w:t>o</w:t>
      </w:r>
      <w:r w:rsidRPr="00D81814">
        <w:rPr>
          <w:rFonts w:cstheme="minorHAnsi"/>
          <w:kern w:val="2"/>
        </w:rPr>
        <w:t xml:space="preserve"> umiejscowione </w:t>
      </w:r>
      <w:r w:rsidR="003D326C">
        <w:rPr>
          <w:rFonts w:cstheme="minorHAnsi"/>
          <w:kern w:val="2"/>
        </w:rPr>
        <w:t>1</w:t>
      </w:r>
      <w:r w:rsidRPr="00D81814">
        <w:rPr>
          <w:rFonts w:cstheme="minorHAnsi"/>
          <w:kern w:val="2"/>
        </w:rPr>
        <w:t xml:space="preserve"> MOK</w:t>
      </w:r>
      <w:r w:rsidR="003D326C">
        <w:rPr>
          <w:rFonts w:cstheme="minorHAnsi"/>
          <w:kern w:val="2"/>
        </w:rPr>
        <w:t>, którego o</w:t>
      </w:r>
      <w:r w:rsidRPr="00D81814">
        <w:rPr>
          <w:rFonts w:cstheme="minorHAnsi"/>
          <w:kern w:val="2"/>
        </w:rPr>
        <w:t xml:space="preserve">pis miejsc przedstawia poniższa tabela. </w:t>
      </w:r>
    </w:p>
    <w:p w14:paraId="117158CD" w14:textId="581F1088" w:rsidR="00D81814" w:rsidRPr="00D81814" w:rsidRDefault="00D81814" w:rsidP="00D81814">
      <w:pPr>
        <w:spacing w:after="200" w:line="276" w:lineRule="auto"/>
        <w:rPr>
          <w:bCs/>
        </w:rPr>
      </w:pPr>
      <w:bookmarkStart w:id="18" w:name="_Toc175146011"/>
      <w:r w:rsidRPr="00D81814">
        <w:rPr>
          <w:bCs/>
        </w:rPr>
        <w:t xml:space="preserve">Tabela </w:t>
      </w:r>
      <w:r w:rsidRPr="00D81814">
        <w:rPr>
          <w:bCs/>
        </w:rPr>
        <w:fldChar w:fldCharType="begin"/>
      </w:r>
      <w:r w:rsidRPr="00D81814">
        <w:rPr>
          <w:bCs/>
        </w:rPr>
        <w:instrText xml:space="preserve"> SEQ Tabela \* ARABIC </w:instrText>
      </w:r>
      <w:r w:rsidRPr="00D81814">
        <w:rPr>
          <w:bCs/>
        </w:rPr>
        <w:fldChar w:fldCharType="separate"/>
      </w:r>
      <w:r w:rsidR="005363EB">
        <w:rPr>
          <w:bCs/>
          <w:noProof/>
        </w:rPr>
        <w:t>2</w:t>
      </w:r>
      <w:r w:rsidRPr="00D81814">
        <w:rPr>
          <w:bCs/>
        </w:rPr>
        <w:fldChar w:fldCharType="end"/>
      </w:r>
      <w:r w:rsidRPr="00D81814">
        <w:rPr>
          <w:bCs/>
        </w:rPr>
        <w:t xml:space="preserve"> Opis </w:t>
      </w:r>
      <w:r w:rsidR="001E05E4" w:rsidRPr="00D81814">
        <w:rPr>
          <w:bCs/>
        </w:rPr>
        <w:t>i</w:t>
      </w:r>
      <w:r w:rsidR="001E05E4">
        <w:rPr>
          <w:bCs/>
        </w:rPr>
        <w:t> </w:t>
      </w:r>
      <w:r w:rsidRPr="00D81814">
        <w:rPr>
          <w:bCs/>
        </w:rPr>
        <w:t>lokalizacja MOK</w:t>
      </w:r>
      <w:bookmarkEnd w:id="18"/>
    </w:p>
    <w:tbl>
      <w:tblPr>
        <w:tblStyle w:val="Tabela-Siatka2"/>
        <w:tblW w:w="8846" w:type="dxa"/>
        <w:tblInd w:w="108" w:type="dxa"/>
        <w:tblLayout w:type="fixed"/>
        <w:tblLook w:val="04A0" w:firstRow="1" w:lastRow="0" w:firstColumn="1" w:lastColumn="0" w:noHBand="0" w:noVBand="1"/>
        <w:tblCaption w:val="Opis i lokalizacja MOK"/>
        <w:tblDescription w:val="W tabeli przedstawiono szczegółowe informacje dot. MOK z podaniem jego lokalizacji z dokładnością do działki, informację nt. obecności na tym obszarze form ochrony przyrody oraz o planowanych rozwiązaniach dot. systemu gromadzenia i postępowania z powstającymi odpadami i ściekami, źródła pozyskania wody, w ramach projektowanego korzystania z obszaru."/>
      </w:tblPr>
      <w:tblGrid>
        <w:gridCol w:w="454"/>
        <w:gridCol w:w="993"/>
        <w:gridCol w:w="1134"/>
        <w:gridCol w:w="1417"/>
        <w:gridCol w:w="1163"/>
        <w:gridCol w:w="1701"/>
        <w:gridCol w:w="1984"/>
      </w:tblGrid>
      <w:tr w:rsidR="00D81814" w:rsidRPr="00D81814" w14:paraId="2A36E90A" w14:textId="77777777" w:rsidTr="000A383A">
        <w:trPr>
          <w:trHeight w:val="454"/>
          <w:tblHeader/>
        </w:trPr>
        <w:tc>
          <w:tcPr>
            <w:tcW w:w="454" w:type="dxa"/>
            <w:shd w:val="clear" w:color="auto" w:fill="E7E6E6" w:themeFill="background2"/>
            <w:vAlign w:val="center"/>
          </w:tcPr>
          <w:p w14:paraId="446876C1" w14:textId="77777777" w:rsidR="00D81814" w:rsidRPr="00D81814" w:rsidRDefault="00D81814" w:rsidP="00D81814">
            <w:pPr>
              <w:rPr>
                <w:rFonts w:cstheme="minorHAnsi"/>
                <w:b/>
                <w:bCs/>
                <w:sz w:val="18"/>
                <w:szCs w:val="18"/>
              </w:rPr>
            </w:pPr>
            <w:r w:rsidRPr="00D81814">
              <w:rPr>
                <w:rFonts w:cstheme="minorHAnsi"/>
                <w:b/>
                <w:bCs/>
                <w:sz w:val="18"/>
                <w:szCs w:val="18"/>
              </w:rPr>
              <w:t>Lp.</w:t>
            </w:r>
          </w:p>
        </w:tc>
        <w:tc>
          <w:tcPr>
            <w:tcW w:w="993" w:type="dxa"/>
            <w:shd w:val="clear" w:color="auto" w:fill="E7E6E6" w:themeFill="background2"/>
            <w:vAlign w:val="center"/>
          </w:tcPr>
          <w:p w14:paraId="76A0B27C" w14:textId="77777777" w:rsidR="00D81814" w:rsidRPr="00D81814" w:rsidRDefault="00D81814" w:rsidP="00D81814">
            <w:pPr>
              <w:rPr>
                <w:rFonts w:cstheme="minorHAnsi"/>
                <w:b/>
                <w:bCs/>
                <w:sz w:val="18"/>
                <w:szCs w:val="18"/>
              </w:rPr>
            </w:pPr>
            <w:r w:rsidRPr="00D81814">
              <w:rPr>
                <w:rFonts w:cstheme="minorHAnsi"/>
                <w:b/>
                <w:bCs/>
                <w:sz w:val="18"/>
                <w:szCs w:val="18"/>
              </w:rPr>
              <w:t xml:space="preserve">Rodzaj inwestycji </w:t>
            </w:r>
          </w:p>
        </w:tc>
        <w:tc>
          <w:tcPr>
            <w:tcW w:w="1134" w:type="dxa"/>
            <w:shd w:val="clear" w:color="auto" w:fill="E7E6E6" w:themeFill="background2"/>
            <w:vAlign w:val="center"/>
          </w:tcPr>
          <w:p w14:paraId="0DEC403A" w14:textId="77777777" w:rsidR="00D81814" w:rsidRPr="00D81814" w:rsidRDefault="00D81814" w:rsidP="00D81814">
            <w:pPr>
              <w:rPr>
                <w:rFonts w:cstheme="minorHAnsi"/>
                <w:b/>
                <w:bCs/>
                <w:sz w:val="18"/>
                <w:szCs w:val="18"/>
              </w:rPr>
            </w:pPr>
            <w:r w:rsidRPr="00D81814">
              <w:rPr>
                <w:rFonts w:cstheme="minorHAnsi"/>
                <w:b/>
                <w:bCs/>
                <w:sz w:val="18"/>
                <w:szCs w:val="18"/>
              </w:rPr>
              <w:t>Lokalizacja</w:t>
            </w:r>
          </w:p>
        </w:tc>
        <w:tc>
          <w:tcPr>
            <w:tcW w:w="1417" w:type="dxa"/>
            <w:shd w:val="clear" w:color="auto" w:fill="E7E6E6" w:themeFill="background2"/>
            <w:vAlign w:val="center"/>
          </w:tcPr>
          <w:p w14:paraId="3B68AA3E" w14:textId="77777777" w:rsidR="00D81814" w:rsidRPr="00D81814" w:rsidRDefault="00D81814" w:rsidP="00D81814">
            <w:pPr>
              <w:rPr>
                <w:rFonts w:cstheme="minorHAnsi"/>
                <w:b/>
                <w:bCs/>
                <w:sz w:val="18"/>
                <w:szCs w:val="18"/>
              </w:rPr>
            </w:pPr>
            <w:r w:rsidRPr="00D81814">
              <w:rPr>
                <w:rFonts w:cstheme="minorHAnsi"/>
                <w:b/>
                <w:bCs/>
                <w:sz w:val="18"/>
                <w:szCs w:val="18"/>
              </w:rPr>
              <w:t>Obręb geodezyjny</w:t>
            </w:r>
          </w:p>
        </w:tc>
        <w:tc>
          <w:tcPr>
            <w:tcW w:w="1163" w:type="dxa"/>
            <w:shd w:val="clear" w:color="auto" w:fill="E7E6E6" w:themeFill="background2"/>
            <w:vAlign w:val="center"/>
          </w:tcPr>
          <w:p w14:paraId="3957D6B4" w14:textId="77777777" w:rsidR="00D81814" w:rsidRPr="00D81814" w:rsidRDefault="00D81814" w:rsidP="00D81814">
            <w:pPr>
              <w:rPr>
                <w:rFonts w:cstheme="minorHAnsi"/>
                <w:b/>
                <w:bCs/>
                <w:sz w:val="18"/>
                <w:szCs w:val="18"/>
              </w:rPr>
            </w:pPr>
            <w:r w:rsidRPr="00D81814">
              <w:rPr>
                <w:rFonts w:cstheme="minorHAnsi"/>
                <w:b/>
                <w:bCs/>
                <w:sz w:val="18"/>
                <w:szCs w:val="18"/>
              </w:rPr>
              <w:t>Nr ew.</w:t>
            </w:r>
          </w:p>
        </w:tc>
        <w:tc>
          <w:tcPr>
            <w:tcW w:w="1701" w:type="dxa"/>
            <w:shd w:val="clear" w:color="auto" w:fill="E7E6E6" w:themeFill="background2"/>
            <w:vAlign w:val="center"/>
          </w:tcPr>
          <w:p w14:paraId="79D48A7C" w14:textId="77777777" w:rsidR="00D81814" w:rsidRPr="00D81814" w:rsidRDefault="000A383A" w:rsidP="00D81814">
            <w:pPr>
              <w:rPr>
                <w:rFonts w:cstheme="minorHAnsi"/>
                <w:b/>
                <w:bCs/>
                <w:sz w:val="18"/>
                <w:szCs w:val="18"/>
              </w:rPr>
            </w:pPr>
            <w:r>
              <w:rPr>
                <w:rFonts w:cstheme="minorHAnsi"/>
                <w:b/>
                <w:bCs/>
                <w:sz w:val="18"/>
                <w:szCs w:val="18"/>
              </w:rPr>
              <w:t>Obszary chronione</w:t>
            </w:r>
          </w:p>
        </w:tc>
        <w:tc>
          <w:tcPr>
            <w:tcW w:w="1984" w:type="dxa"/>
            <w:shd w:val="clear" w:color="auto" w:fill="E7E6E6" w:themeFill="background2"/>
            <w:vAlign w:val="center"/>
          </w:tcPr>
          <w:p w14:paraId="69D1A1BE" w14:textId="064C6FAF" w:rsidR="00D81814" w:rsidRPr="00D81814" w:rsidRDefault="003D326C" w:rsidP="00D81814">
            <w:pPr>
              <w:rPr>
                <w:rFonts w:cstheme="minorHAnsi"/>
                <w:b/>
                <w:bCs/>
                <w:sz w:val="18"/>
                <w:szCs w:val="18"/>
              </w:rPr>
            </w:pPr>
            <w:r w:rsidRPr="003D326C">
              <w:rPr>
                <w:rFonts w:cstheme="minorHAnsi"/>
                <w:b/>
                <w:bCs/>
                <w:sz w:val="18"/>
                <w:szCs w:val="18"/>
              </w:rPr>
              <w:t xml:space="preserve">Rozwiązania dot. gromadzenia </w:t>
            </w:r>
            <w:r w:rsidR="001E05E4" w:rsidRPr="003D326C">
              <w:rPr>
                <w:rFonts w:cstheme="minorHAnsi"/>
                <w:b/>
                <w:bCs/>
                <w:sz w:val="18"/>
                <w:szCs w:val="18"/>
              </w:rPr>
              <w:t>i</w:t>
            </w:r>
            <w:r w:rsidR="001E05E4">
              <w:rPr>
                <w:rFonts w:cstheme="minorHAnsi"/>
                <w:b/>
                <w:bCs/>
                <w:sz w:val="18"/>
                <w:szCs w:val="18"/>
              </w:rPr>
              <w:t> </w:t>
            </w:r>
            <w:r w:rsidRPr="003D326C">
              <w:rPr>
                <w:rFonts w:cstheme="minorHAnsi"/>
                <w:b/>
                <w:bCs/>
                <w:sz w:val="18"/>
                <w:szCs w:val="18"/>
              </w:rPr>
              <w:t>odprowadzania odpadów oraz ścieków</w:t>
            </w:r>
            <w:r>
              <w:rPr>
                <w:rFonts w:cstheme="minorHAnsi"/>
                <w:b/>
                <w:bCs/>
                <w:sz w:val="18"/>
                <w:szCs w:val="18"/>
              </w:rPr>
              <w:t xml:space="preserve">, zaopatrzenia </w:t>
            </w:r>
            <w:r w:rsidR="001E05E4">
              <w:rPr>
                <w:rFonts w:cstheme="minorHAnsi"/>
                <w:b/>
                <w:bCs/>
                <w:sz w:val="18"/>
                <w:szCs w:val="18"/>
              </w:rPr>
              <w:t>w </w:t>
            </w:r>
            <w:r>
              <w:rPr>
                <w:rFonts w:cstheme="minorHAnsi"/>
                <w:b/>
                <w:bCs/>
                <w:sz w:val="18"/>
                <w:szCs w:val="18"/>
              </w:rPr>
              <w:t>wodę</w:t>
            </w:r>
          </w:p>
        </w:tc>
      </w:tr>
      <w:tr w:rsidR="00D81814" w:rsidRPr="00D81814" w14:paraId="399E1F1B" w14:textId="77777777" w:rsidTr="000A383A">
        <w:tc>
          <w:tcPr>
            <w:tcW w:w="454" w:type="dxa"/>
            <w:vAlign w:val="center"/>
          </w:tcPr>
          <w:p w14:paraId="1796F782" w14:textId="77777777" w:rsidR="00D81814" w:rsidRPr="00D81814" w:rsidRDefault="00D81814" w:rsidP="003C7998">
            <w:pPr>
              <w:numPr>
                <w:ilvl w:val="0"/>
                <w:numId w:val="14"/>
              </w:numPr>
              <w:tabs>
                <w:tab w:val="num" w:pos="360"/>
              </w:tabs>
              <w:contextualSpacing/>
              <w:rPr>
                <w:rFonts w:cstheme="minorHAnsi"/>
                <w:sz w:val="18"/>
                <w:szCs w:val="18"/>
              </w:rPr>
            </w:pPr>
          </w:p>
        </w:tc>
        <w:tc>
          <w:tcPr>
            <w:tcW w:w="993" w:type="dxa"/>
            <w:vAlign w:val="center"/>
          </w:tcPr>
          <w:p w14:paraId="15A1E5A9" w14:textId="77777777" w:rsidR="00D81814" w:rsidRPr="00D81814" w:rsidRDefault="00D81814" w:rsidP="00D81814">
            <w:pPr>
              <w:rPr>
                <w:rFonts w:cstheme="minorHAnsi"/>
                <w:b/>
                <w:bCs/>
                <w:sz w:val="18"/>
                <w:szCs w:val="18"/>
              </w:rPr>
            </w:pPr>
            <w:r w:rsidRPr="00D81814">
              <w:rPr>
                <w:rFonts w:cstheme="minorHAnsi"/>
                <w:b/>
                <w:bCs/>
                <w:sz w:val="18"/>
                <w:szCs w:val="18"/>
              </w:rPr>
              <w:t>MOK Tryńcza</w:t>
            </w:r>
          </w:p>
        </w:tc>
        <w:tc>
          <w:tcPr>
            <w:tcW w:w="1134" w:type="dxa"/>
            <w:vAlign w:val="center"/>
          </w:tcPr>
          <w:p w14:paraId="7EF4370B" w14:textId="77777777" w:rsidR="00D81814" w:rsidRPr="00D81814" w:rsidRDefault="00D81814" w:rsidP="00D81814">
            <w:pPr>
              <w:rPr>
                <w:rFonts w:cstheme="minorHAnsi"/>
                <w:sz w:val="18"/>
                <w:szCs w:val="18"/>
              </w:rPr>
            </w:pPr>
            <w:r w:rsidRPr="00D81814">
              <w:rPr>
                <w:rFonts w:cstheme="minorHAnsi"/>
                <w:sz w:val="18"/>
                <w:szCs w:val="18"/>
              </w:rPr>
              <w:t>Gmina Tryńcza</w:t>
            </w:r>
          </w:p>
        </w:tc>
        <w:tc>
          <w:tcPr>
            <w:tcW w:w="1417" w:type="dxa"/>
            <w:vAlign w:val="center"/>
          </w:tcPr>
          <w:p w14:paraId="79F0991A" w14:textId="77777777" w:rsidR="00D81814" w:rsidRPr="00D81814" w:rsidRDefault="00D81814" w:rsidP="00D81814">
            <w:pPr>
              <w:rPr>
                <w:rFonts w:cstheme="minorHAnsi"/>
                <w:sz w:val="18"/>
                <w:szCs w:val="18"/>
              </w:rPr>
            </w:pPr>
            <w:r w:rsidRPr="00D81814">
              <w:rPr>
                <w:rFonts w:cstheme="minorHAnsi"/>
                <w:sz w:val="18"/>
                <w:szCs w:val="18"/>
              </w:rPr>
              <w:t>obręb Tryńcza</w:t>
            </w:r>
          </w:p>
        </w:tc>
        <w:tc>
          <w:tcPr>
            <w:tcW w:w="1163" w:type="dxa"/>
            <w:vAlign w:val="center"/>
          </w:tcPr>
          <w:p w14:paraId="1E2E813E" w14:textId="77777777" w:rsidR="00D81814" w:rsidRPr="00D81814" w:rsidRDefault="00D81814" w:rsidP="00D81814">
            <w:pPr>
              <w:rPr>
                <w:rFonts w:cstheme="minorHAnsi"/>
                <w:sz w:val="18"/>
                <w:szCs w:val="18"/>
              </w:rPr>
            </w:pPr>
            <w:r w:rsidRPr="00D81814">
              <w:rPr>
                <w:rFonts w:cstheme="minorHAnsi"/>
                <w:sz w:val="18"/>
                <w:szCs w:val="18"/>
              </w:rPr>
              <w:t xml:space="preserve">181408_2.0006.489, </w:t>
            </w:r>
          </w:p>
          <w:p w14:paraId="7920F8AB" w14:textId="77777777" w:rsidR="00D81814" w:rsidRPr="00D81814" w:rsidRDefault="00D81814" w:rsidP="00D81814">
            <w:pPr>
              <w:rPr>
                <w:rFonts w:cstheme="minorHAnsi"/>
                <w:sz w:val="18"/>
                <w:szCs w:val="18"/>
              </w:rPr>
            </w:pPr>
            <w:r w:rsidRPr="00D81814">
              <w:rPr>
                <w:rFonts w:cstheme="minorHAnsi"/>
                <w:sz w:val="18"/>
                <w:szCs w:val="18"/>
              </w:rPr>
              <w:t>181408_2.0006.1037,</w:t>
            </w:r>
          </w:p>
          <w:p w14:paraId="00F0AD77" w14:textId="77777777" w:rsidR="00D81814" w:rsidRPr="00D81814" w:rsidRDefault="00D81814" w:rsidP="00D81814">
            <w:pPr>
              <w:rPr>
                <w:rFonts w:cstheme="minorHAnsi"/>
                <w:sz w:val="18"/>
                <w:szCs w:val="18"/>
              </w:rPr>
            </w:pPr>
            <w:r w:rsidRPr="00D81814">
              <w:rPr>
                <w:rFonts w:cstheme="minorHAnsi"/>
                <w:sz w:val="18"/>
                <w:szCs w:val="18"/>
              </w:rPr>
              <w:t>181408_2.0006.1260</w:t>
            </w:r>
          </w:p>
        </w:tc>
        <w:tc>
          <w:tcPr>
            <w:tcW w:w="1701" w:type="dxa"/>
            <w:vAlign w:val="center"/>
          </w:tcPr>
          <w:p w14:paraId="2C3B4CBA" w14:textId="77777777" w:rsidR="00D81814" w:rsidRPr="00D81814" w:rsidRDefault="00D81814" w:rsidP="00D81814">
            <w:pPr>
              <w:rPr>
                <w:rFonts w:cstheme="minorHAnsi"/>
                <w:sz w:val="18"/>
                <w:szCs w:val="18"/>
              </w:rPr>
            </w:pPr>
            <w:r w:rsidRPr="00D81814">
              <w:rPr>
                <w:rFonts w:cstheme="minorHAnsi"/>
                <w:sz w:val="18"/>
                <w:szCs w:val="18"/>
              </w:rPr>
              <w:t>Sieniawski Obszar Chronionego Krajobrazu</w:t>
            </w:r>
          </w:p>
        </w:tc>
        <w:tc>
          <w:tcPr>
            <w:tcW w:w="1984" w:type="dxa"/>
            <w:vAlign w:val="center"/>
          </w:tcPr>
          <w:p w14:paraId="79FB52A3" w14:textId="5D4C473E" w:rsidR="00D81814" w:rsidRPr="00D81814" w:rsidRDefault="00E55D18" w:rsidP="00E55D18">
            <w:pPr>
              <w:rPr>
                <w:rFonts w:cstheme="minorHAnsi"/>
                <w:sz w:val="18"/>
                <w:szCs w:val="18"/>
              </w:rPr>
            </w:pPr>
            <w:r>
              <w:rPr>
                <w:rFonts w:cstheme="minorHAnsi"/>
                <w:sz w:val="18"/>
                <w:szCs w:val="18"/>
              </w:rPr>
              <w:t>P</w:t>
            </w:r>
            <w:r w:rsidR="00D81814" w:rsidRPr="00D81814">
              <w:rPr>
                <w:rFonts w:cstheme="minorHAnsi"/>
                <w:sz w:val="18"/>
                <w:szCs w:val="18"/>
              </w:rPr>
              <w:t>rzyłącz</w:t>
            </w:r>
            <w:r w:rsidR="003D326C">
              <w:rPr>
                <w:rFonts w:cstheme="minorHAnsi"/>
                <w:sz w:val="18"/>
                <w:szCs w:val="18"/>
              </w:rPr>
              <w:t>enie</w:t>
            </w:r>
            <w:r w:rsidR="00D81814" w:rsidRPr="00D81814">
              <w:rPr>
                <w:rFonts w:cstheme="minorHAnsi"/>
                <w:sz w:val="18"/>
                <w:szCs w:val="18"/>
              </w:rPr>
              <w:t xml:space="preserve"> do istniejącej sieci kanalizacyjnej </w:t>
            </w:r>
            <w:r w:rsidR="001E05E4" w:rsidRPr="00D81814">
              <w:rPr>
                <w:rFonts w:cstheme="minorHAnsi"/>
                <w:sz w:val="18"/>
                <w:szCs w:val="18"/>
              </w:rPr>
              <w:t>i</w:t>
            </w:r>
            <w:r w:rsidR="001E05E4">
              <w:rPr>
                <w:rFonts w:cstheme="minorHAnsi"/>
                <w:sz w:val="18"/>
                <w:szCs w:val="18"/>
              </w:rPr>
              <w:t> </w:t>
            </w:r>
            <w:r w:rsidR="00D81814" w:rsidRPr="00D81814">
              <w:rPr>
                <w:rFonts w:cstheme="minorHAnsi"/>
                <w:sz w:val="18"/>
                <w:szCs w:val="18"/>
              </w:rPr>
              <w:t>wodociągowej</w:t>
            </w:r>
            <w:r>
              <w:rPr>
                <w:rFonts w:cstheme="minorHAnsi"/>
                <w:sz w:val="18"/>
                <w:szCs w:val="18"/>
              </w:rPr>
              <w:t>. Odbiór odpadów</w:t>
            </w:r>
            <w:r w:rsidRPr="00D81814">
              <w:rPr>
                <w:rFonts w:cstheme="minorHAnsi"/>
                <w:sz w:val="18"/>
                <w:szCs w:val="18"/>
              </w:rPr>
              <w:t xml:space="preserve"> na zasadach gminnych</w:t>
            </w:r>
            <w:r>
              <w:rPr>
                <w:rFonts w:cstheme="minorHAnsi"/>
                <w:sz w:val="18"/>
                <w:szCs w:val="18"/>
              </w:rPr>
              <w:t>.</w:t>
            </w:r>
          </w:p>
        </w:tc>
      </w:tr>
    </w:tbl>
    <w:p w14:paraId="021C0FA0" w14:textId="77777777" w:rsidR="00D81814" w:rsidRPr="00D81814" w:rsidRDefault="00D81814" w:rsidP="00D81814">
      <w:pPr>
        <w:spacing w:line="276" w:lineRule="auto"/>
        <w:rPr>
          <w:rFonts w:cstheme="minorHAnsi"/>
          <w:kern w:val="2"/>
          <w:sz w:val="18"/>
          <w:szCs w:val="18"/>
        </w:rPr>
      </w:pPr>
      <w:r w:rsidRPr="00D81814">
        <w:rPr>
          <w:rFonts w:cstheme="minorHAnsi"/>
          <w:kern w:val="2"/>
          <w:sz w:val="18"/>
          <w:szCs w:val="18"/>
        </w:rPr>
        <w:t xml:space="preserve">źródło: </w:t>
      </w:r>
      <w:r w:rsidRPr="00D81814">
        <w:rPr>
          <w:rFonts w:eastAsia="Calibri" w:cstheme="minorHAnsi"/>
          <w:sz w:val="18"/>
          <w:szCs w:val="18"/>
        </w:rPr>
        <w:t>Koncepcja rozwoju produktu turystycznego „Blue Valley – Wiślanym Szlakiem”</w:t>
      </w:r>
    </w:p>
    <w:p w14:paraId="0990252D" w14:textId="751A1F27" w:rsidR="00994622" w:rsidRDefault="00D81814" w:rsidP="00994622">
      <w:pPr>
        <w:spacing w:after="120" w:line="276" w:lineRule="auto"/>
        <w:rPr>
          <w:rFonts w:cstheme="minorHAnsi"/>
          <w:kern w:val="2"/>
        </w:rPr>
      </w:pPr>
      <w:r w:rsidRPr="00D81814">
        <w:rPr>
          <w:rFonts w:cstheme="minorHAnsi"/>
          <w:kern w:val="2"/>
        </w:rPr>
        <w:t xml:space="preserve">MOR, MPK </w:t>
      </w:r>
      <w:r w:rsidR="001E05E4" w:rsidRPr="00D81814">
        <w:rPr>
          <w:rFonts w:cstheme="minorHAnsi"/>
          <w:kern w:val="2"/>
        </w:rPr>
        <w:t>i</w:t>
      </w:r>
      <w:r w:rsidR="001E05E4">
        <w:rPr>
          <w:rFonts w:cstheme="minorHAnsi"/>
          <w:kern w:val="2"/>
        </w:rPr>
        <w:t> </w:t>
      </w:r>
      <w:r w:rsidRPr="00D81814">
        <w:rPr>
          <w:rFonts w:cstheme="minorHAnsi"/>
          <w:kern w:val="2"/>
        </w:rPr>
        <w:t xml:space="preserve">MOK są istotnymi elementami Szlaku Blue Valley.  Infrastruktura tych miejsc zaprojektowana jest </w:t>
      </w:r>
      <w:r w:rsidR="001E05E4" w:rsidRPr="00D81814">
        <w:rPr>
          <w:rFonts w:cstheme="minorHAnsi"/>
          <w:kern w:val="2"/>
        </w:rPr>
        <w:t>z</w:t>
      </w:r>
      <w:r w:rsidR="001E05E4">
        <w:rPr>
          <w:rFonts w:cstheme="minorHAnsi"/>
          <w:kern w:val="2"/>
        </w:rPr>
        <w:t> </w:t>
      </w:r>
      <w:r w:rsidRPr="00D81814">
        <w:rPr>
          <w:rFonts w:cstheme="minorHAnsi"/>
          <w:kern w:val="2"/>
        </w:rPr>
        <w:t xml:space="preserve">myślą </w:t>
      </w:r>
      <w:r w:rsidR="001E05E4" w:rsidRPr="00D81814">
        <w:rPr>
          <w:rFonts w:cstheme="minorHAnsi"/>
          <w:kern w:val="2"/>
        </w:rPr>
        <w:t>o</w:t>
      </w:r>
      <w:r w:rsidR="001E05E4">
        <w:rPr>
          <w:rFonts w:cstheme="minorHAnsi"/>
          <w:kern w:val="2"/>
        </w:rPr>
        <w:t> </w:t>
      </w:r>
      <w:r w:rsidRPr="00D81814">
        <w:rPr>
          <w:rFonts w:cstheme="minorHAnsi"/>
          <w:kern w:val="2"/>
        </w:rPr>
        <w:t xml:space="preserve">integracji </w:t>
      </w:r>
      <w:r w:rsidR="001E05E4" w:rsidRPr="00D81814">
        <w:rPr>
          <w:rFonts w:cstheme="minorHAnsi"/>
          <w:kern w:val="2"/>
        </w:rPr>
        <w:t>z</w:t>
      </w:r>
      <w:r w:rsidR="001E05E4">
        <w:rPr>
          <w:rFonts w:cstheme="minorHAnsi"/>
          <w:kern w:val="2"/>
        </w:rPr>
        <w:t> </w:t>
      </w:r>
      <w:r w:rsidRPr="00D81814">
        <w:rPr>
          <w:rFonts w:cstheme="minorHAnsi"/>
          <w:kern w:val="2"/>
        </w:rPr>
        <w:t xml:space="preserve">naturalnym otoczeniem. Przy realizacji prac planowane jest wykorzystanie materiałów przyjaznych dla środowiska. Szczegółowe wytyczne dotyczące budowy MOR, MPK </w:t>
      </w:r>
      <w:r w:rsidR="001E05E4" w:rsidRPr="00D81814">
        <w:rPr>
          <w:rFonts w:cstheme="minorHAnsi"/>
          <w:kern w:val="2"/>
        </w:rPr>
        <w:t>i</w:t>
      </w:r>
      <w:r w:rsidR="001E05E4">
        <w:rPr>
          <w:rFonts w:cstheme="minorHAnsi"/>
          <w:kern w:val="2"/>
        </w:rPr>
        <w:t> </w:t>
      </w:r>
      <w:r w:rsidRPr="00D81814">
        <w:rPr>
          <w:rFonts w:cstheme="minorHAnsi"/>
          <w:kern w:val="2"/>
        </w:rPr>
        <w:t xml:space="preserve">MOK opracowane zostały </w:t>
      </w:r>
      <w:r w:rsidR="001E05E4" w:rsidRPr="00D81814">
        <w:rPr>
          <w:rFonts w:cstheme="minorHAnsi"/>
          <w:kern w:val="2"/>
        </w:rPr>
        <w:t>w</w:t>
      </w:r>
      <w:r w:rsidR="001E05E4">
        <w:rPr>
          <w:rFonts w:cstheme="minorHAnsi"/>
          <w:kern w:val="2"/>
        </w:rPr>
        <w:t> </w:t>
      </w:r>
      <w:r w:rsidRPr="00D81814">
        <w:rPr>
          <w:rFonts w:cstheme="minorHAnsi"/>
          <w:kern w:val="2"/>
        </w:rPr>
        <w:t xml:space="preserve">formie zaleceń. Zalecenia te określają elementy infrastrukturalne, które mają zapewnić maksymalną funkcjonalność </w:t>
      </w:r>
      <w:r w:rsidR="001E05E4" w:rsidRPr="00D81814">
        <w:rPr>
          <w:rFonts w:cstheme="minorHAnsi"/>
          <w:kern w:val="2"/>
        </w:rPr>
        <w:t>i</w:t>
      </w:r>
      <w:r w:rsidR="001E05E4">
        <w:rPr>
          <w:rFonts w:cstheme="minorHAnsi"/>
          <w:kern w:val="2"/>
        </w:rPr>
        <w:t> </w:t>
      </w:r>
      <w:r w:rsidRPr="00D81814">
        <w:rPr>
          <w:rFonts w:cstheme="minorHAnsi"/>
          <w:kern w:val="2"/>
        </w:rPr>
        <w:t xml:space="preserve">komfort, a jednocześnie promować edukację ekologiczną </w:t>
      </w:r>
      <w:r w:rsidR="001E05E4" w:rsidRPr="00D81814">
        <w:rPr>
          <w:rFonts w:cstheme="minorHAnsi"/>
          <w:kern w:val="2"/>
        </w:rPr>
        <w:t>i</w:t>
      </w:r>
      <w:r w:rsidR="001E05E4">
        <w:rPr>
          <w:rFonts w:cstheme="minorHAnsi"/>
          <w:kern w:val="2"/>
        </w:rPr>
        <w:t> </w:t>
      </w:r>
      <w:r w:rsidRPr="00D81814">
        <w:rPr>
          <w:rFonts w:cstheme="minorHAnsi"/>
          <w:kern w:val="2"/>
        </w:rPr>
        <w:t xml:space="preserve">zrównoważony rozwój. Zalecenie te zebrane zostały </w:t>
      </w:r>
      <w:r w:rsidR="001E05E4" w:rsidRPr="00D81814">
        <w:rPr>
          <w:rFonts w:cstheme="minorHAnsi"/>
          <w:kern w:val="2"/>
        </w:rPr>
        <w:t>w</w:t>
      </w:r>
      <w:r w:rsidR="001E05E4">
        <w:rPr>
          <w:rFonts w:cstheme="minorHAnsi"/>
          <w:kern w:val="2"/>
        </w:rPr>
        <w:t> </w:t>
      </w:r>
      <w:r w:rsidRPr="00D81814">
        <w:rPr>
          <w:rFonts w:cstheme="minorHAnsi"/>
          <w:kern w:val="2"/>
        </w:rPr>
        <w:t>dokumencie „</w:t>
      </w:r>
      <w:r w:rsidRPr="00D81814">
        <w:rPr>
          <w:rFonts w:cstheme="minorHAnsi"/>
          <w:i/>
          <w:kern w:val="2"/>
        </w:rPr>
        <w:t>Standardy budowy Miejsc Obsługi Rowerzystów, Miejsc Przyjaznych Kajakarzom oraz Miejsc Obsługi Kamperów dla realizacji projektu pod roboczą nazwą „Blue Valley – Wiślanym Szlakiem”</w:t>
      </w:r>
      <w:r w:rsidRPr="00D81814">
        <w:rPr>
          <w:rFonts w:cstheme="minorHAnsi"/>
          <w:kern w:val="2"/>
        </w:rPr>
        <w:t>. Dokument zawiera przykładowe rozwiązania, jakie mogą być stosowane przez partnerów dla realizacji poszczególnych rozwiązań. Jest to dokument zalecany przez samorząd województwa.</w:t>
      </w:r>
    </w:p>
    <w:p w14:paraId="79EEDDBA" w14:textId="494A8E6E" w:rsidR="00D81814" w:rsidRPr="00D81814" w:rsidRDefault="00D81814" w:rsidP="00994622">
      <w:pPr>
        <w:spacing w:after="120" w:line="276" w:lineRule="auto"/>
        <w:rPr>
          <w:rFonts w:cstheme="minorHAnsi"/>
          <w:kern w:val="2"/>
        </w:rPr>
      </w:pPr>
      <w:r w:rsidRPr="00D81814">
        <w:rPr>
          <w:rFonts w:cstheme="minorHAnsi"/>
          <w:kern w:val="2"/>
        </w:rPr>
        <w:lastRenderedPageBreak/>
        <w:t xml:space="preserve">Propagowanie postaw proekologicznych oraz realizowanie celów edukacyjnych wypełniane będzie poprzez wyposażenie przestrzeni </w:t>
      </w:r>
      <w:r w:rsidR="001E05E4" w:rsidRPr="00D81814">
        <w:rPr>
          <w:rFonts w:cstheme="minorHAnsi"/>
          <w:kern w:val="2"/>
        </w:rPr>
        <w:t>w</w:t>
      </w:r>
      <w:r w:rsidR="001E05E4">
        <w:rPr>
          <w:rFonts w:cstheme="minorHAnsi"/>
          <w:kern w:val="2"/>
        </w:rPr>
        <w:t> </w:t>
      </w:r>
      <w:r w:rsidRPr="00D81814">
        <w:rPr>
          <w:rFonts w:cstheme="minorHAnsi"/>
          <w:kern w:val="2"/>
        </w:rPr>
        <w:t xml:space="preserve">tablice informacyjne oraz inne elementy edukacyjne realizowane </w:t>
      </w:r>
      <w:r w:rsidR="001E05E4" w:rsidRPr="00D81814">
        <w:rPr>
          <w:rFonts w:cstheme="minorHAnsi"/>
          <w:kern w:val="2"/>
        </w:rPr>
        <w:t>w</w:t>
      </w:r>
      <w:r w:rsidR="001E05E4">
        <w:rPr>
          <w:rFonts w:cstheme="minorHAnsi"/>
          <w:kern w:val="2"/>
        </w:rPr>
        <w:t> </w:t>
      </w:r>
      <w:r w:rsidRPr="00D81814">
        <w:rPr>
          <w:rFonts w:cstheme="minorHAnsi"/>
          <w:kern w:val="2"/>
        </w:rPr>
        <w:t xml:space="preserve">ramach projektu. </w:t>
      </w:r>
    </w:p>
    <w:p w14:paraId="5BBD2A1C" w14:textId="19B05A91" w:rsidR="00D81814" w:rsidRPr="00D81814" w:rsidRDefault="00D81814" w:rsidP="00994622">
      <w:pPr>
        <w:spacing w:after="120" w:line="276" w:lineRule="auto"/>
        <w:rPr>
          <w:rFonts w:cstheme="minorHAnsi"/>
          <w:kern w:val="2"/>
        </w:rPr>
      </w:pPr>
      <w:r w:rsidRPr="00D81814">
        <w:rPr>
          <w:rFonts w:cstheme="minorHAnsi"/>
          <w:kern w:val="2"/>
        </w:rPr>
        <w:t xml:space="preserve">W projekcie „Blue Valley – Wiślanym Szlakiem” </w:t>
      </w:r>
      <w:r w:rsidR="001200E1">
        <w:rPr>
          <w:rFonts w:cstheme="minorHAnsi"/>
          <w:kern w:val="2"/>
        </w:rPr>
        <w:t>wezmą</w:t>
      </w:r>
      <w:r w:rsidR="001200E1" w:rsidRPr="00D81814">
        <w:rPr>
          <w:rFonts w:cstheme="minorHAnsi"/>
          <w:kern w:val="2"/>
        </w:rPr>
        <w:t xml:space="preserve"> </w:t>
      </w:r>
      <w:r w:rsidRPr="00D81814">
        <w:rPr>
          <w:rFonts w:cstheme="minorHAnsi"/>
          <w:kern w:val="2"/>
        </w:rPr>
        <w:t xml:space="preserve">udział gminy położone nad Wisłą oraz jej dopływami, </w:t>
      </w:r>
      <w:r w:rsidR="001200E1">
        <w:rPr>
          <w:rFonts w:cstheme="minorHAnsi"/>
          <w:kern w:val="2"/>
        </w:rPr>
        <w:t xml:space="preserve">które poprzez realizację projektu wraz </w:t>
      </w:r>
      <w:r w:rsidR="001E05E4">
        <w:rPr>
          <w:rFonts w:cstheme="minorHAnsi"/>
          <w:kern w:val="2"/>
        </w:rPr>
        <w:t>z </w:t>
      </w:r>
      <w:r w:rsidR="001200E1">
        <w:rPr>
          <w:rFonts w:cstheme="minorHAnsi"/>
          <w:kern w:val="2"/>
        </w:rPr>
        <w:t xml:space="preserve">Województwem Podkarpackim promować będą ofertę </w:t>
      </w:r>
      <w:r w:rsidR="001E05E4">
        <w:rPr>
          <w:rFonts w:cstheme="minorHAnsi"/>
          <w:kern w:val="2"/>
        </w:rPr>
        <w:t>i </w:t>
      </w:r>
      <w:r w:rsidRPr="00D81814">
        <w:rPr>
          <w:rFonts w:cstheme="minorHAnsi"/>
          <w:kern w:val="2"/>
        </w:rPr>
        <w:t xml:space="preserve">walory województw Polski </w:t>
      </w:r>
      <w:r w:rsidR="001200E1">
        <w:rPr>
          <w:rFonts w:cstheme="minorHAnsi"/>
          <w:kern w:val="2"/>
        </w:rPr>
        <w:t>W</w:t>
      </w:r>
      <w:r w:rsidRPr="00D81814">
        <w:rPr>
          <w:rFonts w:cstheme="minorHAnsi"/>
          <w:kern w:val="2"/>
        </w:rPr>
        <w:t>schodniej. W województwie podkarpackim ostateczna lista gmin, które realizują zadania projektu obejmuje:</w:t>
      </w:r>
    </w:p>
    <w:p w14:paraId="03056757" w14:textId="77777777" w:rsidR="00D81814" w:rsidRPr="00D81814" w:rsidRDefault="00D81814" w:rsidP="003C7998">
      <w:pPr>
        <w:numPr>
          <w:ilvl w:val="0"/>
          <w:numId w:val="15"/>
        </w:numPr>
        <w:tabs>
          <w:tab w:val="num" w:pos="360"/>
        </w:tabs>
        <w:spacing w:after="0" w:line="276" w:lineRule="auto"/>
        <w:rPr>
          <w:rFonts w:cstheme="minorHAnsi"/>
          <w:kern w:val="2"/>
        </w:rPr>
      </w:pPr>
      <w:r w:rsidRPr="00D81814">
        <w:rPr>
          <w:rFonts w:cstheme="minorHAnsi"/>
          <w:kern w:val="2"/>
        </w:rPr>
        <w:t>Baranów Sandomierski</w:t>
      </w:r>
      <w:r w:rsidR="00994622">
        <w:rPr>
          <w:rFonts w:cstheme="minorHAnsi"/>
          <w:kern w:val="2"/>
        </w:rPr>
        <w:t>,</w:t>
      </w:r>
    </w:p>
    <w:p w14:paraId="015A2F0E" w14:textId="77777777" w:rsidR="00D81814" w:rsidRPr="00D81814" w:rsidRDefault="00D81814" w:rsidP="003C7998">
      <w:pPr>
        <w:numPr>
          <w:ilvl w:val="0"/>
          <w:numId w:val="15"/>
        </w:numPr>
        <w:tabs>
          <w:tab w:val="num" w:pos="360"/>
        </w:tabs>
        <w:spacing w:after="0" w:line="276" w:lineRule="auto"/>
        <w:rPr>
          <w:rFonts w:cstheme="minorHAnsi"/>
          <w:kern w:val="2"/>
        </w:rPr>
      </w:pPr>
      <w:r w:rsidRPr="00D81814">
        <w:rPr>
          <w:rFonts w:cstheme="minorHAnsi"/>
          <w:kern w:val="2"/>
        </w:rPr>
        <w:t>Dubiecko</w:t>
      </w:r>
      <w:r w:rsidR="00994622">
        <w:rPr>
          <w:rFonts w:cstheme="minorHAnsi"/>
          <w:kern w:val="2"/>
        </w:rPr>
        <w:t>,</w:t>
      </w:r>
    </w:p>
    <w:p w14:paraId="7BCBD346" w14:textId="77777777" w:rsidR="00D81814" w:rsidRPr="00D81814" w:rsidRDefault="00D81814" w:rsidP="003C7998">
      <w:pPr>
        <w:numPr>
          <w:ilvl w:val="0"/>
          <w:numId w:val="15"/>
        </w:numPr>
        <w:tabs>
          <w:tab w:val="num" w:pos="360"/>
        </w:tabs>
        <w:spacing w:after="0" w:line="276" w:lineRule="auto"/>
        <w:rPr>
          <w:rFonts w:cstheme="minorHAnsi"/>
          <w:kern w:val="2"/>
        </w:rPr>
      </w:pPr>
      <w:r w:rsidRPr="00D81814">
        <w:rPr>
          <w:rFonts w:cstheme="minorHAnsi"/>
          <w:kern w:val="2"/>
        </w:rPr>
        <w:t>Gmina Dynów</w:t>
      </w:r>
      <w:r w:rsidR="00994622">
        <w:rPr>
          <w:rFonts w:cstheme="minorHAnsi"/>
          <w:kern w:val="2"/>
        </w:rPr>
        <w:t>,</w:t>
      </w:r>
    </w:p>
    <w:p w14:paraId="55751531" w14:textId="77777777" w:rsidR="00D81814" w:rsidRPr="00D81814" w:rsidRDefault="00D81814" w:rsidP="003C7998">
      <w:pPr>
        <w:numPr>
          <w:ilvl w:val="0"/>
          <w:numId w:val="15"/>
        </w:numPr>
        <w:tabs>
          <w:tab w:val="num" w:pos="360"/>
        </w:tabs>
        <w:spacing w:after="0" w:line="276" w:lineRule="auto"/>
        <w:rPr>
          <w:rFonts w:cstheme="minorHAnsi"/>
          <w:kern w:val="2"/>
        </w:rPr>
      </w:pPr>
      <w:r w:rsidRPr="00D81814">
        <w:rPr>
          <w:rFonts w:cstheme="minorHAnsi"/>
          <w:kern w:val="2"/>
        </w:rPr>
        <w:t>Miasto Dynów</w:t>
      </w:r>
      <w:r w:rsidR="00994622">
        <w:rPr>
          <w:rFonts w:cstheme="minorHAnsi"/>
          <w:kern w:val="2"/>
        </w:rPr>
        <w:t>,</w:t>
      </w:r>
    </w:p>
    <w:p w14:paraId="07BACDB3" w14:textId="77777777" w:rsidR="00D81814" w:rsidRPr="00D81814" w:rsidRDefault="00D81814" w:rsidP="003C7998">
      <w:pPr>
        <w:numPr>
          <w:ilvl w:val="0"/>
          <w:numId w:val="15"/>
        </w:numPr>
        <w:tabs>
          <w:tab w:val="num" w:pos="360"/>
        </w:tabs>
        <w:spacing w:after="0" w:line="276" w:lineRule="auto"/>
        <w:rPr>
          <w:rFonts w:cstheme="minorHAnsi"/>
          <w:kern w:val="2"/>
        </w:rPr>
      </w:pPr>
      <w:r w:rsidRPr="00D81814">
        <w:rPr>
          <w:rFonts w:cstheme="minorHAnsi"/>
          <w:kern w:val="2"/>
        </w:rPr>
        <w:t>Gawłuszowice</w:t>
      </w:r>
      <w:r w:rsidR="00994622">
        <w:rPr>
          <w:rFonts w:cstheme="minorHAnsi"/>
          <w:kern w:val="2"/>
        </w:rPr>
        <w:t>,</w:t>
      </w:r>
    </w:p>
    <w:p w14:paraId="2471F7CA" w14:textId="77777777" w:rsidR="00D81814" w:rsidRPr="00D81814" w:rsidRDefault="00D81814" w:rsidP="003C7998">
      <w:pPr>
        <w:numPr>
          <w:ilvl w:val="0"/>
          <w:numId w:val="15"/>
        </w:numPr>
        <w:tabs>
          <w:tab w:val="num" w:pos="360"/>
        </w:tabs>
        <w:spacing w:after="0" w:line="276" w:lineRule="auto"/>
        <w:rPr>
          <w:rFonts w:cstheme="minorHAnsi"/>
          <w:kern w:val="2"/>
        </w:rPr>
      </w:pPr>
      <w:r w:rsidRPr="00D81814">
        <w:rPr>
          <w:rFonts w:cstheme="minorHAnsi"/>
          <w:kern w:val="2"/>
        </w:rPr>
        <w:t>Gorzyce</w:t>
      </w:r>
      <w:r w:rsidR="00994622">
        <w:rPr>
          <w:rFonts w:cstheme="minorHAnsi"/>
          <w:kern w:val="2"/>
        </w:rPr>
        <w:t>,</w:t>
      </w:r>
    </w:p>
    <w:p w14:paraId="433BB6DB" w14:textId="77777777" w:rsidR="00D81814" w:rsidRPr="00D81814" w:rsidRDefault="00D81814" w:rsidP="003C7998">
      <w:pPr>
        <w:numPr>
          <w:ilvl w:val="0"/>
          <w:numId w:val="15"/>
        </w:numPr>
        <w:tabs>
          <w:tab w:val="num" w:pos="360"/>
        </w:tabs>
        <w:spacing w:after="0" w:line="276" w:lineRule="auto"/>
        <w:rPr>
          <w:rFonts w:cstheme="minorHAnsi"/>
          <w:kern w:val="2"/>
        </w:rPr>
      </w:pPr>
      <w:r w:rsidRPr="00D81814">
        <w:rPr>
          <w:rFonts w:cstheme="minorHAnsi"/>
          <w:kern w:val="2"/>
        </w:rPr>
        <w:t>Lesko</w:t>
      </w:r>
      <w:r w:rsidR="00994622">
        <w:rPr>
          <w:rFonts w:cstheme="minorHAnsi"/>
          <w:kern w:val="2"/>
        </w:rPr>
        <w:t>,</w:t>
      </w:r>
    </w:p>
    <w:p w14:paraId="64E2CB6B" w14:textId="77777777" w:rsidR="00D81814" w:rsidRPr="00D81814" w:rsidRDefault="00D81814" w:rsidP="003C7998">
      <w:pPr>
        <w:numPr>
          <w:ilvl w:val="0"/>
          <w:numId w:val="15"/>
        </w:numPr>
        <w:tabs>
          <w:tab w:val="num" w:pos="360"/>
        </w:tabs>
        <w:spacing w:after="0" w:line="276" w:lineRule="auto"/>
        <w:rPr>
          <w:rFonts w:cstheme="minorHAnsi"/>
          <w:kern w:val="2"/>
        </w:rPr>
      </w:pPr>
      <w:r w:rsidRPr="00D81814">
        <w:rPr>
          <w:rFonts w:cstheme="minorHAnsi"/>
          <w:kern w:val="2"/>
        </w:rPr>
        <w:t>Nisko</w:t>
      </w:r>
      <w:r w:rsidR="00994622">
        <w:rPr>
          <w:rFonts w:cstheme="minorHAnsi"/>
          <w:kern w:val="2"/>
        </w:rPr>
        <w:t>,</w:t>
      </w:r>
    </w:p>
    <w:p w14:paraId="6BA2BC3B" w14:textId="77777777" w:rsidR="00D81814" w:rsidRPr="00D81814" w:rsidRDefault="00D81814" w:rsidP="003C7998">
      <w:pPr>
        <w:numPr>
          <w:ilvl w:val="0"/>
          <w:numId w:val="15"/>
        </w:numPr>
        <w:tabs>
          <w:tab w:val="num" w:pos="360"/>
        </w:tabs>
        <w:spacing w:after="0" w:line="276" w:lineRule="auto"/>
        <w:rPr>
          <w:rFonts w:cstheme="minorHAnsi"/>
          <w:kern w:val="2"/>
        </w:rPr>
      </w:pPr>
      <w:r w:rsidRPr="00D81814">
        <w:rPr>
          <w:rFonts w:cstheme="minorHAnsi"/>
          <w:kern w:val="2"/>
        </w:rPr>
        <w:t>Padew Narodowa</w:t>
      </w:r>
      <w:r w:rsidR="00994622">
        <w:rPr>
          <w:rFonts w:cstheme="minorHAnsi"/>
          <w:kern w:val="2"/>
        </w:rPr>
        <w:t>,</w:t>
      </w:r>
    </w:p>
    <w:p w14:paraId="5D1C2702" w14:textId="77777777" w:rsidR="00D81814" w:rsidRPr="00D81814" w:rsidRDefault="00D81814" w:rsidP="003C7998">
      <w:pPr>
        <w:numPr>
          <w:ilvl w:val="0"/>
          <w:numId w:val="15"/>
        </w:numPr>
        <w:tabs>
          <w:tab w:val="num" w:pos="360"/>
        </w:tabs>
        <w:spacing w:after="0" w:line="276" w:lineRule="auto"/>
        <w:rPr>
          <w:rFonts w:cstheme="minorHAnsi"/>
          <w:kern w:val="2"/>
        </w:rPr>
      </w:pPr>
      <w:r w:rsidRPr="00D81814">
        <w:rPr>
          <w:rFonts w:cstheme="minorHAnsi"/>
          <w:kern w:val="2"/>
        </w:rPr>
        <w:t>Miasto Przemyśl</w:t>
      </w:r>
      <w:r w:rsidR="00994622">
        <w:rPr>
          <w:rFonts w:cstheme="minorHAnsi"/>
          <w:kern w:val="2"/>
        </w:rPr>
        <w:t>,</w:t>
      </w:r>
    </w:p>
    <w:p w14:paraId="1C115012" w14:textId="77777777" w:rsidR="00D81814" w:rsidRPr="00D81814" w:rsidRDefault="00D81814" w:rsidP="003C7998">
      <w:pPr>
        <w:numPr>
          <w:ilvl w:val="0"/>
          <w:numId w:val="15"/>
        </w:numPr>
        <w:tabs>
          <w:tab w:val="num" w:pos="360"/>
        </w:tabs>
        <w:spacing w:after="0" w:line="276" w:lineRule="auto"/>
        <w:rPr>
          <w:rFonts w:cstheme="minorHAnsi"/>
          <w:kern w:val="2"/>
        </w:rPr>
      </w:pPr>
      <w:r w:rsidRPr="00D81814">
        <w:rPr>
          <w:rFonts w:cstheme="minorHAnsi"/>
          <w:kern w:val="2"/>
        </w:rPr>
        <w:t>Pysznica</w:t>
      </w:r>
      <w:r w:rsidR="00994622">
        <w:rPr>
          <w:rFonts w:cstheme="minorHAnsi"/>
          <w:kern w:val="2"/>
        </w:rPr>
        <w:t>,</w:t>
      </w:r>
    </w:p>
    <w:p w14:paraId="5F397BEF" w14:textId="77777777" w:rsidR="00D81814" w:rsidRPr="00D81814" w:rsidRDefault="00D81814" w:rsidP="003C7998">
      <w:pPr>
        <w:numPr>
          <w:ilvl w:val="0"/>
          <w:numId w:val="15"/>
        </w:numPr>
        <w:tabs>
          <w:tab w:val="num" w:pos="360"/>
        </w:tabs>
        <w:spacing w:after="0" w:line="276" w:lineRule="auto"/>
        <w:rPr>
          <w:rFonts w:cstheme="minorHAnsi"/>
          <w:kern w:val="2"/>
        </w:rPr>
      </w:pPr>
      <w:r w:rsidRPr="00D81814">
        <w:rPr>
          <w:rFonts w:cstheme="minorHAnsi"/>
          <w:kern w:val="2"/>
        </w:rPr>
        <w:t>Radomyśl Nad Sanem</w:t>
      </w:r>
      <w:r w:rsidR="00994622">
        <w:rPr>
          <w:rFonts w:cstheme="minorHAnsi"/>
          <w:kern w:val="2"/>
        </w:rPr>
        <w:t>,</w:t>
      </w:r>
    </w:p>
    <w:p w14:paraId="3B545EE9" w14:textId="77777777" w:rsidR="00D81814" w:rsidRPr="00D81814" w:rsidRDefault="00D81814" w:rsidP="003C7998">
      <w:pPr>
        <w:numPr>
          <w:ilvl w:val="0"/>
          <w:numId w:val="15"/>
        </w:numPr>
        <w:tabs>
          <w:tab w:val="num" w:pos="360"/>
        </w:tabs>
        <w:spacing w:after="0" w:line="276" w:lineRule="auto"/>
        <w:rPr>
          <w:rFonts w:cstheme="minorHAnsi"/>
          <w:kern w:val="2"/>
        </w:rPr>
      </w:pPr>
      <w:r w:rsidRPr="00D81814">
        <w:rPr>
          <w:rFonts w:cstheme="minorHAnsi"/>
          <w:kern w:val="2"/>
        </w:rPr>
        <w:t>Miasto Sanok</w:t>
      </w:r>
      <w:r w:rsidR="00994622">
        <w:rPr>
          <w:rFonts w:cstheme="minorHAnsi"/>
          <w:kern w:val="2"/>
        </w:rPr>
        <w:t>,</w:t>
      </w:r>
    </w:p>
    <w:p w14:paraId="2EC9D761" w14:textId="77777777" w:rsidR="00D81814" w:rsidRPr="00D81814" w:rsidRDefault="00D81814" w:rsidP="003C7998">
      <w:pPr>
        <w:numPr>
          <w:ilvl w:val="0"/>
          <w:numId w:val="15"/>
        </w:numPr>
        <w:tabs>
          <w:tab w:val="num" w:pos="360"/>
        </w:tabs>
        <w:spacing w:after="0" w:line="276" w:lineRule="auto"/>
        <w:rPr>
          <w:rFonts w:cstheme="minorHAnsi"/>
          <w:kern w:val="2"/>
        </w:rPr>
      </w:pPr>
      <w:r w:rsidRPr="00D81814">
        <w:rPr>
          <w:rFonts w:cstheme="minorHAnsi"/>
          <w:kern w:val="2"/>
        </w:rPr>
        <w:t>Solina</w:t>
      </w:r>
      <w:r w:rsidR="00994622">
        <w:rPr>
          <w:rFonts w:cstheme="minorHAnsi"/>
          <w:kern w:val="2"/>
        </w:rPr>
        <w:t>,</w:t>
      </w:r>
    </w:p>
    <w:p w14:paraId="105869B3" w14:textId="77777777" w:rsidR="00D81814" w:rsidRPr="00D81814" w:rsidRDefault="00D81814" w:rsidP="003C7998">
      <w:pPr>
        <w:numPr>
          <w:ilvl w:val="0"/>
          <w:numId w:val="15"/>
        </w:numPr>
        <w:tabs>
          <w:tab w:val="num" w:pos="360"/>
        </w:tabs>
        <w:spacing w:after="0" w:line="276" w:lineRule="auto"/>
        <w:rPr>
          <w:rFonts w:cstheme="minorHAnsi"/>
          <w:kern w:val="2"/>
        </w:rPr>
      </w:pPr>
      <w:r w:rsidRPr="00D81814">
        <w:rPr>
          <w:rFonts w:cstheme="minorHAnsi"/>
          <w:kern w:val="2"/>
        </w:rPr>
        <w:t>Miasto Tarnobrzeg</w:t>
      </w:r>
      <w:r w:rsidR="00994622">
        <w:rPr>
          <w:rFonts w:cstheme="minorHAnsi"/>
          <w:kern w:val="2"/>
        </w:rPr>
        <w:t>,</w:t>
      </w:r>
    </w:p>
    <w:p w14:paraId="2ADBBA1E" w14:textId="77777777" w:rsidR="00D81814" w:rsidRPr="00D81814" w:rsidRDefault="00D81814" w:rsidP="003C7998">
      <w:pPr>
        <w:numPr>
          <w:ilvl w:val="0"/>
          <w:numId w:val="15"/>
        </w:numPr>
        <w:tabs>
          <w:tab w:val="num" w:pos="360"/>
        </w:tabs>
        <w:spacing w:after="120" w:line="276" w:lineRule="auto"/>
        <w:rPr>
          <w:rFonts w:cstheme="minorHAnsi"/>
          <w:kern w:val="2"/>
        </w:rPr>
      </w:pPr>
      <w:r w:rsidRPr="00D81814">
        <w:rPr>
          <w:rFonts w:cstheme="minorHAnsi"/>
          <w:kern w:val="2"/>
        </w:rPr>
        <w:t>Tryńcza</w:t>
      </w:r>
      <w:r w:rsidR="00994622">
        <w:rPr>
          <w:rFonts w:cstheme="minorHAnsi"/>
          <w:kern w:val="2"/>
        </w:rPr>
        <w:t>.</w:t>
      </w:r>
    </w:p>
    <w:p w14:paraId="4A7FCC51" w14:textId="77777777" w:rsidR="00D81814" w:rsidRPr="00D81814" w:rsidRDefault="00D81814" w:rsidP="00994622">
      <w:pPr>
        <w:spacing w:after="120" w:line="276" w:lineRule="auto"/>
        <w:rPr>
          <w:rFonts w:cstheme="minorHAnsi"/>
          <w:kern w:val="2"/>
        </w:rPr>
      </w:pPr>
      <w:r w:rsidRPr="00D81814">
        <w:rPr>
          <w:rFonts w:cstheme="minorHAnsi"/>
          <w:kern w:val="2"/>
        </w:rPr>
        <w:t xml:space="preserve">Podsumowując, celem projektu jest stworzenie kompleksowej infrastruktury turystycznej wspierającej zrównoważony rozwój regionu. W ramach projektu przewiduje się: </w:t>
      </w:r>
    </w:p>
    <w:p w14:paraId="23CE1AD7" w14:textId="77777777" w:rsidR="00D81814" w:rsidRPr="00D81814" w:rsidRDefault="00D81814" w:rsidP="003C7998">
      <w:pPr>
        <w:numPr>
          <w:ilvl w:val="0"/>
          <w:numId w:val="16"/>
        </w:numPr>
        <w:tabs>
          <w:tab w:val="num" w:pos="360"/>
        </w:tabs>
        <w:spacing w:after="120" w:line="276" w:lineRule="auto"/>
        <w:rPr>
          <w:rFonts w:cstheme="minorHAnsi"/>
          <w:kern w:val="2"/>
        </w:rPr>
      </w:pPr>
      <w:r w:rsidRPr="00D81814">
        <w:rPr>
          <w:rFonts w:cstheme="minorHAnsi"/>
          <w:kern w:val="2"/>
        </w:rPr>
        <w:t xml:space="preserve">budowę trasy rowerowej; </w:t>
      </w:r>
    </w:p>
    <w:p w14:paraId="34E874A9" w14:textId="77777777" w:rsidR="00D81814" w:rsidRPr="00D81814" w:rsidRDefault="00D81814" w:rsidP="003C7998">
      <w:pPr>
        <w:numPr>
          <w:ilvl w:val="0"/>
          <w:numId w:val="16"/>
        </w:numPr>
        <w:tabs>
          <w:tab w:val="num" w:pos="360"/>
        </w:tabs>
        <w:spacing w:after="120" w:line="276" w:lineRule="auto"/>
        <w:rPr>
          <w:rFonts w:cstheme="minorHAnsi"/>
          <w:kern w:val="2"/>
        </w:rPr>
      </w:pPr>
      <w:r w:rsidRPr="00D81814">
        <w:rPr>
          <w:rFonts w:cstheme="minorHAnsi"/>
          <w:kern w:val="2"/>
        </w:rPr>
        <w:t xml:space="preserve">budowę Miejsc Obsługi Rowerzystów (MOR); </w:t>
      </w:r>
    </w:p>
    <w:p w14:paraId="54D046F8" w14:textId="335510F6" w:rsidR="00D81814" w:rsidRPr="00D81814" w:rsidRDefault="00D81814" w:rsidP="003C7998">
      <w:pPr>
        <w:numPr>
          <w:ilvl w:val="0"/>
          <w:numId w:val="16"/>
        </w:numPr>
        <w:tabs>
          <w:tab w:val="num" w:pos="360"/>
        </w:tabs>
        <w:spacing w:after="120" w:line="276" w:lineRule="auto"/>
        <w:rPr>
          <w:rFonts w:cstheme="minorHAnsi"/>
          <w:kern w:val="2"/>
        </w:rPr>
      </w:pPr>
      <w:r w:rsidRPr="00D81814">
        <w:rPr>
          <w:rFonts w:cstheme="minorHAnsi"/>
          <w:kern w:val="2"/>
        </w:rPr>
        <w:t xml:space="preserve">budowę infrastruktury na potrzeby turystyki </w:t>
      </w:r>
      <w:proofErr w:type="spellStart"/>
      <w:r w:rsidR="00B1273A">
        <w:rPr>
          <w:rFonts w:cstheme="minorHAnsi"/>
          <w:kern w:val="2"/>
        </w:rPr>
        <w:t>k</w:t>
      </w:r>
      <w:r w:rsidRPr="00D81814">
        <w:rPr>
          <w:rFonts w:cstheme="minorHAnsi"/>
          <w:kern w:val="2"/>
        </w:rPr>
        <w:t>amperowej</w:t>
      </w:r>
      <w:proofErr w:type="spellEnd"/>
      <w:r w:rsidRPr="00D81814">
        <w:rPr>
          <w:rFonts w:cstheme="minorHAnsi"/>
          <w:kern w:val="2"/>
        </w:rPr>
        <w:t xml:space="preserve"> (MOK); </w:t>
      </w:r>
    </w:p>
    <w:p w14:paraId="553F6E2F" w14:textId="77777777" w:rsidR="00D81814" w:rsidRPr="00D81814" w:rsidRDefault="00D81814" w:rsidP="003C7998">
      <w:pPr>
        <w:numPr>
          <w:ilvl w:val="0"/>
          <w:numId w:val="16"/>
        </w:numPr>
        <w:tabs>
          <w:tab w:val="num" w:pos="360"/>
        </w:tabs>
        <w:spacing w:after="120" w:line="276" w:lineRule="auto"/>
        <w:rPr>
          <w:rFonts w:cstheme="minorHAnsi"/>
          <w:kern w:val="2"/>
        </w:rPr>
      </w:pPr>
      <w:r w:rsidRPr="00D81814">
        <w:rPr>
          <w:rFonts w:cstheme="minorHAnsi"/>
          <w:kern w:val="2"/>
        </w:rPr>
        <w:t xml:space="preserve">budowę infrastruktury na potrzeby turystyki kajakowej (MPK). </w:t>
      </w:r>
    </w:p>
    <w:p w14:paraId="7D72F5F5" w14:textId="68ABAF8C" w:rsidR="00D81814" w:rsidRPr="00D81814" w:rsidRDefault="00D81814" w:rsidP="00994622">
      <w:pPr>
        <w:spacing w:after="120" w:line="276" w:lineRule="auto"/>
        <w:rPr>
          <w:rFonts w:cstheme="minorHAnsi"/>
          <w:kern w:val="2"/>
        </w:rPr>
      </w:pPr>
      <w:r w:rsidRPr="00D81814">
        <w:rPr>
          <w:rFonts w:cstheme="minorHAnsi"/>
          <w:kern w:val="2"/>
        </w:rPr>
        <w:t xml:space="preserve">Na trasie planowane są miejsca obsługi rowerzystów </w:t>
      </w:r>
      <w:r w:rsidR="001E05E4" w:rsidRPr="00D81814">
        <w:rPr>
          <w:rFonts w:cstheme="minorHAnsi"/>
          <w:kern w:val="2"/>
        </w:rPr>
        <w:t>z</w:t>
      </w:r>
      <w:r w:rsidR="001E05E4">
        <w:rPr>
          <w:rFonts w:cstheme="minorHAnsi"/>
          <w:kern w:val="2"/>
        </w:rPr>
        <w:t> </w:t>
      </w:r>
      <w:r w:rsidRPr="00D81814">
        <w:rPr>
          <w:rFonts w:cstheme="minorHAnsi"/>
          <w:kern w:val="2"/>
        </w:rPr>
        <w:t xml:space="preserve">wiatami, stojakami na rowery, toaletami </w:t>
      </w:r>
      <w:r w:rsidR="001E05E4" w:rsidRPr="00D81814">
        <w:rPr>
          <w:rFonts w:cstheme="minorHAnsi"/>
          <w:kern w:val="2"/>
        </w:rPr>
        <w:t>i</w:t>
      </w:r>
      <w:r w:rsidR="001E05E4">
        <w:rPr>
          <w:rFonts w:cstheme="minorHAnsi"/>
          <w:kern w:val="2"/>
        </w:rPr>
        <w:t> </w:t>
      </w:r>
      <w:r w:rsidRPr="00D81814">
        <w:rPr>
          <w:rFonts w:cstheme="minorHAnsi"/>
          <w:kern w:val="2"/>
        </w:rPr>
        <w:t xml:space="preserve">stacjami ładowania rowerów elektrycznych. Zaplanowane są również do realizacji miejsca przyjazne kajakarzom, wraz </w:t>
      </w:r>
      <w:r w:rsidR="001E05E4" w:rsidRPr="00D81814">
        <w:rPr>
          <w:rFonts w:cstheme="minorHAnsi"/>
          <w:kern w:val="2"/>
        </w:rPr>
        <w:t>z</w:t>
      </w:r>
      <w:r w:rsidR="001E05E4">
        <w:rPr>
          <w:rFonts w:cstheme="minorHAnsi"/>
          <w:kern w:val="2"/>
        </w:rPr>
        <w:t> </w:t>
      </w:r>
      <w:r w:rsidRPr="00D81814">
        <w:rPr>
          <w:rFonts w:cstheme="minorHAnsi"/>
          <w:kern w:val="2"/>
        </w:rPr>
        <w:t xml:space="preserve">zapleczem socjalnym oraz miejsca obsługi kamperów wraz </w:t>
      </w:r>
      <w:r w:rsidR="001E05E4" w:rsidRPr="00D81814">
        <w:rPr>
          <w:rFonts w:cstheme="minorHAnsi"/>
          <w:kern w:val="2"/>
        </w:rPr>
        <w:t>z</w:t>
      </w:r>
      <w:r w:rsidR="001E05E4">
        <w:rPr>
          <w:rFonts w:cstheme="minorHAnsi"/>
          <w:kern w:val="2"/>
        </w:rPr>
        <w:t> </w:t>
      </w:r>
      <w:r w:rsidRPr="00D81814">
        <w:rPr>
          <w:rFonts w:cstheme="minorHAnsi"/>
          <w:kern w:val="2"/>
        </w:rPr>
        <w:t xml:space="preserve">infrastrukturą towarzyszącą. Projekt "Blue Valley – Wiślanym Szlakiem" stawia na zrównoważony rozwój turystyki szanującej środowisko naturalne </w:t>
      </w:r>
      <w:r w:rsidR="001E05E4" w:rsidRPr="00D81814">
        <w:rPr>
          <w:rFonts w:cstheme="minorHAnsi"/>
          <w:kern w:val="2"/>
        </w:rPr>
        <w:t>i</w:t>
      </w:r>
      <w:r w:rsidR="001E05E4">
        <w:rPr>
          <w:rFonts w:cstheme="minorHAnsi"/>
          <w:kern w:val="2"/>
        </w:rPr>
        <w:t> </w:t>
      </w:r>
      <w:r w:rsidRPr="00D81814">
        <w:rPr>
          <w:rFonts w:cstheme="minorHAnsi"/>
          <w:kern w:val="2"/>
        </w:rPr>
        <w:t xml:space="preserve">kulturowe. Realizacja projektu przynosi korzyści zarówno dla turystów, jak </w:t>
      </w:r>
      <w:r w:rsidR="001E05E4" w:rsidRPr="00D81814">
        <w:rPr>
          <w:rFonts w:cstheme="minorHAnsi"/>
          <w:kern w:val="2"/>
        </w:rPr>
        <w:t>i</w:t>
      </w:r>
      <w:r w:rsidR="001E05E4">
        <w:rPr>
          <w:rFonts w:cstheme="minorHAnsi"/>
          <w:kern w:val="2"/>
        </w:rPr>
        <w:t> </w:t>
      </w:r>
      <w:r w:rsidRPr="00D81814">
        <w:rPr>
          <w:rFonts w:cstheme="minorHAnsi"/>
          <w:kern w:val="2"/>
        </w:rPr>
        <w:t xml:space="preserve">dla regionów, które odwiedzają. </w:t>
      </w:r>
    </w:p>
    <w:p w14:paraId="3E52C5FE" w14:textId="49D7EB1D" w:rsidR="00D81814" w:rsidRDefault="00D81814" w:rsidP="00994622">
      <w:pPr>
        <w:shd w:val="clear" w:color="auto" w:fill="FFFFFF"/>
        <w:spacing w:after="120" w:line="276" w:lineRule="auto"/>
        <w:rPr>
          <w:rFonts w:cstheme="minorHAnsi"/>
          <w:kern w:val="2"/>
        </w:rPr>
      </w:pPr>
      <w:r w:rsidRPr="00D81814">
        <w:rPr>
          <w:rFonts w:cstheme="minorHAnsi"/>
          <w:kern w:val="2"/>
        </w:rPr>
        <w:t>Realizacja projektu odbywa</w:t>
      </w:r>
      <w:r w:rsidR="00AC10EF">
        <w:rPr>
          <w:rFonts w:cstheme="minorHAnsi"/>
          <w:kern w:val="2"/>
        </w:rPr>
        <w:t>ć</w:t>
      </w:r>
      <w:r w:rsidRPr="00D81814">
        <w:rPr>
          <w:rFonts w:cstheme="minorHAnsi"/>
          <w:kern w:val="2"/>
        </w:rPr>
        <w:t xml:space="preserve"> się </w:t>
      </w:r>
      <w:r w:rsidR="00AC10EF">
        <w:rPr>
          <w:rFonts w:cstheme="minorHAnsi"/>
          <w:kern w:val="2"/>
        </w:rPr>
        <w:t xml:space="preserve">będzie </w:t>
      </w:r>
      <w:r w:rsidRPr="00D81814">
        <w:rPr>
          <w:rFonts w:cstheme="minorHAnsi"/>
          <w:kern w:val="2"/>
        </w:rPr>
        <w:t>w ramach Funduszy Europejskich dla Polski Wschodniej 2021-2027 pod roboczą nazwą „Blue Valley – Wiślanym Szlakiem”</w:t>
      </w:r>
      <w:r w:rsidR="00AC10EF">
        <w:rPr>
          <w:rFonts w:cstheme="minorHAnsi"/>
          <w:kern w:val="2"/>
        </w:rPr>
        <w:t xml:space="preserve"> (po uzyskaniu dofinansowania) Po pozytywnej ocenie wniosku </w:t>
      </w:r>
      <w:r w:rsidR="001E05E4">
        <w:rPr>
          <w:rFonts w:cstheme="minorHAnsi"/>
          <w:kern w:val="2"/>
        </w:rPr>
        <w:t>o </w:t>
      </w:r>
      <w:r w:rsidR="00AC10EF">
        <w:rPr>
          <w:rFonts w:cstheme="minorHAnsi"/>
          <w:kern w:val="2"/>
        </w:rPr>
        <w:t xml:space="preserve">dofinansowanie </w:t>
      </w:r>
      <w:r w:rsidR="001E05E4">
        <w:rPr>
          <w:rFonts w:cstheme="minorHAnsi"/>
          <w:kern w:val="2"/>
        </w:rPr>
        <w:t>i </w:t>
      </w:r>
      <w:r w:rsidR="00AC10EF">
        <w:rPr>
          <w:rFonts w:cstheme="minorHAnsi"/>
          <w:kern w:val="2"/>
        </w:rPr>
        <w:t xml:space="preserve">podpisaniu umowy </w:t>
      </w:r>
      <w:r w:rsidR="001E05E4">
        <w:rPr>
          <w:rFonts w:cstheme="minorHAnsi"/>
          <w:kern w:val="2"/>
        </w:rPr>
        <w:t>z </w:t>
      </w:r>
      <w:r w:rsidR="00AC10EF">
        <w:rPr>
          <w:rFonts w:cstheme="minorHAnsi"/>
          <w:kern w:val="2"/>
        </w:rPr>
        <w:t xml:space="preserve">Województwem Podkarpackim przez Instytucję Pośredniczącą, Partnerzy Lokalni, tj. ww. </w:t>
      </w:r>
      <w:r w:rsidR="0075658C">
        <w:rPr>
          <w:rFonts w:cstheme="minorHAnsi"/>
          <w:kern w:val="2"/>
        </w:rPr>
        <w:t>g</w:t>
      </w:r>
      <w:r w:rsidR="00AC10EF">
        <w:rPr>
          <w:rFonts w:cstheme="minorHAnsi"/>
          <w:kern w:val="2"/>
        </w:rPr>
        <w:t>miny</w:t>
      </w:r>
      <w:r w:rsidR="0075658C">
        <w:rPr>
          <w:rFonts w:cstheme="minorHAnsi"/>
          <w:kern w:val="2"/>
        </w:rPr>
        <w:t>,</w:t>
      </w:r>
      <w:r w:rsidR="00AC10EF">
        <w:rPr>
          <w:rFonts w:cstheme="minorHAnsi"/>
          <w:kern w:val="2"/>
        </w:rPr>
        <w:t xml:space="preserve"> otrzymają środki finansowe na realizację zaplanowanych przez nich inwestycji </w:t>
      </w:r>
      <w:r w:rsidR="001E05E4">
        <w:rPr>
          <w:rFonts w:cstheme="minorHAnsi"/>
          <w:kern w:val="2"/>
        </w:rPr>
        <w:t>w </w:t>
      </w:r>
      <w:r w:rsidR="00AC10EF">
        <w:rPr>
          <w:rFonts w:cstheme="minorHAnsi"/>
          <w:kern w:val="2"/>
        </w:rPr>
        <w:t xml:space="preserve">ramach Szlaku Blue Valley. </w:t>
      </w:r>
    </w:p>
    <w:p w14:paraId="08828335" w14:textId="5CE44D3A" w:rsidR="007712C6" w:rsidRPr="00BB147F" w:rsidRDefault="007712C6" w:rsidP="00EA5A5D">
      <w:pPr>
        <w:pStyle w:val="naglowek3"/>
        <w:rPr>
          <w:rStyle w:val="Wyrnieniedelikatne"/>
          <w:rFonts w:asciiTheme="majorHAnsi" w:hAnsiTheme="majorHAnsi"/>
          <w:bCs w:val="0"/>
          <w:color w:val="auto"/>
          <w:sz w:val="22"/>
        </w:rPr>
      </w:pPr>
      <w:bookmarkStart w:id="19" w:name="_Toc87391005"/>
      <w:bookmarkStart w:id="20" w:name="_Toc87524104"/>
      <w:bookmarkStart w:id="21" w:name="_Toc87524222"/>
      <w:bookmarkStart w:id="22" w:name="_Toc175146188"/>
      <w:r w:rsidRPr="00BB147F">
        <w:rPr>
          <w:rStyle w:val="Wyrnieniedelikatne"/>
          <w:rFonts w:asciiTheme="majorHAnsi" w:hAnsiTheme="majorHAnsi"/>
          <w:color w:val="auto"/>
          <w:sz w:val="22"/>
        </w:rPr>
        <w:lastRenderedPageBreak/>
        <w:t xml:space="preserve">Ocena powiązań projektu </w:t>
      </w:r>
      <w:r w:rsidR="007D0216">
        <w:rPr>
          <w:rStyle w:val="Wyrnieniedelikatne"/>
          <w:rFonts w:asciiTheme="majorHAnsi" w:hAnsiTheme="majorHAnsi"/>
          <w:color w:val="auto"/>
          <w:sz w:val="22"/>
        </w:rPr>
        <w:t>Koncepcji</w:t>
      </w:r>
      <w:r w:rsidRPr="00BB147F">
        <w:rPr>
          <w:rStyle w:val="Wyrnieniedelikatne"/>
          <w:rFonts w:asciiTheme="majorHAnsi" w:hAnsiTheme="majorHAnsi"/>
          <w:color w:val="auto"/>
          <w:sz w:val="22"/>
        </w:rPr>
        <w:t xml:space="preserve"> </w:t>
      </w:r>
      <w:r w:rsidR="001E05E4" w:rsidRPr="00BB147F">
        <w:rPr>
          <w:rStyle w:val="Wyrnieniedelikatne"/>
          <w:rFonts w:asciiTheme="majorHAnsi" w:hAnsiTheme="majorHAnsi"/>
          <w:color w:val="auto"/>
          <w:sz w:val="22"/>
        </w:rPr>
        <w:t>z</w:t>
      </w:r>
      <w:r w:rsidR="001E05E4">
        <w:rPr>
          <w:rStyle w:val="Wyrnieniedelikatne"/>
          <w:rFonts w:asciiTheme="majorHAnsi" w:hAnsiTheme="majorHAnsi"/>
          <w:color w:val="auto"/>
          <w:sz w:val="22"/>
        </w:rPr>
        <w:t> </w:t>
      </w:r>
      <w:r w:rsidRPr="00BB147F">
        <w:rPr>
          <w:rStyle w:val="Wyrnieniedelikatne"/>
          <w:rFonts w:asciiTheme="majorHAnsi" w:hAnsiTheme="majorHAnsi"/>
          <w:color w:val="auto"/>
          <w:sz w:val="22"/>
        </w:rPr>
        <w:t xml:space="preserve">innymi dokumentami strategicznymi </w:t>
      </w:r>
      <w:r w:rsidR="001E05E4" w:rsidRPr="00BB147F">
        <w:rPr>
          <w:rStyle w:val="Wyrnieniedelikatne"/>
          <w:rFonts w:asciiTheme="majorHAnsi" w:hAnsiTheme="majorHAnsi"/>
          <w:color w:val="auto"/>
          <w:sz w:val="22"/>
        </w:rPr>
        <w:t>i</w:t>
      </w:r>
      <w:r w:rsidR="001E05E4">
        <w:rPr>
          <w:rStyle w:val="Wyrnieniedelikatne"/>
          <w:rFonts w:asciiTheme="majorHAnsi" w:hAnsiTheme="majorHAnsi"/>
          <w:color w:val="auto"/>
          <w:sz w:val="22"/>
        </w:rPr>
        <w:t> </w:t>
      </w:r>
      <w:r w:rsidRPr="00BB147F">
        <w:rPr>
          <w:rStyle w:val="Wyrnieniedelikatne"/>
          <w:rFonts w:asciiTheme="majorHAnsi" w:hAnsiTheme="majorHAnsi"/>
          <w:color w:val="auto"/>
          <w:sz w:val="22"/>
        </w:rPr>
        <w:t xml:space="preserve">planistycznymi szczebla międzynarodowego, wspólnotowego, krajowego, regionalnego, </w:t>
      </w:r>
      <w:r w:rsidR="001E05E4" w:rsidRPr="00BB147F">
        <w:rPr>
          <w:rStyle w:val="Wyrnieniedelikatne"/>
          <w:rFonts w:asciiTheme="majorHAnsi" w:hAnsiTheme="majorHAnsi"/>
          <w:color w:val="auto"/>
          <w:sz w:val="22"/>
        </w:rPr>
        <w:t>w</w:t>
      </w:r>
      <w:r w:rsidR="001E05E4">
        <w:rPr>
          <w:rStyle w:val="Wyrnieniedelikatne"/>
          <w:rFonts w:asciiTheme="majorHAnsi" w:hAnsiTheme="majorHAnsi"/>
          <w:color w:val="auto"/>
          <w:sz w:val="22"/>
        </w:rPr>
        <w:t> </w:t>
      </w:r>
      <w:r w:rsidRPr="00BB147F">
        <w:rPr>
          <w:rStyle w:val="Wyrnieniedelikatne"/>
          <w:rFonts w:asciiTheme="majorHAnsi" w:hAnsiTheme="majorHAnsi"/>
          <w:color w:val="auto"/>
          <w:sz w:val="22"/>
        </w:rPr>
        <w:t xml:space="preserve">tym cele ochrony środowiska istotne </w:t>
      </w:r>
      <w:r w:rsidR="001E05E4" w:rsidRPr="00BB147F">
        <w:rPr>
          <w:rStyle w:val="Wyrnieniedelikatne"/>
          <w:rFonts w:asciiTheme="majorHAnsi" w:hAnsiTheme="majorHAnsi"/>
          <w:color w:val="auto"/>
          <w:sz w:val="22"/>
        </w:rPr>
        <w:t>z</w:t>
      </w:r>
      <w:r w:rsidR="001E05E4">
        <w:rPr>
          <w:rStyle w:val="Wyrnieniedelikatne"/>
          <w:rFonts w:asciiTheme="majorHAnsi" w:hAnsiTheme="majorHAnsi"/>
          <w:color w:val="auto"/>
          <w:sz w:val="22"/>
        </w:rPr>
        <w:t> </w:t>
      </w:r>
      <w:r w:rsidRPr="00BB147F">
        <w:rPr>
          <w:rStyle w:val="Wyrnieniedelikatne"/>
          <w:rFonts w:asciiTheme="majorHAnsi" w:hAnsiTheme="majorHAnsi"/>
          <w:color w:val="auto"/>
          <w:sz w:val="22"/>
        </w:rPr>
        <w:t>punktu widzenia projektowanego dokumentu</w:t>
      </w:r>
      <w:bookmarkEnd w:id="19"/>
      <w:bookmarkEnd w:id="20"/>
      <w:bookmarkEnd w:id="21"/>
      <w:bookmarkEnd w:id="22"/>
      <w:r w:rsidRPr="00BB147F">
        <w:rPr>
          <w:rStyle w:val="Wyrnieniedelikatne"/>
          <w:rFonts w:asciiTheme="majorHAnsi" w:hAnsiTheme="majorHAnsi"/>
          <w:color w:val="auto"/>
          <w:sz w:val="22"/>
        </w:rPr>
        <w:t xml:space="preserve"> </w:t>
      </w:r>
    </w:p>
    <w:p w14:paraId="11F04B3E" w14:textId="261798CB" w:rsidR="00912AE1" w:rsidRPr="00AE4D95" w:rsidRDefault="00912AE1" w:rsidP="00AE4D95">
      <w:pPr>
        <w:spacing w:line="264" w:lineRule="auto"/>
        <w:rPr>
          <w:rFonts w:cstheme="minorHAnsi"/>
          <w:iCs/>
          <w:kern w:val="2"/>
          <w14:ligatures w14:val="standardContextual"/>
        </w:rPr>
      </w:pPr>
      <w:r w:rsidRPr="00AE4D95">
        <w:rPr>
          <w:rFonts w:cstheme="minorHAnsi"/>
          <w:iCs/>
          <w:kern w:val="2"/>
          <w14:ligatures w14:val="standardContextual"/>
        </w:rPr>
        <w:t xml:space="preserve">Zgodnie </w:t>
      </w:r>
      <w:r w:rsidR="001E05E4" w:rsidRPr="00AE4D95">
        <w:rPr>
          <w:rFonts w:cstheme="minorHAnsi"/>
          <w:iCs/>
          <w:kern w:val="2"/>
          <w14:ligatures w14:val="standardContextual"/>
        </w:rPr>
        <w:t>z</w:t>
      </w:r>
      <w:r w:rsidR="001E05E4">
        <w:rPr>
          <w:rFonts w:cstheme="minorHAnsi"/>
          <w:iCs/>
          <w:kern w:val="2"/>
          <w14:ligatures w14:val="standardContextual"/>
        </w:rPr>
        <w:t> </w:t>
      </w:r>
      <w:r w:rsidRPr="00AE4D95">
        <w:rPr>
          <w:rFonts w:cstheme="minorHAnsi"/>
          <w:iCs/>
          <w:kern w:val="2"/>
          <w14:ligatures w14:val="standardContextual"/>
        </w:rPr>
        <w:t xml:space="preserve">art. 51 ust. 2 pkt. 1a </w:t>
      </w:r>
      <w:r w:rsidR="001E05E4" w:rsidRPr="00AE4D95">
        <w:rPr>
          <w:rFonts w:cstheme="minorHAnsi"/>
          <w:iCs/>
          <w:kern w:val="2"/>
          <w14:ligatures w14:val="standardContextual"/>
        </w:rPr>
        <w:t>i</w:t>
      </w:r>
      <w:r w:rsidR="001E05E4">
        <w:rPr>
          <w:rFonts w:cstheme="minorHAnsi"/>
          <w:iCs/>
          <w:kern w:val="2"/>
          <w14:ligatures w14:val="standardContextual"/>
        </w:rPr>
        <w:t> </w:t>
      </w:r>
      <w:r w:rsidRPr="00AE4D95">
        <w:rPr>
          <w:rFonts w:cstheme="minorHAnsi"/>
          <w:iCs/>
          <w:kern w:val="2"/>
          <w14:ligatures w14:val="standardContextual"/>
        </w:rPr>
        <w:t xml:space="preserve">2 d, ustawy </w:t>
      </w:r>
      <w:r w:rsidR="001E05E4" w:rsidRPr="00AE4D95">
        <w:rPr>
          <w:rFonts w:cstheme="minorHAnsi"/>
          <w:iCs/>
          <w:kern w:val="2"/>
          <w14:ligatures w14:val="standardContextual"/>
        </w:rPr>
        <w:t>z</w:t>
      </w:r>
      <w:r w:rsidR="001E05E4">
        <w:rPr>
          <w:rFonts w:cstheme="minorHAnsi"/>
          <w:iCs/>
          <w:kern w:val="2"/>
          <w14:ligatures w14:val="standardContextual"/>
        </w:rPr>
        <w:t> </w:t>
      </w:r>
      <w:r w:rsidRPr="00AE4D95">
        <w:rPr>
          <w:rFonts w:cstheme="minorHAnsi"/>
          <w:iCs/>
          <w:kern w:val="2"/>
          <w14:ligatures w14:val="standardContextual"/>
        </w:rPr>
        <w:t xml:space="preserve">dnia 3 października 2008 r. </w:t>
      </w:r>
      <w:r w:rsidR="001E05E4" w:rsidRPr="00AE4D95">
        <w:rPr>
          <w:rFonts w:cstheme="minorHAnsi"/>
          <w:iCs/>
          <w:kern w:val="2"/>
          <w14:ligatures w14:val="standardContextual"/>
        </w:rPr>
        <w:t>o</w:t>
      </w:r>
      <w:r w:rsidR="001E05E4">
        <w:rPr>
          <w:rFonts w:cstheme="minorHAnsi"/>
          <w:iCs/>
          <w:kern w:val="2"/>
          <w14:ligatures w14:val="standardContextual"/>
        </w:rPr>
        <w:t> </w:t>
      </w:r>
      <w:r w:rsidRPr="00AE4D95">
        <w:rPr>
          <w:rFonts w:cstheme="minorHAnsi"/>
          <w:iCs/>
          <w:kern w:val="2"/>
          <w14:ligatures w14:val="standardContextual"/>
        </w:rPr>
        <w:t xml:space="preserve">udostępnieniu informacji </w:t>
      </w:r>
      <w:r w:rsidR="001E05E4" w:rsidRPr="00AE4D95">
        <w:rPr>
          <w:rFonts w:cstheme="minorHAnsi"/>
          <w:iCs/>
          <w:kern w:val="2"/>
          <w14:ligatures w14:val="standardContextual"/>
        </w:rPr>
        <w:t>o</w:t>
      </w:r>
      <w:r w:rsidR="001E05E4">
        <w:rPr>
          <w:rFonts w:cstheme="minorHAnsi"/>
          <w:iCs/>
          <w:kern w:val="2"/>
          <w14:ligatures w14:val="standardContextual"/>
        </w:rPr>
        <w:t> </w:t>
      </w:r>
      <w:r w:rsidRPr="00AE4D95">
        <w:rPr>
          <w:rFonts w:cstheme="minorHAnsi"/>
          <w:iCs/>
          <w:kern w:val="2"/>
          <w14:ligatures w14:val="standardContextual"/>
        </w:rPr>
        <w:t xml:space="preserve">środowisku </w:t>
      </w:r>
      <w:r w:rsidR="001E05E4" w:rsidRPr="00AE4D95">
        <w:rPr>
          <w:rFonts w:cstheme="minorHAnsi"/>
          <w:iCs/>
          <w:kern w:val="2"/>
          <w14:ligatures w14:val="standardContextual"/>
        </w:rPr>
        <w:t>i</w:t>
      </w:r>
      <w:r w:rsidR="001E05E4">
        <w:rPr>
          <w:rFonts w:cstheme="minorHAnsi"/>
          <w:iCs/>
          <w:kern w:val="2"/>
          <w14:ligatures w14:val="standardContextual"/>
        </w:rPr>
        <w:t> </w:t>
      </w:r>
      <w:r w:rsidRPr="00AE4D95">
        <w:rPr>
          <w:rFonts w:cstheme="minorHAnsi"/>
          <w:iCs/>
          <w:kern w:val="2"/>
          <w14:ligatures w14:val="standardContextual"/>
        </w:rPr>
        <w:t xml:space="preserve">jego ochronie, udziale społeczeństwa </w:t>
      </w:r>
      <w:r w:rsidR="001E05E4" w:rsidRPr="00AE4D95">
        <w:rPr>
          <w:rFonts w:cstheme="minorHAnsi"/>
          <w:iCs/>
          <w:kern w:val="2"/>
          <w14:ligatures w14:val="standardContextual"/>
        </w:rPr>
        <w:t>w</w:t>
      </w:r>
      <w:r w:rsidR="001E05E4">
        <w:rPr>
          <w:rFonts w:cstheme="minorHAnsi"/>
          <w:iCs/>
          <w:kern w:val="2"/>
          <w14:ligatures w14:val="standardContextual"/>
        </w:rPr>
        <w:t> </w:t>
      </w:r>
      <w:r w:rsidRPr="00AE4D95">
        <w:rPr>
          <w:rFonts w:cstheme="minorHAnsi"/>
          <w:iCs/>
          <w:kern w:val="2"/>
          <w14:ligatures w14:val="standardContextual"/>
        </w:rPr>
        <w:t xml:space="preserve">ochronie środowiska oraz ocenach oddziaływania na środowisko (tj. Dz. U. </w:t>
      </w:r>
      <w:r w:rsidR="001E05E4" w:rsidRPr="00AE4D95">
        <w:rPr>
          <w:rFonts w:cstheme="minorHAnsi"/>
          <w:iCs/>
          <w:kern w:val="2"/>
          <w14:ligatures w14:val="standardContextual"/>
        </w:rPr>
        <w:t>z</w:t>
      </w:r>
      <w:r w:rsidR="001E05E4">
        <w:rPr>
          <w:rFonts w:cstheme="minorHAnsi"/>
          <w:iCs/>
          <w:kern w:val="2"/>
          <w14:ligatures w14:val="standardContextual"/>
        </w:rPr>
        <w:t> </w:t>
      </w:r>
      <w:r w:rsidRPr="00AE4D95">
        <w:rPr>
          <w:rFonts w:cstheme="minorHAnsi"/>
          <w:iCs/>
          <w:kern w:val="2"/>
          <w14:ligatures w14:val="standardContextual"/>
        </w:rPr>
        <w:t>202</w:t>
      </w:r>
      <w:r w:rsidR="007D0216" w:rsidRPr="00AE4D95">
        <w:rPr>
          <w:rFonts w:cstheme="minorHAnsi"/>
          <w:iCs/>
          <w:kern w:val="2"/>
          <w14:ligatures w14:val="standardContextual"/>
        </w:rPr>
        <w:t>4</w:t>
      </w:r>
      <w:r w:rsidRPr="00AE4D95">
        <w:rPr>
          <w:rFonts w:cstheme="minorHAnsi"/>
          <w:iCs/>
          <w:kern w:val="2"/>
          <w14:ligatures w14:val="standardContextual"/>
        </w:rPr>
        <w:t xml:space="preserve"> r. poz. </w:t>
      </w:r>
      <w:r w:rsidR="007D0216" w:rsidRPr="00AE4D95">
        <w:rPr>
          <w:rFonts w:cstheme="minorHAnsi"/>
          <w:iCs/>
          <w:kern w:val="2"/>
          <w14:ligatures w14:val="standardContextual"/>
        </w:rPr>
        <w:t>83</w:t>
      </w:r>
      <w:r w:rsidRPr="00AE4D95">
        <w:rPr>
          <w:rFonts w:cstheme="minorHAnsi"/>
          <w:iCs/>
          <w:kern w:val="2"/>
          <w14:ligatures w14:val="standardContextual"/>
        </w:rPr>
        <w:t xml:space="preserve">4) (dalej: ustawa OOŚ), </w:t>
      </w:r>
      <w:r w:rsidR="001E05E4" w:rsidRPr="00AE4D95">
        <w:rPr>
          <w:rFonts w:cstheme="minorHAnsi"/>
          <w:iCs/>
          <w:kern w:val="2"/>
          <w14:ligatures w14:val="standardContextual"/>
        </w:rPr>
        <w:t>w</w:t>
      </w:r>
      <w:r w:rsidR="001E05E4">
        <w:rPr>
          <w:rFonts w:cstheme="minorHAnsi"/>
          <w:iCs/>
          <w:kern w:val="2"/>
          <w14:ligatures w14:val="standardContextual"/>
        </w:rPr>
        <w:t> </w:t>
      </w:r>
      <w:r w:rsidRPr="00AE4D95">
        <w:rPr>
          <w:rFonts w:cstheme="minorHAnsi"/>
          <w:iCs/>
          <w:kern w:val="2"/>
          <w14:ligatures w14:val="standardContextual"/>
        </w:rPr>
        <w:t xml:space="preserve">Prognozie dokonano analizy zgodności projektu </w:t>
      </w:r>
      <w:r w:rsidR="007D0216" w:rsidRPr="00AE4D95">
        <w:rPr>
          <w:rFonts w:cstheme="minorHAnsi"/>
          <w:iCs/>
          <w:kern w:val="2"/>
          <w14:ligatures w14:val="standardContextual"/>
        </w:rPr>
        <w:t>Koncepcji</w:t>
      </w:r>
      <w:r w:rsidRPr="00AE4D95">
        <w:rPr>
          <w:rFonts w:cstheme="minorHAnsi"/>
          <w:iCs/>
          <w:kern w:val="2"/>
          <w14:ligatures w14:val="standardContextual"/>
        </w:rPr>
        <w:t xml:space="preserve"> </w:t>
      </w:r>
      <w:r w:rsidR="001E05E4" w:rsidRPr="00AE4D95">
        <w:rPr>
          <w:rFonts w:cstheme="minorHAnsi"/>
          <w:iCs/>
          <w:kern w:val="2"/>
          <w14:ligatures w14:val="standardContextual"/>
        </w:rPr>
        <w:t>z</w:t>
      </w:r>
      <w:r w:rsidR="001E05E4">
        <w:rPr>
          <w:rFonts w:cstheme="minorHAnsi"/>
          <w:iCs/>
          <w:kern w:val="2"/>
          <w14:ligatures w14:val="standardContextual"/>
        </w:rPr>
        <w:t> </w:t>
      </w:r>
      <w:r w:rsidRPr="00AE4D95">
        <w:rPr>
          <w:rFonts w:cstheme="minorHAnsi"/>
          <w:iCs/>
          <w:kern w:val="2"/>
          <w14:ligatures w14:val="standardContextual"/>
        </w:rPr>
        <w:t xml:space="preserve">innymi dokumentami strategicznymi, planistycznymi. Przeprowadzone analizy </w:t>
      </w:r>
      <w:r w:rsidR="001E05E4" w:rsidRPr="00AE4D95">
        <w:rPr>
          <w:rFonts w:cstheme="minorHAnsi"/>
          <w:iCs/>
          <w:kern w:val="2"/>
          <w14:ligatures w14:val="standardContextual"/>
        </w:rPr>
        <w:t>z</w:t>
      </w:r>
      <w:r w:rsidR="001E05E4">
        <w:rPr>
          <w:rFonts w:cstheme="minorHAnsi"/>
          <w:iCs/>
          <w:kern w:val="2"/>
          <w14:ligatures w14:val="standardContextual"/>
        </w:rPr>
        <w:t> </w:t>
      </w:r>
      <w:r w:rsidRPr="00AE4D95">
        <w:rPr>
          <w:rFonts w:cstheme="minorHAnsi"/>
          <w:iCs/>
          <w:kern w:val="2"/>
          <w14:ligatures w14:val="standardContextual"/>
        </w:rPr>
        <w:t xml:space="preserve">podziałem na dokumenty międzynarodowe, wspólnotowe, krajowe </w:t>
      </w:r>
      <w:r w:rsidR="001E05E4" w:rsidRPr="00AE4D95">
        <w:rPr>
          <w:rFonts w:cstheme="minorHAnsi"/>
          <w:iCs/>
          <w:kern w:val="2"/>
          <w14:ligatures w14:val="standardContextual"/>
        </w:rPr>
        <w:t>i</w:t>
      </w:r>
      <w:r w:rsidR="001E05E4">
        <w:rPr>
          <w:rFonts w:cstheme="minorHAnsi"/>
          <w:iCs/>
          <w:kern w:val="2"/>
          <w14:ligatures w14:val="standardContextual"/>
        </w:rPr>
        <w:t> </w:t>
      </w:r>
      <w:r w:rsidRPr="00AE4D95">
        <w:rPr>
          <w:rFonts w:cstheme="minorHAnsi"/>
          <w:iCs/>
          <w:kern w:val="2"/>
          <w14:ligatures w14:val="standardContextual"/>
        </w:rPr>
        <w:t xml:space="preserve">regionalne, zostały zawarte </w:t>
      </w:r>
      <w:r w:rsidR="001E05E4" w:rsidRPr="00AE4D95">
        <w:rPr>
          <w:rFonts w:cstheme="minorHAnsi"/>
          <w:iCs/>
          <w:kern w:val="2"/>
          <w14:ligatures w14:val="standardContextual"/>
        </w:rPr>
        <w:t>w</w:t>
      </w:r>
      <w:r w:rsidR="001E05E4">
        <w:rPr>
          <w:rFonts w:cstheme="minorHAnsi"/>
          <w:iCs/>
          <w:kern w:val="2"/>
          <w14:ligatures w14:val="standardContextual"/>
        </w:rPr>
        <w:t> </w:t>
      </w:r>
      <w:r w:rsidRPr="00AE4D95">
        <w:rPr>
          <w:rFonts w:cstheme="minorHAnsi"/>
          <w:iCs/>
          <w:kern w:val="2"/>
          <w14:ligatures w14:val="standardContextual"/>
        </w:rPr>
        <w:t xml:space="preserve">załączniku nr 1 do Prognozy. </w:t>
      </w:r>
    </w:p>
    <w:p w14:paraId="4A834BD6" w14:textId="77777777" w:rsidR="007712C6" w:rsidRPr="00EA5A5D" w:rsidRDefault="007712C6" w:rsidP="00EA5A5D">
      <w:pPr>
        <w:pStyle w:val="Nagwek4"/>
        <w:rPr>
          <w:rStyle w:val="Wyrnieniedelikatne"/>
          <w:rFonts w:asciiTheme="majorHAnsi" w:hAnsiTheme="majorHAnsi"/>
          <w:iCs/>
          <w:color w:val="auto"/>
          <w:sz w:val="22"/>
        </w:rPr>
      </w:pPr>
      <w:bookmarkStart w:id="23" w:name="_Toc175146189"/>
      <w:r w:rsidRPr="00EA5A5D">
        <w:rPr>
          <w:rStyle w:val="Wyrnieniedelikatne"/>
          <w:rFonts w:asciiTheme="majorHAnsi" w:hAnsiTheme="majorHAnsi"/>
          <w:iCs/>
          <w:color w:val="auto"/>
          <w:sz w:val="22"/>
        </w:rPr>
        <w:t>Dokumenty międzynarodowe</w:t>
      </w:r>
      <w:bookmarkEnd w:id="23"/>
    </w:p>
    <w:p w14:paraId="2A012111" w14:textId="76471FC4" w:rsidR="00AE4D95" w:rsidRPr="00AE4D95" w:rsidRDefault="00AE4D95" w:rsidP="00AE4D95">
      <w:pPr>
        <w:spacing w:after="120" w:line="264" w:lineRule="auto"/>
        <w:rPr>
          <w:rFonts w:cstheme="minorHAnsi"/>
          <w:color w:val="000000"/>
          <w:lang w:bidi="pl-PL"/>
        </w:rPr>
      </w:pPr>
      <w:r w:rsidRPr="00AE4D95">
        <w:rPr>
          <w:rFonts w:cstheme="minorHAnsi"/>
        </w:rPr>
        <w:t xml:space="preserve">Dla analizy celów, założeń projektu Koncepcji </w:t>
      </w:r>
      <w:r w:rsidRPr="00AE4D95">
        <w:rPr>
          <w:rFonts w:cstheme="minorHAnsi"/>
          <w:color w:val="000000"/>
          <w:lang w:bidi="pl-PL"/>
        </w:rPr>
        <w:t xml:space="preserve">oraz dla oceny wpływu działań zapisanych </w:t>
      </w:r>
      <w:r w:rsidR="001E05E4" w:rsidRPr="00AE4D95">
        <w:rPr>
          <w:rFonts w:cstheme="minorHAnsi"/>
          <w:color w:val="000000"/>
          <w:lang w:bidi="pl-PL"/>
        </w:rPr>
        <w:t>w</w:t>
      </w:r>
      <w:r w:rsidR="001E05E4">
        <w:rPr>
          <w:rFonts w:cstheme="minorHAnsi"/>
          <w:color w:val="000000"/>
          <w:lang w:bidi="pl-PL"/>
        </w:rPr>
        <w:t> </w:t>
      </w:r>
      <w:r w:rsidRPr="00AE4D95">
        <w:rPr>
          <w:rFonts w:cstheme="minorHAnsi"/>
          <w:color w:val="000000"/>
          <w:lang w:bidi="pl-PL"/>
        </w:rPr>
        <w:t>projekcie, przyjęto następujące dokumenty międzynarodowe:</w:t>
      </w:r>
    </w:p>
    <w:p w14:paraId="085E583B" w14:textId="35B3A9CE" w:rsidR="00AE4D95" w:rsidRPr="00AE4D95" w:rsidRDefault="00AE4D95" w:rsidP="003C7998">
      <w:pPr>
        <w:numPr>
          <w:ilvl w:val="0"/>
          <w:numId w:val="17"/>
        </w:numPr>
        <w:tabs>
          <w:tab w:val="num" w:pos="360"/>
        </w:tabs>
        <w:autoSpaceDE w:val="0"/>
        <w:autoSpaceDN w:val="0"/>
        <w:adjustRightInd w:val="0"/>
        <w:spacing w:after="120" w:line="264" w:lineRule="auto"/>
        <w:rPr>
          <w:rFonts w:cstheme="minorHAnsi"/>
          <w:color w:val="000000"/>
        </w:rPr>
      </w:pPr>
      <w:r w:rsidRPr="00AE4D95">
        <w:rPr>
          <w:rFonts w:cstheme="minorHAnsi"/>
          <w:color w:val="000000"/>
        </w:rPr>
        <w:t>Europejski Zielony Ład Komunikat Komisji do Parlamentu Europejskiego, Rady Europejskiej, Rady, Komitetu Ekonomiczno</w:t>
      </w:r>
      <w:r>
        <w:rPr>
          <w:rFonts w:cstheme="minorHAnsi"/>
          <w:color w:val="000000"/>
        </w:rPr>
        <w:t>-</w:t>
      </w:r>
      <w:r w:rsidRPr="00AE4D95">
        <w:rPr>
          <w:rFonts w:cstheme="minorHAnsi"/>
          <w:color w:val="000000"/>
        </w:rPr>
        <w:t xml:space="preserve"> Społecznego </w:t>
      </w:r>
      <w:r w:rsidR="001E05E4" w:rsidRPr="00AE4D95">
        <w:rPr>
          <w:rFonts w:cstheme="minorHAnsi"/>
          <w:color w:val="000000"/>
        </w:rPr>
        <w:t>i</w:t>
      </w:r>
      <w:r w:rsidR="001E05E4">
        <w:rPr>
          <w:rFonts w:cstheme="minorHAnsi"/>
          <w:color w:val="000000"/>
        </w:rPr>
        <w:t> </w:t>
      </w:r>
      <w:r w:rsidRPr="00AE4D95">
        <w:rPr>
          <w:rFonts w:cstheme="minorHAnsi"/>
          <w:color w:val="000000"/>
        </w:rPr>
        <w:t xml:space="preserve">Komitetu Regionów, Bruksela, dnia 11.12.2019 r. COM(2019) 640 </w:t>
      </w:r>
      <w:proofErr w:type="spellStart"/>
      <w:r w:rsidRPr="00AE4D95">
        <w:rPr>
          <w:rFonts w:cstheme="minorHAnsi"/>
          <w:color w:val="000000"/>
        </w:rPr>
        <w:t>final</w:t>
      </w:r>
      <w:proofErr w:type="spellEnd"/>
      <w:r w:rsidRPr="00AE4D95">
        <w:rPr>
          <w:rFonts w:cstheme="minorHAnsi"/>
          <w:color w:val="000000"/>
        </w:rPr>
        <w:t>;</w:t>
      </w:r>
    </w:p>
    <w:p w14:paraId="266B74C0" w14:textId="4BF3FCB8" w:rsidR="00AE4D95" w:rsidRPr="00AE4D95" w:rsidRDefault="00AE4D95" w:rsidP="003C7998">
      <w:pPr>
        <w:numPr>
          <w:ilvl w:val="0"/>
          <w:numId w:val="17"/>
        </w:numPr>
        <w:tabs>
          <w:tab w:val="num" w:pos="360"/>
        </w:tabs>
        <w:spacing w:after="120" w:line="264" w:lineRule="auto"/>
        <w:rPr>
          <w:rFonts w:cstheme="minorHAnsi"/>
          <w:color w:val="000000"/>
        </w:rPr>
      </w:pPr>
      <w:r w:rsidRPr="00AE4D95">
        <w:rPr>
          <w:rFonts w:cstheme="minorHAnsi"/>
          <w:color w:val="000000"/>
        </w:rPr>
        <w:t xml:space="preserve">Biała Księga Transportu Komisji Europejskiej „Plan utworzenia jednolitego europejskiego obszaru transportu – dążenie do osiągnięcia konkurencyjnego </w:t>
      </w:r>
      <w:r w:rsidR="001E05E4" w:rsidRPr="00AE4D95">
        <w:rPr>
          <w:rFonts w:cstheme="minorHAnsi"/>
          <w:color w:val="000000"/>
        </w:rPr>
        <w:t>i</w:t>
      </w:r>
      <w:r w:rsidR="001E05E4">
        <w:rPr>
          <w:rFonts w:cstheme="minorHAnsi"/>
          <w:color w:val="000000"/>
        </w:rPr>
        <w:t> </w:t>
      </w:r>
      <w:proofErr w:type="spellStart"/>
      <w:r w:rsidRPr="00AE4D95">
        <w:rPr>
          <w:rFonts w:cstheme="minorHAnsi"/>
          <w:color w:val="000000"/>
        </w:rPr>
        <w:t>zasobooszczędnego</w:t>
      </w:r>
      <w:proofErr w:type="spellEnd"/>
      <w:r w:rsidRPr="00AE4D95">
        <w:rPr>
          <w:rFonts w:cstheme="minorHAnsi"/>
          <w:color w:val="000000"/>
        </w:rPr>
        <w:t xml:space="preserve"> systemu transportu” </w:t>
      </w:r>
      <w:r w:rsidR="001E05E4" w:rsidRPr="00AE4D95">
        <w:rPr>
          <w:rFonts w:cstheme="minorHAnsi"/>
          <w:color w:val="000000"/>
        </w:rPr>
        <w:t>z</w:t>
      </w:r>
      <w:r w:rsidR="001E05E4">
        <w:rPr>
          <w:rFonts w:cstheme="minorHAnsi"/>
          <w:color w:val="000000"/>
        </w:rPr>
        <w:t> </w:t>
      </w:r>
      <w:r w:rsidRPr="00AE4D95">
        <w:rPr>
          <w:rFonts w:cstheme="minorHAnsi"/>
          <w:color w:val="000000"/>
        </w:rPr>
        <w:t xml:space="preserve">dnia 28 marca 2011 r.; </w:t>
      </w:r>
    </w:p>
    <w:p w14:paraId="036AAEC3" w14:textId="69AA0978" w:rsidR="00AE4D95" w:rsidRPr="00AE4D95" w:rsidRDefault="00AE4D95" w:rsidP="003C7998">
      <w:pPr>
        <w:numPr>
          <w:ilvl w:val="0"/>
          <w:numId w:val="17"/>
        </w:numPr>
        <w:tabs>
          <w:tab w:val="num" w:pos="360"/>
        </w:tabs>
        <w:spacing w:after="120" w:line="264" w:lineRule="auto"/>
        <w:rPr>
          <w:rFonts w:cstheme="minorHAnsi"/>
          <w:color w:val="000000"/>
        </w:rPr>
      </w:pPr>
      <w:r w:rsidRPr="00AE4D95">
        <w:rPr>
          <w:rFonts w:cstheme="minorHAnsi"/>
          <w:color w:val="000000"/>
        </w:rPr>
        <w:t xml:space="preserve">Rezolucja Parlamentu Europejskiego </w:t>
      </w:r>
      <w:r w:rsidR="001E05E4" w:rsidRPr="00AE4D95">
        <w:rPr>
          <w:rFonts w:cstheme="minorHAnsi"/>
          <w:color w:val="000000"/>
        </w:rPr>
        <w:t>z</w:t>
      </w:r>
      <w:r w:rsidR="001E05E4">
        <w:rPr>
          <w:rFonts w:cstheme="minorHAnsi"/>
          <w:color w:val="000000"/>
        </w:rPr>
        <w:t> </w:t>
      </w:r>
      <w:r w:rsidRPr="00AE4D95">
        <w:rPr>
          <w:rFonts w:cstheme="minorHAnsi"/>
          <w:color w:val="000000"/>
        </w:rPr>
        <w:t xml:space="preserve">dnia 16 lutego 2023 r. </w:t>
      </w:r>
      <w:r w:rsidR="001E05E4" w:rsidRPr="00AE4D95">
        <w:rPr>
          <w:rFonts w:cstheme="minorHAnsi"/>
          <w:color w:val="000000"/>
        </w:rPr>
        <w:t>w</w:t>
      </w:r>
      <w:r w:rsidR="001E05E4">
        <w:rPr>
          <w:rFonts w:cstheme="minorHAnsi"/>
          <w:color w:val="000000"/>
        </w:rPr>
        <w:t> </w:t>
      </w:r>
      <w:r w:rsidRPr="00AE4D95">
        <w:rPr>
          <w:rFonts w:cstheme="minorHAnsi"/>
          <w:color w:val="000000"/>
        </w:rPr>
        <w:t>sprawie opracowania unijnej strategii transportu rowerowego;</w:t>
      </w:r>
    </w:p>
    <w:p w14:paraId="2EBF2D7B" w14:textId="77777777" w:rsidR="00AE4D95" w:rsidRPr="00AE4D95" w:rsidRDefault="00AE4D95" w:rsidP="003C7998">
      <w:pPr>
        <w:numPr>
          <w:ilvl w:val="0"/>
          <w:numId w:val="17"/>
        </w:numPr>
        <w:tabs>
          <w:tab w:val="num" w:pos="360"/>
        </w:tabs>
        <w:autoSpaceDE w:val="0"/>
        <w:autoSpaceDN w:val="0"/>
        <w:adjustRightInd w:val="0"/>
        <w:spacing w:after="120" w:line="264" w:lineRule="auto"/>
        <w:rPr>
          <w:rFonts w:cstheme="minorHAnsi"/>
          <w:color w:val="000000"/>
        </w:rPr>
      </w:pPr>
      <w:r w:rsidRPr="00AE4D95">
        <w:rPr>
          <w:rFonts w:cstheme="minorHAnsi"/>
          <w:color w:val="000000"/>
        </w:rPr>
        <w:t>Strategia UE adaptacji do zmiany klimatu;</w:t>
      </w:r>
    </w:p>
    <w:p w14:paraId="77409BD3" w14:textId="5FCB24AF" w:rsidR="00AE4D95" w:rsidRPr="00AE4D95" w:rsidRDefault="00AE4D95" w:rsidP="003C7998">
      <w:pPr>
        <w:widowControl w:val="0"/>
        <w:numPr>
          <w:ilvl w:val="0"/>
          <w:numId w:val="17"/>
        </w:numPr>
        <w:tabs>
          <w:tab w:val="num" w:pos="360"/>
          <w:tab w:val="left" w:pos="783"/>
        </w:tabs>
        <w:spacing w:after="120" w:line="264" w:lineRule="auto"/>
        <w:rPr>
          <w:rFonts w:cstheme="minorHAnsi"/>
          <w:color w:val="000000"/>
        </w:rPr>
      </w:pPr>
      <w:r w:rsidRPr="00AE4D95">
        <w:rPr>
          <w:rFonts w:cstheme="minorHAnsi"/>
          <w:color w:val="000000"/>
        </w:rPr>
        <w:t xml:space="preserve">Dyrektywa Parlamentu Europejskiego </w:t>
      </w:r>
      <w:r w:rsidR="001E05E4" w:rsidRPr="00AE4D95">
        <w:rPr>
          <w:rFonts w:cstheme="minorHAnsi"/>
          <w:color w:val="000000"/>
        </w:rPr>
        <w:t>i</w:t>
      </w:r>
      <w:r w:rsidR="001E05E4">
        <w:rPr>
          <w:rFonts w:cstheme="minorHAnsi"/>
          <w:color w:val="000000"/>
        </w:rPr>
        <w:t> </w:t>
      </w:r>
      <w:r w:rsidRPr="00AE4D95">
        <w:rPr>
          <w:rFonts w:cstheme="minorHAnsi"/>
          <w:color w:val="000000"/>
        </w:rPr>
        <w:t xml:space="preserve">Rady 2001/42/WE </w:t>
      </w:r>
      <w:r w:rsidR="001E05E4" w:rsidRPr="00AE4D95">
        <w:rPr>
          <w:rFonts w:cstheme="minorHAnsi"/>
          <w:color w:val="000000"/>
        </w:rPr>
        <w:t>z</w:t>
      </w:r>
      <w:r w:rsidR="001E05E4">
        <w:rPr>
          <w:rFonts w:cstheme="minorHAnsi"/>
          <w:color w:val="000000"/>
        </w:rPr>
        <w:t> </w:t>
      </w:r>
      <w:r w:rsidRPr="00AE4D95">
        <w:rPr>
          <w:rFonts w:cstheme="minorHAnsi"/>
          <w:color w:val="000000"/>
        </w:rPr>
        <w:t xml:space="preserve">dnia 27 czerwca 2001 roku (Dz. Urz. WE L 197 </w:t>
      </w:r>
      <w:r w:rsidR="001E05E4" w:rsidRPr="00AE4D95">
        <w:rPr>
          <w:rFonts w:cstheme="minorHAnsi"/>
          <w:color w:val="000000"/>
        </w:rPr>
        <w:t>z</w:t>
      </w:r>
      <w:r w:rsidR="001E05E4">
        <w:rPr>
          <w:rFonts w:cstheme="minorHAnsi"/>
          <w:color w:val="000000"/>
        </w:rPr>
        <w:t> </w:t>
      </w:r>
      <w:r w:rsidRPr="00AE4D95">
        <w:rPr>
          <w:rFonts w:cstheme="minorHAnsi"/>
          <w:color w:val="000000"/>
        </w:rPr>
        <w:t xml:space="preserve">21.07.2001) </w:t>
      </w:r>
      <w:r w:rsidR="001E05E4" w:rsidRPr="00AE4D95">
        <w:rPr>
          <w:rFonts w:cstheme="minorHAnsi"/>
          <w:color w:val="000000"/>
        </w:rPr>
        <w:t>w</w:t>
      </w:r>
      <w:r w:rsidR="001E05E4">
        <w:rPr>
          <w:rFonts w:cstheme="minorHAnsi"/>
          <w:color w:val="000000"/>
        </w:rPr>
        <w:t> </w:t>
      </w:r>
      <w:r w:rsidRPr="00AE4D95">
        <w:rPr>
          <w:rFonts w:cstheme="minorHAnsi"/>
          <w:color w:val="000000"/>
        </w:rPr>
        <w:t xml:space="preserve">sprawie oceny oddziaływania na środowisko niektórych planów </w:t>
      </w:r>
      <w:r w:rsidR="001E05E4" w:rsidRPr="00AE4D95">
        <w:rPr>
          <w:rFonts w:cstheme="minorHAnsi"/>
          <w:color w:val="000000"/>
        </w:rPr>
        <w:t>i</w:t>
      </w:r>
      <w:r w:rsidR="001E05E4">
        <w:rPr>
          <w:rFonts w:cstheme="minorHAnsi"/>
          <w:color w:val="000000"/>
        </w:rPr>
        <w:t> </w:t>
      </w:r>
      <w:r w:rsidRPr="00AE4D95">
        <w:rPr>
          <w:rFonts w:cstheme="minorHAnsi"/>
          <w:color w:val="000000"/>
        </w:rPr>
        <w:t>programów na środowisko.</w:t>
      </w:r>
    </w:p>
    <w:p w14:paraId="04A6ED2F" w14:textId="77777777" w:rsidR="00AE4D95" w:rsidRPr="00AE4D95" w:rsidRDefault="00AE4D95" w:rsidP="00AE4D95">
      <w:pPr>
        <w:spacing w:after="120" w:line="264" w:lineRule="auto"/>
        <w:rPr>
          <w:rFonts w:cstheme="minorHAnsi"/>
        </w:rPr>
      </w:pPr>
      <w:r w:rsidRPr="00AE4D95">
        <w:rPr>
          <w:rFonts w:cstheme="minorHAnsi"/>
        </w:rPr>
        <w:t>Przeanalizowane dokumenty wyznaczają kierunki działań oraz obszary interwencji obejmujące m.in. następujące aspekty:</w:t>
      </w:r>
    </w:p>
    <w:p w14:paraId="12E5DD8C" w14:textId="620FCEB6" w:rsidR="00AE4D95" w:rsidRPr="00AE4D95" w:rsidRDefault="00AE4D95" w:rsidP="003C7998">
      <w:pPr>
        <w:numPr>
          <w:ilvl w:val="0"/>
          <w:numId w:val="18"/>
        </w:numPr>
        <w:tabs>
          <w:tab w:val="num" w:pos="360"/>
        </w:tabs>
        <w:autoSpaceDE w:val="0"/>
        <w:autoSpaceDN w:val="0"/>
        <w:adjustRightInd w:val="0"/>
        <w:spacing w:before="240" w:after="120" w:line="264" w:lineRule="auto"/>
        <w:rPr>
          <w:rFonts w:cstheme="minorHAnsi"/>
        </w:rPr>
      </w:pPr>
      <w:r w:rsidRPr="00AE4D95">
        <w:rPr>
          <w:rFonts w:cstheme="minorHAnsi"/>
        </w:rPr>
        <w:t xml:space="preserve">opracowanie </w:t>
      </w:r>
      <w:r w:rsidR="001E05E4" w:rsidRPr="00AE4D95">
        <w:rPr>
          <w:rFonts w:cstheme="minorHAnsi"/>
        </w:rPr>
        <w:t>i</w:t>
      </w:r>
      <w:r w:rsidR="001E05E4">
        <w:rPr>
          <w:rFonts w:cstheme="minorHAnsi"/>
        </w:rPr>
        <w:t> </w:t>
      </w:r>
      <w:r w:rsidRPr="00AE4D95">
        <w:rPr>
          <w:rFonts w:cstheme="minorHAnsi"/>
        </w:rPr>
        <w:t>wdrożenie efektywnego transport</w:t>
      </w:r>
      <w:r w:rsidR="00A65884">
        <w:rPr>
          <w:rFonts w:cstheme="minorHAnsi"/>
        </w:rPr>
        <w:t>u</w:t>
      </w:r>
      <w:r w:rsidRPr="00AE4D95">
        <w:rPr>
          <w:rFonts w:cstheme="minorHAnsi"/>
        </w:rPr>
        <w:t>, który jest warunkiem koniecznym do zachowania dobrobytu Unii Europejskiej;</w:t>
      </w:r>
    </w:p>
    <w:p w14:paraId="1771038D" w14:textId="56F08726" w:rsidR="00AE4D95" w:rsidRPr="00AE4D95" w:rsidRDefault="00AE4D95" w:rsidP="003C7998">
      <w:pPr>
        <w:numPr>
          <w:ilvl w:val="0"/>
          <w:numId w:val="18"/>
        </w:numPr>
        <w:tabs>
          <w:tab w:val="num" w:pos="360"/>
        </w:tabs>
        <w:autoSpaceDE w:val="0"/>
        <w:autoSpaceDN w:val="0"/>
        <w:adjustRightInd w:val="0"/>
        <w:spacing w:after="120" w:line="264" w:lineRule="auto"/>
        <w:rPr>
          <w:rFonts w:cstheme="minorHAnsi"/>
        </w:rPr>
      </w:pPr>
      <w:r w:rsidRPr="00AE4D95">
        <w:rPr>
          <w:rFonts w:cstheme="minorHAnsi"/>
        </w:rPr>
        <w:t xml:space="preserve">transformację gospodarki </w:t>
      </w:r>
      <w:r w:rsidR="001E05E4" w:rsidRPr="00AE4D95">
        <w:rPr>
          <w:rFonts w:cstheme="minorHAnsi"/>
        </w:rPr>
        <w:t>w</w:t>
      </w:r>
      <w:r w:rsidR="001E05E4">
        <w:rPr>
          <w:rFonts w:cstheme="minorHAnsi"/>
        </w:rPr>
        <w:t> </w:t>
      </w:r>
      <w:r w:rsidRPr="00AE4D95">
        <w:rPr>
          <w:rFonts w:cstheme="minorHAnsi"/>
        </w:rPr>
        <w:t>celu osiągnięcia neutralności klimatycznej;</w:t>
      </w:r>
    </w:p>
    <w:p w14:paraId="65A1FAD5" w14:textId="763AE908" w:rsidR="00AE4D95" w:rsidRPr="00AE4D95" w:rsidRDefault="00AE4D95" w:rsidP="003C7998">
      <w:pPr>
        <w:numPr>
          <w:ilvl w:val="0"/>
          <w:numId w:val="18"/>
        </w:numPr>
        <w:shd w:val="clear" w:color="auto" w:fill="FFFFFF"/>
        <w:tabs>
          <w:tab w:val="num" w:pos="360"/>
        </w:tabs>
        <w:spacing w:before="100" w:beforeAutospacing="1" w:after="120" w:line="264" w:lineRule="auto"/>
        <w:rPr>
          <w:rFonts w:eastAsia="Times New Roman" w:cstheme="minorHAnsi"/>
          <w:lang w:eastAsia="pl-PL"/>
        </w:rPr>
      </w:pPr>
      <w:r w:rsidRPr="00AE4D95">
        <w:rPr>
          <w:rFonts w:cstheme="minorHAnsi"/>
        </w:rPr>
        <w:t xml:space="preserve">edukację </w:t>
      </w:r>
      <w:r w:rsidR="001E05E4" w:rsidRPr="00AE4D95">
        <w:rPr>
          <w:rFonts w:cstheme="minorHAnsi"/>
        </w:rPr>
        <w:t>i</w:t>
      </w:r>
      <w:r w:rsidR="001E05E4">
        <w:rPr>
          <w:rFonts w:cstheme="minorHAnsi"/>
        </w:rPr>
        <w:t> </w:t>
      </w:r>
      <w:r w:rsidRPr="00AE4D95">
        <w:rPr>
          <w:rFonts w:cstheme="minorHAnsi"/>
        </w:rPr>
        <w:t xml:space="preserve">prowadzenie kampanii informacyjnych, w celu zwiększenia świadomości na temat bezpieczeństwa ruchu drogowego oraz wsparcia bezpiecznego korzystania </w:t>
      </w:r>
      <w:r w:rsidR="001E05E4" w:rsidRPr="00AE4D95">
        <w:rPr>
          <w:rFonts w:cstheme="minorHAnsi"/>
        </w:rPr>
        <w:t>z</w:t>
      </w:r>
      <w:r w:rsidR="001E05E4">
        <w:rPr>
          <w:rFonts w:cstheme="minorHAnsi"/>
        </w:rPr>
        <w:t> </w:t>
      </w:r>
      <w:r w:rsidRPr="00AE4D95">
        <w:rPr>
          <w:rFonts w:cstheme="minorHAnsi"/>
        </w:rPr>
        <w:t xml:space="preserve">rowerów </w:t>
      </w:r>
      <w:r w:rsidR="001E05E4" w:rsidRPr="00AE4D95">
        <w:rPr>
          <w:rFonts w:cstheme="minorHAnsi"/>
        </w:rPr>
        <w:t>i</w:t>
      </w:r>
      <w:r w:rsidR="001E05E4">
        <w:rPr>
          <w:rFonts w:cstheme="minorHAnsi"/>
        </w:rPr>
        <w:t> </w:t>
      </w:r>
      <w:r w:rsidRPr="00AE4D95">
        <w:rPr>
          <w:rFonts w:cstheme="minorHAnsi"/>
        </w:rPr>
        <w:t>rowerów elektrycznych;</w:t>
      </w:r>
    </w:p>
    <w:p w14:paraId="1220A994" w14:textId="77777777" w:rsidR="00AE4D95" w:rsidRPr="00AE4D95" w:rsidRDefault="00AE4D95" w:rsidP="003C7998">
      <w:pPr>
        <w:numPr>
          <w:ilvl w:val="0"/>
          <w:numId w:val="18"/>
        </w:numPr>
        <w:shd w:val="clear" w:color="auto" w:fill="FFFFFF"/>
        <w:tabs>
          <w:tab w:val="num" w:pos="360"/>
        </w:tabs>
        <w:spacing w:before="100" w:beforeAutospacing="1" w:after="120" w:line="264" w:lineRule="auto"/>
        <w:rPr>
          <w:rFonts w:eastAsia="Times New Roman" w:cstheme="minorHAnsi"/>
          <w:lang w:eastAsia="pl-PL"/>
        </w:rPr>
      </w:pPr>
      <w:r w:rsidRPr="00AE4D95">
        <w:rPr>
          <w:rFonts w:eastAsia="Times New Roman" w:cstheme="minorHAnsi"/>
          <w:lang w:eastAsia="pl-PL"/>
        </w:rPr>
        <w:t>uwzględnienie ruchu rowerowego we wszystkich istotnych programach finansowanych przez Unię Europejską;</w:t>
      </w:r>
    </w:p>
    <w:p w14:paraId="0A165156" w14:textId="113F9B5E" w:rsidR="00AE4D95" w:rsidRPr="00AE4D95" w:rsidRDefault="00AE4D95" w:rsidP="003C7998">
      <w:pPr>
        <w:numPr>
          <w:ilvl w:val="0"/>
          <w:numId w:val="18"/>
        </w:numPr>
        <w:shd w:val="clear" w:color="auto" w:fill="FFFFFF"/>
        <w:tabs>
          <w:tab w:val="num" w:pos="360"/>
        </w:tabs>
        <w:spacing w:before="100" w:beforeAutospacing="1" w:after="120" w:line="264" w:lineRule="auto"/>
        <w:rPr>
          <w:rFonts w:eastAsia="Times New Roman" w:cstheme="minorHAnsi"/>
          <w:lang w:eastAsia="pl-PL"/>
        </w:rPr>
      </w:pPr>
      <w:r w:rsidRPr="00AE4D95">
        <w:rPr>
          <w:rFonts w:cstheme="minorHAnsi"/>
        </w:rPr>
        <w:t xml:space="preserve">wsparcie turystyki rowerowej </w:t>
      </w:r>
      <w:r w:rsidR="001E05E4" w:rsidRPr="00AE4D95">
        <w:rPr>
          <w:rFonts w:cstheme="minorHAnsi"/>
        </w:rPr>
        <w:t>i</w:t>
      </w:r>
      <w:r w:rsidR="001E05E4">
        <w:rPr>
          <w:rFonts w:cstheme="minorHAnsi"/>
        </w:rPr>
        <w:t> </w:t>
      </w:r>
      <w:r w:rsidRPr="00AE4D95">
        <w:rPr>
          <w:rFonts w:cstheme="minorHAnsi"/>
        </w:rPr>
        <w:t xml:space="preserve">transport rowerowy na obszarach wiejskich poprzez przyspieszenie rozwoju sieci </w:t>
      </w:r>
      <w:proofErr w:type="spellStart"/>
      <w:r w:rsidRPr="00AE4D95">
        <w:rPr>
          <w:rFonts w:cstheme="minorHAnsi"/>
        </w:rPr>
        <w:t>EuroVelo</w:t>
      </w:r>
      <w:proofErr w:type="spellEnd"/>
      <w:r w:rsidRPr="00AE4D95">
        <w:rPr>
          <w:rFonts w:eastAsia="Times New Roman" w:cstheme="minorHAnsi"/>
          <w:lang w:eastAsia="pl-PL"/>
        </w:rPr>
        <w:t xml:space="preserve"> oraz włączenie </w:t>
      </w:r>
      <w:proofErr w:type="spellStart"/>
      <w:r w:rsidRPr="00AE4D95">
        <w:rPr>
          <w:rFonts w:eastAsia="Times New Roman" w:cstheme="minorHAnsi"/>
          <w:lang w:eastAsia="pl-PL"/>
        </w:rPr>
        <w:t>EuroVelo</w:t>
      </w:r>
      <w:proofErr w:type="spellEnd"/>
      <w:r w:rsidRPr="00AE4D95">
        <w:rPr>
          <w:rFonts w:eastAsia="Times New Roman" w:cstheme="minorHAnsi"/>
          <w:lang w:eastAsia="pl-PL"/>
        </w:rPr>
        <w:t xml:space="preserve"> – europejskiej sieci tras rowerowych do transeuropejskich sieci transportowych.</w:t>
      </w:r>
    </w:p>
    <w:p w14:paraId="153AF70F" w14:textId="44C4015D" w:rsidR="00AE4D95" w:rsidRPr="00AE4D95" w:rsidRDefault="00AE4D95" w:rsidP="00AE4D95">
      <w:pPr>
        <w:autoSpaceDE w:val="0"/>
        <w:autoSpaceDN w:val="0"/>
        <w:adjustRightInd w:val="0"/>
        <w:spacing w:before="240" w:after="120" w:line="264" w:lineRule="auto"/>
        <w:rPr>
          <w:rFonts w:cstheme="minorHAnsi"/>
          <w:color w:val="000000"/>
        </w:rPr>
      </w:pPr>
      <w:r w:rsidRPr="00AE4D95">
        <w:rPr>
          <w:rFonts w:cstheme="minorHAnsi"/>
          <w:color w:val="000000"/>
        </w:rPr>
        <w:lastRenderedPageBreak/>
        <w:t xml:space="preserve">Przyjęte kierunki działań </w:t>
      </w:r>
      <w:r w:rsidR="001E05E4" w:rsidRPr="00AE4D95">
        <w:rPr>
          <w:rFonts w:cstheme="minorHAnsi"/>
          <w:color w:val="000000"/>
        </w:rPr>
        <w:t>w</w:t>
      </w:r>
      <w:r w:rsidR="001E05E4">
        <w:rPr>
          <w:rFonts w:cstheme="minorHAnsi"/>
          <w:color w:val="000000"/>
        </w:rPr>
        <w:t> </w:t>
      </w:r>
      <w:r w:rsidRPr="00AE4D95">
        <w:rPr>
          <w:rFonts w:cstheme="minorHAnsi"/>
          <w:color w:val="000000"/>
        </w:rPr>
        <w:t xml:space="preserve">ramach projektu Koncepcji zachowują spójność </w:t>
      </w:r>
      <w:r w:rsidR="001E05E4" w:rsidRPr="00AE4D95">
        <w:rPr>
          <w:rFonts w:cstheme="minorHAnsi"/>
          <w:color w:val="000000"/>
        </w:rPr>
        <w:t>w</w:t>
      </w:r>
      <w:r w:rsidR="001E05E4">
        <w:rPr>
          <w:rFonts w:cstheme="minorHAnsi"/>
          <w:color w:val="000000"/>
        </w:rPr>
        <w:t> </w:t>
      </w:r>
      <w:r w:rsidRPr="00AE4D95">
        <w:rPr>
          <w:rFonts w:cstheme="minorHAnsi"/>
          <w:color w:val="000000"/>
        </w:rPr>
        <w:t xml:space="preserve">zakresie powyższych obszarów definiowanych </w:t>
      </w:r>
      <w:r w:rsidR="001E05E4" w:rsidRPr="00AE4D95">
        <w:rPr>
          <w:rFonts w:cstheme="minorHAnsi"/>
          <w:color w:val="000000"/>
        </w:rPr>
        <w:t>w</w:t>
      </w:r>
      <w:r w:rsidR="001E05E4">
        <w:rPr>
          <w:rFonts w:cstheme="minorHAnsi"/>
          <w:color w:val="000000"/>
        </w:rPr>
        <w:t> </w:t>
      </w:r>
      <w:r w:rsidRPr="00AE4D95">
        <w:rPr>
          <w:rFonts w:cstheme="minorHAnsi"/>
          <w:color w:val="000000"/>
        </w:rPr>
        <w:t xml:space="preserve">analizowanych dokumentach. Ponieważ transport jest istotnym źródłem zanieczyszczenia powietrza, to zrównoważone rodzaje transportu, takie jak transport rowerowy, są kluczowe dla osiągnięcia celów UE </w:t>
      </w:r>
      <w:r w:rsidR="001E05E4" w:rsidRPr="00AE4D95">
        <w:rPr>
          <w:rFonts w:cstheme="minorHAnsi"/>
          <w:color w:val="000000"/>
        </w:rPr>
        <w:t>w</w:t>
      </w:r>
      <w:r w:rsidR="001E05E4">
        <w:rPr>
          <w:rFonts w:cstheme="minorHAnsi"/>
          <w:color w:val="000000"/>
        </w:rPr>
        <w:t> </w:t>
      </w:r>
      <w:r w:rsidRPr="00AE4D95">
        <w:rPr>
          <w:rFonts w:cstheme="minorHAnsi"/>
          <w:color w:val="000000"/>
        </w:rPr>
        <w:t xml:space="preserve">zakresie klimatu </w:t>
      </w:r>
      <w:r w:rsidR="001E05E4" w:rsidRPr="00AE4D95">
        <w:rPr>
          <w:rFonts w:cstheme="minorHAnsi"/>
          <w:color w:val="000000"/>
        </w:rPr>
        <w:t>i</w:t>
      </w:r>
      <w:r w:rsidR="001E05E4">
        <w:rPr>
          <w:rFonts w:cstheme="minorHAnsi"/>
          <w:color w:val="000000"/>
        </w:rPr>
        <w:t> </w:t>
      </w:r>
      <w:r w:rsidRPr="00AE4D95">
        <w:rPr>
          <w:rFonts w:cstheme="minorHAnsi"/>
          <w:color w:val="000000"/>
        </w:rPr>
        <w:t xml:space="preserve">ograniczenia zanieczyszczeń. </w:t>
      </w:r>
    </w:p>
    <w:p w14:paraId="1224B160" w14:textId="1ED26DD0" w:rsidR="00807962" w:rsidRDefault="00AE4D95" w:rsidP="00AE4D95">
      <w:pPr>
        <w:spacing w:before="120" w:beforeAutospacing="1" w:after="120" w:line="264" w:lineRule="auto"/>
        <w:rPr>
          <w:rFonts w:cstheme="minorHAnsi"/>
          <w:color w:val="000000"/>
        </w:rPr>
      </w:pPr>
      <w:r w:rsidRPr="00AE4D95">
        <w:rPr>
          <w:rFonts w:eastAsia="Times New Roman" w:cstheme="minorHAnsi"/>
          <w:lang w:eastAsia="pl-PL"/>
        </w:rPr>
        <w:t xml:space="preserve">W dokumentach międzynarodowych </w:t>
      </w:r>
      <w:r w:rsidRPr="00AE4D95">
        <w:rPr>
          <w:rFonts w:cstheme="minorHAnsi"/>
          <w:color w:val="000000"/>
        </w:rPr>
        <w:t xml:space="preserve">określone zostały ambitne cele </w:t>
      </w:r>
      <w:r w:rsidR="001E05E4" w:rsidRPr="00AE4D95">
        <w:rPr>
          <w:rFonts w:cstheme="minorHAnsi"/>
          <w:color w:val="000000"/>
        </w:rPr>
        <w:t>w</w:t>
      </w:r>
      <w:r w:rsidR="001E05E4">
        <w:rPr>
          <w:rFonts w:cstheme="minorHAnsi"/>
          <w:color w:val="000000"/>
        </w:rPr>
        <w:t> </w:t>
      </w:r>
      <w:r w:rsidRPr="00AE4D95">
        <w:rPr>
          <w:rFonts w:cstheme="minorHAnsi"/>
          <w:color w:val="000000"/>
        </w:rPr>
        <w:t>tym: zwalczanie zmian klimatycznych, popraw</w:t>
      </w:r>
      <w:r>
        <w:rPr>
          <w:rFonts w:cstheme="minorHAnsi"/>
          <w:color w:val="000000"/>
        </w:rPr>
        <w:t>a</w:t>
      </w:r>
      <w:r w:rsidRPr="00AE4D95">
        <w:rPr>
          <w:rFonts w:cstheme="minorHAnsi"/>
          <w:color w:val="000000"/>
        </w:rPr>
        <w:t xml:space="preserve"> zdrowia publicznego </w:t>
      </w:r>
      <w:r w:rsidR="001E05E4" w:rsidRPr="00AE4D95">
        <w:rPr>
          <w:rFonts w:cstheme="minorHAnsi"/>
          <w:color w:val="000000"/>
        </w:rPr>
        <w:t>i</w:t>
      </w:r>
      <w:r w:rsidR="001E05E4">
        <w:rPr>
          <w:rFonts w:cstheme="minorHAnsi"/>
          <w:color w:val="000000"/>
        </w:rPr>
        <w:t> </w:t>
      </w:r>
      <w:r w:rsidRPr="00AE4D95">
        <w:rPr>
          <w:rFonts w:cstheme="minorHAnsi"/>
          <w:color w:val="000000"/>
        </w:rPr>
        <w:t xml:space="preserve">środowiska naturalnego. Realizacja działań założonych </w:t>
      </w:r>
      <w:r w:rsidR="001E05E4" w:rsidRPr="00AE4D95">
        <w:rPr>
          <w:rFonts w:cstheme="minorHAnsi"/>
          <w:color w:val="000000"/>
        </w:rPr>
        <w:t>w</w:t>
      </w:r>
      <w:r w:rsidR="001E05E4">
        <w:rPr>
          <w:rFonts w:cstheme="minorHAnsi"/>
          <w:color w:val="000000"/>
        </w:rPr>
        <w:t> </w:t>
      </w:r>
      <w:r w:rsidRPr="00AE4D95">
        <w:rPr>
          <w:rFonts w:cstheme="minorHAnsi"/>
          <w:color w:val="000000"/>
        </w:rPr>
        <w:t xml:space="preserve">projekcie Koncepcji posiada potencjał do zmiany nawyków transportowych, </w:t>
      </w:r>
      <w:r w:rsidR="001E05E4" w:rsidRPr="00AE4D95">
        <w:rPr>
          <w:rFonts w:cstheme="minorHAnsi"/>
          <w:color w:val="000000"/>
        </w:rPr>
        <w:t>a</w:t>
      </w:r>
      <w:r w:rsidR="001E05E4">
        <w:rPr>
          <w:rFonts w:cstheme="minorHAnsi"/>
          <w:color w:val="000000"/>
        </w:rPr>
        <w:t> </w:t>
      </w:r>
      <w:r w:rsidRPr="00AE4D95">
        <w:rPr>
          <w:rFonts w:cstheme="minorHAnsi"/>
          <w:color w:val="000000"/>
        </w:rPr>
        <w:t xml:space="preserve">także wspiera osiągnięcie kluczowych celów społeczno-gospodarczych. Działania dotyczące stworzenia spójnej, atrakcyjnej </w:t>
      </w:r>
      <w:r w:rsidR="001E05E4" w:rsidRPr="00AE4D95">
        <w:rPr>
          <w:rFonts w:cstheme="minorHAnsi"/>
          <w:color w:val="000000"/>
        </w:rPr>
        <w:t>i</w:t>
      </w:r>
      <w:r w:rsidR="001E05E4">
        <w:rPr>
          <w:rFonts w:cstheme="minorHAnsi"/>
          <w:color w:val="000000"/>
        </w:rPr>
        <w:t> </w:t>
      </w:r>
      <w:r w:rsidRPr="00AE4D95">
        <w:rPr>
          <w:rFonts w:cstheme="minorHAnsi"/>
          <w:color w:val="000000"/>
        </w:rPr>
        <w:t xml:space="preserve">zrównoważonej oferty turystycznej, wykorzystującej bogactwo naturalne </w:t>
      </w:r>
      <w:r w:rsidR="001E05E4" w:rsidRPr="00AE4D95">
        <w:rPr>
          <w:rFonts w:cstheme="minorHAnsi"/>
          <w:color w:val="000000"/>
        </w:rPr>
        <w:t>i</w:t>
      </w:r>
      <w:r w:rsidR="001E05E4">
        <w:rPr>
          <w:rFonts w:cstheme="minorHAnsi"/>
          <w:color w:val="000000"/>
        </w:rPr>
        <w:t> </w:t>
      </w:r>
      <w:r w:rsidRPr="00AE4D95">
        <w:rPr>
          <w:rFonts w:cstheme="minorHAnsi"/>
          <w:color w:val="000000"/>
        </w:rPr>
        <w:t>kulturowe wschodniej Polski</w:t>
      </w:r>
      <w:r>
        <w:rPr>
          <w:rFonts w:cstheme="minorHAnsi"/>
          <w:color w:val="000000"/>
        </w:rPr>
        <w:t>,</w:t>
      </w:r>
      <w:r w:rsidRPr="00AE4D95">
        <w:rPr>
          <w:rFonts w:cstheme="minorHAnsi"/>
          <w:color w:val="000000"/>
        </w:rPr>
        <w:t xml:space="preserve"> wspierają rozwój infrastruktury turystycznej </w:t>
      </w:r>
      <w:r w:rsidR="001E05E4" w:rsidRPr="00AE4D95">
        <w:rPr>
          <w:rFonts w:cstheme="minorHAnsi"/>
          <w:color w:val="000000"/>
        </w:rPr>
        <w:t>i</w:t>
      </w:r>
      <w:r w:rsidR="001E05E4">
        <w:rPr>
          <w:rFonts w:cstheme="minorHAnsi"/>
          <w:color w:val="000000"/>
        </w:rPr>
        <w:t> </w:t>
      </w:r>
      <w:r w:rsidRPr="00AE4D95">
        <w:rPr>
          <w:rFonts w:cstheme="minorHAnsi"/>
          <w:color w:val="000000"/>
        </w:rPr>
        <w:t xml:space="preserve">promowanie turystyki aktywnej. Promocja zrównoważonej turystyki jest kluczowym elementem projektu mającym na celu ochronę przyrody, budowanie świadomości </w:t>
      </w:r>
      <w:r w:rsidR="001E05E4" w:rsidRPr="00AE4D95">
        <w:rPr>
          <w:rFonts w:cstheme="minorHAnsi"/>
          <w:color w:val="000000"/>
        </w:rPr>
        <w:t>i</w:t>
      </w:r>
      <w:r w:rsidR="001E05E4">
        <w:rPr>
          <w:rFonts w:cstheme="minorHAnsi"/>
          <w:color w:val="000000"/>
        </w:rPr>
        <w:t> </w:t>
      </w:r>
      <w:r w:rsidRPr="00AE4D95">
        <w:rPr>
          <w:rFonts w:cstheme="minorHAnsi"/>
          <w:color w:val="000000"/>
        </w:rPr>
        <w:t xml:space="preserve">odpowiedzialności za środowisko wśród turystów </w:t>
      </w:r>
      <w:r w:rsidR="001E05E4" w:rsidRPr="00AE4D95">
        <w:rPr>
          <w:rFonts w:cstheme="minorHAnsi"/>
          <w:color w:val="000000"/>
        </w:rPr>
        <w:t>i</w:t>
      </w:r>
      <w:r w:rsidR="001E05E4">
        <w:rPr>
          <w:rFonts w:cstheme="minorHAnsi"/>
          <w:color w:val="000000"/>
        </w:rPr>
        <w:t> </w:t>
      </w:r>
      <w:r w:rsidRPr="00AE4D95">
        <w:rPr>
          <w:rFonts w:cstheme="minorHAnsi"/>
          <w:color w:val="000000"/>
        </w:rPr>
        <w:t>lokalnych społeczności. W tym zakresie należy więc uznać, że działania podjęte przez Województwo Podkarpackie dotyczące opracowania projektu Koncepcji</w:t>
      </w:r>
      <w:r>
        <w:rPr>
          <w:rFonts w:cstheme="minorHAnsi"/>
          <w:color w:val="000000"/>
        </w:rPr>
        <w:t>,</w:t>
      </w:r>
      <w:r w:rsidRPr="00AE4D95">
        <w:rPr>
          <w:rFonts w:cstheme="minorHAnsi"/>
          <w:color w:val="000000"/>
        </w:rPr>
        <w:t xml:space="preserve"> </w:t>
      </w:r>
      <w:r w:rsidR="001E05E4" w:rsidRPr="00AE4D95">
        <w:rPr>
          <w:rFonts w:cstheme="minorHAnsi"/>
          <w:color w:val="000000"/>
        </w:rPr>
        <w:t>w</w:t>
      </w:r>
      <w:r w:rsidR="001E05E4">
        <w:rPr>
          <w:rFonts w:cstheme="minorHAnsi"/>
          <w:color w:val="000000"/>
        </w:rPr>
        <w:t> </w:t>
      </w:r>
      <w:r w:rsidRPr="00AE4D95">
        <w:rPr>
          <w:rFonts w:cstheme="minorHAnsi"/>
          <w:color w:val="000000"/>
        </w:rPr>
        <w:t xml:space="preserve">pełni wpisują się </w:t>
      </w:r>
      <w:r w:rsidR="001E05E4" w:rsidRPr="00AE4D95">
        <w:rPr>
          <w:rFonts w:cstheme="minorHAnsi"/>
          <w:color w:val="000000"/>
        </w:rPr>
        <w:t>w</w:t>
      </w:r>
      <w:r w:rsidR="001E05E4">
        <w:rPr>
          <w:rFonts w:cstheme="minorHAnsi"/>
          <w:color w:val="000000"/>
        </w:rPr>
        <w:t> </w:t>
      </w:r>
      <w:r w:rsidRPr="00AE4D95">
        <w:rPr>
          <w:rFonts w:cstheme="minorHAnsi"/>
          <w:color w:val="000000"/>
        </w:rPr>
        <w:t>założenia Komisji Europejskiej.</w:t>
      </w:r>
    </w:p>
    <w:p w14:paraId="24B568D3" w14:textId="77777777" w:rsidR="007712C6" w:rsidRPr="00BB147F" w:rsidRDefault="007712C6" w:rsidP="00EA5A5D">
      <w:pPr>
        <w:pStyle w:val="Nagwek4"/>
        <w:rPr>
          <w:rStyle w:val="Wyrnieniedelikatne"/>
          <w:rFonts w:asciiTheme="majorHAnsi" w:hAnsiTheme="majorHAnsi"/>
          <w:bCs w:val="0"/>
          <w:color w:val="auto"/>
          <w:sz w:val="22"/>
        </w:rPr>
      </w:pPr>
      <w:bookmarkStart w:id="24" w:name="_Toc175146190"/>
      <w:r w:rsidRPr="00BB147F">
        <w:rPr>
          <w:rStyle w:val="Wyrnieniedelikatne"/>
          <w:rFonts w:asciiTheme="majorHAnsi" w:hAnsiTheme="majorHAnsi"/>
          <w:color w:val="auto"/>
          <w:sz w:val="22"/>
        </w:rPr>
        <w:t>Dokumenty krajowe</w:t>
      </w:r>
      <w:bookmarkEnd w:id="24"/>
    </w:p>
    <w:p w14:paraId="5E831BED" w14:textId="5897B989" w:rsidR="00807962" w:rsidRPr="00807962" w:rsidRDefault="00807962" w:rsidP="00807962">
      <w:pPr>
        <w:spacing w:after="120" w:line="264" w:lineRule="auto"/>
        <w:rPr>
          <w:rFonts w:eastAsia="Times New Roman" w:cstheme="minorHAnsi"/>
          <w:color w:val="262626"/>
          <w:lang w:eastAsia="pl-PL"/>
        </w:rPr>
      </w:pPr>
      <w:r w:rsidRPr="00807962">
        <w:rPr>
          <w:rFonts w:eastAsia="Times New Roman" w:cstheme="minorHAnsi"/>
          <w:color w:val="262626"/>
          <w:lang w:eastAsia="pl-PL"/>
        </w:rPr>
        <w:t xml:space="preserve">Na szczeblu krajowym poddano analizie dokumenty </w:t>
      </w:r>
      <w:r w:rsidR="001E05E4" w:rsidRPr="00807962">
        <w:rPr>
          <w:rFonts w:eastAsia="Times New Roman" w:cstheme="minorHAnsi"/>
          <w:color w:val="262626"/>
          <w:lang w:eastAsia="pl-PL"/>
        </w:rPr>
        <w:t>o</w:t>
      </w:r>
      <w:r w:rsidR="001E05E4">
        <w:rPr>
          <w:rFonts w:eastAsia="Times New Roman" w:cstheme="minorHAnsi"/>
          <w:color w:val="262626"/>
          <w:lang w:eastAsia="pl-PL"/>
        </w:rPr>
        <w:t> </w:t>
      </w:r>
      <w:r w:rsidRPr="00807962">
        <w:rPr>
          <w:rFonts w:eastAsia="Times New Roman" w:cstheme="minorHAnsi"/>
          <w:color w:val="262626"/>
          <w:lang w:eastAsia="pl-PL"/>
        </w:rPr>
        <w:t xml:space="preserve">charakterze planistycznym </w:t>
      </w:r>
      <w:r w:rsidR="001E05E4" w:rsidRPr="00807962">
        <w:rPr>
          <w:rFonts w:eastAsia="Times New Roman" w:cstheme="minorHAnsi"/>
          <w:color w:val="262626"/>
          <w:lang w:eastAsia="pl-PL"/>
        </w:rPr>
        <w:t>i</w:t>
      </w:r>
      <w:r w:rsidR="001E05E4">
        <w:rPr>
          <w:rFonts w:eastAsia="Times New Roman" w:cstheme="minorHAnsi"/>
          <w:color w:val="262626"/>
          <w:lang w:eastAsia="pl-PL"/>
        </w:rPr>
        <w:t> </w:t>
      </w:r>
      <w:r w:rsidRPr="00807962">
        <w:rPr>
          <w:rFonts w:eastAsia="Times New Roman" w:cstheme="minorHAnsi"/>
          <w:color w:val="262626"/>
          <w:lang w:eastAsia="pl-PL"/>
        </w:rPr>
        <w:t xml:space="preserve">programowym, wskazujące kierunki działań </w:t>
      </w:r>
      <w:r w:rsidR="001E05E4" w:rsidRPr="00807962">
        <w:rPr>
          <w:rFonts w:eastAsia="Times New Roman" w:cstheme="minorHAnsi"/>
          <w:color w:val="262626"/>
          <w:lang w:eastAsia="pl-PL"/>
        </w:rPr>
        <w:t>w</w:t>
      </w:r>
      <w:r w:rsidR="001E05E4">
        <w:rPr>
          <w:rFonts w:eastAsia="Times New Roman" w:cstheme="minorHAnsi"/>
          <w:color w:val="262626"/>
          <w:lang w:eastAsia="pl-PL"/>
        </w:rPr>
        <w:t> </w:t>
      </w:r>
      <w:r w:rsidRPr="00807962">
        <w:rPr>
          <w:rFonts w:eastAsia="Times New Roman" w:cstheme="minorHAnsi"/>
          <w:color w:val="262626"/>
          <w:lang w:eastAsia="pl-PL"/>
        </w:rPr>
        <w:t xml:space="preserve">obszarze </w:t>
      </w:r>
      <w:r w:rsidRPr="00807962">
        <w:rPr>
          <w:rFonts w:cstheme="minorHAnsi"/>
        </w:rPr>
        <w:t>zwiększenie dostępności transportowej oraz poprawy warunków świadczenia usług turystycznych</w:t>
      </w:r>
      <w:r w:rsidRPr="00807962">
        <w:rPr>
          <w:rFonts w:eastAsia="Times New Roman" w:cstheme="minorHAnsi"/>
          <w:color w:val="262626"/>
          <w:lang w:eastAsia="pl-PL"/>
        </w:rPr>
        <w:t>. Do dokumentów tych zaliczono:</w:t>
      </w:r>
    </w:p>
    <w:p w14:paraId="66D3328E" w14:textId="77777777" w:rsidR="00807962" w:rsidRPr="002459C7" w:rsidRDefault="00807962" w:rsidP="003C7998">
      <w:pPr>
        <w:numPr>
          <w:ilvl w:val="0"/>
          <w:numId w:val="19"/>
        </w:numPr>
        <w:tabs>
          <w:tab w:val="num" w:pos="360"/>
        </w:tabs>
        <w:spacing w:before="120" w:after="120" w:line="264" w:lineRule="auto"/>
        <w:jc w:val="both"/>
      </w:pPr>
      <w:r w:rsidRPr="002459C7">
        <w:t xml:space="preserve">Krajowa Strategia Rozwoju Regionalnego 2030; </w:t>
      </w:r>
    </w:p>
    <w:p w14:paraId="4F475B29" w14:textId="77777777" w:rsidR="00807962" w:rsidRPr="002459C7" w:rsidRDefault="00807962" w:rsidP="003C7998">
      <w:pPr>
        <w:numPr>
          <w:ilvl w:val="0"/>
          <w:numId w:val="19"/>
        </w:numPr>
        <w:tabs>
          <w:tab w:val="num" w:pos="360"/>
        </w:tabs>
        <w:spacing w:before="120" w:after="120" w:line="264" w:lineRule="auto"/>
        <w:jc w:val="both"/>
      </w:pPr>
      <w:r w:rsidRPr="002459C7">
        <w:t>Strategia Zrównoważonego Rozwoju Transportu do 2030 roku;</w:t>
      </w:r>
    </w:p>
    <w:p w14:paraId="7F810B1C" w14:textId="77777777" w:rsidR="00807962" w:rsidRPr="002459C7" w:rsidRDefault="00807962" w:rsidP="003C7998">
      <w:pPr>
        <w:numPr>
          <w:ilvl w:val="0"/>
          <w:numId w:val="19"/>
        </w:numPr>
        <w:tabs>
          <w:tab w:val="num" w:pos="360"/>
        </w:tabs>
        <w:spacing w:before="120" w:after="120" w:line="264" w:lineRule="auto"/>
        <w:jc w:val="both"/>
      </w:pPr>
      <w:r w:rsidRPr="002459C7">
        <w:t xml:space="preserve">Polityka Ekologiczna Państwa 2030; </w:t>
      </w:r>
    </w:p>
    <w:p w14:paraId="14941B80" w14:textId="2EA60D48" w:rsidR="0088132A" w:rsidRDefault="00807962" w:rsidP="003C7998">
      <w:pPr>
        <w:numPr>
          <w:ilvl w:val="0"/>
          <w:numId w:val="19"/>
        </w:numPr>
        <w:tabs>
          <w:tab w:val="clear" w:pos="720"/>
          <w:tab w:val="num" w:pos="360"/>
          <w:tab w:val="num" w:pos="426"/>
        </w:tabs>
        <w:spacing w:before="120" w:after="120" w:line="264" w:lineRule="auto"/>
        <w:ind w:left="426" w:hanging="426"/>
        <w:jc w:val="both"/>
      </w:pPr>
      <w:r w:rsidRPr="002459C7">
        <w:t>Strategia na rzecz odpowiedzialnego rozwoju do roku 2020 (</w:t>
      </w:r>
      <w:r w:rsidR="001E05E4" w:rsidRPr="002459C7">
        <w:t>z</w:t>
      </w:r>
      <w:r w:rsidR="001E05E4">
        <w:t> </w:t>
      </w:r>
      <w:r w:rsidRPr="002459C7">
        <w:t>perspektywą do 2030 r. – SOR);</w:t>
      </w:r>
    </w:p>
    <w:p w14:paraId="10EFA763" w14:textId="0B0DEB93" w:rsidR="00807962" w:rsidRPr="002459C7" w:rsidRDefault="00807962" w:rsidP="003C7998">
      <w:pPr>
        <w:numPr>
          <w:ilvl w:val="0"/>
          <w:numId w:val="19"/>
        </w:numPr>
        <w:tabs>
          <w:tab w:val="clear" w:pos="720"/>
          <w:tab w:val="num" w:pos="284"/>
        </w:tabs>
        <w:spacing w:before="120" w:after="120" w:line="264" w:lineRule="auto"/>
        <w:ind w:left="284" w:hanging="284"/>
        <w:jc w:val="both"/>
      </w:pPr>
      <w:r w:rsidRPr="002459C7">
        <w:t xml:space="preserve">Uchwała Rady Ministrów Nr 8 </w:t>
      </w:r>
      <w:r w:rsidR="001E05E4" w:rsidRPr="002459C7">
        <w:t>z</w:t>
      </w:r>
      <w:r w:rsidR="001E05E4">
        <w:t> </w:t>
      </w:r>
      <w:r w:rsidRPr="002459C7">
        <w:t>dnia 14 lutego 2017 r. w sprawie przyjęcia Strategii na rzecz Odpowiedzialnego Rozwoju do roku 2020 (z perspektywą do 2030 r.) (M.P. z 2017 r. poz. 469);</w:t>
      </w:r>
    </w:p>
    <w:p w14:paraId="54F5490B" w14:textId="77777777" w:rsidR="00807962" w:rsidRPr="0088132A" w:rsidRDefault="00807962" w:rsidP="003C7998">
      <w:pPr>
        <w:numPr>
          <w:ilvl w:val="0"/>
          <w:numId w:val="19"/>
        </w:numPr>
        <w:tabs>
          <w:tab w:val="num" w:pos="284"/>
        </w:tabs>
        <w:spacing w:before="120" w:after="120" w:line="264" w:lineRule="auto"/>
        <w:jc w:val="both"/>
        <w:rPr>
          <w:rFonts w:cstheme="minorHAnsi"/>
        </w:rPr>
      </w:pPr>
      <w:r w:rsidRPr="00807962">
        <w:t>Narodowy Program Bezpieczeństwa Ruchu Drogowego 2013-2020;</w:t>
      </w:r>
    </w:p>
    <w:p w14:paraId="61002128" w14:textId="6B2A581D" w:rsidR="00807962" w:rsidRPr="0088132A" w:rsidRDefault="00807962" w:rsidP="003C7998">
      <w:pPr>
        <w:numPr>
          <w:ilvl w:val="0"/>
          <w:numId w:val="19"/>
        </w:numPr>
        <w:tabs>
          <w:tab w:val="clear" w:pos="720"/>
          <w:tab w:val="num" w:pos="284"/>
        </w:tabs>
        <w:spacing w:before="120" w:after="120" w:line="264" w:lineRule="auto"/>
        <w:ind w:left="284" w:hanging="284"/>
        <w:rPr>
          <w:rFonts w:cstheme="minorHAnsi"/>
        </w:rPr>
      </w:pPr>
      <w:r w:rsidRPr="0088132A">
        <w:rPr>
          <w:rFonts w:cstheme="minorHAnsi"/>
        </w:rPr>
        <w:t>Program Fundusze Europejskie na Infrastrukturę, Klimat, Środowisko 2021-2027 (</w:t>
      </w:r>
      <w:proofErr w:type="spellStart"/>
      <w:r w:rsidRPr="0088132A">
        <w:rPr>
          <w:rFonts w:cstheme="minorHAnsi"/>
        </w:rPr>
        <w:t>FEnIKS</w:t>
      </w:r>
      <w:proofErr w:type="spellEnd"/>
      <w:r w:rsidRPr="0088132A">
        <w:rPr>
          <w:rFonts w:cstheme="minorHAnsi"/>
        </w:rPr>
        <w:t xml:space="preserve">) wraz </w:t>
      </w:r>
      <w:r w:rsidR="001E05E4" w:rsidRPr="0088132A">
        <w:rPr>
          <w:rFonts w:cstheme="minorHAnsi"/>
        </w:rPr>
        <w:t>z</w:t>
      </w:r>
      <w:r w:rsidR="001E05E4">
        <w:rPr>
          <w:rFonts w:cstheme="minorHAnsi"/>
        </w:rPr>
        <w:t> </w:t>
      </w:r>
      <w:r w:rsidRPr="0088132A">
        <w:rPr>
          <w:rFonts w:cstheme="minorHAnsi"/>
        </w:rPr>
        <w:t>Prognozą oddziaływania na środowisko.</w:t>
      </w:r>
    </w:p>
    <w:p w14:paraId="5D04E687" w14:textId="18463B5C" w:rsidR="00807962" w:rsidRPr="00807962" w:rsidRDefault="00807962" w:rsidP="00807962">
      <w:pPr>
        <w:spacing w:before="120" w:after="120" w:line="264" w:lineRule="auto"/>
        <w:jc w:val="both"/>
        <w:rPr>
          <w:rFonts w:eastAsia="Times New Roman" w:cstheme="minorHAnsi"/>
          <w:lang w:eastAsia="pl-PL"/>
        </w:rPr>
      </w:pPr>
      <w:r w:rsidRPr="00807962">
        <w:rPr>
          <w:rFonts w:eastAsia="Times New Roman" w:cstheme="minorHAnsi"/>
          <w:lang w:eastAsia="pl-PL"/>
        </w:rPr>
        <w:t xml:space="preserve">Dokumenty te obejmują m.in. następujące obszary wsparcia </w:t>
      </w:r>
      <w:r w:rsidR="001E05E4" w:rsidRPr="00807962">
        <w:rPr>
          <w:rFonts w:eastAsia="Times New Roman" w:cstheme="minorHAnsi"/>
          <w:lang w:eastAsia="pl-PL"/>
        </w:rPr>
        <w:t>i</w:t>
      </w:r>
      <w:r w:rsidR="001E05E4">
        <w:rPr>
          <w:rFonts w:eastAsia="Times New Roman" w:cstheme="minorHAnsi"/>
          <w:lang w:eastAsia="pl-PL"/>
        </w:rPr>
        <w:t> </w:t>
      </w:r>
      <w:r w:rsidRPr="00807962">
        <w:rPr>
          <w:rFonts w:eastAsia="Times New Roman" w:cstheme="minorHAnsi"/>
          <w:lang w:eastAsia="pl-PL"/>
        </w:rPr>
        <w:t>interwencji:</w:t>
      </w:r>
    </w:p>
    <w:p w14:paraId="200CB192" w14:textId="336D779A" w:rsidR="00807962" w:rsidRPr="00C61093" w:rsidRDefault="00807962" w:rsidP="003C7998">
      <w:pPr>
        <w:pStyle w:val="Akapitzlist"/>
        <w:numPr>
          <w:ilvl w:val="0"/>
          <w:numId w:val="34"/>
        </w:numPr>
        <w:spacing w:before="120" w:after="120" w:line="264" w:lineRule="auto"/>
        <w:rPr>
          <w:lang w:val="pl-PL"/>
        </w:rPr>
      </w:pPr>
      <w:r w:rsidRPr="00C61093">
        <w:rPr>
          <w:lang w:val="pl-PL"/>
        </w:rPr>
        <w:t xml:space="preserve">promocja ruchu rowerowego </w:t>
      </w:r>
      <w:r w:rsidR="001E05E4" w:rsidRPr="00C61093">
        <w:rPr>
          <w:lang w:val="pl-PL"/>
        </w:rPr>
        <w:t>i</w:t>
      </w:r>
      <w:r w:rsidR="001E05E4">
        <w:rPr>
          <w:lang w:val="pl-PL"/>
        </w:rPr>
        <w:t> </w:t>
      </w:r>
      <w:r w:rsidRPr="00C61093">
        <w:rPr>
          <w:lang w:val="pl-PL"/>
        </w:rPr>
        <w:t>pieszego;</w:t>
      </w:r>
    </w:p>
    <w:p w14:paraId="2204F06D" w14:textId="29679812" w:rsidR="00807962" w:rsidRPr="00C61093" w:rsidRDefault="00807962" w:rsidP="003C7998">
      <w:pPr>
        <w:pStyle w:val="Akapitzlist"/>
        <w:numPr>
          <w:ilvl w:val="0"/>
          <w:numId w:val="34"/>
        </w:numPr>
        <w:spacing w:before="120" w:after="120" w:line="264" w:lineRule="auto"/>
        <w:rPr>
          <w:lang w:val="pl-PL"/>
        </w:rPr>
      </w:pPr>
      <w:r w:rsidRPr="00C61093">
        <w:rPr>
          <w:lang w:val="pl-PL"/>
        </w:rPr>
        <w:t xml:space="preserve">kontynuacja rozwoju drogowej infrastruktury transportowej </w:t>
      </w:r>
      <w:r w:rsidR="001E05E4" w:rsidRPr="00C61093">
        <w:rPr>
          <w:lang w:val="pl-PL"/>
        </w:rPr>
        <w:t>o</w:t>
      </w:r>
      <w:r w:rsidR="001E05E4">
        <w:rPr>
          <w:lang w:val="pl-PL"/>
        </w:rPr>
        <w:t> </w:t>
      </w:r>
      <w:r w:rsidRPr="00C61093">
        <w:rPr>
          <w:lang w:val="pl-PL"/>
        </w:rPr>
        <w:t xml:space="preserve">charakterze regionalnym </w:t>
      </w:r>
      <w:r w:rsidR="001E05E4" w:rsidRPr="00C61093">
        <w:rPr>
          <w:lang w:val="pl-PL"/>
        </w:rPr>
        <w:t>i</w:t>
      </w:r>
      <w:r w:rsidR="001E05E4">
        <w:rPr>
          <w:lang w:val="pl-PL"/>
        </w:rPr>
        <w:t> </w:t>
      </w:r>
      <w:r w:rsidRPr="00C61093">
        <w:rPr>
          <w:lang w:val="pl-PL"/>
        </w:rPr>
        <w:t xml:space="preserve">lokalnym, </w:t>
      </w:r>
      <w:r w:rsidR="001E05E4" w:rsidRPr="00C61093">
        <w:rPr>
          <w:lang w:val="pl-PL"/>
        </w:rPr>
        <w:t>w</w:t>
      </w:r>
      <w:r w:rsidR="001E05E4">
        <w:rPr>
          <w:lang w:val="pl-PL"/>
        </w:rPr>
        <w:t> </w:t>
      </w:r>
      <w:r w:rsidRPr="00C61093">
        <w:rPr>
          <w:lang w:val="pl-PL"/>
        </w:rPr>
        <w:t>tym uwzględniająca możliwość rozwoju sieci ścieżek rowerowych wzdłuż dróg różnej kategorii;</w:t>
      </w:r>
    </w:p>
    <w:p w14:paraId="32885CE4" w14:textId="1C486319" w:rsidR="00807962" w:rsidRPr="00C61093" w:rsidRDefault="00807962" w:rsidP="003C7998">
      <w:pPr>
        <w:pStyle w:val="Akapitzlist"/>
        <w:numPr>
          <w:ilvl w:val="0"/>
          <w:numId w:val="34"/>
        </w:numPr>
        <w:spacing w:before="120" w:after="120" w:line="264" w:lineRule="auto"/>
        <w:rPr>
          <w:lang w:val="pl-PL"/>
        </w:rPr>
      </w:pPr>
      <w:r w:rsidRPr="00C61093">
        <w:rPr>
          <w:lang w:val="pl-PL"/>
        </w:rPr>
        <w:t xml:space="preserve">przygotowanie koncepcji rozwoju transportu rowerowego </w:t>
      </w:r>
      <w:r w:rsidR="001E05E4" w:rsidRPr="00C61093">
        <w:rPr>
          <w:lang w:val="pl-PL"/>
        </w:rPr>
        <w:t>w</w:t>
      </w:r>
      <w:r w:rsidR="001E05E4">
        <w:rPr>
          <w:lang w:val="pl-PL"/>
        </w:rPr>
        <w:t> </w:t>
      </w:r>
      <w:r w:rsidRPr="00C61093">
        <w:rPr>
          <w:lang w:val="pl-PL"/>
        </w:rPr>
        <w:t xml:space="preserve">Polsce uwzględniającej również mechanizmy finansowania oraz współpracy </w:t>
      </w:r>
      <w:r w:rsidR="001E05E4" w:rsidRPr="00C61093">
        <w:rPr>
          <w:lang w:val="pl-PL"/>
        </w:rPr>
        <w:t>z</w:t>
      </w:r>
      <w:r w:rsidR="001E05E4">
        <w:rPr>
          <w:lang w:val="pl-PL"/>
        </w:rPr>
        <w:t> </w:t>
      </w:r>
      <w:r w:rsidRPr="00C61093">
        <w:rPr>
          <w:lang w:val="pl-PL"/>
        </w:rPr>
        <w:t>zarządcami infrastruktury transportowej;</w:t>
      </w:r>
    </w:p>
    <w:p w14:paraId="346061C2" w14:textId="77777777" w:rsidR="00807962" w:rsidRPr="000A3237" w:rsidRDefault="00807962" w:rsidP="003C7998">
      <w:pPr>
        <w:pStyle w:val="Akapitzlist"/>
        <w:numPr>
          <w:ilvl w:val="0"/>
          <w:numId w:val="34"/>
        </w:numPr>
        <w:spacing w:before="120" w:after="120" w:line="264" w:lineRule="auto"/>
        <w:rPr>
          <w:lang w:val="pl-PL"/>
        </w:rPr>
      </w:pPr>
      <w:r w:rsidRPr="000A3237">
        <w:rPr>
          <w:lang w:val="pl-PL"/>
        </w:rPr>
        <w:t>zwiększenie poziomu bezpieczeństwa ruchu drogowego</w:t>
      </w:r>
      <w:r w:rsidR="000A3237" w:rsidRPr="000A3237">
        <w:rPr>
          <w:lang w:val="pl-PL"/>
        </w:rPr>
        <w:t>,</w:t>
      </w:r>
      <w:r w:rsidRPr="000A3237">
        <w:rPr>
          <w:lang w:val="pl-PL"/>
        </w:rPr>
        <w:t xml:space="preserve"> tj. zmniejszenie liczby wypadków, obniżenie o połowę liczby zabitych na polskich drogach, ograniczenie o 40% liczby ciężko rannych, walkę z nadmierną prędkością oraz poprawę bezpieczeństwa pieszych, rowerzystów i motocyklistów.</w:t>
      </w:r>
    </w:p>
    <w:p w14:paraId="70931B87" w14:textId="370A956D" w:rsidR="00807962" w:rsidRPr="00807962" w:rsidRDefault="00807962" w:rsidP="0088132A">
      <w:pPr>
        <w:spacing w:before="120" w:after="120" w:line="264" w:lineRule="auto"/>
        <w:rPr>
          <w:rFonts w:cstheme="minorHAnsi"/>
        </w:rPr>
      </w:pPr>
      <w:r w:rsidRPr="00807962">
        <w:rPr>
          <w:rFonts w:cstheme="minorHAnsi"/>
        </w:rPr>
        <w:lastRenderedPageBreak/>
        <w:t>Strategia na rzecz Odpowiedzialnego Rozwoju do roku 2020 (</w:t>
      </w:r>
      <w:r w:rsidR="001E05E4" w:rsidRPr="00807962">
        <w:rPr>
          <w:rFonts w:cstheme="minorHAnsi"/>
        </w:rPr>
        <w:t>z</w:t>
      </w:r>
      <w:r w:rsidR="001E05E4">
        <w:rPr>
          <w:rFonts w:cstheme="minorHAnsi"/>
        </w:rPr>
        <w:t> </w:t>
      </w:r>
      <w:r w:rsidRPr="00807962">
        <w:rPr>
          <w:rFonts w:cstheme="minorHAnsi"/>
        </w:rPr>
        <w:t xml:space="preserve">perspektywą do 2030), będąca jednym </w:t>
      </w:r>
      <w:r w:rsidR="001E05E4" w:rsidRPr="00807962">
        <w:rPr>
          <w:rFonts w:cstheme="minorHAnsi"/>
        </w:rPr>
        <w:t>z</w:t>
      </w:r>
      <w:r w:rsidR="001E05E4">
        <w:rPr>
          <w:rFonts w:cstheme="minorHAnsi"/>
        </w:rPr>
        <w:t> </w:t>
      </w:r>
      <w:r w:rsidRPr="00807962">
        <w:rPr>
          <w:rFonts w:cstheme="minorHAnsi"/>
        </w:rPr>
        <w:t>kluczowych dokumentów programowych wskazuje m.in. na konieczność kontynuacji na</w:t>
      </w:r>
      <w:r w:rsidRPr="00807962">
        <w:t xml:space="preserve"> obszarach wiejskich działań w zakresie budowy i modernizacji podstawowej infrastruktury transportowej (drogi lokalne, infrastruktura towarzysząca, ścieżki rowerowe, środki transportu zbiorowego). </w:t>
      </w:r>
      <w:r w:rsidRPr="00807962">
        <w:rPr>
          <w:rFonts w:cstheme="minorHAnsi"/>
        </w:rPr>
        <w:t>Wśród dokumentów krajowych odnoszących się do rozwoju transportu ekologicznego głównym jest Strategia Zrównoważonego Rozwoju Transportu do 2030 roku</w:t>
      </w:r>
      <w:r w:rsidRPr="00807962">
        <w:rPr>
          <w:rFonts w:cstheme="minorHAnsi"/>
          <w:color w:val="000000"/>
        </w:rPr>
        <w:t xml:space="preserve">, która stanowi odpowiedź na najważniejsze wyzwania oraz wyznacza kierunki rozwoju sektora transportu </w:t>
      </w:r>
      <w:r w:rsidR="001E05E4" w:rsidRPr="00807962">
        <w:rPr>
          <w:rFonts w:cstheme="minorHAnsi"/>
          <w:color w:val="000000"/>
        </w:rPr>
        <w:t>z</w:t>
      </w:r>
      <w:r w:rsidR="001E05E4">
        <w:rPr>
          <w:rFonts w:cstheme="minorHAnsi"/>
          <w:color w:val="000000"/>
        </w:rPr>
        <w:t> </w:t>
      </w:r>
      <w:r w:rsidRPr="00807962">
        <w:rPr>
          <w:rFonts w:cstheme="minorHAnsi"/>
          <w:color w:val="000000"/>
        </w:rPr>
        <w:t xml:space="preserve">uwzględnieniem zadań niezbędnych do realizacji. </w:t>
      </w:r>
      <w:r w:rsidRPr="00807962">
        <w:rPr>
          <w:rFonts w:cstheme="minorHAnsi"/>
        </w:rPr>
        <w:t xml:space="preserve">Realizacji celów strategii </w:t>
      </w:r>
      <w:r w:rsidRPr="00807962">
        <w:t>sprzyja prowadzona przez samorządy rozbudowa szlaków, będących odcinkami tras dla rowerzystów, spełniającymi odpowiednie kryteria, oznaczonymi specjalnymi znakami, których przebieg prowadzi m.in. istniejącymi drogami publicznymi.</w:t>
      </w:r>
    </w:p>
    <w:p w14:paraId="5693F1E4" w14:textId="6352E619" w:rsidR="00807962" w:rsidRPr="00807962" w:rsidRDefault="00807962" w:rsidP="00807962">
      <w:pPr>
        <w:spacing w:after="120" w:line="264" w:lineRule="auto"/>
      </w:pPr>
      <w:r w:rsidRPr="00807962">
        <w:t xml:space="preserve">Wśród kierunków interwencji  zaplanowanych </w:t>
      </w:r>
      <w:r w:rsidR="001E05E4" w:rsidRPr="00807962">
        <w:t>w</w:t>
      </w:r>
      <w:r w:rsidR="001E05E4">
        <w:t> </w:t>
      </w:r>
      <w:r w:rsidRPr="00807962">
        <w:t xml:space="preserve">ramach Polityki Ekologicznej Państwa znajdują się głównie te związane </w:t>
      </w:r>
      <w:r w:rsidR="001E05E4" w:rsidRPr="00807962">
        <w:t>z</w:t>
      </w:r>
      <w:r w:rsidR="001E05E4">
        <w:t> </w:t>
      </w:r>
      <w:r w:rsidRPr="00807962">
        <w:t xml:space="preserve">adaptacją do zmian klimatu. Wśród nich wskazano m.in. zarządzanie zasobami dziedzictwa przyrodniczego </w:t>
      </w:r>
      <w:r w:rsidR="001E05E4" w:rsidRPr="00807962">
        <w:t>i</w:t>
      </w:r>
      <w:r w:rsidR="001E05E4">
        <w:t> </w:t>
      </w:r>
      <w:r w:rsidRPr="00807962">
        <w:t xml:space="preserve">kulturowego, </w:t>
      </w:r>
      <w:r w:rsidR="001E05E4" w:rsidRPr="00807962">
        <w:t>w</w:t>
      </w:r>
      <w:r w:rsidR="001E05E4">
        <w:t> </w:t>
      </w:r>
      <w:r w:rsidRPr="00807962">
        <w:t xml:space="preserve">tym ochrona </w:t>
      </w:r>
      <w:r w:rsidR="001E05E4" w:rsidRPr="00807962">
        <w:t>i</w:t>
      </w:r>
      <w:r w:rsidR="001E05E4">
        <w:t> </w:t>
      </w:r>
      <w:r w:rsidRPr="00807962">
        <w:t xml:space="preserve">poprawa stanu różnorodności biologicznej </w:t>
      </w:r>
      <w:r w:rsidR="001E05E4" w:rsidRPr="00807962">
        <w:t>i</w:t>
      </w:r>
      <w:r w:rsidR="001E05E4">
        <w:t> </w:t>
      </w:r>
      <w:r w:rsidRPr="00807962">
        <w:t xml:space="preserve">krajobrazu oraz edukacja ekologiczna, </w:t>
      </w:r>
      <w:r w:rsidR="001E05E4" w:rsidRPr="00807962">
        <w:t>w</w:t>
      </w:r>
      <w:r w:rsidR="001E05E4">
        <w:t> </w:t>
      </w:r>
      <w:r w:rsidRPr="00807962">
        <w:t xml:space="preserve">tym kształtowanie wzorców zrównoważonej konsumpcji. Szczególne znaczenie </w:t>
      </w:r>
      <w:r w:rsidR="001E05E4" w:rsidRPr="00807962">
        <w:t>w</w:t>
      </w:r>
      <w:r w:rsidR="001E05E4">
        <w:t> </w:t>
      </w:r>
      <w:r w:rsidRPr="00807962">
        <w:t>osiągnięciu celów polityki ekologicznej przypisane jest jednostkom samorządu terytorialnego. W ich gestii leży racjonalne planowanie zagospodarowania przestrzennego, które pomaga chronić  ludność  przed zanieczyszczeniami, jak również  przyrodę przed nadmierną  presją.</w:t>
      </w:r>
    </w:p>
    <w:p w14:paraId="04B3AEBE" w14:textId="5ACBEA1B" w:rsidR="00807962" w:rsidRPr="00807962" w:rsidRDefault="00807962" w:rsidP="00807962">
      <w:pPr>
        <w:autoSpaceDE w:val="0"/>
        <w:autoSpaceDN w:val="0"/>
        <w:adjustRightInd w:val="0"/>
        <w:spacing w:after="120" w:line="264" w:lineRule="auto"/>
        <w:rPr>
          <w:rFonts w:cstheme="minorHAnsi"/>
        </w:rPr>
      </w:pPr>
      <w:r w:rsidRPr="00807962">
        <w:rPr>
          <w:rFonts w:cstheme="minorHAnsi"/>
        </w:rPr>
        <w:t xml:space="preserve">We wszystkich dokumentach strategicznych podkreślono konieczność adaptacji sektora transportowego do zmian klimatu, prowadzenie działań ukierunkowanych na </w:t>
      </w:r>
      <w:r w:rsidRPr="00807962">
        <w:t xml:space="preserve">poprawę bezpieczeństwa pieszych </w:t>
      </w:r>
      <w:r w:rsidR="001E05E4" w:rsidRPr="00807962">
        <w:t>i</w:t>
      </w:r>
      <w:r w:rsidR="001E05E4">
        <w:t> </w:t>
      </w:r>
      <w:r w:rsidRPr="00807962">
        <w:t xml:space="preserve">rowerzystów oraz edukację ekologiczną, </w:t>
      </w:r>
      <w:r w:rsidR="001E05E4" w:rsidRPr="00807962">
        <w:t>w</w:t>
      </w:r>
      <w:r w:rsidR="001E05E4">
        <w:t> </w:t>
      </w:r>
      <w:r w:rsidRPr="00807962">
        <w:t xml:space="preserve">tym kształtowanie wzorców zrównoważonej konsumpcji. </w:t>
      </w:r>
    </w:p>
    <w:p w14:paraId="7C436C9C" w14:textId="4CE83B1B" w:rsidR="007D0216" w:rsidRPr="00807962" w:rsidRDefault="00807962" w:rsidP="00807962">
      <w:pPr>
        <w:spacing w:before="120" w:after="120" w:line="264" w:lineRule="auto"/>
        <w:rPr>
          <w:rFonts w:cstheme="minorHAnsi"/>
        </w:rPr>
      </w:pPr>
      <w:r w:rsidRPr="00807962">
        <w:rPr>
          <w:rFonts w:cstheme="minorHAnsi"/>
        </w:rPr>
        <w:t xml:space="preserve">Zaproponowane cele </w:t>
      </w:r>
      <w:r w:rsidR="001E05E4" w:rsidRPr="00807962">
        <w:rPr>
          <w:rFonts w:cstheme="minorHAnsi"/>
        </w:rPr>
        <w:t>i</w:t>
      </w:r>
      <w:r w:rsidR="001E05E4">
        <w:rPr>
          <w:rFonts w:cstheme="minorHAnsi"/>
        </w:rPr>
        <w:t> </w:t>
      </w:r>
      <w:r w:rsidRPr="00807962">
        <w:rPr>
          <w:rFonts w:cstheme="minorHAnsi"/>
        </w:rPr>
        <w:t xml:space="preserve">działania zawarte </w:t>
      </w:r>
      <w:r w:rsidR="001E05E4" w:rsidRPr="00807962">
        <w:rPr>
          <w:rFonts w:cstheme="minorHAnsi"/>
        </w:rPr>
        <w:t>w</w:t>
      </w:r>
      <w:r w:rsidR="001E05E4">
        <w:rPr>
          <w:rFonts w:cstheme="minorHAnsi"/>
        </w:rPr>
        <w:t> </w:t>
      </w:r>
      <w:r w:rsidRPr="00807962">
        <w:rPr>
          <w:rFonts w:cstheme="minorHAnsi"/>
        </w:rPr>
        <w:t xml:space="preserve">projekcie Koncepcji dobrano </w:t>
      </w:r>
      <w:r w:rsidR="001E05E4" w:rsidRPr="00807962">
        <w:rPr>
          <w:rFonts w:cstheme="minorHAnsi"/>
        </w:rPr>
        <w:t>w</w:t>
      </w:r>
      <w:r w:rsidR="001E05E4">
        <w:rPr>
          <w:rFonts w:cstheme="minorHAnsi"/>
        </w:rPr>
        <w:t> </w:t>
      </w:r>
      <w:r w:rsidRPr="00807962">
        <w:rPr>
          <w:rFonts w:cstheme="minorHAnsi"/>
        </w:rPr>
        <w:t xml:space="preserve">sposób pozwalający na sprzyjanie osiąganiu wyznaczonych celów </w:t>
      </w:r>
      <w:r w:rsidR="001E05E4" w:rsidRPr="00807962">
        <w:rPr>
          <w:rFonts w:cstheme="minorHAnsi"/>
        </w:rPr>
        <w:t>w</w:t>
      </w:r>
      <w:r w:rsidR="001E05E4">
        <w:rPr>
          <w:rFonts w:cstheme="minorHAnsi"/>
        </w:rPr>
        <w:t> </w:t>
      </w:r>
      <w:r w:rsidRPr="00807962">
        <w:rPr>
          <w:rFonts w:cstheme="minorHAnsi"/>
        </w:rPr>
        <w:t xml:space="preserve">zakresie polityki klimatycznej. Przeprowadzone analizy poszczególnych regulacji na poziomie krajowym oraz analiza zapisów projektu Koncepcji wskazały spójności pomiędzy przyjętymi celami </w:t>
      </w:r>
      <w:r w:rsidR="001E05E4" w:rsidRPr="00807962">
        <w:rPr>
          <w:rFonts w:cstheme="minorHAnsi"/>
        </w:rPr>
        <w:t>i</w:t>
      </w:r>
      <w:r w:rsidR="001E05E4">
        <w:rPr>
          <w:rFonts w:cstheme="minorHAnsi"/>
        </w:rPr>
        <w:t> </w:t>
      </w:r>
      <w:r w:rsidRPr="00807962">
        <w:rPr>
          <w:rFonts w:cstheme="minorHAnsi"/>
        </w:rPr>
        <w:t xml:space="preserve">założeniami. </w:t>
      </w:r>
    </w:p>
    <w:p w14:paraId="41AAA8B7" w14:textId="77777777" w:rsidR="007712C6" w:rsidRPr="00BB147F" w:rsidRDefault="007712C6" w:rsidP="00EA5A5D">
      <w:pPr>
        <w:pStyle w:val="Nagwek4"/>
        <w:rPr>
          <w:rStyle w:val="Wyrnieniedelikatne"/>
          <w:rFonts w:asciiTheme="majorHAnsi" w:hAnsiTheme="majorHAnsi"/>
          <w:bCs w:val="0"/>
          <w:color w:val="auto"/>
          <w:sz w:val="22"/>
        </w:rPr>
      </w:pPr>
      <w:bookmarkStart w:id="25" w:name="_Toc175146191"/>
      <w:r w:rsidRPr="00BB147F">
        <w:rPr>
          <w:rStyle w:val="Wyrnieniedelikatne"/>
          <w:rFonts w:asciiTheme="majorHAnsi" w:hAnsiTheme="majorHAnsi"/>
          <w:color w:val="auto"/>
          <w:sz w:val="22"/>
        </w:rPr>
        <w:t xml:space="preserve">Dokumenty </w:t>
      </w:r>
      <w:r w:rsidR="00AE4D95">
        <w:rPr>
          <w:rStyle w:val="Wyrnieniedelikatne"/>
          <w:rFonts w:asciiTheme="majorHAnsi" w:hAnsiTheme="majorHAnsi"/>
          <w:color w:val="auto"/>
          <w:sz w:val="22"/>
        </w:rPr>
        <w:t>wojewódzkie</w:t>
      </w:r>
      <w:bookmarkEnd w:id="25"/>
    </w:p>
    <w:p w14:paraId="4B173AB0" w14:textId="77777777" w:rsidR="00F148B5" w:rsidRPr="00B9445B" w:rsidRDefault="00B9445B" w:rsidP="00B9445B">
      <w:pPr>
        <w:spacing w:after="120" w:line="264" w:lineRule="auto"/>
        <w:rPr>
          <w:rFonts w:eastAsia="Times New Roman" w:cstheme="minorHAnsi"/>
          <w:color w:val="262626"/>
          <w:lang w:eastAsia="pl-PL"/>
        </w:rPr>
      </w:pPr>
      <w:r w:rsidRPr="00B9445B">
        <w:rPr>
          <w:rFonts w:eastAsia="Times New Roman" w:cstheme="minorHAnsi"/>
          <w:color w:val="262626"/>
          <w:lang w:eastAsia="pl-PL"/>
        </w:rPr>
        <w:t xml:space="preserve">Na szczeblu </w:t>
      </w:r>
      <w:r w:rsidR="00A65884">
        <w:rPr>
          <w:rFonts w:eastAsia="Times New Roman" w:cstheme="minorHAnsi"/>
          <w:color w:val="262626"/>
          <w:lang w:eastAsia="pl-PL"/>
        </w:rPr>
        <w:t>wojewódzkim</w:t>
      </w:r>
      <w:r w:rsidRPr="00B9445B">
        <w:rPr>
          <w:rFonts w:eastAsia="Times New Roman" w:cstheme="minorHAnsi"/>
          <w:color w:val="262626"/>
          <w:lang w:eastAsia="pl-PL"/>
        </w:rPr>
        <w:t xml:space="preserve"> poddano analizie następujące dokumenty:</w:t>
      </w:r>
    </w:p>
    <w:p w14:paraId="55335358" w14:textId="0DBEB754" w:rsidR="00F148B5" w:rsidRPr="00F53369" w:rsidRDefault="00B9445B" w:rsidP="003C7998">
      <w:pPr>
        <w:pStyle w:val="Akapitzlist"/>
        <w:numPr>
          <w:ilvl w:val="0"/>
          <w:numId w:val="31"/>
        </w:numPr>
        <w:rPr>
          <w:i/>
          <w:iCs/>
          <w:lang w:val="pl-PL" w:eastAsia="pl-PL"/>
        </w:rPr>
      </w:pPr>
      <w:r w:rsidRPr="00F53369">
        <w:rPr>
          <w:rFonts w:eastAsia="Times New Roman"/>
          <w:bCs/>
          <w:color w:val="000000"/>
          <w:lang w:val="pl-PL" w:eastAsia="pl-PL"/>
        </w:rPr>
        <w:t>Program Strategiczny Rozwoju Transportu Województwa Podkarpackiego do roku 2030</w:t>
      </w:r>
      <w:r w:rsidRPr="00F53369">
        <w:rPr>
          <w:rFonts w:eastAsia="Times New Roman"/>
          <w:bCs/>
          <w:i/>
          <w:iCs/>
          <w:color w:val="000000"/>
          <w:lang w:val="pl-PL" w:eastAsia="pl-PL"/>
        </w:rPr>
        <w:t> (PSRT WP do roku 2030)</w:t>
      </w:r>
      <w:r w:rsidRPr="00F53369">
        <w:rPr>
          <w:rFonts w:eastAsia="Times New Roman"/>
          <w:color w:val="000000"/>
          <w:shd w:val="clear" w:color="auto" w:fill="FFFFFF"/>
          <w:lang w:val="pl-PL" w:eastAsia="pl-PL"/>
        </w:rPr>
        <w:t xml:space="preserve"> przyjęty Uchwałą Nr 570/12169/24 Zarządu Województwa Podkarpackiego </w:t>
      </w:r>
      <w:r w:rsidR="001E05E4" w:rsidRPr="00F53369">
        <w:rPr>
          <w:rFonts w:eastAsia="Times New Roman"/>
          <w:color w:val="000000"/>
          <w:shd w:val="clear" w:color="auto" w:fill="FFFFFF"/>
          <w:lang w:val="pl-PL" w:eastAsia="pl-PL"/>
        </w:rPr>
        <w:t>z</w:t>
      </w:r>
      <w:r w:rsidR="001E05E4">
        <w:rPr>
          <w:rFonts w:eastAsia="Times New Roman"/>
          <w:color w:val="000000"/>
          <w:shd w:val="clear" w:color="auto" w:fill="FFFFFF"/>
          <w:lang w:val="pl-PL" w:eastAsia="pl-PL"/>
        </w:rPr>
        <w:t> </w:t>
      </w:r>
      <w:r w:rsidRPr="00F53369">
        <w:rPr>
          <w:rFonts w:eastAsia="Times New Roman"/>
          <w:color w:val="000000"/>
          <w:shd w:val="clear" w:color="auto" w:fill="FFFFFF"/>
          <w:lang w:val="pl-PL" w:eastAsia="pl-PL"/>
        </w:rPr>
        <w:t>dnia 23 lutego 2024 r.;</w:t>
      </w:r>
      <w:r w:rsidR="00F148B5" w:rsidRPr="00F53369">
        <w:rPr>
          <w:rFonts w:eastAsia="Times New Roman"/>
          <w:color w:val="000000"/>
          <w:shd w:val="clear" w:color="auto" w:fill="FFFFFF"/>
          <w:lang w:val="pl-PL" w:eastAsia="pl-PL"/>
        </w:rPr>
        <w:t xml:space="preserve"> </w:t>
      </w:r>
    </w:p>
    <w:p w14:paraId="2D1135E8" w14:textId="62DD13FE" w:rsidR="00B9445B" w:rsidRPr="00F53369" w:rsidRDefault="00B9445B" w:rsidP="003C7998">
      <w:pPr>
        <w:pStyle w:val="Akapitzlist"/>
        <w:numPr>
          <w:ilvl w:val="0"/>
          <w:numId w:val="31"/>
        </w:numPr>
        <w:shd w:val="clear" w:color="auto" w:fill="FFFFFF"/>
        <w:spacing w:after="120" w:line="264" w:lineRule="auto"/>
        <w:rPr>
          <w:rFonts w:eastAsia="Times New Roman"/>
          <w:bCs/>
          <w:i/>
          <w:iCs/>
          <w:color w:val="000000"/>
          <w:lang w:val="pl-PL" w:eastAsia="pl-PL"/>
        </w:rPr>
      </w:pPr>
      <w:r w:rsidRPr="00F53369">
        <w:rPr>
          <w:rFonts w:eastAsia="Times New Roman"/>
          <w:lang w:val="pl-PL" w:eastAsia="pl-PL"/>
        </w:rPr>
        <w:t xml:space="preserve">Strategia Rozwoju Województwa – Podkarpackie 2030 przyjęta Uchwałą XXVII/458/20 Sejmiku Województwa Podkarpackiego </w:t>
      </w:r>
      <w:r w:rsidR="001E05E4" w:rsidRPr="00F53369">
        <w:rPr>
          <w:rFonts w:eastAsia="Times New Roman"/>
          <w:lang w:val="pl-PL" w:eastAsia="pl-PL"/>
        </w:rPr>
        <w:t>z</w:t>
      </w:r>
      <w:r w:rsidR="001E05E4">
        <w:rPr>
          <w:rFonts w:eastAsia="Times New Roman"/>
          <w:lang w:val="pl-PL" w:eastAsia="pl-PL"/>
        </w:rPr>
        <w:t> </w:t>
      </w:r>
      <w:r w:rsidRPr="00F53369">
        <w:rPr>
          <w:rFonts w:eastAsia="Times New Roman"/>
          <w:lang w:val="pl-PL" w:eastAsia="pl-PL"/>
        </w:rPr>
        <w:t>dnia 28 września 2020 r.;</w:t>
      </w:r>
    </w:p>
    <w:p w14:paraId="084DBE15" w14:textId="675578B7" w:rsidR="00B9445B" w:rsidRPr="00F53369" w:rsidRDefault="00B9445B" w:rsidP="003C7998">
      <w:pPr>
        <w:pStyle w:val="Akapitzlist"/>
        <w:numPr>
          <w:ilvl w:val="0"/>
          <w:numId w:val="31"/>
        </w:numPr>
        <w:spacing w:after="120" w:line="264" w:lineRule="auto"/>
        <w:rPr>
          <w:lang w:val="pl-PL"/>
        </w:rPr>
      </w:pPr>
      <w:r w:rsidRPr="00F53369">
        <w:rPr>
          <w:lang w:val="pl-PL"/>
        </w:rPr>
        <w:t xml:space="preserve">Plan Zagospodarowania Przestrzennego Województwa Podkarpackiego </w:t>
      </w:r>
      <w:r w:rsidRPr="00F53369">
        <w:rPr>
          <w:color w:val="000000"/>
          <w:shd w:val="clear" w:color="auto" w:fill="FFFFFF"/>
          <w:lang w:val="pl-PL"/>
        </w:rPr>
        <w:t xml:space="preserve">przyjęty uchwałą nr LIX/930/18 Sejmiku Województwa Podkarpackiego </w:t>
      </w:r>
      <w:r w:rsidR="001E05E4" w:rsidRPr="00F53369">
        <w:rPr>
          <w:color w:val="000000"/>
          <w:shd w:val="clear" w:color="auto" w:fill="FFFFFF"/>
          <w:lang w:val="pl-PL"/>
        </w:rPr>
        <w:t>z</w:t>
      </w:r>
      <w:r w:rsidR="001E05E4">
        <w:rPr>
          <w:color w:val="000000"/>
          <w:shd w:val="clear" w:color="auto" w:fill="FFFFFF"/>
          <w:lang w:val="pl-PL"/>
        </w:rPr>
        <w:t> </w:t>
      </w:r>
      <w:r w:rsidRPr="00F53369">
        <w:rPr>
          <w:color w:val="000000"/>
          <w:shd w:val="clear" w:color="auto" w:fill="FFFFFF"/>
          <w:lang w:val="pl-PL"/>
        </w:rPr>
        <w:t xml:space="preserve">dnia 27 sierpnia 2018r. zmieniającą uchwałę </w:t>
      </w:r>
      <w:r w:rsidR="001E05E4" w:rsidRPr="00F53369">
        <w:rPr>
          <w:color w:val="000000"/>
          <w:shd w:val="clear" w:color="auto" w:fill="FFFFFF"/>
          <w:lang w:val="pl-PL"/>
        </w:rPr>
        <w:t>w</w:t>
      </w:r>
      <w:r w:rsidR="001E05E4">
        <w:rPr>
          <w:color w:val="000000"/>
          <w:shd w:val="clear" w:color="auto" w:fill="FFFFFF"/>
          <w:lang w:val="pl-PL"/>
        </w:rPr>
        <w:t> </w:t>
      </w:r>
      <w:r w:rsidRPr="00F53369">
        <w:rPr>
          <w:color w:val="000000"/>
          <w:shd w:val="clear" w:color="auto" w:fill="FFFFFF"/>
          <w:lang w:val="pl-PL"/>
        </w:rPr>
        <w:t xml:space="preserve">sprawie uchwalenia Planu Zagospodarowania Przestrzennego Województwa Podkarpackiego opublikowaną </w:t>
      </w:r>
      <w:r w:rsidR="001E05E4" w:rsidRPr="00F53369">
        <w:rPr>
          <w:color w:val="000000"/>
          <w:shd w:val="clear" w:color="auto" w:fill="FFFFFF"/>
          <w:lang w:val="pl-PL"/>
        </w:rPr>
        <w:t>w</w:t>
      </w:r>
      <w:r w:rsidR="001E05E4">
        <w:rPr>
          <w:color w:val="000000"/>
          <w:shd w:val="clear" w:color="auto" w:fill="FFFFFF"/>
          <w:lang w:val="pl-PL"/>
        </w:rPr>
        <w:t> </w:t>
      </w:r>
      <w:r w:rsidRPr="00F53369">
        <w:rPr>
          <w:color w:val="000000"/>
          <w:shd w:val="clear" w:color="auto" w:fill="FFFFFF"/>
          <w:lang w:val="pl-PL"/>
        </w:rPr>
        <w:t xml:space="preserve">Dzienniku Urzędowym Województwa Podkarpackiego </w:t>
      </w:r>
      <w:r w:rsidR="001E05E4" w:rsidRPr="00F53369">
        <w:rPr>
          <w:color w:val="000000"/>
          <w:shd w:val="clear" w:color="auto" w:fill="FFFFFF"/>
          <w:lang w:val="pl-PL"/>
        </w:rPr>
        <w:t>z</w:t>
      </w:r>
      <w:r w:rsidR="001E05E4">
        <w:rPr>
          <w:color w:val="000000"/>
          <w:shd w:val="clear" w:color="auto" w:fill="FFFFFF"/>
          <w:lang w:val="pl-PL"/>
        </w:rPr>
        <w:t> </w:t>
      </w:r>
      <w:r w:rsidRPr="00F53369">
        <w:rPr>
          <w:color w:val="000000"/>
          <w:shd w:val="clear" w:color="auto" w:fill="FFFFFF"/>
          <w:lang w:val="pl-PL"/>
        </w:rPr>
        <w:t xml:space="preserve">dnia 18 września 2018r. poz. 3937; </w:t>
      </w:r>
    </w:p>
    <w:p w14:paraId="2981D2F8" w14:textId="7A9A4D56" w:rsidR="00B9445B" w:rsidRPr="00F53369" w:rsidRDefault="00B9445B" w:rsidP="003C7998">
      <w:pPr>
        <w:pStyle w:val="Akapitzlist"/>
        <w:numPr>
          <w:ilvl w:val="0"/>
          <w:numId w:val="31"/>
        </w:numPr>
        <w:spacing w:after="120" w:line="264" w:lineRule="auto"/>
        <w:rPr>
          <w:lang w:val="pl-PL"/>
        </w:rPr>
      </w:pPr>
      <w:r w:rsidRPr="00F53369">
        <w:rPr>
          <w:lang w:val="pl-PL"/>
        </w:rPr>
        <w:t xml:space="preserve">Strategia rozwoju </w:t>
      </w:r>
      <w:r w:rsidR="001E05E4" w:rsidRPr="00F53369">
        <w:rPr>
          <w:lang w:val="pl-PL"/>
        </w:rPr>
        <w:t>i</w:t>
      </w:r>
      <w:r w:rsidR="001E05E4">
        <w:rPr>
          <w:lang w:val="pl-PL"/>
        </w:rPr>
        <w:t> </w:t>
      </w:r>
      <w:r w:rsidRPr="00F53369">
        <w:rPr>
          <w:lang w:val="pl-PL"/>
        </w:rPr>
        <w:t xml:space="preserve">komunikacji marketingowej turystyki województwa podkarpackiego na lata 2020–2025 przyjęta Uchwałą Nr 167/3530/20 Zarządu Województwa Podkarpackiego </w:t>
      </w:r>
      <w:r w:rsidR="001E05E4" w:rsidRPr="00F53369">
        <w:rPr>
          <w:lang w:val="pl-PL"/>
        </w:rPr>
        <w:t>z</w:t>
      </w:r>
      <w:r w:rsidR="001E05E4">
        <w:rPr>
          <w:lang w:val="pl-PL"/>
        </w:rPr>
        <w:t> </w:t>
      </w:r>
      <w:r w:rsidRPr="00F53369">
        <w:rPr>
          <w:lang w:val="pl-PL"/>
        </w:rPr>
        <w:t>dnia 16 czerwca 2020 r.</w:t>
      </w:r>
      <w:r w:rsidR="00CB299F" w:rsidRPr="00F53369">
        <w:rPr>
          <w:lang w:val="pl-PL"/>
        </w:rPr>
        <w:t>;</w:t>
      </w:r>
    </w:p>
    <w:p w14:paraId="7487356E" w14:textId="644F0B4B" w:rsidR="00940653" w:rsidRPr="00F53369" w:rsidRDefault="00CB299F" w:rsidP="003C7998">
      <w:pPr>
        <w:pStyle w:val="Akapitzlist"/>
        <w:numPr>
          <w:ilvl w:val="0"/>
          <w:numId w:val="31"/>
        </w:numPr>
        <w:rPr>
          <w:lang w:val="pl-PL"/>
        </w:rPr>
      </w:pPr>
      <w:r w:rsidRPr="00F53369">
        <w:rPr>
          <w:lang w:val="pl-PL"/>
        </w:rPr>
        <w:t xml:space="preserve">Polityka Rowerowa Województwa Podkarpackiego </w:t>
      </w:r>
      <w:r w:rsidR="00940653" w:rsidRPr="00F53369">
        <w:rPr>
          <w:lang w:val="pl-PL"/>
        </w:rPr>
        <w:t xml:space="preserve">przyjęta przez Zarząd Województwa Podkarpackiego Uchwałą nr 487/10171/23 </w:t>
      </w:r>
      <w:r w:rsidR="001E05E4" w:rsidRPr="00F53369">
        <w:rPr>
          <w:lang w:val="pl-PL"/>
        </w:rPr>
        <w:t>z</w:t>
      </w:r>
      <w:r w:rsidR="001E05E4">
        <w:rPr>
          <w:lang w:val="pl-PL"/>
        </w:rPr>
        <w:t> </w:t>
      </w:r>
      <w:r w:rsidR="00940653" w:rsidRPr="00F53369">
        <w:rPr>
          <w:lang w:val="pl-PL"/>
        </w:rPr>
        <w:t>dnia 16 maja 2023 r.</w:t>
      </w:r>
    </w:p>
    <w:p w14:paraId="0219A5CA" w14:textId="77777777" w:rsidR="00CB299F" w:rsidRPr="00B9445B" w:rsidRDefault="00CB299F" w:rsidP="00D2172A">
      <w:pPr>
        <w:spacing w:after="120" w:line="264" w:lineRule="auto"/>
        <w:ind w:left="720"/>
        <w:rPr>
          <w:rFonts w:cstheme="minorHAnsi"/>
        </w:rPr>
      </w:pPr>
    </w:p>
    <w:p w14:paraId="2CF9EE5B" w14:textId="1BE47B01" w:rsidR="00B9445B" w:rsidRPr="00B9445B" w:rsidRDefault="00B9445B" w:rsidP="00B9445B">
      <w:pPr>
        <w:shd w:val="clear" w:color="auto" w:fill="FFFFFF"/>
        <w:spacing w:before="75" w:after="120" w:line="264" w:lineRule="auto"/>
        <w:rPr>
          <w:rFonts w:eastAsia="Times New Roman" w:cstheme="minorHAnsi"/>
          <w:b/>
          <w:lang w:eastAsia="pl-PL"/>
        </w:rPr>
      </w:pPr>
      <w:r w:rsidRPr="00B9445B">
        <w:rPr>
          <w:rFonts w:eastAsia="Times New Roman" w:cstheme="minorHAnsi"/>
          <w:lang w:eastAsia="pl-PL"/>
        </w:rPr>
        <w:t xml:space="preserve">Projekt Koncepcji </w:t>
      </w:r>
      <w:r w:rsidR="001E05E4" w:rsidRPr="00B9445B">
        <w:rPr>
          <w:rFonts w:eastAsia="Times New Roman" w:cstheme="minorHAnsi"/>
          <w:lang w:eastAsia="pl-PL"/>
        </w:rPr>
        <w:t>w</w:t>
      </w:r>
      <w:r w:rsidR="001E05E4">
        <w:rPr>
          <w:rFonts w:eastAsia="Times New Roman" w:cstheme="minorHAnsi"/>
          <w:lang w:eastAsia="pl-PL"/>
        </w:rPr>
        <w:t> </w:t>
      </w:r>
      <w:r w:rsidRPr="00B9445B">
        <w:rPr>
          <w:rFonts w:eastAsia="Times New Roman" w:cstheme="minorHAnsi"/>
          <w:lang w:eastAsia="pl-PL"/>
        </w:rPr>
        <w:t>zakresie bezpiecznego i zrównoważonego rozwoju regionalnego systemu transportowego o</w:t>
      </w:r>
      <w:r w:rsidRPr="00B9445B">
        <w:rPr>
          <w:rFonts w:eastAsia="Times New Roman" w:cstheme="minorHAnsi"/>
          <w:color w:val="000000"/>
          <w:lang w:eastAsia="pl-PL"/>
        </w:rPr>
        <w:t xml:space="preserve">dgrywa kluczową rolę we wdrażaniu założeń programów regionalnych. Stanowi bowiem </w:t>
      </w:r>
      <w:r w:rsidRPr="00B9445B">
        <w:rPr>
          <w:rFonts w:eastAsia="Times New Roman" w:cstheme="minorHAnsi"/>
          <w:lang w:eastAsia="pl-PL"/>
        </w:rPr>
        <w:t xml:space="preserve">narzędzie mające na celu poprawę szeroko rozumianej wewnętrznej i zewnętrznej dostępności przestrzennej regionu wynikającej </w:t>
      </w:r>
      <w:r w:rsidR="001E05E4" w:rsidRPr="00B9445B">
        <w:rPr>
          <w:rFonts w:eastAsia="Times New Roman" w:cstheme="minorHAnsi"/>
          <w:lang w:eastAsia="pl-PL"/>
        </w:rPr>
        <w:t>z</w:t>
      </w:r>
      <w:r w:rsidR="001E05E4">
        <w:rPr>
          <w:rFonts w:eastAsia="Times New Roman" w:cstheme="minorHAnsi"/>
          <w:lang w:eastAsia="pl-PL"/>
        </w:rPr>
        <w:t> </w:t>
      </w:r>
      <w:r w:rsidRPr="00B9445B">
        <w:rPr>
          <w:rFonts w:eastAsia="Times New Roman" w:cstheme="minorHAnsi"/>
          <w:lang w:eastAsia="pl-PL"/>
        </w:rPr>
        <w:t xml:space="preserve">peryferyjnego położenia województwa. Główne cele </w:t>
      </w:r>
      <w:r w:rsidR="001E05E4" w:rsidRPr="00B9445B">
        <w:rPr>
          <w:rFonts w:eastAsia="Times New Roman" w:cstheme="minorHAnsi"/>
          <w:lang w:eastAsia="pl-PL"/>
        </w:rPr>
        <w:t>i</w:t>
      </w:r>
      <w:r w:rsidR="001E05E4">
        <w:rPr>
          <w:rFonts w:eastAsia="Times New Roman" w:cstheme="minorHAnsi"/>
          <w:lang w:eastAsia="pl-PL"/>
        </w:rPr>
        <w:t> </w:t>
      </w:r>
      <w:r w:rsidRPr="00B9445B">
        <w:rPr>
          <w:rFonts w:eastAsia="Times New Roman" w:cstheme="minorHAnsi"/>
          <w:lang w:eastAsia="pl-PL"/>
        </w:rPr>
        <w:t xml:space="preserve">kierunki rozwoju regionalnego systemu transportowego zapisane </w:t>
      </w:r>
      <w:r w:rsidR="001E05E4" w:rsidRPr="00B9445B">
        <w:rPr>
          <w:rFonts w:eastAsia="Times New Roman" w:cstheme="minorHAnsi"/>
          <w:lang w:eastAsia="pl-PL"/>
        </w:rPr>
        <w:t>w</w:t>
      </w:r>
      <w:r w:rsidR="001E05E4">
        <w:rPr>
          <w:rFonts w:eastAsia="Times New Roman" w:cstheme="minorHAnsi"/>
          <w:lang w:eastAsia="pl-PL"/>
        </w:rPr>
        <w:t> </w:t>
      </w:r>
      <w:r w:rsidRPr="00B9445B">
        <w:rPr>
          <w:rFonts w:eastAsia="Times New Roman" w:cstheme="minorHAnsi"/>
          <w:lang w:eastAsia="pl-PL"/>
        </w:rPr>
        <w:t>dokumentach strategicznych maja za zadanie zwiększenie dostępności zewnętrznej poprzez:</w:t>
      </w:r>
    </w:p>
    <w:p w14:paraId="0B39E6D7" w14:textId="41207405" w:rsidR="00B9445B" w:rsidRPr="000F4A48" w:rsidRDefault="00B9445B" w:rsidP="003C7998">
      <w:pPr>
        <w:numPr>
          <w:ilvl w:val="0"/>
          <w:numId w:val="32"/>
        </w:numPr>
        <w:spacing w:after="120" w:line="264" w:lineRule="auto"/>
        <w:rPr>
          <w:rFonts w:cstheme="minorHAnsi"/>
          <w:color w:val="000000"/>
          <w:shd w:val="clear" w:color="auto" w:fill="FFFFFF"/>
        </w:rPr>
      </w:pPr>
      <w:r w:rsidRPr="000F4A48">
        <w:rPr>
          <w:rFonts w:cstheme="minorHAnsi"/>
          <w:color w:val="000000"/>
          <w:shd w:val="clear" w:color="auto" w:fill="FFFFFF"/>
        </w:rPr>
        <w:t xml:space="preserve">zapewnienie spójnego systemu tras rowerowych gwarantujących bezpieczeństwo </w:t>
      </w:r>
      <w:r w:rsidR="001E05E4" w:rsidRPr="000F4A48">
        <w:rPr>
          <w:rFonts w:cstheme="minorHAnsi"/>
          <w:color w:val="000000"/>
          <w:shd w:val="clear" w:color="auto" w:fill="FFFFFF"/>
        </w:rPr>
        <w:t>w</w:t>
      </w:r>
      <w:r w:rsidR="001E05E4">
        <w:rPr>
          <w:rFonts w:cstheme="minorHAnsi"/>
          <w:color w:val="000000"/>
          <w:shd w:val="clear" w:color="auto" w:fill="FFFFFF"/>
        </w:rPr>
        <w:t> </w:t>
      </w:r>
      <w:r w:rsidRPr="000F4A48">
        <w:rPr>
          <w:rFonts w:cstheme="minorHAnsi"/>
          <w:color w:val="000000"/>
          <w:shd w:val="clear" w:color="auto" w:fill="FFFFFF"/>
        </w:rPr>
        <w:t>poruszaniu się;</w:t>
      </w:r>
    </w:p>
    <w:p w14:paraId="47597F0D" w14:textId="77777777" w:rsidR="00B9445B" w:rsidRPr="000F4A48" w:rsidRDefault="00B9445B" w:rsidP="003C7998">
      <w:pPr>
        <w:numPr>
          <w:ilvl w:val="0"/>
          <w:numId w:val="32"/>
        </w:numPr>
        <w:spacing w:after="120" w:line="264" w:lineRule="auto"/>
        <w:rPr>
          <w:rFonts w:cstheme="minorHAnsi"/>
          <w:color w:val="000000"/>
          <w:shd w:val="clear" w:color="auto" w:fill="FFFFFF"/>
        </w:rPr>
      </w:pPr>
      <w:r w:rsidRPr="000F4A48">
        <w:rPr>
          <w:rFonts w:cstheme="minorHAnsi"/>
          <w:color w:val="000000"/>
          <w:shd w:val="clear" w:color="auto" w:fill="FFFFFF"/>
        </w:rPr>
        <w:t xml:space="preserve">rozbudowę sieci turystycznych tras rowerowych na terenie Bieszczad i Beskidu Niskiego oraz włączenie ich do szlaku rowerowego Green </w:t>
      </w:r>
      <w:proofErr w:type="spellStart"/>
      <w:r w:rsidRPr="000F4A48">
        <w:rPr>
          <w:rFonts w:cstheme="minorHAnsi"/>
          <w:color w:val="000000"/>
          <w:shd w:val="clear" w:color="auto" w:fill="FFFFFF"/>
        </w:rPr>
        <w:t>Velo</w:t>
      </w:r>
      <w:proofErr w:type="spellEnd"/>
      <w:r w:rsidRPr="000F4A48">
        <w:rPr>
          <w:rFonts w:cstheme="minorHAnsi"/>
          <w:color w:val="000000"/>
          <w:shd w:val="clear" w:color="auto" w:fill="FFFFFF"/>
        </w:rPr>
        <w:t>;</w:t>
      </w:r>
    </w:p>
    <w:p w14:paraId="4F6BF15C" w14:textId="77777777" w:rsidR="00B9445B" w:rsidRPr="000F4A48" w:rsidRDefault="00B9445B" w:rsidP="003C7998">
      <w:pPr>
        <w:numPr>
          <w:ilvl w:val="0"/>
          <w:numId w:val="32"/>
        </w:numPr>
        <w:spacing w:after="120" w:line="264" w:lineRule="auto"/>
        <w:rPr>
          <w:rFonts w:cstheme="minorHAnsi"/>
          <w:color w:val="000000"/>
          <w:shd w:val="clear" w:color="auto" w:fill="FFFFFF"/>
        </w:rPr>
      </w:pPr>
      <w:r w:rsidRPr="000F4A48">
        <w:rPr>
          <w:rFonts w:cstheme="minorHAnsi"/>
          <w:color w:val="000000"/>
          <w:shd w:val="clear" w:color="auto" w:fill="FFFFFF"/>
        </w:rPr>
        <w:t>budowę zintegrowanej sieci podkarpackiego szlaku wodnego poprzez stworzenie zintegrowanej wodnej infrastruktury turystycznej);</w:t>
      </w:r>
    </w:p>
    <w:p w14:paraId="7B1735E1" w14:textId="77777777" w:rsidR="00B9445B" w:rsidRPr="000F4A48" w:rsidRDefault="00B9445B" w:rsidP="003C7998">
      <w:pPr>
        <w:numPr>
          <w:ilvl w:val="0"/>
          <w:numId w:val="32"/>
        </w:numPr>
        <w:spacing w:after="120" w:line="264" w:lineRule="auto"/>
        <w:rPr>
          <w:rFonts w:cstheme="minorHAnsi"/>
          <w:color w:val="000000"/>
          <w:shd w:val="clear" w:color="auto" w:fill="FFFFFF"/>
        </w:rPr>
      </w:pPr>
      <w:r w:rsidRPr="000F4A48">
        <w:rPr>
          <w:rFonts w:cstheme="minorHAnsi"/>
          <w:color w:val="000000"/>
          <w:shd w:val="clear" w:color="auto" w:fill="FFFFFF"/>
        </w:rPr>
        <w:t>rozwój turystycznego transportu wodnego, w tym infrastruktury służącej ekologii (np. przystanie, mariny) np. Szlak wodny "Błękitny San" na rzece San.</w:t>
      </w:r>
    </w:p>
    <w:p w14:paraId="447AE250" w14:textId="384423B1" w:rsidR="00B9445B" w:rsidRPr="00B9445B" w:rsidRDefault="00B9445B" w:rsidP="00B9445B">
      <w:pPr>
        <w:spacing w:after="120" w:line="264" w:lineRule="auto"/>
        <w:rPr>
          <w:rFonts w:eastAsia="Times New Roman" w:cstheme="minorHAnsi"/>
          <w:iCs/>
        </w:rPr>
      </w:pPr>
      <w:r w:rsidRPr="00B9445B">
        <w:rPr>
          <w:rFonts w:cstheme="minorHAnsi"/>
          <w:bCs/>
        </w:rPr>
        <w:t xml:space="preserve">Wszystkie działania wskazane do realizacji </w:t>
      </w:r>
      <w:r w:rsidR="001E05E4" w:rsidRPr="00B9445B">
        <w:rPr>
          <w:rFonts w:cstheme="minorHAnsi"/>
          <w:bCs/>
        </w:rPr>
        <w:t>w</w:t>
      </w:r>
      <w:r w:rsidR="001E05E4">
        <w:rPr>
          <w:rFonts w:cstheme="minorHAnsi"/>
          <w:bCs/>
        </w:rPr>
        <w:t> </w:t>
      </w:r>
      <w:r w:rsidRPr="00B9445B">
        <w:rPr>
          <w:rFonts w:cstheme="minorHAnsi"/>
          <w:bCs/>
        </w:rPr>
        <w:t xml:space="preserve">ramach projektu Koncepcji są podejmowane w kierunku </w:t>
      </w:r>
      <w:r w:rsidRPr="00B9445B">
        <w:rPr>
          <w:rFonts w:cstheme="minorHAnsi"/>
        </w:rPr>
        <w:t xml:space="preserve">rozwoju kompetencji turystycznych województwa. Poprzez nakłady na poprawę dostępności </w:t>
      </w:r>
      <w:r w:rsidR="001E05E4" w:rsidRPr="00B9445B">
        <w:rPr>
          <w:rFonts w:cstheme="minorHAnsi"/>
        </w:rPr>
        <w:t>i</w:t>
      </w:r>
      <w:r w:rsidR="001E05E4">
        <w:rPr>
          <w:rFonts w:cstheme="minorHAnsi"/>
        </w:rPr>
        <w:t> </w:t>
      </w:r>
      <w:r w:rsidRPr="00B9445B">
        <w:rPr>
          <w:rFonts w:cstheme="minorHAnsi"/>
        </w:rPr>
        <w:t xml:space="preserve">ekspozycji turystycznej terenów, miejsc i obiektów reprezentujących unikatowe dziedzictwo przyrodnicze rozwój turystycznego transportu wodnego, </w:t>
      </w:r>
      <w:r w:rsidR="001E05E4" w:rsidRPr="00B9445B">
        <w:rPr>
          <w:rFonts w:cstheme="minorHAnsi"/>
        </w:rPr>
        <w:t>w</w:t>
      </w:r>
      <w:r w:rsidR="001E05E4">
        <w:rPr>
          <w:rFonts w:cstheme="minorHAnsi"/>
        </w:rPr>
        <w:t> </w:t>
      </w:r>
      <w:r w:rsidRPr="00B9445B">
        <w:rPr>
          <w:rFonts w:cstheme="minorHAnsi"/>
        </w:rPr>
        <w:t xml:space="preserve">tym infrastruktury; </w:t>
      </w:r>
      <w:r w:rsidRPr="00B9445B">
        <w:rPr>
          <w:rFonts w:eastAsia="Times New Roman" w:cstheme="minorHAnsi"/>
        </w:rPr>
        <w:t xml:space="preserve">rozwój zintegrowanej sieci ścieżek rowerowych, tras rowerowych, </w:t>
      </w:r>
      <w:r w:rsidR="001E05E4" w:rsidRPr="00B9445B">
        <w:rPr>
          <w:rFonts w:eastAsia="Times New Roman" w:cstheme="minorHAnsi"/>
        </w:rPr>
        <w:t>w</w:t>
      </w:r>
      <w:r w:rsidR="001E05E4">
        <w:rPr>
          <w:rFonts w:eastAsia="Times New Roman" w:cstheme="minorHAnsi"/>
        </w:rPr>
        <w:t> </w:t>
      </w:r>
      <w:r w:rsidRPr="00B9445B">
        <w:rPr>
          <w:rFonts w:eastAsia="Times New Roman" w:cstheme="minorHAnsi"/>
        </w:rPr>
        <w:t xml:space="preserve">tym szlaków (ang. </w:t>
      </w:r>
      <w:proofErr w:type="spellStart"/>
      <w:r w:rsidRPr="00B9445B">
        <w:rPr>
          <w:rFonts w:eastAsia="Times New Roman" w:cstheme="minorHAnsi"/>
          <w:i/>
          <w:iCs/>
        </w:rPr>
        <w:t>greenways</w:t>
      </w:r>
      <w:proofErr w:type="spellEnd"/>
      <w:r w:rsidRPr="00B9445B">
        <w:rPr>
          <w:rFonts w:eastAsia="Times New Roman" w:cstheme="minorHAnsi"/>
          <w:i/>
          <w:iCs/>
        </w:rPr>
        <w:t xml:space="preserve">) </w:t>
      </w:r>
      <w:r w:rsidRPr="00B9445B">
        <w:rPr>
          <w:rFonts w:eastAsia="Times New Roman" w:cstheme="minorHAnsi"/>
          <w:iCs/>
        </w:rPr>
        <w:t xml:space="preserve">służą one nadrzędnym celom zapisanym </w:t>
      </w:r>
      <w:r w:rsidR="001E05E4" w:rsidRPr="00B9445B">
        <w:rPr>
          <w:rFonts w:eastAsia="Times New Roman" w:cstheme="minorHAnsi"/>
          <w:iCs/>
        </w:rPr>
        <w:t>w</w:t>
      </w:r>
      <w:r w:rsidR="001E05E4">
        <w:rPr>
          <w:rFonts w:eastAsia="Times New Roman" w:cstheme="minorHAnsi"/>
          <w:iCs/>
        </w:rPr>
        <w:t> </w:t>
      </w:r>
      <w:r w:rsidRPr="00B9445B">
        <w:rPr>
          <w:rFonts w:eastAsia="Times New Roman" w:cstheme="minorHAnsi"/>
          <w:iCs/>
        </w:rPr>
        <w:t xml:space="preserve">strategicznych dokumentach województwa podkarpackiego. </w:t>
      </w:r>
    </w:p>
    <w:p w14:paraId="3948EE5B" w14:textId="77777777" w:rsidR="00722A3B" w:rsidRDefault="00722A3B" w:rsidP="00B9445B">
      <w:pPr>
        <w:rPr>
          <w:rFonts w:cstheme="minorHAnsi"/>
        </w:rPr>
      </w:pPr>
    </w:p>
    <w:p w14:paraId="3DECE3FD" w14:textId="77777777" w:rsidR="00722A3B" w:rsidRPr="00B9445B" w:rsidRDefault="00722A3B" w:rsidP="00B9445B">
      <w:pPr>
        <w:rPr>
          <w:rFonts w:cstheme="minorHAnsi"/>
          <w:b/>
          <w:bCs/>
        </w:rPr>
      </w:pPr>
      <w:r w:rsidRPr="00722A3B">
        <w:rPr>
          <w:rFonts w:cstheme="minorHAnsi"/>
          <w:b/>
          <w:bCs/>
        </w:rPr>
        <w:t>Podsumowanie</w:t>
      </w:r>
    </w:p>
    <w:p w14:paraId="43F32CF6" w14:textId="2A5886FC" w:rsidR="00102785" w:rsidRPr="00084D07" w:rsidRDefault="00102785" w:rsidP="00102785">
      <w:pPr>
        <w:spacing w:after="120" w:line="264" w:lineRule="auto"/>
        <w:rPr>
          <w:rFonts w:cstheme="minorHAnsi"/>
        </w:rPr>
      </w:pPr>
      <w:r w:rsidRPr="00102785">
        <w:rPr>
          <w:rFonts w:cstheme="minorHAnsi"/>
        </w:rPr>
        <w:t xml:space="preserve">Projekt Koncepcji zakłada interwencję </w:t>
      </w:r>
      <w:r w:rsidR="001E05E4" w:rsidRPr="00102785">
        <w:rPr>
          <w:rFonts w:cstheme="minorHAnsi"/>
        </w:rPr>
        <w:t>w</w:t>
      </w:r>
      <w:r w:rsidR="001E05E4">
        <w:rPr>
          <w:rFonts w:cstheme="minorHAnsi"/>
        </w:rPr>
        <w:t> </w:t>
      </w:r>
      <w:r w:rsidRPr="00102785">
        <w:rPr>
          <w:rFonts w:cstheme="minorHAnsi"/>
        </w:rPr>
        <w:t xml:space="preserve">ramach celów związanych </w:t>
      </w:r>
      <w:r w:rsidR="001E05E4" w:rsidRPr="00102785">
        <w:rPr>
          <w:rFonts w:cstheme="minorHAnsi"/>
        </w:rPr>
        <w:t>z</w:t>
      </w:r>
      <w:r w:rsidR="001E05E4">
        <w:rPr>
          <w:rFonts w:cstheme="minorHAnsi"/>
        </w:rPr>
        <w:t> </w:t>
      </w:r>
      <w:r w:rsidRPr="00102785">
        <w:rPr>
          <w:rFonts w:cstheme="minorHAnsi"/>
        </w:rPr>
        <w:t xml:space="preserve">wzmacnianiem roli kultury </w:t>
      </w:r>
      <w:r w:rsidR="001E05E4" w:rsidRPr="00102785">
        <w:rPr>
          <w:rFonts w:cstheme="minorHAnsi"/>
        </w:rPr>
        <w:t>i</w:t>
      </w:r>
      <w:r w:rsidR="001E05E4">
        <w:rPr>
          <w:rFonts w:cstheme="minorHAnsi"/>
        </w:rPr>
        <w:t> </w:t>
      </w:r>
      <w:r w:rsidRPr="00102785">
        <w:rPr>
          <w:rFonts w:cstheme="minorHAnsi"/>
        </w:rPr>
        <w:t xml:space="preserve">zrównoważonej turystyki. W ramach działań Koncepcji planuje się działania </w:t>
      </w:r>
      <w:r w:rsidR="001E05E4" w:rsidRPr="00102785">
        <w:rPr>
          <w:rFonts w:cstheme="minorHAnsi"/>
        </w:rPr>
        <w:t>z</w:t>
      </w:r>
      <w:r w:rsidR="001E05E4">
        <w:rPr>
          <w:rFonts w:cstheme="minorHAnsi"/>
        </w:rPr>
        <w:t> </w:t>
      </w:r>
      <w:r w:rsidRPr="00102785">
        <w:rPr>
          <w:rFonts w:cstheme="minorHAnsi"/>
        </w:rPr>
        <w:t xml:space="preserve">zakresu turystyki ekologicznej </w:t>
      </w:r>
      <w:r w:rsidR="001E05E4" w:rsidRPr="00102785">
        <w:rPr>
          <w:rFonts w:cstheme="minorHAnsi"/>
        </w:rPr>
        <w:t>i</w:t>
      </w:r>
      <w:r w:rsidR="001E05E4">
        <w:rPr>
          <w:rFonts w:cstheme="minorHAnsi"/>
        </w:rPr>
        <w:t> </w:t>
      </w:r>
      <w:r w:rsidRPr="00102785">
        <w:rPr>
          <w:rFonts w:cstheme="minorHAnsi"/>
        </w:rPr>
        <w:t xml:space="preserve">edukacyjnej, pozwalając odwiedzającym na odkrywanie unikalnych wartości przyrodniczych województwa podkarpackiego. Działania prowadzone przez samorządy </w:t>
      </w:r>
      <w:r w:rsidR="001E05E4" w:rsidRPr="00102785">
        <w:rPr>
          <w:rFonts w:cstheme="minorHAnsi"/>
        </w:rPr>
        <w:t>w</w:t>
      </w:r>
      <w:r w:rsidR="001E05E4">
        <w:rPr>
          <w:rFonts w:cstheme="minorHAnsi"/>
        </w:rPr>
        <w:t> </w:t>
      </w:r>
      <w:r w:rsidRPr="00102785">
        <w:rPr>
          <w:rFonts w:cstheme="minorHAnsi"/>
        </w:rPr>
        <w:t xml:space="preserve">kierunku rozwoju </w:t>
      </w:r>
      <w:r w:rsidRPr="00084D07">
        <w:rPr>
          <w:rFonts w:cstheme="minorHAnsi"/>
        </w:rPr>
        <w:t xml:space="preserve">kompetencji turystycznych województwa są zgodne </w:t>
      </w:r>
      <w:r w:rsidR="001E05E4" w:rsidRPr="00084D07">
        <w:rPr>
          <w:rFonts w:cstheme="minorHAnsi"/>
        </w:rPr>
        <w:t>z</w:t>
      </w:r>
      <w:r w:rsidR="001E05E4">
        <w:rPr>
          <w:rFonts w:cstheme="minorHAnsi"/>
        </w:rPr>
        <w:t> </w:t>
      </w:r>
      <w:r w:rsidRPr="00084D07">
        <w:rPr>
          <w:rFonts w:cstheme="minorHAnsi"/>
        </w:rPr>
        <w:t xml:space="preserve">założeniami polityk </w:t>
      </w:r>
      <w:r w:rsidR="001E05E4" w:rsidRPr="00084D07">
        <w:rPr>
          <w:rFonts w:cstheme="minorHAnsi"/>
        </w:rPr>
        <w:t>i</w:t>
      </w:r>
      <w:r w:rsidR="001E05E4">
        <w:rPr>
          <w:rFonts w:cstheme="minorHAnsi"/>
        </w:rPr>
        <w:t> </w:t>
      </w:r>
      <w:r w:rsidRPr="00084D07">
        <w:rPr>
          <w:rFonts w:cstheme="minorHAnsi"/>
        </w:rPr>
        <w:t xml:space="preserve">strategii </w:t>
      </w:r>
      <w:r w:rsidR="001E05E4" w:rsidRPr="00084D07">
        <w:rPr>
          <w:rFonts w:cstheme="minorHAnsi"/>
        </w:rPr>
        <w:t>w</w:t>
      </w:r>
      <w:r w:rsidR="001E05E4">
        <w:rPr>
          <w:rFonts w:cstheme="minorHAnsi"/>
        </w:rPr>
        <w:t> </w:t>
      </w:r>
      <w:r w:rsidRPr="00084D07">
        <w:rPr>
          <w:rFonts w:cstheme="minorHAnsi"/>
        </w:rPr>
        <w:t xml:space="preserve">zakresie rozwoju kraju </w:t>
      </w:r>
      <w:r w:rsidR="001E05E4" w:rsidRPr="00084D07">
        <w:rPr>
          <w:rFonts w:cstheme="minorHAnsi"/>
        </w:rPr>
        <w:t>i</w:t>
      </w:r>
      <w:r w:rsidR="001E05E4">
        <w:rPr>
          <w:rFonts w:cstheme="minorHAnsi"/>
        </w:rPr>
        <w:t> </w:t>
      </w:r>
      <w:r w:rsidRPr="00084D07">
        <w:rPr>
          <w:rFonts w:cstheme="minorHAnsi"/>
        </w:rPr>
        <w:t>województwa.</w:t>
      </w:r>
    </w:p>
    <w:p w14:paraId="6310C137" w14:textId="39E21801" w:rsidR="007D0216" w:rsidRPr="00102785" w:rsidRDefault="00102785" w:rsidP="00102785">
      <w:pPr>
        <w:spacing w:after="120" w:line="264" w:lineRule="auto"/>
        <w:rPr>
          <w:rFonts w:cstheme="minorHAnsi"/>
        </w:rPr>
      </w:pPr>
      <w:r w:rsidRPr="00084D07">
        <w:rPr>
          <w:rFonts w:cstheme="minorHAnsi"/>
        </w:rPr>
        <w:t xml:space="preserve">Rozwój zintegrowanej sieci ścieżek rowerowych, tras rowerowych, </w:t>
      </w:r>
      <w:r w:rsidR="001E05E4" w:rsidRPr="00084D07">
        <w:rPr>
          <w:rFonts w:cstheme="minorHAnsi"/>
        </w:rPr>
        <w:t>w</w:t>
      </w:r>
      <w:r w:rsidR="001E05E4">
        <w:rPr>
          <w:rFonts w:cstheme="minorHAnsi"/>
        </w:rPr>
        <w:t> </w:t>
      </w:r>
      <w:r w:rsidRPr="00084D07">
        <w:rPr>
          <w:rFonts w:cstheme="minorHAnsi"/>
        </w:rPr>
        <w:t xml:space="preserve">tym szlaków (ang. </w:t>
      </w:r>
      <w:proofErr w:type="spellStart"/>
      <w:r w:rsidRPr="00084D07">
        <w:rPr>
          <w:rFonts w:cstheme="minorHAnsi"/>
        </w:rPr>
        <w:t>greenways</w:t>
      </w:r>
      <w:proofErr w:type="spellEnd"/>
      <w:r w:rsidRPr="00084D07">
        <w:rPr>
          <w:rFonts w:cstheme="minorHAnsi"/>
        </w:rPr>
        <w:t xml:space="preserve">), rozwój turystycznego transportu wodnego, służą nadrzędnym celom zapisanym </w:t>
      </w:r>
      <w:r w:rsidR="001E05E4" w:rsidRPr="00084D07">
        <w:rPr>
          <w:rFonts w:cstheme="minorHAnsi"/>
        </w:rPr>
        <w:t>w</w:t>
      </w:r>
      <w:r w:rsidR="001E05E4">
        <w:rPr>
          <w:rFonts w:cstheme="minorHAnsi"/>
        </w:rPr>
        <w:t> </w:t>
      </w:r>
      <w:r w:rsidRPr="00084D07">
        <w:rPr>
          <w:rFonts w:cstheme="minorHAnsi"/>
        </w:rPr>
        <w:t xml:space="preserve">strategicznych dokumentach województwa podkarpackiego. Wszystkie działania wskazane do realizacji </w:t>
      </w:r>
      <w:r w:rsidR="001E05E4" w:rsidRPr="00084D07">
        <w:rPr>
          <w:rFonts w:cstheme="minorHAnsi"/>
        </w:rPr>
        <w:t>w</w:t>
      </w:r>
      <w:r w:rsidR="001E05E4">
        <w:rPr>
          <w:rFonts w:cstheme="minorHAnsi"/>
        </w:rPr>
        <w:t> </w:t>
      </w:r>
      <w:r w:rsidRPr="00084D07">
        <w:rPr>
          <w:rFonts w:cstheme="minorHAnsi"/>
        </w:rPr>
        <w:t xml:space="preserve">ramach projektu Koncepcji są zgodne </w:t>
      </w:r>
      <w:r w:rsidR="001E05E4" w:rsidRPr="00084D07">
        <w:rPr>
          <w:rFonts w:cstheme="minorHAnsi"/>
        </w:rPr>
        <w:t>z</w:t>
      </w:r>
      <w:r w:rsidR="001E05E4">
        <w:rPr>
          <w:rFonts w:cstheme="minorHAnsi"/>
        </w:rPr>
        <w:t> </w:t>
      </w:r>
      <w:r w:rsidRPr="00084D07">
        <w:rPr>
          <w:rFonts w:cstheme="minorHAnsi"/>
        </w:rPr>
        <w:t xml:space="preserve">dokumentami strategicznymi szczebla międzynarodowego oraz krajowego. W ramach celów Koncepcji planuje się wsparcie dla stworzenia przestrzeni mających na celu zapewnienie wysokiej jakości usług dla turystów. Projekt „Blue Valley – Wiślanym Szlakiem" bezpośrednio wpisuje się </w:t>
      </w:r>
      <w:r w:rsidR="001E05E4" w:rsidRPr="00084D07">
        <w:rPr>
          <w:rFonts w:cstheme="minorHAnsi"/>
        </w:rPr>
        <w:t>w</w:t>
      </w:r>
      <w:r w:rsidR="001E05E4">
        <w:rPr>
          <w:rFonts w:cstheme="minorHAnsi"/>
        </w:rPr>
        <w:t> </w:t>
      </w:r>
      <w:r w:rsidRPr="00084D07">
        <w:rPr>
          <w:rFonts w:cstheme="minorHAnsi"/>
        </w:rPr>
        <w:t xml:space="preserve">cele Strategii rozwoju </w:t>
      </w:r>
      <w:r w:rsidR="001E05E4" w:rsidRPr="00084D07">
        <w:rPr>
          <w:rFonts w:cstheme="minorHAnsi"/>
        </w:rPr>
        <w:t>i</w:t>
      </w:r>
      <w:r w:rsidR="001E05E4">
        <w:rPr>
          <w:rFonts w:cstheme="minorHAnsi"/>
        </w:rPr>
        <w:t> </w:t>
      </w:r>
      <w:r w:rsidRPr="00084D07">
        <w:rPr>
          <w:rFonts w:cstheme="minorHAnsi"/>
        </w:rPr>
        <w:t xml:space="preserve">komunikacji marketingowej turystyki województwa podkarpackiego na lata 2020–2025. Odpowiednio zrealizowany Projekt „Blue Valley – Wiślanym Szlakiem” może stać się produktem flagowym województwa </w:t>
      </w:r>
      <w:r w:rsidR="001E05E4" w:rsidRPr="00084D07">
        <w:rPr>
          <w:rFonts w:cstheme="minorHAnsi"/>
        </w:rPr>
        <w:t>i</w:t>
      </w:r>
      <w:r w:rsidR="001E05E4">
        <w:rPr>
          <w:rFonts w:cstheme="minorHAnsi"/>
        </w:rPr>
        <w:t> </w:t>
      </w:r>
      <w:r w:rsidRPr="00084D07">
        <w:rPr>
          <w:rFonts w:cstheme="minorHAnsi"/>
        </w:rPr>
        <w:t xml:space="preserve">może konkurować </w:t>
      </w:r>
      <w:r w:rsidR="001E05E4" w:rsidRPr="00084D07">
        <w:rPr>
          <w:rFonts w:cstheme="minorHAnsi"/>
        </w:rPr>
        <w:t>z</w:t>
      </w:r>
      <w:r w:rsidR="001E05E4">
        <w:rPr>
          <w:rFonts w:cstheme="minorHAnsi"/>
        </w:rPr>
        <w:t> </w:t>
      </w:r>
      <w:r w:rsidRPr="00084D07">
        <w:rPr>
          <w:rFonts w:cstheme="minorHAnsi"/>
        </w:rPr>
        <w:t>produktami innych regionów.</w:t>
      </w:r>
      <w:r w:rsidRPr="00102785">
        <w:rPr>
          <w:rFonts w:cstheme="minorHAnsi"/>
        </w:rPr>
        <w:t xml:space="preserve">  </w:t>
      </w:r>
    </w:p>
    <w:p w14:paraId="14D151BF" w14:textId="77777777" w:rsidR="006C16CF" w:rsidRPr="00BB147F" w:rsidRDefault="006C16CF" w:rsidP="00D70B32">
      <w:pPr>
        <w:pStyle w:val="NormalnyWeb"/>
        <w:spacing w:before="0" w:beforeAutospacing="0" w:after="240" w:afterAutospacing="0"/>
        <w:jc w:val="both"/>
        <w:rPr>
          <w:rFonts w:asciiTheme="majorHAnsi" w:hAnsiTheme="majorHAnsi" w:cstheme="majorHAnsi"/>
          <w:sz w:val="22"/>
          <w:szCs w:val="22"/>
          <w:shd w:val="clear" w:color="auto" w:fill="FFFFFF"/>
        </w:rPr>
      </w:pPr>
      <w:r w:rsidRPr="00BB147F">
        <w:rPr>
          <w:rFonts w:asciiTheme="majorHAnsi" w:hAnsiTheme="majorHAnsi" w:cstheme="majorHAnsi"/>
          <w:shd w:val="clear" w:color="auto" w:fill="FFFFFF"/>
        </w:rPr>
        <w:br w:type="page"/>
      </w:r>
    </w:p>
    <w:p w14:paraId="3D39BC0B" w14:textId="77777777" w:rsidR="007712C6" w:rsidRPr="00BB147F" w:rsidRDefault="007712C6" w:rsidP="0032292A">
      <w:pPr>
        <w:pStyle w:val="nagowek2"/>
      </w:pPr>
      <w:bookmarkStart w:id="26" w:name="_Toc129334332"/>
      <w:bookmarkStart w:id="27" w:name="_Toc129334333"/>
      <w:bookmarkStart w:id="28" w:name="_Toc87391006"/>
      <w:bookmarkStart w:id="29" w:name="_Toc87524105"/>
      <w:bookmarkStart w:id="30" w:name="_Toc87524223"/>
      <w:bookmarkStart w:id="31" w:name="_Toc175146192"/>
      <w:bookmarkEnd w:id="26"/>
      <w:bookmarkEnd w:id="27"/>
      <w:r w:rsidRPr="00BB147F">
        <w:lastRenderedPageBreak/>
        <w:t>PODSTAWA I ZAKRES OPRACOWANIA PROGNOZY</w:t>
      </w:r>
      <w:bookmarkEnd w:id="28"/>
      <w:bookmarkEnd w:id="29"/>
      <w:bookmarkEnd w:id="30"/>
      <w:bookmarkEnd w:id="31"/>
      <w:r w:rsidRPr="00BB147F">
        <w:t xml:space="preserve"> </w:t>
      </w:r>
    </w:p>
    <w:p w14:paraId="6AEFB98D" w14:textId="44727049" w:rsidR="007712C6" w:rsidRPr="00B25C17" w:rsidRDefault="007712C6" w:rsidP="00EA5A5D">
      <w:pPr>
        <w:pStyle w:val="naglowek3"/>
        <w:rPr>
          <w:rStyle w:val="Wyrnieniedelikatne"/>
          <w:rFonts w:asciiTheme="majorHAnsi" w:hAnsiTheme="majorHAnsi"/>
          <w:bCs w:val="0"/>
          <w:color w:val="auto"/>
          <w:sz w:val="22"/>
        </w:rPr>
      </w:pPr>
      <w:bookmarkStart w:id="32" w:name="_Toc87391007"/>
      <w:bookmarkStart w:id="33" w:name="_Toc87524106"/>
      <w:bookmarkStart w:id="34" w:name="_Toc87524224"/>
      <w:bookmarkStart w:id="35" w:name="_Toc175146193"/>
      <w:r w:rsidRPr="00B25C17">
        <w:rPr>
          <w:rStyle w:val="Wyrnieniedelikatne"/>
          <w:rFonts w:asciiTheme="majorHAnsi" w:hAnsiTheme="majorHAnsi"/>
          <w:color w:val="auto"/>
          <w:sz w:val="22"/>
        </w:rPr>
        <w:t xml:space="preserve">Podstawa opracowania, cel </w:t>
      </w:r>
      <w:r w:rsidR="001E05E4" w:rsidRPr="00B25C17">
        <w:rPr>
          <w:rStyle w:val="Wyrnieniedelikatne"/>
          <w:rFonts w:asciiTheme="majorHAnsi" w:hAnsiTheme="majorHAnsi"/>
          <w:color w:val="auto"/>
          <w:sz w:val="22"/>
        </w:rPr>
        <w:t>i</w:t>
      </w:r>
      <w:r w:rsidR="001E05E4">
        <w:rPr>
          <w:rStyle w:val="Wyrnieniedelikatne"/>
          <w:rFonts w:asciiTheme="majorHAnsi" w:hAnsiTheme="majorHAnsi"/>
          <w:color w:val="auto"/>
          <w:sz w:val="22"/>
        </w:rPr>
        <w:t> </w:t>
      </w:r>
      <w:r w:rsidRPr="00B25C17">
        <w:rPr>
          <w:rStyle w:val="Wyrnieniedelikatne"/>
          <w:rFonts w:asciiTheme="majorHAnsi" w:hAnsiTheme="majorHAnsi"/>
          <w:color w:val="auto"/>
          <w:sz w:val="22"/>
        </w:rPr>
        <w:t>zakres prognozy</w:t>
      </w:r>
      <w:bookmarkEnd w:id="32"/>
      <w:bookmarkEnd w:id="33"/>
      <w:bookmarkEnd w:id="34"/>
      <w:bookmarkEnd w:id="35"/>
    </w:p>
    <w:p w14:paraId="09AE41F9" w14:textId="493DF29A" w:rsidR="00AD5E73" w:rsidRPr="003774BA" w:rsidRDefault="00AD5E73" w:rsidP="003774BA">
      <w:pPr>
        <w:spacing w:before="120" w:after="120" w:line="264" w:lineRule="auto"/>
        <w:rPr>
          <w:rFonts w:eastAsia="Yu Mincho" w:cstheme="minorHAnsi"/>
          <w:kern w:val="2"/>
          <w:lang w:eastAsia="pl-PL"/>
          <w14:ligatures w14:val="standardContextual"/>
        </w:rPr>
      </w:pPr>
      <w:r w:rsidRPr="003774BA">
        <w:rPr>
          <w:rFonts w:eastAsia="Yu Mincho" w:cstheme="minorHAnsi"/>
          <w:kern w:val="2"/>
          <w:lang w:eastAsia="pl-PL"/>
          <w14:ligatures w14:val="standardContextual"/>
        </w:rPr>
        <w:t xml:space="preserve">Wykonanie prognozy oddziaływania na środowisko dla projektu </w:t>
      </w:r>
      <w:r w:rsidR="00C97D2F" w:rsidRPr="003774BA">
        <w:rPr>
          <w:rFonts w:eastAsia="Yu Mincho" w:cstheme="minorHAnsi"/>
          <w:kern w:val="2"/>
          <w:lang w:eastAsia="pl-PL"/>
          <w14:ligatures w14:val="standardContextual"/>
        </w:rPr>
        <w:t xml:space="preserve">Koncepcji </w:t>
      </w:r>
      <w:r w:rsidRPr="003774BA">
        <w:rPr>
          <w:rFonts w:eastAsia="Yu Mincho" w:cstheme="minorHAnsi"/>
          <w:kern w:val="2"/>
          <w:lang w:eastAsia="pl-PL"/>
          <w14:ligatures w14:val="standardContextual"/>
        </w:rPr>
        <w:t xml:space="preserve">wynika </w:t>
      </w:r>
      <w:r w:rsidR="001E05E4" w:rsidRPr="003774BA">
        <w:rPr>
          <w:rFonts w:eastAsia="Yu Mincho" w:cstheme="minorHAnsi"/>
          <w:kern w:val="2"/>
          <w:lang w:eastAsia="pl-PL"/>
          <w14:ligatures w14:val="standardContextual"/>
        </w:rPr>
        <w:t>z</w:t>
      </w:r>
      <w:r w:rsidR="001E05E4">
        <w:rPr>
          <w:rFonts w:eastAsia="Yu Mincho" w:cstheme="minorHAnsi"/>
          <w:kern w:val="2"/>
          <w:lang w:eastAsia="pl-PL"/>
          <w14:ligatures w14:val="standardContextual"/>
        </w:rPr>
        <w:t> </w:t>
      </w:r>
      <w:r w:rsidRPr="003774BA">
        <w:rPr>
          <w:rFonts w:eastAsia="Yu Mincho" w:cstheme="minorHAnsi"/>
          <w:kern w:val="2"/>
          <w:lang w:eastAsia="pl-PL"/>
          <w14:ligatures w14:val="standardContextual"/>
        </w:rPr>
        <w:t>zapisów art. 46  ust. 1 pkt 1 ustawy OOŚ.</w:t>
      </w:r>
    </w:p>
    <w:p w14:paraId="7D25A8B9" w14:textId="684D65EB" w:rsidR="00AD5E73" w:rsidRPr="003774BA" w:rsidRDefault="00AD5E73" w:rsidP="003774BA">
      <w:pPr>
        <w:widowControl w:val="0"/>
        <w:autoSpaceDE w:val="0"/>
        <w:autoSpaceDN w:val="0"/>
        <w:adjustRightInd w:val="0"/>
        <w:spacing w:before="120" w:after="120" w:line="264" w:lineRule="auto"/>
        <w:rPr>
          <w:rFonts w:eastAsia="Yu Mincho" w:cstheme="minorHAnsi"/>
          <w:iCs/>
          <w:kern w:val="2"/>
          <w:lang w:eastAsia="pl-PL"/>
          <w14:ligatures w14:val="standardContextual"/>
        </w:rPr>
      </w:pPr>
      <w:r w:rsidRPr="003774BA">
        <w:rPr>
          <w:rFonts w:eastAsia="Yu Mincho" w:cstheme="minorHAnsi"/>
          <w:kern w:val="2"/>
          <w:lang w:eastAsia="pl-PL"/>
          <w14:ligatures w14:val="standardContextual"/>
        </w:rPr>
        <w:t xml:space="preserve">Celem opracowanej Prognozy jest identyfikacja potencjalnych </w:t>
      </w:r>
      <w:r w:rsidR="001E05E4" w:rsidRPr="003774BA">
        <w:rPr>
          <w:rFonts w:eastAsia="Yu Mincho" w:cstheme="minorHAnsi"/>
          <w:kern w:val="2"/>
          <w:lang w:eastAsia="pl-PL"/>
          <w14:ligatures w14:val="standardContextual"/>
        </w:rPr>
        <w:t>i</w:t>
      </w:r>
      <w:r w:rsidR="001E05E4">
        <w:rPr>
          <w:rFonts w:eastAsia="Yu Mincho" w:cstheme="minorHAnsi"/>
          <w:kern w:val="2"/>
          <w:lang w:eastAsia="pl-PL"/>
          <w14:ligatures w14:val="standardContextual"/>
        </w:rPr>
        <w:t> </w:t>
      </w:r>
      <w:r w:rsidRPr="003774BA">
        <w:rPr>
          <w:rFonts w:eastAsia="Yu Mincho" w:cstheme="minorHAnsi"/>
          <w:kern w:val="2"/>
          <w:lang w:eastAsia="pl-PL"/>
          <w14:ligatures w14:val="standardContextual"/>
        </w:rPr>
        <w:t xml:space="preserve">rzeczywistych skutków realizacji wpływu założeń projektu </w:t>
      </w:r>
      <w:r w:rsidR="00C97D2F" w:rsidRPr="003774BA">
        <w:rPr>
          <w:rFonts w:eastAsia="Yu Mincho" w:cstheme="minorHAnsi"/>
          <w:kern w:val="2"/>
          <w:lang w:eastAsia="pl-PL"/>
          <w14:ligatures w14:val="standardContextual"/>
        </w:rPr>
        <w:t>Koncepcji Blue Valley</w:t>
      </w:r>
      <w:r w:rsidRPr="003774BA">
        <w:rPr>
          <w:rFonts w:eastAsia="Yu Mincho" w:cstheme="minorHAnsi"/>
          <w:kern w:val="2"/>
          <w:lang w:eastAsia="pl-PL"/>
          <w14:ligatures w14:val="standardContextual"/>
        </w:rPr>
        <w:t xml:space="preserve">, </w:t>
      </w:r>
      <w:r w:rsidR="001E05E4" w:rsidRPr="003774BA">
        <w:rPr>
          <w:rFonts w:eastAsia="Yu Mincho" w:cstheme="minorHAnsi"/>
          <w:kern w:val="2"/>
          <w:lang w:eastAsia="pl-PL"/>
          <w14:ligatures w14:val="standardContextual"/>
        </w:rPr>
        <w:t>w</w:t>
      </w:r>
      <w:r w:rsidR="001E05E4">
        <w:rPr>
          <w:rFonts w:eastAsia="Yu Mincho" w:cstheme="minorHAnsi"/>
          <w:kern w:val="2"/>
          <w:lang w:eastAsia="pl-PL"/>
          <w14:ligatures w14:val="standardContextual"/>
        </w:rPr>
        <w:t> </w:t>
      </w:r>
      <w:r w:rsidRPr="003774BA">
        <w:rPr>
          <w:rFonts w:eastAsia="Yu Mincho" w:cstheme="minorHAnsi"/>
          <w:kern w:val="2"/>
          <w:lang w:eastAsia="pl-PL"/>
          <w14:ligatures w14:val="standardContextual"/>
        </w:rPr>
        <w:t xml:space="preserve">tym potencjalnych znaczących oddziaływań na środowisko </w:t>
      </w:r>
      <w:r w:rsidR="001E05E4" w:rsidRPr="003774BA">
        <w:rPr>
          <w:rFonts w:eastAsia="Yu Mincho" w:cstheme="minorHAnsi"/>
          <w:kern w:val="2"/>
          <w:lang w:eastAsia="pl-PL"/>
          <w14:ligatures w14:val="standardContextual"/>
        </w:rPr>
        <w:t>i</w:t>
      </w:r>
      <w:r w:rsidR="001E05E4">
        <w:rPr>
          <w:rFonts w:eastAsia="Yu Mincho" w:cstheme="minorHAnsi"/>
          <w:kern w:val="2"/>
          <w:lang w:eastAsia="pl-PL"/>
          <w14:ligatures w14:val="standardContextual"/>
        </w:rPr>
        <w:t> </w:t>
      </w:r>
      <w:r w:rsidRPr="003774BA">
        <w:rPr>
          <w:rFonts w:eastAsia="Yu Mincho" w:cstheme="minorHAnsi"/>
          <w:kern w:val="2"/>
          <w:lang w:eastAsia="pl-PL"/>
          <w14:ligatures w14:val="standardContextual"/>
        </w:rPr>
        <w:t xml:space="preserve">zdrowie ludzi. Zadaniem wykonanej Prognozy jest również zaproponowanie działań minimalizujących, ograniczających potencjalne negatywne oddziaływanie oraz rozważenie rozwiązań alternatywnych. </w:t>
      </w:r>
    </w:p>
    <w:p w14:paraId="28C6B50C" w14:textId="789FCC41" w:rsidR="00AD5E73" w:rsidRPr="003774BA" w:rsidRDefault="00AD5E73" w:rsidP="003774BA">
      <w:pPr>
        <w:widowControl w:val="0"/>
        <w:autoSpaceDE w:val="0"/>
        <w:autoSpaceDN w:val="0"/>
        <w:adjustRightInd w:val="0"/>
        <w:spacing w:before="120" w:after="120" w:line="264" w:lineRule="auto"/>
        <w:rPr>
          <w:rFonts w:eastAsia="Yu Mincho" w:cstheme="minorHAnsi"/>
          <w:iCs/>
          <w:kern w:val="2"/>
          <w:lang w:eastAsia="pl-PL"/>
          <w14:ligatures w14:val="standardContextual"/>
        </w:rPr>
      </w:pPr>
      <w:r w:rsidRPr="003774BA">
        <w:rPr>
          <w:rFonts w:eastAsia="Yu Mincho" w:cstheme="minorHAnsi"/>
          <w:kern w:val="2"/>
          <w:lang w:eastAsia="pl-PL"/>
          <w14:ligatures w14:val="standardContextual"/>
        </w:rPr>
        <w:t xml:space="preserve">Prognoza została opracowana zgodnie </w:t>
      </w:r>
      <w:r w:rsidR="001E05E4" w:rsidRPr="003774BA">
        <w:rPr>
          <w:rFonts w:eastAsia="Yu Mincho" w:cstheme="minorHAnsi"/>
          <w:kern w:val="2"/>
          <w:lang w:eastAsia="pl-PL"/>
          <w14:ligatures w14:val="standardContextual"/>
        </w:rPr>
        <w:t>z</w:t>
      </w:r>
      <w:r w:rsidR="001E05E4">
        <w:rPr>
          <w:rFonts w:eastAsia="Yu Mincho" w:cstheme="minorHAnsi"/>
          <w:kern w:val="2"/>
          <w:lang w:eastAsia="pl-PL"/>
          <w14:ligatures w14:val="standardContextual"/>
        </w:rPr>
        <w:t> </w:t>
      </w:r>
      <w:r w:rsidRPr="003774BA">
        <w:rPr>
          <w:rFonts w:eastAsia="Yu Mincho" w:cstheme="minorHAnsi"/>
          <w:kern w:val="2"/>
          <w:lang w:eastAsia="pl-PL"/>
          <w14:ligatures w14:val="standardContextual"/>
        </w:rPr>
        <w:t xml:space="preserve">art. 51 ust. 2 ustawy OOŚ oraz zawiera informacje zgodnie ze stanem współczesnej wiedzy </w:t>
      </w:r>
      <w:r w:rsidR="001E05E4" w:rsidRPr="003774BA">
        <w:rPr>
          <w:rFonts w:eastAsia="Yu Mincho" w:cstheme="minorHAnsi"/>
          <w:kern w:val="2"/>
          <w:lang w:eastAsia="pl-PL"/>
          <w14:ligatures w14:val="standardContextual"/>
        </w:rPr>
        <w:t>i</w:t>
      </w:r>
      <w:r w:rsidR="001E05E4">
        <w:rPr>
          <w:rFonts w:eastAsia="Yu Mincho" w:cstheme="minorHAnsi"/>
          <w:kern w:val="2"/>
          <w:lang w:eastAsia="pl-PL"/>
          <w14:ligatures w14:val="standardContextual"/>
        </w:rPr>
        <w:t> </w:t>
      </w:r>
      <w:r w:rsidRPr="003774BA">
        <w:rPr>
          <w:rFonts w:eastAsia="Yu Mincho" w:cstheme="minorHAnsi"/>
          <w:kern w:val="2"/>
          <w:lang w:eastAsia="pl-PL"/>
          <w14:ligatures w14:val="standardContextual"/>
        </w:rPr>
        <w:t xml:space="preserve">metod oceny. Szczegółowość wykonanych analiz dostosowano do zawartości </w:t>
      </w:r>
      <w:r w:rsidR="001E05E4" w:rsidRPr="003774BA">
        <w:rPr>
          <w:rFonts w:eastAsia="Yu Mincho" w:cstheme="minorHAnsi"/>
          <w:kern w:val="2"/>
          <w:lang w:eastAsia="pl-PL"/>
          <w14:ligatures w14:val="standardContextual"/>
        </w:rPr>
        <w:t>i</w:t>
      </w:r>
      <w:r w:rsidR="001E05E4">
        <w:rPr>
          <w:rFonts w:eastAsia="Yu Mincho" w:cstheme="minorHAnsi"/>
          <w:kern w:val="2"/>
          <w:lang w:eastAsia="pl-PL"/>
          <w14:ligatures w14:val="standardContextual"/>
        </w:rPr>
        <w:t> </w:t>
      </w:r>
      <w:r w:rsidRPr="003774BA">
        <w:rPr>
          <w:rFonts w:eastAsia="Yu Mincho" w:cstheme="minorHAnsi"/>
          <w:kern w:val="2"/>
          <w:lang w:eastAsia="pl-PL"/>
          <w14:ligatures w14:val="standardContextual"/>
        </w:rPr>
        <w:t xml:space="preserve">stopnia szczegółowości projektu </w:t>
      </w:r>
      <w:r w:rsidR="00731B9A">
        <w:rPr>
          <w:rFonts w:eastAsia="Yu Mincho" w:cstheme="minorHAnsi"/>
          <w:kern w:val="2"/>
          <w:lang w:eastAsia="pl-PL"/>
          <w14:ligatures w14:val="standardContextual"/>
        </w:rPr>
        <w:t>dokumentu</w:t>
      </w:r>
      <w:r w:rsidR="003D0B63">
        <w:rPr>
          <w:rFonts w:eastAsia="Yu Mincho" w:cstheme="minorHAnsi"/>
          <w:kern w:val="2"/>
          <w:lang w:eastAsia="pl-PL"/>
          <w14:ligatures w14:val="standardContextual"/>
        </w:rPr>
        <w:t>:</w:t>
      </w:r>
      <w:r w:rsidR="00731B9A">
        <w:rPr>
          <w:rFonts w:eastAsia="Yu Mincho" w:cstheme="minorHAnsi"/>
          <w:kern w:val="2"/>
          <w:lang w:eastAsia="pl-PL"/>
          <w14:ligatures w14:val="standardContextual"/>
        </w:rPr>
        <w:t xml:space="preserve"> </w:t>
      </w:r>
      <w:r w:rsidR="00C97D2F" w:rsidRPr="00116AA0">
        <w:rPr>
          <w:rFonts w:eastAsia="Yu Mincho" w:cstheme="minorHAnsi"/>
          <w:i/>
          <w:iCs/>
          <w:kern w:val="2"/>
          <w:lang w:eastAsia="pl-PL"/>
          <w14:ligatures w14:val="standardContextual"/>
        </w:rPr>
        <w:t>Koncepcj</w:t>
      </w:r>
      <w:r w:rsidR="00731B9A" w:rsidRPr="00116AA0">
        <w:rPr>
          <w:rFonts w:eastAsia="Yu Mincho" w:cstheme="minorHAnsi"/>
          <w:i/>
          <w:iCs/>
          <w:kern w:val="2"/>
          <w:lang w:eastAsia="pl-PL"/>
          <w14:ligatures w14:val="standardContextual"/>
        </w:rPr>
        <w:t>a produktu turystycznego „Blue Valley-Wiślanym Szlakiem” (województwo podkarpackie)</w:t>
      </w:r>
      <w:r w:rsidRPr="003774BA">
        <w:rPr>
          <w:rFonts w:eastAsia="Yu Mincho" w:cstheme="minorHAnsi"/>
          <w:kern w:val="2"/>
          <w:lang w:eastAsia="pl-PL"/>
          <w14:ligatures w14:val="standardContextual"/>
        </w:rPr>
        <w:t xml:space="preserve">. W Prognozie uwzględniono wskazania zawarte </w:t>
      </w:r>
      <w:r w:rsidR="001E05E4" w:rsidRPr="003774BA">
        <w:rPr>
          <w:rFonts w:eastAsia="Yu Mincho" w:cstheme="minorHAnsi"/>
          <w:kern w:val="2"/>
          <w:lang w:eastAsia="pl-PL"/>
          <w14:ligatures w14:val="standardContextual"/>
        </w:rPr>
        <w:t>w</w:t>
      </w:r>
      <w:r w:rsidR="001E05E4">
        <w:rPr>
          <w:rFonts w:eastAsia="Yu Mincho" w:cstheme="minorHAnsi"/>
          <w:kern w:val="2"/>
          <w:lang w:eastAsia="pl-PL"/>
          <w14:ligatures w14:val="standardContextual"/>
        </w:rPr>
        <w:t> </w:t>
      </w:r>
      <w:r w:rsidRPr="003774BA">
        <w:rPr>
          <w:rFonts w:eastAsia="Yu Mincho" w:cstheme="minorHAnsi"/>
          <w:kern w:val="2"/>
          <w:lang w:eastAsia="pl-PL"/>
          <w14:ligatures w14:val="standardContextual"/>
        </w:rPr>
        <w:t>Opis</w:t>
      </w:r>
      <w:r w:rsidR="00C97D2F" w:rsidRPr="003774BA">
        <w:rPr>
          <w:rFonts w:eastAsia="Yu Mincho" w:cstheme="minorHAnsi"/>
          <w:kern w:val="2"/>
          <w:lang w:eastAsia="pl-PL"/>
          <w14:ligatures w14:val="standardContextual"/>
        </w:rPr>
        <w:t>ie</w:t>
      </w:r>
      <w:r w:rsidRPr="003774BA">
        <w:rPr>
          <w:rFonts w:eastAsia="Yu Mincho" w:cstheme="minorHAnsi"/>
          <w:kern w:val="2"/>
          <w:lang w:eastAsia="pl-PL"/>
          <w14:ligatures w14:val="standardContextual"/>
        </w:rPr>
        <w:t xml:space="preserve"> </w:t>
      </w:r>
      <w:r w:rsidR="00731B9A">
        <w:rPr>
          <w:rFonts w:eastAsia="Yu Mincho" w:cstheme="minorHAnsi"/>
          <w:kern w:val="2"/>
          <w:lang w:eastAsia="pl-PL"/>
          <w14:ligatures w14:val="standardContextual"/>
        </w:rPr>
        <w:t>P</w:t>
      </w:r>
      <w:r w:rsidRPr="003774BA">
        <w:rPr>
          <w:rFonts w:eastAsia="Yu Mincho" w:cstheme="minorHAnsi"/>
          <w:kern w:val="2"/>
          <w:lang w:eastAsia="pl-PL"/>
          <w14:ligatures w14:val="standardContextual"/>
        </w:rPr>
        <w:t xml:space="preserve">rzedmiotu </w:t>
      </w:r>
      <w:r w:rsidR="00731B9A">
        <w:rPr>
          <w:rFonts w:eastAsia="Yu Mincho" w:cstheme="minorHAnsi"/>
          <w:kern w:val="2"/>
          <w:lang w:eastAsia="pl-PL"/>
          <w14:ligatures w14:val="standardContextual"/>
        </w:rPr>
        <w:t>Z</w:t>
      </w:r>
      <w:r w:rsidRPr="003774BA">
        <w:rPr>
          <w:rFonts w:eastAsia="Yu Mincho" w:cstheme="minorHAnsi"/>
          <w:kern w:val="2"/>
          <w:lang w:eastAsia="pl-PL"/>
          <w14:ligatures w14:val="standardContextual"/>
        </w:rPr>
        <w:t xml:space="preserve">amówienia (dalej: OPZ), jak również </w:t>
      </w:r>
      <w:r w:rsidRPr="003774BA">
        <w:rPr>
          <w:rFonts w:cstheme="minorHAnsi"/>
          <w:kern w:val="2"/>
          <w14:ligatures w14:val="standardContextual"/>
        </w:rPr>
        <w:t xml:space="preserve">wskazania zawarte </w:t>
      </w:r>
      <w:r w:rsidR="001E05E4" w:rsidRPr="003774BA">
        <w:rPr>
          <w:rFonts w:cstheme="minorHAnsi"/>
          <w:kern w:val="2"/>
          <w14:ligatures w14:val="standardContextual"/>
        </w:rPr>
        <w:t>w</w:t>
      </w:r>
      <w:r w:rsidR="001E05E4">
        <w:rPr>
          <w:rFonts w:cstheme="minorHAnsi"/>
          <w:kern w:val="2"/>
          <w14:ligatures w14:val="standardContextual"/>
        </w:rPr>
        <w:t> </w:t>
      </w:r>
      <w:r w:rsidRPr="003774BA">
        <w:rPr>
          <w:rFonts w:cstheme="minorHAnsi"/>
          <w:kern w:val="2"/>
          <w14:ligatures w14:val="standardContextual"/>
        </w:rPr>
        <w:t xml:space="preserve">uzgodnieniach </w:t>
      </w:r>
      <w:r w:rsidR="001E05E4" w:rsidRPr="003774BA">
        <w:rPr>
          <w:rFonts w:cstheme="minorHAnsi"/>
          <w:kern w:val="2"/>
          <w14:ligatures w14:val="standardContextual"/>
        </w:rPr>
        <w:t>z</w:t>
      </w:r>
      <w:r w:rsidR="001E05E4">
        <w:rPr>
          <w:rFonts w:cstheme="minorHAnsi"/>
          <w:kern w:val="2"/>
          <w14:ligatures w14:val="standardContextual"/>
        </w:rPr>
        <w:t> </w:t>
      </w:r>
      <w:r w:rsidR="00C97D2F" w:rsidRPr="003774BA">
        <w:rPr>
          <w:rFonts w:eastAsia="Yu Mincho" w:cstheme="minorHAnsi"/>
          <w:kern w:val="2"/>
          <w:lang w:eastAsia="pl-PL"/>
          <w14:ligatures w14:val="standardContextual"/>
        </w:rPr>
        <w:t>G</w:t>
      </w:r>
      <w:r w:rsidRPr="003774BA">
        <w:rPr>
          <w:rFonts w:eastAsia="Yu Mincho" w:cstheme="minorHAnsi"/>
          <w:kern w:val="2"/>
          <w:lang w:eastAsia="pl-PL"/>
          <w14:ligatures w14:val="standardContextual"/>
        </w:rPr>
        <w:t>DOŚ</w:t>
      </w:r>
      <w:r w:rsidRPr="003774BA">
        <w:rPr>
          <w:rFonts w:cstheme="minorHAnsi"/>
          <w:kern w:val="2"/>
          <w14:ligatures w14:val="standardContextual"/>
        </w:rPr>
        <w:t xml:space="preserve"> </w:t>
      </w:r>
      <w:r w:rsidR="001E05E4" w:rsidRPr="003774BA">
        <w:rPr>
          <w:rFonts w:cstheme="minorHAnsi"/>
          <w:kern w:val="2"/>
          <w14:ligatures w14:val="standardContextual"/>
        </w:rPr>
        <w:t>i</w:t>
      </w:r>
      <w:r w:rsidR="001E05E4">
        <w:rPr>
          <w:rFonts w:cstheme="minorHAnsi"/>
          <w:kern w:val="2"/>
          <w14:ligatures w14:val="standardContextual"/>
        </w:rPr>
        <w:t> </w:t>
      </w:r>
      <w:r w:rsidR="00C97D2F" w:rsidRPr="003774BA">
        <w:rPr>
          <w:rFonts w:cstheme="minorHAnsi"/>
          <w:kern w:val="2"/>
          <w14:ligatures w14:val="standardContextual"/>
        </w:rPr>
        <w:t>GIS,</w:t>
      </w:r>
      <w:r w:rsidRPr="003774BA">
        <w:rPr>
          <w:rFonts w:eastAsia="Yu Mincho" w:cstheme="minorHAnsi"/>
          <w:kern w:val="2"/>
          <w:lang w:eastAsia="pl-PL"/>
          <w14:ligatures w14:val="standardContextual"/>
        </w:rPr>
        <w:t xml:space="preserve"> tj.:</w:t>
      </w:r>
    </w:p>
    <w:p w14:paraId="6A1C604E" w14:textId="5A4E7C80" w:rsidR="00AD5E73" w:rsidRPr="00C61093" w:rsidRDefault="00AD5E73" w:rsidP="003C7998">
      <w:pPr>
        <w:pStyle w:val="Akapitzlist"/>
        <w:numPr>
          <w:ilvl w:val="0"/>
          <w:numId w:val="35"/>
        </w:numPr>
        <w:spacing w:after="120" w:line="264" w:lineRule="auto"/>
        <w:rPr>
          <w:color w:val="000000"/>
          <w:shd w:val="clear" w:color="auto" w:fill="FFFFFF"/>
          <w:lang w:val="pl-PL"/>
        </w:rPr>
      </w:pPr>
      <w:r w:rsidRPr="00C61093">
        <w:rPr>
          <w:color w:val="000000"/>
          <w:shd w:val="clear" w:color="auto" w:fill="FFFFFF"/>
          <w:lang w:val="pl-PL"/>
        </w:rPr>
        <w:t xml:space="preserve">zapisy art. 51 ust 2. oraz art. 52 ust 1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 xml:space="preserve">2 ustawy </w:t>
      </w:r>
      <w:r w:rsidR="00C97D2F" w:rsidRPr="00C61093">
        <w:rPr>
          <w:color w:val="000000"/>
          <w:shd w:val="clear" w:color="auto" w:fill="FFFFFF"/>
          <w:lang w:val="pl-PL"/>
        </w:rPr>
        <w:t>OOŚ</w:t>
      </w:r>
      <w:r w:rsidRPr="00C61093">
        <w:rPr>
          <w:color w:val="000000"/>
          <w:shd w:val="clear" w:color="auto" w:fill="FFFFFF"/>
          <w:lang w:val="pl-PL"/>
        </w:rPr>
        <w:t>;</w:t>
      </w:r>
    </w:p>
    <w:p w14:paraId="5DA76D18" w14:textId="00290585" w:rsidR="00AD5E73" w:rsidRPr="00C61093" w:rsidRDefault="00AD5E73" w:rsidP="003C7998">
      <w:pPr>
        <w:pStyle w:val="Akapitzlist"/>
        <w:numPr>
          <w:ilvl w:val="0"/>
          <w:numId w:val="35"/>
        </w:numPr>
        <w:spacing w:after="120" w:line="264" w:lineRule="auto"/>
        <w:rPr>
          <w:color w:val="000000"/>
          <w:shd w:val="clear" w:color="auto" w:fill="FFFFFF"/>
          <w:lang w:val="pl-PL"/>
        </w:rPr>
      </w:pPr>
      <w:r w:rsidRPr="00C61093">
        <w:rPr>
          <w:color w:val="000000"/>
          <w:shd w:val="clear" w:color="auto" w:fill="FFFFFF"/>
          <w:lang w:val="pl-PL"/>
        </w:rPr>
        <w:t xml:space="preserve">zaprezentowane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 xml:space="preserve">Prognozie informacje (analizy oraz oceny) będą dostosowane do stopnia szczegółowości zapisów projektowanego dokumentu oraz opracowane stosownie do stanu współczesnej wiedzy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metod oceny;</w:t>
      </w:r>
    </w:p>
    <w:p w14:paraId="7B112CF9" w14:textId="56F19317" w:rsidR="00336FA6" w:rsidRPr="00C61093" w:rsidRDefault="00336FA6" w:rsidP="003C7998">
      <w:pPr>
        <w:pStyle w:val="Akapitzlist"/>
        <w:numPr>
          <w:ilvl w:val="0"/>
          <w:numId w:val="35"/>
        </w:numPr>
        <w:spacing w:after="120" w:line="264" w:lineRule="auto"/>
        <w:rPr>
          <w:color w:val="000000"/>
          <w:shd w:val="clear" w:color="auto" w:fill="FFFFFF"/>
          <w:lang w:val="pl-PL"/>
        </w:rPr>
      </w:pPr>
      <w:r w:rsidRPr="00C61093">
        <w:rPr>
          <w:color w:val="000000"/>
          <w:shd w:val="clear" w:color="auto" w:fill="FFFFFF"/>
          <w:lang w:val="pl-PL"/>
        </w:rPr>
        <w:t xml:space="preserve">docelowo dokument odnosić się będzie do finalnej wersji opracowywanej Koncepcji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 xml:space="preserve">będzie obejmować wszystkie planowane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tym dokumencie działania, niezależnie od ich statusu formalnego;</w:t>
      </w:r>
    </w:p>
    <w:p w14:paraId="5CF744F1" w14:textId="0EB0C827" w:rsidR="00AD5E73" w:rsidRPr="00C61093" w:rsidRDefault="00AD5E73" w:rsidP="003C7998">
      <w:pPr>
        <w:pStyle w:val="Akapitzlist"/>
        <w:numPr>
          <w:ilvl w:val="0"/>
          <w:numId w:val="35"/>
        </w:numPr>
        <w:spacing w:after="120" w:line="264" w:lineRule="auto"/>
        <w:rPr>
          <w:color w:val="000000"/>
          <w:shd w:val="clear" w:color="auto" w:fill="FFFFFF"/>
          <w:lang w:val="pl-PL"/>
        </w:rPr>
      </w:pPr>
      <w:r w:rsidRPr="00C61093">
        <w:rPr>
          <w:color w:val="000000"/>
          <w:shd w:val="clear" w:color="auto" w:fill="FFFFFF"/>
          <w:lang w:val="pl-PL"/>
        </w:rPr>
        <w:t xml:space="preserve">podczas analiz szczególna uwaga zostanie poświęcona </w:t>
      </w:r>
      <w:r w:rsidR="00525FC3" w:rsidRPr="00C61093">
        <w:rPr>
          <w:color w:val="000000"/>
          <w:shd w:val="clear" w:color="auto" w:fill="FFFFFF"/>
          <w:lang w:val="pl-PL"/>
        </w:rPr>
        <w:t>rodzajom</w:t>
      </w:r>
      <w:r w:rsidRPr="00C61093">
        <w:rPr>
          <w:color w:val="000000"/>
          <w:shd w:val="clear" w:color="auto" w:fill="FFFFFF"/>
          <w:lang w:val="pl-PL"/>
        </w:rPr>
        <w:t xml:space="preserve"> działań wymagających ingerencji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 xml:space="preserve">środowisko (działania </w:t>
      </w:r>
      <w:r w:rsidR="001E05E4" w:rsidRPr="00C61093">
        <w:rPr>
          <w:color w:val="000000"/>
          <w:shd w:val="clear" w:color="auto" w:fill="FFFFFF"/>
          <w:lang w:val="pl-PL"/>
        </w:rPr>
        <w:t>o</w:t>
      </w:r>
      <w:r w:rsidR="001E05E4">
        <w:rPr>
          <w:color w:val="000000"/>
          <w:shd w:val="clear" w:color="auto" w:fill="FFFFFF"/>
          <w:lang w:val="pl-PL"/>
        </w:rPr>
        <w:t> </w:t>
      </w:r>
      <w:r w:rsidRPr="00C61093">
        <w:rPr>
          <w:color w:val="000000"/>
          <w:shd w:val="clear" w:color="auto" w:fill="FFFFFF"/>
          <w:lang w:val="pl-PL"/>
        </w:rPr>
        <w:t xml:space="preserve">charakterze inwestycyjnym/infrastrukturalnym),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ramach których mogą być realizowane przedsięwzięcia zaliczane do mogących znacząco oddziaływać na środowisko;</w:t>
      </w:r>
    </w:p>
    <w:p w14:paraId="151CAE64" w14:textId="24FF7A77" w:rsidR="00AD5E73" w:rsidRPr="00C61093" w:rsidRDefault="00AD5E73" w:rsidP="003C7998">
      <w:pPr>
        <w:pStyle w:val="Akapitzlist"/>
        <w:numPr>
          <w:ilvl w:val="0"/>
          <w:numId w:val="35"/>
        </w:numPr>
        <w:spacing w:after="120" w:line="264" w:lineRule="auto"/>
        <w:rPr>
          <w:color w:val="000000"/>
          <w:shd w:val="clear" w:color="auto" w:fill="FFFFFF"/>
          <w:lang w:val="pl-PL"/>
        </w:rPr>
      </w:pPr>
      <w:r w:rsidRPr="00C61093">
        <w:rPr>
          <w:color w:val="000000"/>
          <w:shd w:val="clear" w:color="auto" w:fill="FFFFFF"/>
          <w:lang w:val="pl-PL"/>
        </w:rPr>
        <w:t xml:space="preserve">zostaną ocenione możliwe konflikty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kumulacje oddziaływań pomiędzy poszczególnymi elementami;</w:t>
      </w:r>
    </w:p>
    <w:p w14:paraId="085AE7D5" w14:textId="46F7C872" w:rsidR="00AD5E73" w:rsidRPr="00C61093" w:rsidRDefault="00AD5E73" w:rsidP="003C7998">
      <w:pPr>
        <w:pStyle w:val="Akapitzlist"/>
        <w:numPr>
          <w:ilvl w:val="0"/>
          <w:numId w:val="35"/>
        </w:numPr>
        <w:spacing w:after="120" w:line="264" w:lineRule="auto"/>
        <w:rPr>
          <w:color w:val="000000"/>
          <w:shd w:val="clear" w:color="auto" w:fill="FFFFFF"/>
          <w:lang w:val="pl-PL"/>
        </w:rPr>
      </w:pPr>
      <w:r w:rsidRPr="00C61093">
        <w:rPr>
          <w:color w:val="000000"/>
          <w:shd w:val="clear" w:color="auto" w:fill="FFFFFF"/>
          <w:lang w:val="pl-PL"/>
        </w:rPr>
        <w:t xml:space="preserve">zostanie przeanalizowany wpływ planowanego zagospodarowania na przedmiot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 xml:space="preserve">cele ochrony obszarów chronionych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 xml:space="preserve">trybie ustawy </w:t>
      </w:r>
      <w:r w:rsidR="001E05E4" w:rsidRPr="00C61093">
        <w:rPr>
          <w:color w:val="000000"/>
          <w:shd w:val="clear" w:color="auto" w:fill="FFFFFF"/>
          <w:lang w:val="pl-PL"/>
        </w:rPr>
        <w:t>z</w:t>
      </w:r>
      <w:r w:rsidR="001E05E4">
        <w:rPr>
          <w:color w:val="000000"/>
          <w:shd w:val="clear" w:color="auto" w:fill="FFFFFF"/>
          <w:lang w:val="pl-PL"/>
        </w:rPr>
        <w:t> </w:t>
      </w:r>
      <w:r w:rsidRPr="00C61093">
        <w:rPr>
          <w:color w:val="000000"/>
          <w:shd w:val="clear" w:color="auto" w:fill="FFFFFF"/>
          <w:lang w:val="pl-PL"/>
        </w:rPr>
        <w:t xml:space="preserve">dnia 16 kwietnia 2004 r. </w:t>
      </w:r>
      <w:r w:rsidR="001E05E4" w:rsidRPr="00C61093">
        <w:rPr>
          <w:color w:val="000000"/>
          <w:shd w:val="clear" w:color="auto" w:fill="FFFFFF"/>
          <w:lang w:val="pl-PL"/>
        </w:rPr>
        <w:t>o</w:t>
      </w:r>
      <w:r w:rsidR="001E05E4">
        <w:rPr>
          <w:color w:val="000000"/>
          <w:shd w:val="clear" w:color="auto" w:fill="FFFFFF"/>
          <w:lang w:val="pl-PL"/>
        </w:rPr>
        <w:t> </w:t>
      </w:r>
      <w:r w:rsidRPr="00C61093">
        <w:rPr>
          <w:color w:val="000000"/>
          <w:shd w:val="clear" w:color="auto" w:fill="FFFFFF"/>
          <w:lang w:val="pl-PL"/>
        </w:rPr>
        <w:t>ochronie przyrody (</w:t>
      </w:r>
      <w:proofErr w:type="spellStart"/>
      <w:r w:rsidRPr="00C61093">
        <w:rPr>
          <w:color w:val="000000"/>
          <w:shd w:val="clear" w:color="auto" w:fill="FFFFFF"/>
          <w:lang w:val="pl-PL"/>
        </w:rPr>
        <w:t>t.j</w:t>
      </w:r>
      <w:proofErr w:type="spellEnd"/>
      <w:r w:rsidRPr="00C61093">
        <w:rPr>
          <w:color w:val="000000"/>
          <w:shd w:val="clear" w:color="auto" w:fill="FFFFFF"/>
          <w:lang w:val="pl-PL"/>
        </w:rPr>
        <w:t xml:space="preserve">. Dz. U. </w:t>
      </w:r>
      <w:r w:rsidR="001E05E4" w:rsidRPr="00C61093">
        <w:rPr>
          <w:color w:val="000000"/>
          <w:shd w:val="clear" w:color="auto" w:fill="FFFFFF"/>
          <w:lang w:val="pl-PL"/>
        </w:rPr>
        <w:t>z</w:t>
      </w:r>
      <w:r w:rsidR="001E05E4">
        <w:rPr>
          <w:color w:val="000000"/>
          <w:shd w:val="clear" w:color="auto" w:fill="FFFFFF"/>
          <w:lang w:val="pl-PL"/>
        </w:rPr>
        <w:t> </w:t>
      </w:r>
      <w:r w:rsidRPr="00C61093">
        <w:rPr>
          <w:color w:val="000000"/>
          <w:shd w:val="clear" w:color="auto" w:fill="FFFFFF"/>
          <w:lang w:val="pl-PL"/>
        </w:rPr>
        <w:t xml:space="preserve">2023 r., poz. 1336 </w:t>
      </w:r>
      <w:r w:rsidR="001E05E4" w:rsidRPr="00C61093">
        <w:rPr>
          <w:color w:val="000000"/>
          <w:shd w:val="clear" w:color="auto" w:fill="FFFFFF"/>
          <w:lang w:val="pl-PL"/>
        </w:rPr>
        <w:t>z</w:t>
      </w:r>
      <w:r w:rsidR="001E05E4">
        <w:rPr>
          <w:color w:val="000000"/>
          <w:shd w:val="clear" w:color="auto" w:fill="FFFFFF"/>
          <w:lang w:val="pl-PL"/>
        </w:rPr>
        <w:t> </w:t>
      </w:r>
      <w:proofErr w:type="spellStart"/>
      <w:r w:rsidRPr="00C61093">
        <w:rPr>
          <w:color w:val="000000"/>
          <w:shd w:val="clear" w:color="auto" w:fill="FFFFFF"/>
          <w:lang w:val="pl-PL"/>
        </w:rPr>
        <w:t>późn</w:t>
      </w:r>
      <w:proofErr w:type="spellEnd"/>
      <w:r w:rsidRPr="00C61093">
        <w:rPr>
          <w:color w:val="000000"/>
          <w:shd w:val="clear" w:color="auto" w:fill="FFFFFF"/>
          <w:lang w:val="pl-PL"/>
        </w:rPr>
        <w:t xml:space="preserve">. </w:t>
      </w:r>
      <w:proofErr w:type="spellStart"/>
      <w:r w:rsidRPr="00C61093">
        <w:rPr>
          <w:color w:val="000000"/>
          <w:shd w:val="clear" w:color="auto" w:fill="FFFFFF"/>
          <w:lang w:val="pl-PL"/>
        </w:rPr>
        <w:t>zm</w:t>
      </w:r>
      <w:proofErr w:type="spellEnd"/>
      <w:r w:rsidRPr="00C61093">
        <w:rPr>
          <w:color w:val="000000"/>
          <w:shd w:val="clear" w:color="auto" w:fill="FFFFFF"/>
          <w:lang w:val="pl-PL"/>
        </w:rPr>
        <w:t xml:space="preserve"> ), </w:t>
      </w:r>
      <w:r w:rsidR="001E05E4" w:rsidRPr="00C61093">
        <w:rPr>
          <w:color w:val="000000"/>
          <w:shd w:val="clear" w:color="auto" w:fill="FFFFFF"/>
          <w:lang w:val="pl-PL"/>
        </w:rPr>
        <w:t>z</w:t>
      </w:r>
      <w:r w:rsidR="001E05E4">
        <w:rPr>
          <w:color w:val="000000"/>
          <w:shd w:val="clear" w:color="auto" w:fill="FFFFFF"/>
          <w:lang w:val="pl-PL"/>
        </w:rPr>
        <w:t> </w:t>
      </w:r>
      <w:r w:rsidRPr="00C61093">
        <w:rPr>
          <w:color w:val="000000"/>
          <w:shd w:val="clear" w:color="auto" w:fill="FFFFFF"/>
          <w:lang w:val="pl-PL"/>
        </w:rPr>
        <w:t>uwzględnieniem uwarunkowań prawnych dotyczących tych form;</w:t>
      </w:r>
    </w:p>
    <w:p w14:paraId="227C7E05" w14:textId="33AA3E2A" w:rsidR="00AD5E73" w:rsidRPr="00C61093" w:rsidRDefault="001E05E4" w:rsidP="003C7998">
      <w:pPr>
        <w:pStyle w:val="Akapitzlist"/>
        <w:numPr>
          <w:ilvl w:val="0"/>
          <w:numId w:val="35"/>
        </w:numPr>
        <w:spacing w:after="120" w:line="264" w:lineRule="auto"/>
        <w:rPr>
          <w:color w:val="000000"/>
          <w:shd w:val="clear" w:color="auto" w:fill="FFFFFF"/>
          <w:lang w:val="pl-PL"/>
        </w:rPr>
      </w:pPr>
      <w:r w:rsidRPr="00C61093">
        <w:rPr>
          <w:color w:val="000000"/>
          <w:shd w:val="clear" w:color="auto" w:fill="FFFFFF"/>
          <w:lang w:val="pl-PL"/>
        </w:rPr>
        <w:t>w</w:t>
      </w:r>
      <w:r>
        <w:rPr>
          <w:color w:val="000000"/>
          <w:shd w:val="clear" w:color="auto" w:fill="FFFFFF"/>
          <w:lang w:val="pl-PL"/>
        </w:rPr>
        <w:t> </w:t>
      </w:r>
      <w:r w:rsidR="00AD5E73" w:rsidRPr="00C61093">
        <w:rPr>
          <w:color w:val="000000"/>
          <w:shd w:val="clear" w:color="auto" w:fill="FFFFFF"/>
          <w:lang w:val="pl-PL"/>
        </w:rPr>
        <w:t xml:space="preserve">prowadzonych analizach </w:t>
      </w:r>
      <w:r w:rsidRPr="00C61093">
        <w:rPr>
          <w:color w:val="000000"/>
          <w:shd w:val="clear" w:color="auto" w:fill="FFFFFF"/>
          <w:lang w:val="pl-PL"/>
        </w:rPr>
        <w:t>i</w:t>
      </w:r>
      <w:r>
        <w:rPr>
          <w:color w:val="000000"/>
          <w:shd w:val="clear" w:color="auto" w:fill="FFFFFF"/>
          <w:lang w:val="pl-PL"/>
        </w:rPr>
        <w:t> </w:t>
      </w:r>
      <w:r w:rsidR="00AD5E73" w:rsidRPr="00C61093">
        <w:rPr>
          <w:color w:val="000000"/>
          <w:shd w:val="clear" w:color="auto" w:fill="FFFFFF"/>
          <w:lang w:val="pl-PL"/>
        </w:rPr>
        <w:t xml:space="preserve">ocenach </w:t>
      </w:r>
      <w:r w:rsidRPr="00C61093">
        <w:rPr>
          <w:color w:val="000000"/>
          <w:shd w:val="clear" w:color="auto" w:fill="FFFFFF"/>
          <w:lang w:val="pl-PL"/>
        </w:rPr>
        <w:t>w</w:t>
      </w:r>
      <w:r>
        <w:rPr>
          <w:color w:val="000000"/>
          <w:shd w:val="clear" w:color="auto" w:fill="FFFFFF"/>
          <w:lang w:val="pl-PL"/>
        </w:rPr>
        <w:t> </w:t>
      </w:r>
      <w:r w:rsidR="00AD5E73" w:rsidRPr="00C61093">
        <w:rPr>
          <w:color w:val="000000"/>
          <w:shd w:val="clear" w:color="auto" w:fill="FFFFFF"/>
          <w:lang w:val="pl-PL"/>
        </w:rPr>
        <w:t xml:space="preserve">Prognozie uwzględnione zostaną charakterystyczne dla obszaru </w:t>
      </w:r>
      <w:r w:rsidR="00C97D2F" w:rsidRPr="00C61093">
        <w:rPr>
          <w:color w:val="000000"/>
          <w:shd w:val="clear" w:color="auto" w:fill="FFFFFF"/>
          <w:lang w:val="pl-PL"/>
        </w:rPr>
        <w:t>objętego zamierzeniami Koncepcji,</w:t>
      </w:r>
      <w:r w:rsidR="00AD5E73" w:rsidRPr="00C61093">
        <w:rPr>
          <w:color w:val="000000"/>
          <w:shd w:val="clear" w:color="auto" w:fill="FFFFFF"/>
          <w:lang w:val="pl-PL"/>
        </w:rPr>
        <w:t xml:space="preserve"> uwarunkowania środowiskowe oraz uwarunkowania wynikające </w:t>
      </w:r>
      <w:r w:rsidRPr="00C61093">
        <w:rPr>
          <w:color w:val="000000"/>
          <w:shd w:val="clear" w:color="auto" w:fill="FFFFFF"/>
          <w:lang w:val="pl-PL"/>
        </w:rPr>
        <w:t>z</w:t>
      </w:r>
      <w:r>
        <w:rPr>
          <w:color w:val="000000"/>
          <w:shd w:val="clear" w:color="auto" w:fill="FFFFFF"/>
          <w:lang w:val="pl-PL"/>
        </w:rPr>
        <w:t> </w:t>
      </w:r>
      <w:r w:rsidR="00AD5E73" w:rsidRPr="00C61093">
        <w:rPr>
          <w:color w:val="000000"/>
          <w:shd w:val="clear" w:color="auto" w:fill="FFFFFF"/>
          <w:lang w:val="pl-PL"/>
        </w:rPr>
        <w:t>objęcia obszarów formami ochrony przyrody;</w:t>
      </w:r>
    </w:p>
    <w:p w14:paraId="1CFB3CAB" w14:textId="0362FF6B" w:rsidR="00AD5E73" w:rsidRPr="00C61093" w:rsidRDefault="00AD5E73" w:rsidP="003C7998">
      <w:pPr>
        <w:pStyle w:val="Akapitzlist"/>
        <w:numPr>
          <w:ilvl w:val="0"/>
          <w:numId w:val="35"/>
        </w:numPr>
        <w:spacing w:after="120" w:line="264" w:lineRule="auto"/>
        <w:rPr>
          <w:color w:val="000000"/>
          <w:shd w:val="clear" w:color="auto" w:fill="FFFFFF"/>
          <w:lang w:val="pl-PL"/>
        </w:rPr>
      </w:pPr>
      <w:r w:rsidRPr="00C61093">
        <w:rPr>
          <w:color w:val="000000"/>
          <w:shd w:val="clear" w:color="auto" w:fill="FFFFFF"/>
          <w:lang w:val="pl-PL"/>
        </w:rPr>
        <w:t xml:space="preserve">prace obejmą analizę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 xml:space="preserve">ocenę wpływu realizacji ustaleń projektu dokumentu na </w:t>
      </w:r>
      <w:r w:rsidR="00557024" w:rsidRPr="00C61093">
        <w:rPr>
          <w:color w:val="000000"/>
          <w:shd w:val="clear" w:color="auto" w:fill="FFFFFF"/>
          <w:lang w:val="pl-PL"/>
        </w:rPr>
        <w:t>krajobraz</w:t>
      </w:r>
      <w:r w:rsidRPr="00C61093">
        <w:rPr>
          <w:color w:val="000000"/>
          <w:shd w:val="clear" w:color="auto" w:fill="FFFFFF"/>
          <w:lang w:val="pl-PL"/>
        </w:rPr>
        <w:t>;</w:t>
      </w:r>
    </w:p>
    <w:p w14:paraId="6D531E19" w14:textId="104C0154" w:rsidR="00AD5E73" w:rsidRPr="00C61093" w:rsidRDefault="00AD5E73" w:rsidP="003C7998">
      <w:pPr>
        <w:pStyle w:val="Akapitzlist"/>
        <w:numPr>
          <w:ilvl w:val="0"/>
          <w:numId w:val="35"/>
        </w:numPr>
        <w:spacing w:after="120" w:line="264" w:lineRule="auto"/>
        <w:rPr>
          <w:color w:val="000000"/>
          <w:shd w:val="clear" w:color="auto" w:fill="FFFFFF"/>
          <w:lang w:val="pl-PL"/>
        </w:rPr>
      </w:pPr>
      <w:r w:rsidRPr="00C61093">
        <w:rPr>
          <w:color w:val="000000"/>
          <w:shd w:val="clear" w:color="auto" w:fill="FFFFFF"/>
          <w:lang w:val="pl-PL"/>
        </w:rPr>
        <w:t xml:space="preserve">Prognoza będzie zawierać </w:t>
      </w:r>
      <w:r w:rsidR="00525FC3" w:rsidRPr="00C61093">
        <w:rPr>
          <w:color w:val="000000"/>
          <w:shd w:val="clear" w:color="auto" w:fill="FFFFFF"/>
          <w:lang w:val="pl-PL"/>
        </w:rPr>
        <w:t xml:space="preserve">ocenę oddziaływania </w:t>
      </w:r>
      <w:r w:rsidR="001E05E4" w:rsidRPr="00C61093">
        <w:rPr>
          <w:color w:val="000000"/>
          <w:shd w:val="clear" w:color="auto" w:fill="FFFFFF"/>
          <w:lang w:val="pl-PL"/>
        </w:rPr>
        <w:t>w</w:t>
      </w:r>
      <w:r w:rsidR="001E05E4">
        <w:rPr>
          <w:color w:val="000000"/>
          <w:shd w:val="clear" w:color="auto" w:fill="FFFFFF"/>
          <w:lang w:val="pl-PL"/>
        </w:rPr>
        <w:t> </w:t>
      </w:r>
      <w:r w:rsidR="00525FC3" w:rsidRPr="00C61093">
        <w:rPr>
          <w:color w:val="000000"/>
          <w:shd w:val="clear" w:color="auto" w:fill="FFFFFF"/>
          <w:lang w:val="pl-PL"/>
        </w:rPr>
        <w:t>odniesieniu jednostkowym oraz skumulowanym</w:t>
      </w:r>
      <w:r w:rsidRPr="00C61093">
        <w:rPr>
          <w:color w:val="000000"/>
          <w:shd w:val="clear" w:color="auto" w:fill="FFFFFF"/>
          <w:lang w:val="pl-PL"/>
        </w:rPr>
        <w:t>;</w:t>
      </w:r>
    </w:p>
    <w:p w14:paraId="28B684D8" w14:textId="116C1723" w:rsidR="00AD5E73" w:rsidRPr="00C61093" w:rsidRDefault="00AD5E73" w:rsidP="003C7998">
      <w:pPr>
        <w:pStyle w:val="Akapitzlist"/>
        <w:numPr>
          <w:ilvl w:val="0"/>
          <w:numId w:val="35"/>
        </w:numPr>
        <w:spacing w:after="120" w:line="264" w:lineRule="auto"/>
        <w:rPr>
          <w:color w:val="000000"/>
          <w:shd w:val="clear" w:color="auto" w:fill="FFFFFF"/>
          <w:lang w:val="pl-PL"/>
        </w:rPr>
      </w:pPr>
      <w:r w:rsidRPr="00C61093">
        <w:rPr>
          <w:color w:val="000000"/>
          <w:shd w:val="clear" w:color="auto" w:fill="FFFFFF"/>
          <w:lang w:val="pl-PL"/>
        </w:rPr>
        <w:t xml:space="preserve">Prognoza zostanie sporządzona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 xml:space="preserve">pełnym zakresie określonym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 xml:space="preserve">ustawie OOŚ, </w:t>
      </w:r>
      <w:r w:rsidR="001E05E4" w:rsidRPr="00C61093">
        <w:rPr>
          <w:color w:val="000000"/>
          <w:shd w:val="clear" w:color="auto" w:fill="FFFFFF"/>
          <w:lang w:val="pl-PL"/>
        </w:rPr>
        <w:t>a</w:t>
      </w:r>
      <w:r w:rsidR="001E05E4">
        <w:rPr>
          <w:color w:val="000000"/>
          <w:shd w:val="clear" w:color="auto" w:fill="FFFFFF"/>
          <w:lang w:val="pl-PL"/>
        </w:rPr>
        <w:t> </w:t>
      </w:r>
      <w:r w:rsidRPr="00C61093">
        <w:rPr>
          <w:color w:val="000000"/>
          <w:shd w:val="clear" w:color="auto" w:fill="FFFFFF"/>
          <w:lang w:val="pl-PL"/>
        </w:rPr>
        <w:t xml:space="preserve">jej celem będzie identyfikacja potencjalnych oddziaływań na środowisko, przy czym ilekroć jest mowa </w:t>
      </w:r>
      <w:r w:rsidR="001E05E4" w:rsidRPr="00C61093">
        <w:rPr>
          <w:color w:val="000000"/>
          <w:shd w:val="clear" w:color="auto" w:fill="FFFFFF"/>
          <w:lang w:val="pl-PL"/>
        </w:rPr>
        <w:t>o</w:t>
      </w:r>
      <w:r w:rsidR="001E05E4">
        <w:rPr>
          <w:color w:val="000000"/>
          <w:shd w:val="clear" w:color="auto" w:fill="FFFFFF"/>
          <w:lang w:val="pl-PL"/>
        </w:rPr>
        <w:t> </w:t>
      </w:r>
      <w:r w:rsidRPr="00C61093">
        <w:rPr>
          <w:color w:val="000000"/>
          <w:shd w:val="clear" w:color="auto" w:fill="FFFFFF"/>
          <w:lang w:val="pl-PL"/>
        </w:rPr>
        <w:t>oddziaływaniu na środowisko rozumie się przez to również oddziaływanie na zdrowie ludzi;</w:t>
      </w:r>
    </w:p>
    <w:p w14:paraId="7D130B56" w14:textId="7A986188" w:rsidR="00AD5E73" w:rsidRPr="00C61093" w:rsidRDefault="001E05E4" w:rsidP="003C7998">
      <w:pPr>
        <w:pStyle w:val="Akapitzlist"/>
        <w:numPr>
          <w:ilvl w:val="0"/>
          <w:numId w:val="35"/>
        </w:numPr>
        <w:spacing w:after="120" w:line="264" w:lineRule="auto"/>
        <w:rPr>
          <w:color w:val="000000"/>
          <w:shd w:val="clear" w:color="auto" w:fill="FFFFFF"/>
          <w:lang w:val="pl-PL"/>
        </w:rPr>
      </w:pPr>
      <w:r w:rsidRPr="00C61093">
        <w:rPr>
          <w:color w:val="000000"/>
          <w:shd w:val="clear" w:color="auto" w:fill="FFFFFF"/>
          <w:lang w:val="pl-PL"/>
        </w:rPr>
        <w:t>w</w:t>
      </w:r>
      <w:r>
        <w:rPr>
          <w:color w:val="000000"/>
          <w:shd w:val="clear" w:color="auto" w:fill="FFFFFF"/>
          <w:lang w:val="pl-PL"/>
        </w:rPr>
        <w:t> </w:t>
      </w:r>
      <w:r w:rsidR="00AD5E73" w:rsidRPr="00C61093">
        <w:rPr>
          <w:color w:val="000000"/>
          <w:shd w:val="clear" w:color="auto" w:fill="FFFFFF"/>
          <w:lang w:val="pl-PL"/>
        </w:rPr>
        <w:t xml:space="preserve">odniesieniu do oceny oddziaływań na ludzi, zostaną </w:t>
      </w:r>
      <w:r w:rsidRPr="00C61093">
        <w:rPr>
          <w:color w:val="000000"/>
          <w:shd w:val="clear" w:color="auto" w:fill="FFFFFF"/>
          <w:lang w:val="pl-PL"/>
        </w:rPr>
        <w:t>w</w:t>
      </w:r>
      <w:r>
        <w:rPr>
          <w:color w:val="000000"/>
          <w:shd w:val="clear" w:color="auto" w:fill="FFFFFF"/>
          <w:lang w:val="pl-PL"/>
        </w:rPr>
        <w:t> </w:t>
      </w:r>
      <w:r w:rsidR="00AD5E73" w:rsidRPr="00C61093">
        <w:rPr>
          <w:color w:val="000000"/>
          <w:shd w:val="clear" w:color="auto" w:fill="FFFFFF"/>
          <w:lang w:val="pl-PL"/>
        </w:rPr>
        <w:t>szczególności uwzględnione czynniki mające wpływ na zdrowie ludzi;</w:t>
      </w:r>
    </w:p>
    <w:p w14:paraId="5EA6DD46" w14:textId="77777777" w:rsidR="00AD5E73" w:rsidRPr="00C61093" w:rsidRDefault="00AD5E73" w:rsidP="003C7998">
      <w:pPr>
        <w:pStyle w:val="Akapitzlist"/>
        <w:numPr>
          <w:ilvl w:val="0"/>
          <w:numId w:val="35"/>
        </w:numPr>
        <w:spacing w:after="120" w:line="264" w:lineRule="auto"/>
        <w:rPr>
          <w:color w:val="000000"/>
          <w:shd w:val="clear" w:color="auto" w:fill="FFFFFF"/>
          <w:lang w:val="pl-PL"/>
        </w:rPr>
      </w:pPr>
      <w:r w:rsidRPr="00C61093">
        <w:rPr>
          <w:color w:val="000000"/>
          <w:shd w:val="clear" w:color="auto" w:fill="FFFFFF"/>
          <w:lang w:val="pl-PL"/>
        </w:rPr>
        <w:lastRenderedPageBreak/>
        <w:t>zostaną przedstawione rozwiązania mające na celu zapobieganie, ograniczanie lub kompensację przyrodniczą negatywnych oddziaływań na środowisko, mogących być rezultatem realizacji projektowanego dokumentu</w:t>
      </w:r>
      <w:r w:rsidR="00C97D2F" w:rsidRPr="00C61093">
        <w:rPr>
          <w:color w:val="000000"/>
          <w:shd w:val="clear" w:color="auto" w:fill="FFFFFF"/>
          <w:lang w:val="pl-PL"/>
        </w:rPr>
        <w:t>.</w:t>
      </w:r>
    </w:p>
    <w:p w14:paraId="4283AA29" w14:textId="2E14A41B" w:rsidR="00F66427" w:rsidRDefault="00F66427" w:rsidP="00F66427">
      <w:pPr>
        <w:shd w:val="clear" w:color="auto" w:fill="FFFFFF"/>
        <w:spacing w:before="100" w:beforeAutospacing="1" w:after="120" w:line="264" w:lineRule="auto"/>
        <w:rPr>
          <w:rFonts w:eastAsia="Times New Roman" w:cstheme="minorHAnsi"/>
          <w:lang w:eastAsia="pl-PL"/>
        </w:rPr>
      </w:pPr>
      <w:r w:rsidRPr="0080307C">
        <w:rPr>
          <w:rFonts w:eastAsia="Times New Roman" w:cstheme="minorHAnsi"/>
          <w:lang w:eastAsia="pl-PL"/>
        </w:rPr>
        <w:t xml:space="preserve">W </w:t>
      </w:r>
      <w:r>
        <w:rPr>
          <w:rFonts w:eastAsia="Times New Roman" w:cstheme="minorHAnsi"/>
          <w:lang w:eastAsia="pl-PL"/>
        </w:rPr>
        <w:t>trakcie realizacji projektu</w:t>
      </w:r>
      <w:r w:rsidRPr="0080307C">
        <w:rPr>
          <w:rFonts w:eastAsia="Times New Roman" w:cstheme="minorHAnsi"/>
          <w:lang w:eastAsia="pl-PL"/>
        </w:rPr>
        <w:t xml:space="preserve"> zrezygnowano </w:t>
      </w:r>
      <w:r w:rsidR="001E05E4" w:rsidRPr="0080307C">
        <w:rPr>
          <w:rFonts w:eastAsia="Times New Roman" w:cstheme="minorHAnsi"/>
          <w:lang w:eastAsia="pl-PL"/>
        </w:rPr>
        <w:t>z</w:t>
      </w:r>
      <w:r w:rsidR="001E05E4">
        <w:rPr>
          <w:rFonts w:eastAsia="Times New Roman" w:cstheme="minorHAnsi"/>
          <w:lang w:eastAsia="pl-PL"/>
        </w:rPr>
        <w:t> </w:t>
      </w:r>
      <w:r w:rsidRPr="0080307C">
        <w:rPr>
          <w:rFonts w:eastAsia="Times New Roman" w:cstheme="minorHAnsi"/>
          <w:lang w:eastAsia="pl-PL"/>
        </w:rPr>
        <w:t xml:space="preserve">inwentaryzacji terenowej plaż, odsypów </w:t>
      </w:r>
      <w:r w:rsidR="001E05E4" w:rsidRPr="0080307C">
        <w:rPr>
          <w:rFonts w:eastAsia="Times New Roman" w:cstheme="minorHAnsi"/>
          <w:lang w:eastAsia="pl-PL"/>
        </w:rPr>
        <w:t>i</w:t>
      </w:r>
      <w:r w:rsidR="001E05E4">
        <w:rPr>
          <w:rFonts w:eastAsia="Times New Roman" w:cstheme="minorHAnsi"/>
          <w:lang w:eastAsia="pl-PL"/>
        </w:rPr>
        <w:t> </w:t>
      </w:r>
      <w:r w:rsidRPr="0080307C">
        <w:rPr>
          <w:rFonts w:eastAsia="Times New Roman" w:cstheme="minorHAnsi"/>
          <w:lang w:eastAsia="pl-PL"/>
        </w:rPr>
        <w:t xml:space="preserve">łach stanowiących potencjalne miejsca </w:t>
      </w:r>
      <w:r w:rsidR="00062596">
        <w:rPr>
          <w:rFonts w:eastAsia="Times New Roman" w:cstheme="minorHAnsi"/>
          <w:lang w:eastAsia="pl-PL"/>
        </w:rPr>
        <w:t xml:space="preserve">żerowania </w:t>
      </w:r>
      <w:r w:rsidR="001E05E4">
        <w:rPr>
          <w:rFonts w:eastAsia="Times New Roman" w:cstheme="minorHAnsi"/>
          <w:lang w:eastAsia="pl-PL"/>
        </w:rPr>
        <w:t>i </w:t>
      </w:r>
      <w:r w:rsidR="00062596">
        <w:rPr>
          <w:rFonts w:eastAsia="Times New Roman" w:cstheme="minorHAnsi"/>
          <w:lang w:eastAsia="pl-PL"/>
        </w:rPr>
        <w:t xml:space="preserve">lęgowisk wielu ptaków </w:t>
      </w:r>
      <w:r w:rsidR="001E05E4">
        <w:rPr>
          <w:rFonts w:eastAsia="Times New Roman" w:cstheme="minorHAnsi"/>
          <w:lang w:eastAsia="pl-PL"/>
        </w:rPr>
        <w:t>z </w:t>
      </w:r>
      <w:r w:rsidR="00062596">
        <w:rPr>
          <w:rFonts w:eastAsia="Times New Roman" w:cstheme="minorHAnsi"/>
          <w:lang w:eastAsia="pl-PL"/>
        </w:rPr>
        <w:t>rzędu siewkowych</w:t>
      </w:r>
      <w:r>
        <w:rPr>
          <w:rFonts w:eastAsia="Times New Roman" w:cstheme="minorHAnsi"/>
          <w:lang w:eastAsia="pl-PL"/>
        </w:rPr>
        <w:t>,</w:t>
      </w:r>
      <w:r w:rsidRPr="0080307C">
        <w:rPr>
          <w:rFonts w:eastAsia="Times New Roman" w:cstheme="minorHAnsi"/>
          <w:lang w:eastAsia="pl-PL"/>
        </w:rPr>
        <w:t xml:space="preserve"> </w:t>
      </w:r>
      <w:r w:rsidR="001E05E4" w:rsidRPr="0080307C">
        <w:rPr>
          <w:rFonts w:eastAsia="Times New Roman" w:cstheme="minorHAnsi"/>
          <w:lang w:eastAsia="pl-PL"/>
        </w:rPr>
        <w:t>z</w:t>
      </w:r>
      <w:r w:rsidR="001E05E4">
        <w:rPr>
          <w:rFonts w:eastAsia="Times New Roman" w:cstheme="minorHAnsi"/>
          <w:lang w:eastAsia="pl-PL"/>
        </w:rPr>
        <w:t> </w:t>
      </w:r>
      <w:r w:rsidRPr="0080307C">
        <w:rPr>
          <w:rFonts w:eastAsia="Times New Roman" w:cstheme="minorHAnsi"/>
          <w:lang w:eastAsia="pl-PL"/>
        </w:rPr>
        <w:t xml:space="preserve">uwagi na: </w:t>
      </w:r>
    </w:p>
    <w:p w14:paraId="5023B7AB" w14:textId="77777777" w:rsidR="00F66427" w:rsidRPr="00C61093" w:rsidRDefault="00F66427" w:rsidP="003C7998">
      <w:pPr>
        <w:pStyle w:val="Akapitzlist"/>
        <w:numPr>
          <w:ilvl w:val="0"/>
          <w:numId w:val="36"/>
        </w:numPr>
        <w:spacing w:after="120" w:line="264" w:lineRule="auto"/>
        <w:rPr>
          <w:color w:val="000000"/>
          <w:shd w:val="clear" w:color="auto" w:fill="FFFFFF"/>
          <w:lang w:val="pl-PL"/>
        </w:rPr>
      </w:pPr>
      <w:r w:rsidRPr="00C61093">
        <w:rPr>
          <w:color w:val="000000"/>
          <w:shd w:val="clear" w:color="auto" w:fill="FFFFFF"/>
          <w:lang w:val="pl-PL"/>
        </w:rPr>
        <w:t>zakończenie sezonu lęgowego (Wykonawca otrzymał zlecenie pod koniec sezonu lęgowego);</w:t>
      </w:r>
    </w:p>
    <w:p w14:paraId="0549ED9F" w14:textId="77777777" w:rsidR="00F66427" w:rsidRPr="00C61093" w:rsidRDefault="00F66427" w:rsidP="003C7998">
      <w:pPr>
        <w:pStyle w:val="Akapitzlist"/>
        <w:numPr>
          <w:ilvl w:val="0"/>
          <w:numId w:val="36"/>
        </w:numPr>
        <w:spacing w:after="120" w:line="264" w:lineRule="auto"/>
        <w:rPr>
          <w:color w:val="000000"/>
          <w:shd w:val="clear" w:color="auto" w:fill="FFFFFF"/>
          <w:lang w:val="pl-PL"/>
        </w:rPr>
      </w:pPr>
      <w:r w:rsidRPr="00C61093">
        <w:rPr>
          <w:color w:val="000000"/>
          <w:shd w:val="clear" w:color="auto" w:fill="FFFFFF"/>
          <w:lang w:val="pl-PL"/>
        </w:rPr>
        <w:t>dostęp do aktualnych danych obserwacyjnych na temat awifauny odcinków górnej Wisły oraz Sanu, będących przedmiotem prowadzonych analiz;</w:t>
      </w:r>
    </w:p>
    <w:p w14:paraId="002D9FB8" w14:textId="732774BB" w:rsidR="00F66427" w:rsidRPr="00C61093" w:rsidRDefault="00F66427" w:rsidP="003C7998">
      <w:pPr>
        <w:pStyle w:val="Akapitzlist"/>
        <w:numPr>
          <w:ilvl w:val="0"/>
          <w:numId w:val="36"/>
        </w:numPr>
        <w:spacing w:after="120" w:line="264" w:lineRule="auto"/>
        <w:rPr>
          <w:color w:val="000000"/>
          <w:shd w:val="clear" w:color="auto" w:fill="FFFFFF"/>
          <w:lang w:val="pl-PL"/>
        </w:rPr>
      </w:pPr>
      <w:r w:rsidRPr="00C61093">
        <w:rPr>
          <w:color w:val="000000"/>
          <w:shd w:val="clear" w:color="auto" w:fill="FFFFFF"/>
          <w:lang w:val="pl-PL"/>
        </w:rPr>
        <w:t xml:space="preserve">zbyt krótki czas na wyrobienie zezwolenia RDOŚ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 xml:space="preserve">Rzeszowie na prowadzanie obserwacji ptaków wodnych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 xml:space="preserve">błotnych. </w:t>
      </w:r>
    </w:p>
    <w:p w14:paraId="7154F6BC" w14:textId="16854B0D" w:rsidR="00F66427" w:rsidRPr="0080307C" w:rsidRDefault="00F66427" w:rsidP="00F66427">
      <w:pPr>
        <w:shd w:val="clear" w:color="auto" w:fill="FFFFFF"/>
        <w:spacing w:before="100" w:beforeAutospacing="1" w:after="120" w:line="264" w:lineRule="auto"/>
        <w:rPr>
          <w:rFonts w:eastAsia="Times New Roman" w:cstheme="minorHAnsi"/>
          <w:lang w:eastAsia="pl-PL"/>
        </w:rPr>
      </w:pPr>
      <w:r w:rsidRPr="0080307C">
        <w:rPr>
          <w:rFonts w:eastAsia="Times New Roman" w:cstheme="minorHAnsi"/>
          <w:lang w:eastAsia="pl-PL"/>
        </w:rPr>
        <w:t>Co więcej</w:t>
      </w:r>
      <w:r>
        <w:rPr>
          <w:rFonts w:eastAsia="Times New Roman" w:cstheme="minorHAnsi"/>
          <w:lang w:eastAsia="pl-PL"/>
        </w:rPr>
        <w:t>,</w:t>
      </w:r>
      <w:r w:rsidRPr="0080307C">
        <w:rPr>
          <w:rFonts w:eastAsia="Times New Roman" w:cstheme="minorHAnsi"/>
          <w:lang w:eastAsia="pl-PL"/>
        </w:rPr>
        <w:t xml:space="preserve"> wobec niektórych gatunków ptaków np.: rybitwy białoczelnej, rybitwy białowąsej, mewy czarnogłowej etc. obowiązują zakazy obserwacji, filmowania </w:t>
      </w:r>
      <w:r w:rsidR="001E05E4" w:rsidRPr="0080307C">
        <w:rPr>
          <w:rFonts w:eastAsia="Times New Roman" w:cstheme="minorHAnsi"/>
          <w:lang w:eastAsia="pl-PL"/>
        </w:rPr>
        <w:t>i</w:t>
      </w:r>
      <w:r w:rsidR="001E05E4">
        <w:rPr>
          <w:rFonts w:eastAsia="Times New Roman" w:cstheme="minorHAnsi"/>
          <w:lang w:eastAsia="pl-PL"/>
        </w:rPr>
        <w:t> </w:t>
      </w:r>
      <w:r w:rsidRPr="0080307C">
        <w:rPr>
          <w:rFonts w:eastAsia="Times New Roman" w:cstheme="minorHAnsi"/>
          <w:lang w:eastAsia="pl-PL"/>
        </w:rPr>
        <w:t xml:space="preserve">fotografowania, mogących powodować płoszenie bądź niepokojenie. Nadmiar obserwacji, nawet wykonywanych zgodnie </w:t>
      </w:r>
      <w:r w:rsidR="001E05E4" w:rsidRPr="0080307C">
        <w:rPr>
          <w:rFonts w:eastAsia="Times New Roman" w:cstheme="minorHAnsi"/>
          <w:lang w:eastAsia="pl-PL"/>
        </w:rPr>
        <w:t>z</w:t>
      </w:r>
      <w:r w:rsidR="001E05E4">
        <w:rPr>
          <w:rFonts w:eastAsia="Times New Roman" w:cstheme="minorHAnsi"/>
          <w:lang w:eastAsia="pl-PL"/>
        </w:rPr>
        <w:t> </w:t>
      </w:r>
      <w:r w:rsidRPr="0080307C">
        <w:rPr>
          <w:rFonts w:eastAsia="Times New Roman" w:cstheme="minorHAnsi"/>
          <w:lang w:eastAsia="pl-PL"/>
        </w:rPr>
        <w:t xml:space="preserve">prawem, przez doświadczonych ornitologów </w:t>
      </w:r>
      <w:r w:rsidR="001E05E4" w:rsidRPr="0080307C">
        <w:rPr>
          <w:rFonts w:eastAsia="Times New Roman" w:cstheme="minorHAnsi"/>
          <w:lang w:eastAsia="pl-PL"/>
        </w:rPr>
        <w:t>i</w:t>
      </w:r>
      <w:r w:rsidR="001E05E4">
        <w:rPr>
          <w:rFonts w:eastAsia="Times New Roman" w:cstheme="minorHAnsi"/>
          <w:lang w:eastAsia="pl-PL"/>
        </w:rPr>
        <w:t> </w:t>
      </w:r>
      <w:r w:rsidRPr="0080307C">
        <w:rPr>
          <w:rFonts w:eastAsia="Times New Roman" w:cstheme="minorHAnsi"/>
          <w:lang w:eastAsia="pl-PL"/>
        </w:rPr>
        <w:t xml:space="preserve">fotografów przyrody, bywa szkodliwy dla gatunków gniazdujących na terenach otwartych. Pomimo obowiązującej od dziesiątków lat ochrony gatunkowej, ochrony obszarowej szeregu łach </w:t>
      </w:r>
      <w:r w:rsidR="001E05E4" w:rsidRPr="0080307C">
        <w:rPr>
          <w:rFonts w:eastAsia="Times New Roman" w:cstheme="minorHAnsi"/>
          <w:lang w:eastAsia="pl-PL"/>
        </w:rPr>
        <w:t>i</w:t>
      </w:r>
      <w:r w:rsidR="001E05E4">
        <w:rPr>
          <w:rFonts w:eastAsia="Times New Roman" w:cstheme="minorHAnsi"/>
          <w:lang w:eastAsia="pl-PL"/>
        </w:rPr>
        <w:t> </w:t>
      </w:r>
      <w:r w:rsidRPr="0080307C">
        <w:rPr>
          <w:rFonts w:eastAsia="Times New Roman" w:cstheme="minorHAnsi"/>
          <w:lang w:eastAsia="pl-PL"/>
        </w:rPr>
        <w:t xml:space="preserve">plaż </w:t>
      </w:r>
      <w:r w:rsidR="001E05E4" w:rsidRPr="0080307C">
        <w:rPr>
          <w:rFonts w:eastAsia="Times New Roman" w:cstheme="minorHAnsi"/>
          <w:lang w:eastAsia="pl-PL"/>
        </w:rPr>
        <w:t>w</w:t>
      </w:r>
      <w:r w:rsidR="001E05E4">
        <w:rPr>
          <w:rFonts w:eastAsia="Times New Roman" w:cstheme="minorHAnsi"/>
          <w:lang w:eastAsia="pl-PL"/>
        </w:rPr>
        <w:t> </w:t>
      </w:r>
      <w:r w:rsidRPr="0080307C">
        <w:rPr>
          <w:rFonts w:eastAsia="Times New Roman" w:cstheme="minorHAnsi"/>
          <w:lang w:eastAsia="pl-PL"/>
        </w:rPr>
        <w:t xml:space="preserve">ramach rezerwatów </w:t>
      </w:r>
      <w:r w:rsidR="001E05E4" w:rsidRPr="0080307C">
        <w:rPr>
          <w:rFonts w:eastAsia="Times New Roman" w:cstheme="minorHAnsi"/>
          <w:lang w:eastAsia="pl-PL"/>
        </w:rPr>
        <w:t>i</w:t>
      </w:r>
      <w:r w:rsidR="001E05E4">
        <w:rPr>
          <w:rFonts w:eastAsia="Times New Roman" w:cstheme="minorHAnsi"/>
          <w:lang w:eastAsia="pl-PL"/>
        </w:rPr>
        <w:t> </w:t>
      </w:r>
      <w:r w:rsidRPr="0080307C">
        <w:rPr>
          <w:rFonts w:eastAsia="Times New Roman" w:cstheme="minorHAnsi"/>
          <w:lang w:eastAsia="pl-PL"/>
        </w:rPr>
        <w:t xml:space="preserve">terenów Natura 2000, efektywność lęgów mew, rybitw </w:t>
      </w:r>
      <w:r w:rsidR="001E05E4" w:rsidRPr="0080307C">
        <w:rPr>
          <w:rFonts w:eastAsia="Times New Roman" w:cstheme="minorHAnsi"/>
          <w:lang w:eastAsia="pl-PL"/>
        </w:rPr>
        <w:t>i</w:t>
      </w:r>
      <w:r w:rsidR="001E05E4">
        <w:rPr>
          <w:rFonts w:eastAsia="Times New Roman" w:cstheme="minorHAnsi"/>
          <w:lang w:eastAsia="pl-PL"/>
        </w:rPr>
        <w:t> </w:t>
      </w:r>
      <w:r w:rsidRPr="0080307C">
        <w:rPr>
          <w:rFonts w:eastAsia="Times New Roman" w:cstheme="minorHAnsi"/>
          <w:lang w:eastAsia="pl-PL"/>
        </w:rPr>
        <w:t xml:space="preserve">siewek bywa </w:t>
      </w:r>
      <w:r w:rsidR="001E05E4" w:rsidRPr="0080307C">
        <w:rPr>
          <w:rFonts w:eastAsia="Times New Roman" w:cstheme="minorHAnsi"/>
          <w:lang w:eastAsia="pl-PL"/>
        </w:rPr>
        <w:t>w</w:t>
      </w:r>
      <w:r w:rsidR="001E05E4">
        <w:rPr>
          <w:rFonts w:eastAsia="Times New Roman" w:cstheme="minorHAnsi"/>
          <w:lang w:eastAsia="pl-PL"/>
        </w:rPr>
        <w:t> </w:t>
      </w:r>
      <w:r w:rsidRPr="0080307C">
        <w:rPr>
          <w:rFonts w:eastAsia="Times New Roman" w:cstheme="minorHAnsi"/>
          <w:lang w:eastAsia="pl-PL"/>
        </w:rPr>
        <w:t xml:space="preserve">Polsce niska: corocznie ginie nieco ponad 50% wszystkich młodych. </w:t>
      </w:r>
    </w:p>
    <w:p w14:paraId="638A8089" w14:textId="1E24D5C4" w:rsidR="00F66427" w:rsidRDefault="00F66427" w:rsidP="00F66427">
      <w:pPr>
        <w:shd w:val="clear" w:color="auto" w:fill="FFFFFF"/>
        <w:spacing w:before="100" w:beforeAutospacing="1" w:after="120" w:line="264" w:lineRule="auto"/>
        <w:rPr>
          <w:rFonts w:eastAsia="Times New Roman" w:cstheme="minorHAnsi"/>
          <w:lang w:eastAsia="pl-PL"/>
        </w:rPr>
      </w:pPr>
      <w:r w:rsidRPr="0080307C">
        <w:rPr>
          <w:rFonts w:eastAsia="Times New Roman" w:cstheme="minorHAnsi"/>
          <w:lang w:eastAsia="pl-PL"/>
        </w:rPr>
        <w:t>Przygotowując „Prognozę oddziaływania na środowisko dla Koncepcji produktu turystycznego „Blue Valley-Wiślanym Szlakiem” (Województwo Podkarpackie)”</w:t>
      </w:r>
      <w:r>
        <w:rPr>
          <w:rFonts w:eastAsia="Times New Roman" w:cstheme="minorHAnsi"/>
          <w:lang w:eastAsia="pl-PL"/>
        </w:rPr>
        <w:t>,</w:t>
      </w:r>
      <w:r w:rsidRPr="0080307C">
        <w:rPr>
          <w:rFonts w:eastAsia="Times New Roman" w:cstheme="minorHAnsi"/>
          <w:lang w:eastAsia="pl-PL"/>
        </w:rPr>
        <w:t xml:space="preserve"> </w:t>
      </w:r>
      <w:r>
        <w:rPr>
          <w:rFonts w:eastAsia="Times New Roman" w:cstheme="minorHAnsi"/>
          <w:lang w:eastAsia="pl-PL"/>
        </w:rPr>
        <w:t>skupiono</w:t>
      </w:r>
      <w:r w:rsidRPr="0080307C">
        <w:rPr>
          <w:rFonts w:eastAsia="Times New Roman" w:cstheme="minorHAnsi"/>
          <w:lang w:eastAsia="pl-PL"/>
        </w:rPr>
        <w:t xml:space="preserve"> się </w:t>
      </w:r>
      <w:r>
        <w:rPr>
          <w:rFonts w:eastAsia="Times New Roman" w:cstheme="minorHAnsi"/>
          <w:lang w:eastAsia="pl-PL"/>
        </w:rPr>
        <w:t>na</w:t>
      </w:r>
      <w:r w:rsidRPr="0080307C">
        <w:rPr>
          <w:rFonts w:eastAsia="Times New Roman" w:cstheme="minorHAnsi"/>
          <w:lang w:eastAsia="pl-PL"/>
        </w:rPr>
        <w:t xml:space="preserve"> przestudiowani</w:t>
      </w:r>
      <w:r>
        <w:rPr>
          <w:rFonts w:eastAsia="Times New Roman" w:cstheme="minorHAnsi"/>
          <w:lang w:eastAsia="pl-PL"/>
        </w:rPr>
        <w:t>u</w:t>
      </w:r>
      <w:r w:rsidRPr="0080307C">
        <w:rPr>
          <w:rFonts w:eastAsia="Times New Roman" w:cstheme="minorHAnsi"/>
          <w:lang w:eastAsia="pl-PL"/>
        </w:rPr>
        <w:t xml:space="preserve"> informacji na temat miejsc gniazdowania, liczby osobników oraz zagrożeń dla ostrygojada, mewy siwej, rybitwy białoczelnej, sieweczki obrożnej zawartych </w:t>
      </w:r>
      <w:r w:rsidR="001E05E4" w:rsidRPr="0080307C">
        <w:rPr>
          <w:rFonts w:eastAsia="Times New Roman" w:cstheme="minorHAnsi"/>
          <w:lang w:eastAsia="pl-PL"/>
        </w:rPr>
        <w:t>w</w:t>
      </w:r>
      <w:r w:rsidR="001E05E4">
        <w:rPr>
          <w:rFonts w:eastAsia="Times New Roman" w:cstheme="minorHAnsi"/>
          <w:lang w:eastAsia="pl-PL"/>
        </w:rPr>
        <w:t> </w:t>
      </w:r>
      <w:r w:rsidRPr="0080307C">
        <w:rPr>
          <w:rFonts w:eastAsia="Times New Roman" w:cstheme="minorHAnsi"/>
          <w:lang w:eastAsia="pl-PL"/>
        </w:rPr>
        <w:t>artykule Wilk T., Bednarz Ł., Cholewa A. 2022</w:t>
      </w:r>
      <w:r>
        <w:rPr>
          <w:rFonts w:eastAsia="Times New Roman" w:cstheme="minorHAnsi"/>
          <w:lang w:eastAsia="pl-PL"/>
        </w:rPr>
        <w:t>,</w:t>
      </w:r>
      <w:r w:rsidRPr="0080307C">
        <w:rPr>
          <w:rFonts w:eastAsia="Times New Roman" w:cstheme="minorHAnsi"/>
          <w:lang w:eastAsia="pl-PL"/>
        </w:rPr>
        <w:t xml:space="preserve"> </w:t>
      </w:r>
      <w:r>
        <w:rPr>
          <w:rFonts w:eastAsia="Times New Roman" w:cstheme="minorHAnsi"/>
          <w:lang w:eastAsia="pl-PL"/>
        </w:rPr>
        <w:t>„</w:t>
      </w:r>
      <w:r w:rsidRPr="0080307C">
        <w:rPr>
          <w:rFonts w:eastAsia="Times New Roman" w:cstheme="minorHAnsi"/>
          <w:lang w:eastAsia="pl-PL"/>
        </w:rPr>
        <w:t xml:space="preserve">Awifauna lęgowa koryta Wisły pomiędzy Szczucinem </w:t>
      </w:r>
      <w:r w:rsidR="001E05E4" w:rsidRPr="0080307C">
        <w:rPr>
          <w:rFonts w:eastAsia="Times New Roman" w:cstheme="minorHAnsi"/>
          <w:lang w:eastAsia="pl-PL"/>
        </w:rPr>
        <w:t>i</w:t>
      </w:r>
      <w:r w:rsidR="001E05E4">
        <w:rPr>
          <w:rFonts w:eastAsia="Times New Roman" w:cstheme="minorHAnsi"/>
          <w:lang w:eastAsia="pl-PL"/>
        </w:rPr>
        <w:t> </w:t>
      </w:r>
      <w:r w:rsidRPr="0080307C">
        <w:rPr>
          <w:rFonts w:eastAsia="Times New Roman" w:cstheme="minorHAnsi"/>
          <w:lang w:eastAsia="pl-PL"/>
        </w:rPr>
        <w:t>Zawichostem</w:t>
      </w:r>
      <w:r>
        <w:rPr>
          <w:rFonts w:eastAsia="Times New Roman" w:cstheme="minorHAnsi"/>
          <w:lang w:eastAsia="pl-PL"/>
        </w:rPr>
        <w:t>”,</w:t>
      </w:r>
      <w:r w:rsidRPr="0080307C">
        <w:rPr>
          <w:rFonts w:eastAsia="Times New Roman" w:cstheme="minorHAnsi"/>
          <w:lang w:eastAsia="pl-PL"/>
        </w:rPr>
        <w:t xml:space="preserve"> </w:t>
      </w:r>
      <w:proofErr w:type="spellStart"/>
      <w:r w:rsidRPr="0080307C">
        <w:rPr>
          <w:rFonts w:eastAsia="Times New Roman" w:cstheme="minorHAnsi"/>
          <w:lang w:eastAsia="pl-PL"/>
        </w:rPr>
        <w:t>Ornis</w:t>
      </w:r>
      <w:proofErr w:type="spellEnd"/>
      <w:r w:rsidRPr="0080307C">
        <w:rPr>
          <w:rFonts w:eastAsia="Times New Roman" w:cstheme="minorHAnsi"/>
          <w:lang w:eastAsia="pl-PL"/>
        </w:rPr>
        <w:t xml:space="preserve"> Polonica, 63: 45–57</w:t>
      </w:r>
      <w:r>
        <w:rPr>
          <w:rFonts w:eastAsia="Times New Roman" w:cstheme="minorHAnsi"/>
          <w:lang w:eastAsia="pl-PL"/>
        </w:rPr>
        <w:t xml:space="preserve"> oraz kolejnych źródłach informacji </w:t>
      </w:r>
      <w:r w:rsidR="001E05E4">
        <w:rPr>
          <w:rFonts w:eastAsia="Times New Roman" w:cstheme="minorHAnsi"/>
          <w:lang w:eastAsia="pl-PL"/>
        </w:rPr>
        <w:t>w </w:t>
      </w:r>
      <w:r>
        <w:rPr>
          <w:rFonts w:eastAsia="Times New Roman" w:cstheme="minorHAnsi"/>
          <w:lang w:eastAsia="pl-PL"/>
        </w:rPr>
        <w:t xml:space="preserve">tym zakresie, tj. </w:t>
      </w:r>
      <w:r w:rsidRPr="0080307C">
        <w:rPr>
          <w:rFonts w:eastAsia="Times New Roman" w:cstheme="minorHAnsi"/>
          <w:lang w:eastAsia="pl-PL"/>
        </w:rPr>
        <w:t xml:space="preserve">: Wilk T., Bobrek R. 2022. </w:t>
      </w:r>
      <w:r>
        <w:rPr>
          <w:rFonts w:eastAsia="Times New Roman" w:cstheme="minorHAnsi"/>
          <w:lang w:eastAsia="pl-PL"/>
        </w:rPr>
        <w:t>„</w:t>
      </w:r>
      <w:r w:rsidRPr="0080307C">
        <w:rPr>
          <w:rFonts w:eastAsia="Times New Roman" w:cstheme="minorHAnsi"/>
          <w:lang w:eastAsia="pl-PL"/>
        </w:rPr>
        <w:t>Obszary specjalnej ochrony ptaków – propozycja uzupełnienia sieci Natura 2000. Wyd. OTOP, Koalicja 10%, Warszawa</w:t>
      </w:r>
      <w:r>
        <w:rPr>
          <w:rFonts w:eastAsia="Times New Roman" w:cstheme="minorHAnsi"/>
          <w:lang w:eastAsia="pl-PL"/>
        </w:rPr>
        <w:t>;</w:t>
      </w:r>
      <w:r w:rsidRPr="0080307C">
        <w:rPr>
          <w:rFonts w:eastAsia="Times New Roman" w:cstheme="minorHAnsi"/>
          <w:lang w:eastAsia="pl-PL"/>
        </w:rPr>
        <w:t xml:space="preserve"> </w:t>
      </w:r>
      <w:proofErr w:type="spellStart"/>
      <w:r w:rsidRPr="0080307C">
        <w:rPr>
          <w:rFonts w:eastAsia="Times New Roman" w:cstheme="minorHAnsi"/>
          <w:lang w:eastAsia="pl-PL"/>
        </w:rPr>
        <w:t>Wardecki</w:t>
      </w:r>
      <w:proofErr w:type="spellEnd"/>
      <w:r w:rsidRPr="0080307C">
        <w:rPr>
          <w:rFonts w:eastAsia="Times New Roman" w:cstheme="minorHAnsi"/>
          <w:lang w:eastAsia="pl-PL"/>
        </w:rPr>
        <w:t xml:space="preserve"> Ł., Chodkiewicz T., </w:t>
      </w:r>
      <w:proofErr w:type="spellStart"/>
      <w:r w:rsidRPr="0080307C">
        <w:rPr>
          <w:rFonts w:eastAsia="Times New Roman" w:cstheme="minorHAnsi"/>
          <w:lang w:eastAsia="pl-PL"/>
        </w:rPr>
        <w:t>Beuch</w:t>
      </w:r>
      <w:proofErr w:type="spellEnd"/>
      <w:r w:rsidRPr="0080307C">
        <w:rPr>
          <w:rFonts w:eastAsia="Times New Roman" w:cstheme="minorHAnsi"/>
          <w:lang w:eastAsia="pl-PL"/>
        </w:rPr>
        <w:t xml:space="preserve"> S., Smyk B., Sikora A., </w:t>
      </w:r>
      <w:proofErr w:type="spellStart"/>
      <w:r w:rsidRPr="0080307C">
        <w:rPr>
          <w:rFonts w:eastAsia="Times New Roman" w:cstheme="minorHAnsi"/>
          <w:lang w:eastAsia="pl-PL"/>
        </w:rPr>
        <w:t>Neubauer</w:t>
      </w:r>
      <w:proofErr w:type="spellEnd"/>
      <w:r w:rsidRPr="0080307C">
        <w:rPr>
          <w:rFonts w:eastAsia="Times New Roman" w:cstheme="minorHAnsi"/>
          <w:lang w:eastAsia="pl-PL"/>
        </w:rPr>
        <w:t xml:space="preserve"> G., Meissner W., </w:t>
      </w:r>
      <w:proofErr w:type="spellStart"/>
      <w:r w:rsidRPr="0080307C">
        <w:rPr>
          <w:rFonts w:eastAsia="Times New Roman" w:cstheme="minorHAnsi"/>
          <w:lang w:eastAsia="pl-PL"/>
        </w:rPr>
        <w:t>Marchowski</w:t>
      </w:r>
      <w:proofErr w:type="spellEnd"/>
      <w:r w:rsidRPr="0080307C">
        <w:rPr>
          <w:rFonts w:eastAsia="Times New Roman" w:cstheme="minorHAnsi"/>
          <w:lang w:eastAsia="pl-PL"/>
        </w:rPr>
        <w:t xml:space="preserve"> D., Wylegała P., Chylarecki P. 2021. </w:t>
      </w:r>
      <w:r>
        <w:rPr>
          <w:rFonts w:eastAsia="Times New Roman" w:cstheme="minorHAnsi"/>
          <w:lang w:eastAsia="pl-PL"/>
        </w:rPr>
        <w:t>„</w:t>
      </w:r>
      <w:r w:rsidRPr="0080307C">
        <w:rPr>
          <w:rFonts w:eastAsia="Times New Roman" w:cstheme="minorHAnsi"/>
          <w:lang w:eastAsia="pl-PL"/>
        </w:rPr>
        <w:t xml:space="preserve">Monitoring Ptaków Polski </w:t>
      </w:r>
      <w:r w:rsidR="001E05E4" w:rsidRPr="0080307C">
        <w:rPr>
          <w:rFonts w:eastAsia="Times New Roman" w:cstheme="minorHAnsi"/>
          <w:lang w:eastAsia="pl-PL"/>
        </w:rPr>
        <w:t>w</w:t>
      </w:r>
      <w:r w:rsidR="001E05E4">
        <w:rPr>
          <w:rFonts w:eastAsia="Times New Roman" w:cstheme="minorHAnsi"/>
          <w:lang w:eastAsia="pl-PL"/>
        </w:rPr>
        <w:t> </w:t>
      </w:r>
      <w:r w:rsidRPr="0080307C">
        <w:rPr>
          <w:rFonts w:eastAsia="Times New Roman" w:cstheme="minorHAnsi"/>
          <w:lang w:eastAsia="pl-PL"/>
        </w:rPr>
        <w:t>latach 2018-2021</w:t>
      </w:r>
      <w:r>
        <w:rPr>
          <w:rFonts w:eastAsia="Times New Roman" w:cstheme="minorHAnsi"/>
          <w:lang w:eastAsia="pl-PL"/>
        </w:rPr>
        <w:t>”,</w:t>
      </w:r>
      <w:r w:rsidRPr="0080307C">
        <w:rPr>
          <w:rFonts w:eastAsia="Times New Roman" w:cstheme="minorHAnsi"/>
          <w:lang w:eastAsia="pl-PL"/>
        </w:rPr>
        <w:t xml:space="preserve"> Biuletyn Monitoringu Przyrody 22: 1–80</w:t>
      </w:r>
      <w:r>
        <w:rPr>
          <w:rFonts w:eastAsia="Times New Roman" w:cstheme="minorHAnsi"/>
          <w:lang w:eastAsia="pl-PL"/>
        </w:rPr>
        <w:t>;</w:t>
      </w:r>
      <w:r w:rsidRPr="0080307C">
        <w:rPr>
          <w:rFonts w:eastAsia="Times New Roman" w:cstheme="minorHAnsi"/>
          <w:lang w:eastAsia="pl-PL"/>
        </w:rPr>
        <w:t xml:space="preserve"> Guzik W., Mazurkiewicz T. 2021</w:t>
      </w:r>
      <w:r>
        <w:rPr>
          <w:rFonts w:eastAsia="Times New Roman" w:cstheme="minorHAnsi"/>
          <w:lang w:eastAsia="pl-PL"/>
        </w:rPr>
        <w:t xml:space="preserve"> „</w:t>
      </w:r>
      <w:r w:rsidRPr="0080307C">
        <w:rPr>
          <w:rFonts w:eastAsia="Times New Roman" w:cstheme="minorHAnsi"/>
          <w:lang w:eastAsia="pl-PL"/>
        </w:rPr>
        <w:t xml:space="preserve">Obserwacje rzadkich gatunków ptaków na terenie województwa podkarpackiego </w:t>
      </w:r>
      <w:r w:rsidR="001E05E4" w:rsidRPr="0080307C">
        <w:rPr>
          <w:rFonts w:eastAsia="Times New Roman" w:cstheme="minorHAnsi"/>
          <w:lang w:eastAsia="pl-PL"/>
        </w:rPr>
        <w:t>w</w:t>
      </w:r>
      <w:r w:rsidR="001E05E4">
        <w:rPr>
          <w:rFonts w:eastAsia="Times New Roman" w:cstheme="minorHAnsi"/>
          <w:lang w:eastAsia="pl-PL"/>
        </w:rPr>
        <w:t> </w:t>
      </w:r>
      <w:r w:rsidRPr="0080307C">
        <w:rPr>
          <w:rFonts w:eastAsia="Times New Roman" w:cstheme="minorHAnsi"/>
          <w:lang w:eastAsia="pl-PL"/>
        </w:rPr>
        <w:t>latach 2018–2020</w:t>
      </w:r>
      <w:r>
        <w:rPr>
          <w:rFonts w:eastAsia="Times New Roman" w:cstheme="minorHAnsi"/>
          <w:lang w:eastAsia="pl-PL"/>
        </w:rPr>
        <w:t>”,</w:t>
      </w:r>
      <w:r w:rsidRPr="0080307C">
        <w:rPr>
          <w:rFonts w:eastAsia="Times New Roman" w:cstheme="minorHAnsi"/>
          <w:lang w:eastAsia="pl-PL"/>
        </w:rPr>
        <w:t xml:space="preserve"> Ptaki Podkarpacia 15: 59–85, jak również informacjami </w:t>
      </w:r>
      <w:r w:rsidR="001E05E4" w:rsidRPr="0080307C">
        <w:rPr>
          <w:rFonts w:eastAsia="Times New Roman" w:cstheme="minorHAnsi"/>
          <w:lang w:eastAsia="pl-PL"/>
        </w:rPr>
        <w:t>z</w:t>
      </w:r>
      <w:r w:rsidR="001E05E4">
        <w:rPr>
          <w:rFonts w:eastAsia="Times New Roman" w:cstheme="minorHAnsi"/>
          <w:lang w:eastAsia="pl-PL"/>
        </w:rPr>
        <w:t> </w:t>
      </w:r>
      <w:r w:rsidRPr="0080307C">
        <w:rPr>
          <w:rFonts w:eastAsia="Times New Roman" w:cstheme="minorHAnsi"/>
          <w:lang w:eastAsia="pl-PL"/>
        </w:rPr>
        <w:t>baz danych, szczególnie</w:t>
      </w:r>
      <w:r>
        <w:rPr>
          <w:rFonts w:eastAsia="Times New Roman" w:cstheme="minorHAnsi"/>
          <w:lang w:eastAsia="pl-PL"/>
        </w:rPr>
        <w:t xml:space="preserve">: </w:t>
      </w:r>
      <w:hyperlink w:history="1">
        <w:r w:rsidRPr="00A955A5">
          <w:rPr>
            <w:rStyle w:val="Hipercze"/>
            <w:rFonts w:eastAsia="Times New Roman" w:cstheme="minorHAnsi"/>
            <w:lang w:eastAsia="pl-PL"/>
          </w:rPr>
          <w:t>https://monitoringptakow.gios.gov.pl/aktualnosci.html</w:t>
        </w:r>
      </w:hyperlink>
      <w:r w:rsidRPr="0080307C">
        <w:rPr>
          <w:rFonts w:eastAsia="Times New Roman" w:cstheme="minorHAnsi"/>
          <w:lang w:eastAsia="pl-PL"/>
        </w:rPr>
        <w:t xml:space="preserve"> </w:t>
      </w:r>
    </w:p>
    <w:p w14:paraId="5371E1C2" w14:textId="77777777" w:rsidR="00F66427" w:rsidRDefault="00F66427">
      <w:pPr>
        <w:rPr>
          <w:rFonts w:eastAsia="Times New Roman" w:cstheme="minorHAnsi"/>
          <w:lang w:eastAsia="pl-PL"/>
        </w:rPr>
      </w:pPr>
      <w:r>
        <w:rPr>
          <w:rFonts w:eastAsia="Times New Roman" w:cstheme="minorHAnsi"/>
          <w:lang w:eastAsia="pl-PL"/>
        </w:rPr>
        <w:br w:type="page"/>
      </w:r>
    </w:p>
    <w:p w14:paraId="52EEAF16" w14:textId="77777777" w:rsidR="007712C6" w:rsidRPr="003774BA" w:rsidRDefault="007712C6" w:rsidP="00EA5A5D">
      <w:pPr>
        <w:pStyle w:val="naglowek3"/>
        <w:rPr>
          <w:rStyle w:val="Wyrnieniedelikatne"/>
          <w:rFonts w:asciiTheme="majorHAnsi" w:hAnsiTheme="majorHAnsi"/>
          <w:bCs w:val="0"/>
          <w:color w:val="auto"/>
          <w:sz w:val="22"/>
        </w:rPr>
      </w:pPr>
      <w:bookmarkStart w:id="36" w:name="_Toc87391008"/>
      <w:bookmarkStart w:id="37" w:name="_Toc87524107"/>
      <w:bookmarkStart w:id="38" w:name="_Toc87524225"/>
      <w:bookmarkStart w:id="39" w:name="_Toc175146194"/>
      <w:r w:rsidRPr="003774BA">
        <w:rPr>
          <w:rStyle w:val="Wyrnieniedelikatne"/>
          <w:rFonts w:asciiTheme="majorHAnsi" w:hAnsiTheme="majorHAnsi"/>
          <w:color w:val="auto"/>
          <w:sz w:val="22"/>
        </w:rPr>
        <w:lastRenderedPageBreak/>
        <w:t>Metoda opracowania prognozy</w:t>
      </w:r>
      <w:bookmarkEnd w:id="36"/>
      <w:bookmarkEnd w:id="37"/>
      <w:bookmarkEnd w:id="38"/>
      <w:bookmarkEnd w:id="39"/>
    </w:p>
    <w:p w14:paraId="29BFB024" w14:textId="63E0F99B" w:rsidR="00AD5E73" w:rsidRPr="003774BA" w:rsidRDefault="00AD5E73" w:rsidP="003774BA">
      <w:pPr>
        <w:keepNext/>
        <w:spacing w:before="120" w:after="120" w:line="264" w:lineRule="auto"/>
        <w:rPr>
          <w:rFonts w:eastAsia="Yu Mincho" w:cstheme="minorHAnsi"/>
          <w:lang w:eastAsia="pl-PL"/>
        </w:rPr>
      </w:pPr>
      <w:r w:rsidRPr="003774BA">
        <w:rPr>
          <w:rFonts w:eastAsia="Yu Mincho" w:cstheme="minorHAnsi"/>
          <w:lang w:eastAsia="pl-PL"/>
        </w:rPr>
        <w:t xml:space="preserve">Prognoza została wykonana zgodnie </w:t>
      </w:r>
      <w:r w:rsidR="001E05E4" w:rsidRPr="003774BA">
        <w:rPr>
          <w:rFonts w:eastAsia="Yu Mincho" w:cstheme="minorHAnsi"/>
          <w:lang w:eastAsia="pl-PL"/>
        </w:rPr>
        <w:t>z</w:t>
      </w:r>
      <w:r w:rsidR="001E05E4">
        <w:rPr>
          <w:rFonts w:eastAsia="Yu Mincho" w:cstheme="minorHAnsi"/>
          <w:lang w:eastAsia="pl-PL"/>
        </w:rPr>
        <w:t> </w:t>
      </w:r>
      <w:r w:rsidRPr="003774BA">
        <w:rPr>
          <w:rFonts w:eastAsia="Yu Mincho" w:cstheme="minorHAnsi"/>
          <w:lang w:eastAsia="pl-PL"/>
        </w:rPr>
        <w:t xml:space="preserve">zapisami ustawy OOŚ, pismami otrzymanymi od </w:t>
      </w:r>
      <w:r w:rsidR="003774BA" w:rsidRPr="003774BA">
        <w:rPr>
          <w:rFonts w:eastAsia="Yu Mincho" w:cstheme="minorHAnsi"/>
          <w:lang w:eastAsia="pl-PL"/>
        </w:rPr>
        <w:t>G</w:t>
      </w:r>
      <w:r w:rsidRPr="003774BA">
        <w:rPr>
          <w:rFonts w:eastAsia="Yu Mincho" w:cstheme="minorHAnsi"/>
          <w:lang w:eastAsia="pl-PL"/>
        </w:rPr>
        <w:t xml:space="preserve">DOŚ </w:t>
      </w:r>
      <w:r w:rsidR="001E05E4" w:rsidRPr="003774BA">
        <w:rPr>
          <w:rFonts w:eastAsia="Yu Mincho" w:cstheme="minorHAnsi"/>
          <w:lang w:eastAsia="pl-PL"/>
        </w:rPr>
        <w:t>i</w:t>
      </w:r>
      <w:r w:rsidR="001E05E4">
        <w:rPr>
          <w:rFonts w:eastAsia="Yu Mincho" w:cstheme="minorHAnsi"/>
          <w:lang w:eastAsia="pl-PL"/>
        </w:rPr>
        <w:t> </w:t>
      </w:r>
      <w:r w:rsidR="003774BA" w:rsidRPr="003774BA">
        <w:rPr>
          <w:rFonts w:eastAsia="Yu Mincho" w:cstheme="minorHAnsi"/>
          <w:lang w:eastAsia="pl-PL"/>
        </w:rPr>
        <w:t>G</w:t>
      </w:r>
      <w:r w:rsidRPr="003774BA">
        <w:rPr>
          <w:rFonts w:eastAsia="Yu Mincho" w:cstheme="minorHAnsi"/>
          <w:lang w:eastAsia="pl-PL"/>
        </w:rPr>
        <w:t xml:space="preserve">IS oraz wskazaniami określonymi </w:t>
      </w:r>
      <w:r w:rsidR="001E05E4" w:rsidRPr="003774BA">
        <w:rPr>
          <w:rFonts w:eastAsia="Yu Mincho" w:cstheme="minorHAnsi"/>
          <w:lang w:eastAsia="pl-PL"/>
        </w:rPr>
        <w:t>w</w:t>
      </w:r>
      <w:r w:rsidR="001E05E4">
        <w:rPr>
          <w:rFonts w:eastAsia="Yu Mincho" w:cstheme="minorHAnsi"/>
          <w:lang w:eastAsia="pl-PL"/>
        </w:rPr>
        <w:t> </w:t>
      </w:r>
      <w:r w:rsidRPr="003774BA">
        <w:rPr>
          <w:rFonts w:eastAsia="Yu Mincho" w:cstheme="minorHAnsi"/>
          <w:lang w:eastAsia="pl-PL"/>
        </w:rPr>
        <w:t xml:space="preserve">OPZ. W trakcie prowadzonych analiz wzięto pod uwagę wytyczne </w:t>
      </w:r>
      <w:r w:rsidR="001E05E4" w:rsidRPr="003774BA">
        <w:rPr>
          <w:rFonts w:eastAsia="Yu Mincho" w:cstheme="minorHAnsi"/>
          <w:lang w:eastAsia="pl-PL"/>
        </w:rPr>
        <w:t>w</w:t>
      </w:r>
      <w:r w:rsidR="001E05E4">
        <w:rPr>
          <w:rFonts w:eastAsia="Yu Mincho" w:cstheme="minorHAnsi"/>
          <w:lang w:eastAsia="pl-PL"/>
        </w:rPr>
        <w:t> </w:t>
      </w:r>
      <w:r w:rsidRPr="003774BA">
        <w:rPr>
          <w:rFonts w:eastAsia="Yu Mincho" w:cstheme="minorHAnsi"/>
          <w:lang w:eastAsia="pl-PL"/>
        </w:rPr>
        <w:t xml:space="preserve">zakresie uwzględniania problematyki zmian klimatu </w:t>
      </w:r>
      <w:r w:rsidR="001E05E4" w:rsidRPr="003774BA">
        <w:rPr>
          <w:rFonts w:eastAsia="Yu Mincho" w:cstheme="minorHAnsi"/>
          <w:lang w:eastAsia="pl-PL"/>
        </w:rPr>
        <w:t>i</w:t>
      </w:r>
      <w:r w:rsidR="001E05E4">
        <w:rPr>
          <w:rFonts w:eastAsia="Yu Mincho" w:cstheme="minorHAnsi"/>
          <w:lang w:eastAsia="pl-PL"/>
        </w:rPr>
        <w:t> </w:t>
      </w:r>
      <w:r w:rsidRPr="003774BA">
        <w:rPr>
          <w:rFonts w:eastAsia="Yu Mincho" w:cstheme="minorHAnsi"/>
          <w:lang w:eastAsia="pl-PL"/>
        </w:rPr>
        <w:t xml:space="preserve">różnorodności biologicznej </w:t>
      </w:r>
      <w:r w:rsidR="001E05E4" w:rsidRPr="003774BA">
        <w:rPr>
          <w:rFonts w:eastAsia="Yu Mincho" w:cstheme="minorHAnsi"/>
          <w:lang w:eastAsia="pl-PL"/>
        </w:rPr>
        <w:t>w</w:t>
      </w:r>
      <w:r w:rsidR="001E05E4">
        <w:rPr>
          <w:rFonts w:eastAsia="Yu Mincho" w:cstheme="minorHAnsi"/>
          <w:lang w:eastAsia="pl-PL"/>
        </w:rPr>
        <w:t> </w:t>
      </w:r>
      <w:r w:rsidRPr="003774BA">
        <w:rPr>
          <w:rFonts w:eastAsia="Yu Mincho" w:cstheme="minorHAnsi"/>
          <w:lang w:eastAsia="pl-PL"/>
        </w:rPr>
        <w:t>strategicznej ocenie oddziaływania na środowisko</w:t>
      </w:r>
      <w:r w:rsidRPr="003774BA">
        <w:rPr>
          <w:rFonts w:eastAsia="Yu Mincho" w:cstheme="minorHAnsi"/>
          <w:vertAlign w:val="superscript"/>
          <w:lang w:eastAsia="pl-PL"/>
        </w:rPr>
        <w:footnoteReference w:id="1"/>
      </w:r>
      <w:r w:rsidRPr="003774BA">
        <w:rPr>
          <w:rFonts w:eastAsia="Yu Mincho" w:cstheme="minorHAnsi"/>
          <w:lang w:eastAsia="pl-PL"/>
        </w:rPr>
        <w:t xml:space="preserve">. Prognoza została opracowana </w:t>
      </w:r>
      <w:r w:rsidR="001E05E4" w:rsidRPr="003774BA">
        <w:rPr>
          <w:rFonts w:eastAsia="Yu Mincho" w:cstheme="minorHAnsi"/>
          <w:lang w:eastAsia="pl-PL"/>
        </w:rPr>
        <w:t>w</w:t>
      </w:r>
      <w:r w:rsidR="001E05E4">
        <w:rPr>
          <w:rFonts w:eastAsia="Yu Mincho" w:cstheme="minorHAnsi"/>
          <w:lang w:eastAsia="pl-PL"/>
        </w:rPr>
        <w:t> </w:t>
      </w:r>
      <w:r w:rsidRPr="003774BA">
        <w:rPr>
          <w:rFonts w:eastAsia="Yu Mincho" w:cstheme="minorHAnsi"/>
          <w:lang w:eastAsia="pl-PL"/>
        </w:rPr>
        <w:t xml:space="preserve">kilku etapach. </w:t>
      </w:r>
    </w:p>
    <w:p w14:paraId="39D5240E" w14:textId="583DA0F1" w:rsidR="00AD5E73" w:rsidRPr="003774BA" w:rsidRDefault="00AD5E73" w:rsidP="003774BA">
      <w:pPr>
        <w:keepNext/>
        <w:spacing w:before="120" w:after="120" w:line="264" w:lineRule="auto"/>
        <w:rPr>
          <w:rFonts w:eastAsia="Yu Mincho" w:cstheme="minorHAnsi"/>
          <w:lang w:eastAsia="pl-PL"/>
        </w:rPr>
      </w:pPr>
      <w:r w:rsidRPr="003774BA">
        <w:rPr>
          <w:rFonts w:eastAsia="Yu Mincho" w:cstheme="minorHAnsi"/>
          <w:lang w:eastAsia="pl-PL"/>
        </w:rPr>
        <w:t xml:space="preserve">Pierwszym etapem była analiza projektu </w:t>
      </w:r>
      <w:r w:rsidR="00D27067">
        <w:rPr>
          <w:rFonts w:eastAsia="Yu Mincho" w:cstheme="minorHAnsi"/>
          <w:lang w:eastAsia="pl-PL"/>
        </w:rPr>
        <w:t xml:space="preserve">dokumentu </w:t>
      </w:r>
      <w:r w:rsidR="003774BA" w:rsidRPr="003774BA">
        <w:rPr>
          <w:rFonts w:eastAsia="Yu Mincho" w:cstheme="minorHAnsi"/>
          <w:lang w:eastAsia="pl-PL"/>
        </w:rPr>
        <w:t>Koncepcj</w:t>
      </w:r>
      <w:r w:rsidR="00D27067">
        <w:rPr>
          <w:rFonts w:eastAsia="Yu Mincho" w:cstheme="minorHAnsi"/>
          <w:lang w:eastAsia="pl-PL"/>
        </w:rPr>
        <w:t>a</w:t>
      </w:r>
      <w:r w:rsidR="00AD473B">
        <w:rPr>
          <w:rFonts w:eastAsia="Yu Mincho" w:cstheme="minorHAnsi"/>
          <w:lang w:eastAsia="pl-PL"/>
        </w:rPr>
        <w:t xml:space="preserve"> produktu turystycznego „Blue Valley-Wiślanym Szlakiem” (Województwo Podkarpackie)</w:t>
      </w:r>
      <w:r w:rsidR="002D6FA3" w:rsidRPr="003774BA">
        <w:rPr>
          <w:rFonts w:eastAsia="Yu Mincho" w:cstheme="minorHAnsi"/>
          <w:lang w:eastAsia="pl-PL"/>
        </w:rPr>
        <w:t>.</w:t>
      </w:r>
      <w:r w:rsidR="0005710C" w:rsidRPr="003774BA">
        <w:rPr>
          <w:rFonts w:eastAsia="Yu Mincho" w:cstheme="minorHAnsi"/>
          <w:lang w:eastAsia="pl-PL"/>
        </w:rPr>
        <w:t xml:space="preserve"> </w:t>
      </w:r>
      <w:r w:rsidRPr="003774BA">
        <w:rPr>
          <w:rFonts w:eastAsia="Yu Mincho" w:cstheme="minorHAnsi"/>
          <w:lang w:eastAsia="pl-PL"/>
        </w:rPr>
        <w:t xml:space="preserve">Analizowano zapisy projektu </w:t>
      </w:r>
      <w:r w:rsidR="003774BA" w:rsidRPr="003774BA">
        <w:rPr>
          <w:rFonts w:eastAsia="Yu Mincho" w:cstheme="minorHAnsi"/>
          <w:lang w:eastAsia="pl-PL"/>
        </w:rPr>
        <w:t>dokumentu</w:t>
      </w:r>
      <w:r w:rsidRPr="003774BA">
        <w:rPr>
          <w:rFonts w:eastAsia="Yu Mincho" w:cstheme="minorHAnsi"/>
          <w:lang w:eastAsia="pl-PL"/>
        </w:rPr>
        <w:t xml:space="preserve"> pod kątem </w:t>
      </w:r>
      <w:r w:rsidR="002F64FF">
        <w:rPr>
          <w:rFonts w:eastAsia="Yu Mincho" w:cstheme="minorHAnsi"/>
          <w:lang w:eastAsia="pl-PL"/>
        </w:rPr>
        <w:t>rodzajów</w:t>
      </w:r>
      <w:r w:rsidRPr="003774BA">
        <w:rPr>
          <w:rFonts w:eastAsia="Yu Mincho" w:cstheme="minorHAnsi"/>
          <w:lang w:eastAsia="pl-PL"/>
        </w:rPr>
        <w:t xml:space="preserve"> działań, jakie mogą zostać objęte wsparciem </w:t>
      </w:r>
      <w:r w:rsidR="001E05E4" w:rsidRPr="003774BA">
        <w:rPr>
          <w:rFonts w:eastAsia="Yu Mincho" w:cstheme="minorHAnsi"/>
          <w:lang w:eastAsia="pl-PL"/>
        </w:rPr>
        <w:t>w</w:t>
      </w:r>
      <w:r w:rsidR="001E05E4">
        <w:rPr>
          <w:rFonts w:eastAsia="Yu Mincho" w:cstheme="minorHAnsi"/>
          <w:lang w:eastAsia="pl-PL"/>
        </w:rPr>
        <w:t> </w:t>
      </w:r>
      <w:r w:rsidRPr="003774BA">
        <w:rPr>
          <w:rFonts w:eastAsia="Yu Mincho" w:cstheme="minorHAnsi"/>
          <w:lang w:eastAsia="pl-PL"/>
        </w:rPr>
        <w:t xml:space="preserve">ramach tego dokumentu. W kolejnym etapie </w:t>
      </w:r>
      <w:r w:rsidR="002F64FF">
        <w:rPr>
          <w:rFonts w:eastAsia="Yu Mincho" w:cstheme="minorHAnsi"/>
          <w:lang w:eastAsia="pl-PL"/>
        </w:rPr>
        <w:t xml:space="preserve">rodzaje </w:t>
      </w:r>
      <w:r w:rsidRPr="003774BA">
        <w:rPr>
          <w:rFonts w:eastAsia="Yu Mincho" w:cstheme="minorHAnsi"/>
          <w:lang w:eastAsia="pl-PL"/>
        </w:rPr>
        <w:t xml:space="preserve">działań podlegały ocenie wpływu </w:t>
      </w:r>
      <w:r w:rsidR="001E05E4" w:rsidRPr="003774BA">
        <w:rPr>
          <w:rFonts w:eastAsia="Yu Mincho" w:cstheme="minorHAnsi"/>
          <w:lang w:eastAsia="pl-PL"/>
        </w:rPr>
        <w:t>z</w:t>
      </w:r>
      <w:r w:rsidR="001E05E4">
        <w:rPr>
          <w:rFonts w:eastAsia="Yu Mincho" w:cstheme="minorHAnsi"/>
          <w:lang w:eastAsia="pl-PL"/>
        </w:rPr>
        <w:t> </w:t>
      </w:r>
      <w:r w:rsidRPr="003774BA">
        <w:rPr>
          <w:rFonts w:eastAsia="Yu Mincho" w:cstheme="minorHAnsi"/>
          <w:lang w:eastAsia="pl-PL"/>
        </w:rPr>
        <w:t xml:space="preserve">uwzględnieniem poszczególnych elementów środowiska </w:t>
      </w:r>
      <w:r w:rsidR="001E05E4" w:rsidRPr="003774BA">
        <w:rPr>
          <w:rFonts w:eastAsia="Yu Mincho" w:cstheme="minorHAnsi"/>
          <w:lang w:eastAsia="pl-PL"/>
        </w:rPr>
        <w:t>i</w:t>
      </w:r>
      <w:r w:rsidR="001E05E4">
        <w:rPr>
          <w:rFonts w:eastAsia="Yu Mincho" w:cstheme="minorHAnsi"/>
          <w:lang w:eastAsia="pl-PL"/>
        </w:rPr>
        <w:t> </w:t>
      </w:r>
      <w:r w:rsidRPr="003774BA">
        <w:rPr>
          <w:rFonts w:eastAsia="Yu Mincho" w:cstheme="minorHAnsi"/>
          <w:lang w:eastAsia="pl-PL"/>
        </w:rPr>
        <w:t xml:space="preserve">zdrowia ludzi. Przeprowadzono również analizy spójności, zgodności projektowanej </w:t>
      </w:r>
      <w:r w:rsidR="002F64FF">
        <w:rPr>
          <w:rFonts w:eastAsia="Yu Mincho" w:cstheme="minorHAnsi"/>
          <w:lang w:eastAsia="pl-PL"/>
        </w:rPr>
        <w:t>Koncepcji</w:t>
      </w:r>
      <w:r w:rsidRPr="003774BA">
        <w:rPr>
          <w:rFonts w:eastAsia="Yu Mincho" w:cstheme="minorHAnsi"/>
          <w:lang w:eastAsia="pl-PL"/>
        </w:rPr>
        <w:t xml:space="preserve"> </w:t>
      </w:r>
      <w:r w:rsidR="001E05E4" w:rsidRPr="003774BA">
        <w:rPr>
          <w:rFonts w:eastAsia="Yu Mincho" w:cstheme="minorHAnsi"/>
          <w:lang w:eastAsia="pl-PL"/>
        </w:rPr>
        <w:t>z</w:t>
      </w:r>
      <w:r w:rsidR="001E05E4">
        <w:rPr>
          <w:rFonts w:eastAsia="Yu Mincho" w:cstheme="minorHAnsi"/>
          <w:lang w:eastAsia="pl-PL"/>
        </w:rPr>
        <w:t> </w:t>
      </w:r>
      <w:r w:rsidRPr="003774BA">
        <w:rPr>
          <w:rFonts w:eastAsia="Yu Mincho" w:cstheme="minorHAnsi"/>
          <w:lang w:eastAsia="pl-PL"/>
        </w:rPr>
        <w:t xml:space="preserve">innymi dokumentami strategicznymi krajowymi, unijnymi, </w:t>
      </w:r>
      <w:r w:rsidR="002F64FF">
        <w:rPr>
          <w:rFonts w:eastAsia="Yu Mincho" w:cstheme="minorHAnsi"/>
          <w:lang w:eastAsia="pl-PL"/>
        </w:rPr>
        <w:t>wojewódzkimi</w:t>
      </w:r>
      <w:r w:rsidRPr="003774BA">
        <w:rPr>
          <w:rFonts w:eastAsia="Yu Mincho" w:cstheme="minorHAnsi"/>
          <w:lang w:eastAsia="pl-PL"/>
        </w:rPr>
        <w:t xml:space="preserve">, odnoszącymi się do zagadnień </w:t>
      </w:r>
      <w:r w:rsidR="002F64FF">
        <w:rPr>
          <w:rFonts w:eastAsia="Yu Mincho" w:cstheme="minorHAnsi"/>
          <w:lang w:eastAsia="pl-PL"/>
        </w:rPr>
        <w:t xml:space="preserve">rozwoju transportu, turystyki, </w:t>
      </w:r>
      <w:r w:rsidRPr="003774BA">
        <w:rPr>
          <w:rFonts w:eastAsia="Yu Mincho" w:cstheme="minorHAnsi"/>
          <w:lang w:eastAsia="pl-PL"/>
        </w:rPr>
        <w:t>ochrony środowiska</w:t>
      </w:r>
      <w:r w:rsidR="002F64FF">
        <w:rPr>
          <w:rFonts w:eastAsia="Yu Mincho" w:cstheme="minorHAnsi"/>
          <w:lang w:eastAsia="pl-PL"/>
        </w:rPr>
        <w:t xml:space="preserve"> </w:t>
      </w:r>
      <w:r w:rsidRPr="003774BA">
        <w:rPr>
          <w:rFonts w:eastAsia="Yu Mincho" w:cstheme="minorHAnsi"/>
          <w:lang w:eastAsia="pl-PL"/>
        </w:rPr>
        <w:t xml:space="preserve">oraz zrównoważonego rozwoju. </w:t>
      </w:r>
    </w:p>
    <w:p w14:paraId="40D4F1CC" w14:textId="609EE365" w:rsidR="00AD5E73" w:rsidRPr="003774BA" w:rsidRDefault="00AD5E73" w:rsidP="003774BA">
      <w:pPr>
        <w:keepNext/>
        <w:spacing w:before="120" w:after="120" w:line="264" w:lineRule="auto"/>
        <w:rPr>
          <w:rFonts w:eastAsia="Yu Mincho" w:cstheme="minorHAnsi"/>
          <w:lang w:eastAsia="pl-PL"/>
        </w:rPr>
      </w:pPr>
      <w:r w:rsidRPr="003774BA">
        <w:rPr>
          <w:rFonts w:eastAsia="Yu Mincho" w:cstheme="minorHAnsi"/>
          <w:lang w:eastAsia="pl-PL"/>
        </w:rPr>
        <w:t xml:space="preserve">Wykonane analizy dotyczyły wyznaczonych celów, kierunków działania </w:t>
      </w:r>
      <w:r w:rsidR="001E05E4" w:rsidRPr="003774BA">
        <w:rPr>
          <w:rFonts w:eastAsia="Yu Mincho" w:cstheme="minorHAnsi"/>
          <w:lang w:eastAsia="pl-PL"/>
        </w:rPr>
        <w:t>w</w:t>
      </w:r>
      <w:r w:rsidR="001E05E4">
        <w:rPr>
          <w:rFonts w:eastAsia="Yu Mincho" w:cstheme="minorHAnsi"/>
          <w:lang w:eastAsia="pl-PL"/>
        </w:rPr>
        <w:t> </w:t>
      </w:r>
      <w:r w:rsidRPr="003774BA">
        <w:rPr>
          <w:rFonts w:eastAsia="Yu Mincho" w:cstheme="minorHAnsi"/>
          <w:lang w:eastAsia="pl-PL"/>
        </w:rPr>
        <w:t xml:space="preserve">analizowanym projekcie </w:t>
      </w:r>
      <w:r w:rsidR="00D946FF">
        <w:rPr>
          <w:rFonts w:eastAsia="Yu Mincho" w:cstheme="minorHAnsi"/>
          <w:lang w:eastAsia="pl-PL"/>
        </w:rPr>
        <w:t>Koncepcji</w:t>
      </w:r>
      <w:r w:rsidRPr="003774BA">
        <w:rPr>
          <w:rFonts w:eastAsia="Yu Mincho" w:cstheme="minorHAnsi"/>
          <w:lang w:eastAsia="pl-PL"/>
        </w:rPr>
        <w:t xml:space="preserve"> </w:t>
      </w:r>
      <w:r w:rsidR="001E05E4" w:rsidRPr="003774BA">
        <w:rPr>
          <w:rFonts w:eastAsia="Yu Mincho" w:cstheme="minorHAnsi"/>
          <w:lang w:eastAsia="pl-PL"/>
        </w:rPr>
        <w:t>w</w:t>
      </w:r>
      <w:r w:rsidR="001E05E4">
        <w:rPr>
          <w:rFonts w:eastAsia="Yu Mincho" w:cstheme="minorHAnsi"/>
          <w:lang w:eastAsia="pl-PL"/>
        </w:rPr>
        <w:t> </w:t>
      </w:r>
      <w:r w:rsidRPr="003774BA">
        <w:rPr>
          <w:rFonts w:eastAsia="Yu Mincho" w:cstheme="minorHAnsi"/>
          <w:lang w:eastAsia="pl-PL"/>
        </w:rPr>
        <w:t xml:space="preserve">aspekcie zgodności </w:t>
      </w:r>
      <w:r w:rsidR="001E05E4" w:rsidRPr="003774BA">
        <w:rPr>
          <w:rFonts w:eastAsia="Yu Mincho" w:cstheme="minorHAnsi"/>
          <w:lang w:eastAsia="pl-PL"/>
        </w:rPr>
        <w:t>i</w:t>
      </w:r>
      <w:r w:rsidR="001E05E4">
        <w:rPr>
          <w:rFonts w:eastAsia="Yu Mincho" w:cstheme="minorHAnsi"/>
          <w:lang w:eastAsia="pl-PL"/>
        </w:rPr>
        <w:t> </w:t>
      </w:r>
      <w:r w:rsidRPr="003774BA">
        <w:rPr>
          <w:rFonts w:eastAsia="Yu Mincho" w:cstheme="minorHAnsi"/>
          <w:lang w:eastAsia="pl-PL"/>
        </w:rPr>
        <w:t xml:space="preserve">spójności </w:t>
      </w:r>
      <w:r w:rsidR="001E05E4" w:rsidRPr="003774BA">
        <w:rPr>
          <w:rFonts w:eastAsia="Yu Mincho" w:cstheme="minorHAnsi"/>
          <w:lang w:eastAsia="pl-PL"/>
        </w:rPr>
        <w:t>z</w:t>
      </w:r>
      <w:r w:rsidR="001E05E4">
        <w:rPr>
          <w:rFonts w:eastAsia="Yu Mincho" w:cstheme="minorHAnsi"/>
          <w:lang w:eastAsia="pl-PL"/>
        </w:rPr>
        <w:t> </w:t>
      </w:r>
      <w:r w:rsidRPr="003774BA">
        <w:rPr>
          <w:rFonts w:eastAsia="Yu Mincho" w:cstheme="minorHAnsi"/>
          <w:lang w:eastAsia="pl-PL"/>
        </w:rPr>
        <w:t xml:space="preserve">zapisami </w:t>
      </w:r>
      <w:r w:rsidR="001E05E4" w:rsidRPr="003774BA">
        <w:rPr>
          <w:rFonts w:eastAsia="Yu Mincho" w:cstheme="minorHAnsi"/>
          <w:lang w:eastAsia="pl-PL"/>
        </w:rPr>
        <w:t>w</w:t>
      </w:r>
      <w:r w:rsidR="001E05E4">
        <w:rPr>
          <w:rFonts w:eastAsia="Yu Mincho" w:cstheme="minorHAnsi"/>
          <w:lang w:eastAsia="pl-PL"/>
        </w:rPr>
        <w:t> </w:t>
      </w:r>
      <w:r w:rsidRPr="003774BA">
        <w:rPr>
          <w:rFonts w:eastAsia="Yu Mincho" w:cstheme="minorHAnsi"/>
          <w:lang w:eastAsia="pl-PL"/>
        </w:rPr>
        <w:t xml:space="preserve">poszczególnych dokumentach. Celem analiz było zbadanie stopnia uwzględnienia </w:t>
      </w:r>
      <w:r w:rsidR="001E05E4" w:rsidRPr="003774BA">
        <w:rPr>
          <w:rFonts w:eastAsia="Yu Mincho" w:cstheme="minorHAnsi"/>
          <w:lang w:eastAsia="pl-PL"/>
        </w:rPr>
        <w:t>w</w:t>
      </w:r>
      <w:r w:rsidR="001E05E4">
        <w:rPr>
          <w:rFonts w:eastAsia="Yu Mincho" w:cstheme="minorHAnsi"/>
          <w:lang w:eastAsia="pl-PL"/>
        </w:rPr>
        <w:t> </w:t>
      </w:r>
      <w:r w:rsidRPr="003774BA">
        <w:rPr>
          <w:rFonts w:eastAsia="Yu Mincho" w:cstheme="minorHAnsi"/>
          <w:lang w:eastAsia="pl-PL"/>
        </w:rPr>
        <w:t xml:space="preserve">projekcie </w:t>
      </w:r>
      <w:r w:rsidR="00D946FF">
        <w:rPr>
          <w:rFonts w:eastAsia="Yu Mincho" w:cstheme="minorHAnsi"/>
          <w:lang w:eastAsia="pl-PL"/>
        </w:rPr>
        <w:t>Koncepcji</w:t>
      </w:r>
      <w:r w:rsidRPr="003774BA">
        <w:rPr>
          <w:rFonts w:eastAsia="Yu Mincho" w:cstheme="minorHAnsi"/>
          <w:lang w:eastAsia="pl-PL"/>
        </w:rPr>
        <w:t xml:space="preserve"> </w:t>
      </w:r>
      <w:r w:rsidR="00D946FF">
        <w:rPr>
          <w:rFonts w:eastAsia="Yu Mincho" w:cstheme="minorHAnsi"/>
          <w:lang w:eastAsia="pl-PL"/>
        </w:rPr>
        <w:t xml:space="preserve">m.in. </w:t>
      </w:r>
      <w:r w:rsidRPr="003774BA">
        <w:rPr>
          <w:rFonts w:eastAsia="Yu Mincho" w:cstheme="minorHAnsi"/>
          <w:lang w:eastAsia="pl-PL"/>
        </w:rPr>
        <w:t xml:space="preserve">zasady zrównoważonego rozwoju, wytycznych polityki ekologicznej Polski </w:t>
      </w:r>
      <w:r w:rsidR="001E05E4" w:rsidRPr="003774BA">
        <w:rPr>
          <w:rFonts w:eastAsia="Yu Mincho" w:cstheme="minorHAnsi"/>
          <w:lang w:eastAsia="pl-PL"/>
        </w:rPr>
        <w:t>i</w:t>
      </w:r>
      <w:r w:rsidR="001E05E4">
        <w:rPr>
          <w:rFonts w:eastAsia="Yu Mincho" w:cstheme="minorHAnsi"/>
          <w:lang w:eastAsia="pl-PL"/>
        </w:rPr>
        <w:t> </w:t>
      </w:r>
      <w:r w:rsidRPr="003774BA">
        <w:rPr>
          <w:rFonts w:eastAsia="Yu Mincho" w:cstheme="minorHAnsi"/>
          <w:lang w:eastAsia="pl-PL"/>
        </w:rPr>
        <w:t xml:space="preserve">UE. Analizy zostały przeprowadzone </w:t>
      </w:r>
      <w:r w:rsidR="001E05E4" w:rsidRPr="003774BA">
        <w:rPr>
          <w:rFonts w:eastAsia="Yu Mincho" w:cstheme="minorHAnsi"/>
          <w:lang w:eastAsia="pl-PL"/>
        </w:rPr>
        <w:t>w</w:t>
      </w:r>
      <w:r w:rsidR="001E05E4">
        <w:rPr>
          <w:rFonts w:eastAsia="Yu Mincho" w:cstheme="minorHAnsi"/>
          <w:lang w:eastAsia="pl-PL"/>
        </w:rPr>
        <w:t> </w:t>
      </w:r>
      <w:r w:rsidRPr="003774BA">
        <w:rPr>
          <w:rFonts w:eastAsia="Yu Mincho" w:cstheme="minorHAnsi"/>
          <w:lang w:eastAsia="pl-PL"/>
        </w:rPr>
        <w:t xml:space="preserve">załączniku nr 1 do niniejszej Prognozy. </w:t>
      </w:r>
    </w:p>
    <w:p w14:paraId="444CE83D" w14:textId="0A0FF87E" w:rsidR="00AD5E73" w:rsidRPr="003774BA" w:rsidRDefault="00AD5E73" w:rsidP="003774BA">
      <w:pPr>
        <w:keepNext/>
        <w:spacing w:before="120" w:after="120" w:line="264" w:lineRule="auto"/>
        <w:rPr>
          <w:rFonts w:eastAsia="Yu Mincho" w:cstheme="minorHAnsi"/>
          <w:lang w:eastAsia="pl-PL"/>
        </w:rPr>
      </w:pPr>
      <w:r w:rsidRPr="003774BA">
        <w:rPr>
          <w:rFonts w:eastAsia="Yu Mincho" w:cstheme="minorHAnsi"/>
          <w:lang w:eastAsia="pl-PL"/>
        </w:rPr>
        <w:t xml:space="preserve">Na kolejnym etapie prac scharakteryzowano </w:t>
      </w:r>
      <w:r w:rsidR="00D946FF">
        <w:rPr>
          <w:rFonts w:eastAsia="Yu Mincho" w:cstheme="minorHAnsi"/>
          <w:lang w:eastAsia="pl-PL"/>
        </w:rPr>
        <w:t>obecny</w:t>
      </w:r>
      <w:r w:rsidRPr="003774BA">
        <w:rPr>
          <w:rFonts w:eastAsia="Yu Mincho" w:cstheme="minorHAnsi"/>
          <w:lang w:eastAsia="pl-PL"/>
        </w:rPr>
        <w:t xml:space="preserve"> stan środowiska, wykorzystując najbardziej aktualne dane dotyczące środowiska (m.in. raporty stanu środowiska, dane dostępne na stronie Głównego Inspektora Ochrony Środowiska oraz służb wojewódzkich, dane dostępne na stronie Generalnego Dyrektora Ochrony Środowiska/Regionalnego Dyrektora Ochrony Środowiska, Bilans zasobów złóż kopalin </w:t>
      </w:r>
      <w:r w:rsidR="001E05E4" w:rsidRPr="003774BA">
        <w:rPr>
          <w:rFonts w:eastAsia="Yu Mincho" w:cstheme="minorHAnsi"/>
          <w:lang w:eastAsia="pl-PL"/>
        </w:rPr>
        <w:t>w</w:t>
      </w:r>
      <w:r w:rsidR="001E05E4">
        <w:rPr>
          <w:rFonts w:eastAsia="Yu Mincho" w:cstheme="minorHAnsi"/>
          <w:lang w:eastAsia="pl-PL"/>
        </w:rPr>
        <w:t> </w:t>
      </w:r>
      <w:r w:rsidRPr="003774BA">
        <w:rPr>
          <w:rFonts w:eastAsia="Yu Mincho" w:cstheme="minorHAnsi"/>
          <w:lang w:eastAsia="pl-PL"/>
        </w:rPr>
        <w:t xml:space="preserve">Polsce oraz dane statystyczne - Głównego Urzędu Statystycznego, mapy obejmujące zagadnienia stanu środowiska przyrodniczego, Projekt KLIMADA </w:t>
      </w:r>
      <w:r w:rsidR="001E05E4" w:rsidRPr="003774BA">
        <w:rPr>
          <w:rFonts w:eastAsia="Yu Mincho" w:cstheme="minorHAnsi"/>
          <w:lang w:eastAsia="pl-PL"/>
        </w:rPr>
        <w:t>i</w:t>
      </w:r>
      <w:r w:rsidR="001E05E4">
        <w:rPr>
          <w:rFonts w:eastAsia="Yu Mincho" w:cstheme="minorHAnsi"/>
          <w:lang w:eastAsia="pl-PL"/>
        </w:rPr>
        <w:t> </w:t>
      </w:r>
      <w:r w:rsidRPr="003774BA">
        <w:rPr>
          <w:rFonts w:eastAsia="Yu Mincho" w:cstheme="minorHAnsi"/>
          <w:lang w:eastAsia="pl-PL"/>
        </w:rPr>
        <w:t>KLIMADA 2.0, dane dostępne na stronie Narodowego Instytutu Dziedzictwa, publikacje naukowe). Przy analizach stanu</w:t>
      </w:r>
      <w:r w:rsidR="00D946FF">
        <w:rPr>
          <w:rFonts w:eastAsia="Yu Mincho" w:cstheme="minorHAnsi"/>
          <w:lang w:eastAsia="pl-PL"/>
        </w:rPr>
        <w:t xml:space="preserve"> </w:t>
      </w:r>
      <w:r w:rsidRPr="003774BA">
        <w:rPr>
          <w:rFonts w:eastAsia="Yu Mincho" w:cstheme="minorHAnsi"/>
          <w:lang w:eastAsia="pl-PL"/>
        </w:rPr>
        <w:t xml:space="preserve">środowiska wykorzystywano najnowsze dane, które były możliwe do pozyskania </w:t>
      </w:r>
      <w:r w:rsidR="001E05E4" w:rsidRPr="003774BA">
        <w:rPr>
          <w:rFonts w:eastAsia="Yu Mincho" w:cstheme="minorHAnsi"/>
          <w:lang w:eastAsia="pl-PL"/>
        </w:rPr>
        <w:t>w</w:t>
      </w:r>
      <w:r w:rsidR="001E05E4">
        <w:rPr>
          <w:rFonts w:eastAsia="Yu Mincho" w:cstheme="minorHAnsi"/>
          <w:lang w:eastAsia="pl-PL"/>
        </w:rPr>
        <w:t> </w:t>
      </w:r>
      <w:r w:rsidRPr="003774BA">
        <w:rPr>
          <w:rFonts w:eastAsia="Yu Mincho" w:cstheme="minorHAnsi"/>
          <w:lang w:eastAsia="pl-PL"/>
        </w:rPr>
        <w:t xml:space="preserve">trakcie sporządzania Prognozy. </w:t>
      </w:r>
    </w:p>
    <w:p w14:paraId="557650CA" w14:textId="08AABDD6" w:rsidR="00AD5E73" w:rsidRPr="003774BA" w:rsidRDefault="00AD5E73" w:rsidP="003774BA">
      <w:pPr>
        <w:keepNext/>
        <w:spacing w:before="120" w:after="120" w:line="264" w:lineRule="auto"/>
        <w:rPr>
          <w:rFonts w:eastAsia="Yu Mincho" w:cstheme="minorHAnsi"/>
          <w:lang w:eastAsia="pl-PL"/>
        </w:rPr>
      </w:pPr>
      <w:r w:rsidRPr="003774BA">
        <w:rPr>
          <w:rFonts w:eastAsia="Yu Mincho" w:cstheme="minorHAnsi"/>
          <w:lang w:eastAsia="pl-PL"/>
        </w:rPr>
        <w:t xml:space="preserve">Przy analizach aktualnego stanu środowiska brano pod uwagę obszary </w:t>
      </w:r>
      <w:r w:rsidR="001E05E4" w:rsidRPr="003774BA">
        <w:rPr>
          <w:rFonts w:eastAsia="Yu Mincho" w:cstheme="minorHAnsi"/>
          <w:lang w:eastAsia="pl-PL"/>
        </w:rPr>
        <w:t>o</w:t>
      </w:r>
      <w:r w:rsidR="001E05E4">
        <w:rPr>
          <w:rFonts w:eastAsia="Yu Mincho" w:cstheme="minorHAnsi"/>
          <w:lang w:eastAsia="pl-PL"/>
        </w:rPr>
        <w:t> </w:t>
      </w:r>
      <w:r w:rsidRPr="003774BA">
        <w:rPr>
          <w:rFonts w:eastAsia="Yu Mincho" w:cstheme="minorHAnsi"/>
          <w:lang w:eastAsia="pl-PL"/>
        </w:rPr>
        <w:t xml:space="preserve">szczególnych właściwościach naturalnych, posiadające znaczenie dla dziedzictwa kulturowego, wrażliwe na oddziaływania oraz istniejące przekroczenia standardów jakości środowiska lub intensywne wykorzystywanie terenu. </w:t>
      </w:r>
    </w:p>
    <w:p w14:paraId="37062D0D" w14:textId="77777777" w:rsidR="00AD5E73" w:rsidRPr="003774BA" w:rsidRDefault="00AD5E73" w:rsidP="003774BA">
      <w:pPr>
        <w:keepNext/>
        <w:spacing w:before="120" w:after="120" w:line="264" w:lineRule="auto"/>
        <w:rPr>
          <w:rFonts w:eastAsia="Yu Mincho" w:cstheme="minorHAnsi"/>
          <w:lang w:eastAsia="pl-PL"/>
        </w:rPr>
      </w:pPr>
      <w:r w:rsidRPr="003774BA">
        <w:rPr>
          <w:rFonts w:eastAsia="Yu Mincho" w:cstheme="minorHAnsi"/>
          <w:lang w:eastAsia="pl-PL"/>
        </w:rPr>
        <w:t xml:space="preserve">Przy analizach wykorzystywano techniki systemów informacji przestrzennej, umożliwiając zobrazowanie stanu środowiska, które było podstawą dalszych analiz. </w:t>
      </w:r>
    </w:p>
    <w:p w14:paraId="02FB1322" w14:textId="25200FE2" w:rsidR="00AD5E73" w:rsidRPr="003774BA" w:rsidRDefault="00AD5E73" w:rsidP="003774BA">
      <w:pPr>
        <w:keepNext/>
        <w:spacing w:before="120" w:after="120" w:line="264" w:lineRule="auto"/>
        <w:rPr>
          <w:rFonts w:eastAsia="Yu Mincho" w:cstheme="minorHAnsi"/>
          <w:lang w:eastAsia="pl-PL"/>
        </w:rPr>
      </w:pPr>
      <w:r w:rsidRPr="003774BA">
        <w:rPr>
          <w:rFonts w:eastAsia="Yu Mincho" w:cstheme="minorHAnsi"/>
          <w:lang w:eastAsia="pl-PL"/>
        </w:rPr>
        <w:t xml:space="preserve">Kolejnym, trzecim etapem prac była analiza oddziaływań wynikających </w:t>
      </w:r>
      <w:r w:rsidR="001E05E4" w:rsidRPr="003774BA">
        <w:rPr>
          <w:rFonts w:eastAsia="Yu Mincho" w:cstheme="minorHAnsi"/>
          <w:lang w:eastAsia="pl-PL"/>
        </w:rPr>
        <w:t>z</w:t>
      </w:r>
      <w:r w:rsidR="001E05E4">
        <w:rPr>
          <w:rFonts w:eastAsia="Yu Mincho" w:cstheme="minorHAnsi"/>
          <w:lang w:eastAsia="pl-PL"/>
        </w:rPr>
        <w:t> </w:t>
      </w:r>
      <w:r w:rsidRPr="003774BA">
        <w:rPr>
          <w:rFonts w:eastAsia="Yu Mincho" w:cstheme="minorHAnsi"/>
          <w:lang w:eastAsia="pl-PL"/>
        </w:rPr>
        <w:t xml:space="preserve">realizacji zapisów projektu </w:t>
      </w:r>
      <w:r w:rsidR="00D946FF">
        <w:rPr>
          <w:rFonts w:eastAsia="Yu Mincho" w:cstheme="minorHAnsi"/>
          <w:lang w:eastAsia="pl-PL"/>
        </w:rPr>
        <w:t>Koncepcji</w:t>
      </w:r>
      <w:r w:rsidRPr="003774BA">
        <w:rPr>
          <w:rFonts w:eastAsia="Yu Mincho" w:cstheme="minorHAnsi"/>
          <w:lang w:eastAsia="pl-PL"/>
        </w:rPr>
        <w:t xml:space="preserve">. Szczegółowość ocen została dostosowana do stopnia szczegółowości ocenianego projektu dokumentu. Analizy oddziaływań zostały przedstawione </w:t>
      </w:r>
      <w:r w:rsidR="001E05E4" w:rsidRPr="003774BA">
        <w:rPr>
          <w:rFonts w:eastAsia="Yu Mincho" w:cstheme="minorHAnsi"/>
          <w:lang w:eastAsia="pl-PL"/>
        </w:rPr>
        <w:t>w</w:t>
      </w:r>
      <w:r w:rsidR="001E05E4">
        <w:rPr>
          <w:rFonts w:eastAsia="Yu Mincho" w:cstheme="minorHAnsi"/>
          <w:lang w:eastAsia="pl-PL"/>
        </w:rPr>
        <w:t> </w:t>
      </w:r>
      <w:r w:rsidRPr="003774BA">
        <w:rPr>
          <w:rFonts w:eastAsia="Yu Mincho" w:cstheme="minorHAnsi"/>
          <w:lang w:eastAsia="pl-PL"/>
        </w:rPr>
        <w:t xml:space="preserve">tabeli stanowiącej załącznik nr  </w:t>
      </w:r>
      <w:r w:rsidR="00071556" w:rsidRPr="003774BA">
        <w:rPr>
          <w:rFonts w:eastAsia="Yu Mincho" w:cstheme="minorHAnsi"/>
          <w:lang w:eastAsia="pl-PL"/>
        </w:rPr>
        <w:t>4</w:t>
      </w:r>
      <w:r w:rsidRPr="003774BA">
        <w:rPr>
          <w:rFonts w:eastAsia="Yu Mincho" w:cstheme="minorHAnsi"/>
          <w:lang w:eastAsia="pl-PL"/>
        </w:rPr>
        <w:t xml:space="preserve"> do Prognozy. W trakcie prowadzonych analiz określono możliwe potencjalne oddziaływania zaplanowanych </w:t>
      </w:r>
      <w:r w:rsidR="00D946FF">
        <w:rPr>
          <w:rFonts w:eastAsia="Yu Mincho" w:cstheme="minorHAnsi"/>
          <w:lang w:eastAsia="pl-PL"/>
        </w:rPr>
        <w:t>rodzajów</w:t>
      </w:r>
      <w:r w:rsidRPr="003774BA">
        <w:rPr>
          <w:rFonts w:eastAsia="Yu Mincho" w:cstheme="minorHAnsi"/>
          <w:lang w:eastAsia="pl-PL"/>
        </w:rPr>
        <w:t xml:space="preserve"> działa</w:t>
      </w:r>
      <w:r w:rsidR="00D946FF">
        <w:rPr>
          <w:rFonts w:eastAsia="Yu Mincho" w:cstheme="minorHAnsi"/>
          <w:lang w:eastAsia="pl-PL"/>
        </w:rPr>
        <w:t>ń</w:t>
      </w:r>
      <w:r w:rsidRPr="003774BA">
        <w:rPr>
          <w:rFonts w:eastAsia="Yu Mincho" w:cstheme="minorHAnsi"/>
          <w:lang w:eastAsia="pl-PL"/>
        </w:rPr>
        <w:t xml:space="preserve"> na poszczególne elementy środowiska, </w:t>
      </w:r>
      <w:r w:rsidR="001E05E4" w:rsidRPr="003774BA">
        <w:rPr>
          <w:rFonts w:eastAsia="Yu Mincho" w:cstheme="minorHAnsi"/>
          <w:lang w:eastAsia="pl-PL"/>
        </w:rPr>
        <w:t>z</w:t>
      </w:r>
      <w:r w:rsidR="001E05E4">
        <w:rPr>
          <w:rFonts w:eastAsia="Yu Mincho" w:cstheme="minorHAnsi"/>
          <w:lang w:eastAsia="pl-PL"/>
        </w:rPr>
        <w:t> </w:t>
      </w:r>
      <w:r w:rsidRPr="003774BA">
        <w:rPr>
          <w:rFonts w:eastAsia="Yu Mincho" w:cstheme="minorHAnsi"/>
          <w:lang w:eastAsia="pl-PL"/>
        </w:rPr>
        <w:t>uwzględnieniem:</w:t>
      </w:r>
    </w:p>
    <w:p w14:paraId="7519B6CC" w14:textId="77777777" w:rsidR="00AD5E73" w:rsidRPr="00F321D7" w:rsidRDefault="00AD5E73" w:rsidP="003C7998">
      <w:pPr>
        <w:pStyle w:val="Akapitzlist"/>
        <w:numPr>
          <w:ilvl w:val="0"/>
          <w:numId w:val="37"/>
        </w:numPr>
        <w:spacing w:after="120" w:line="264" w:lineRule="auto"/>
        <w:ind w:left="284" w:hanging="284"/>
      </w:pPr>
      <w:r w:rsidRPr="00F321D7">
        <w:rPr>
          <w:lang w:val="pl-PL"/>
        </w:rPr>
        <w:t>charakteru</w:t>
      </w:r>
      <w:r w:rsidRPr="00F321D7">
        <w:t xml:space="preserve"> </w:t>
      </w:r>
      <w:r w:rsidRPr="00F321D7">
        <w:rPr>
          <w:lang w:val="pl-PL"/>
        </w:rPr>
        <w:t>oddziaływania</w:t>
      </w:r>
      <w:r w:rsidRPr="00F321D7">
        <w:t>:</w:t>
      </w:r>
    </w:p>
    <w:p w14:paraId="768699D5" w14:textId="77777777" w:rsidR="00AD5E73" w:rsidRPr="003774BA" w:rsidRDefault="00AD5E73" w:rsidP="003C7998">
      <w:pPr>
        <w:numPr>
          <w:ilvl w:val="0"/>
          <w:numId w:val="5"/>
        </w:numPr>
        <w:spacing w:before="120" w:after="120" w:line="264" w:lineRule="auto"/>
        <w:ind w:hanging="357"/>
        <w:rPr>
          <w:rFonts w:cstheme="minorHAnsi"/>
          <w:iCs/>
        </w:rPr>
      </w:pPr>
      <w:r w:rsidRPr="003774BA">
        <w:rPr>
          <w:rFonts w:cstheme="minorHAnsi"/>
        </w:rPr>
        <w:t xml:space="preserve">pozytywne- oddziaływania korzystne dla środowiska, </w:t>
      </w:r>
    </w:p>
    <w:p w14:paraId="24C87C89" w14:textId="77777777" w:rsidR="00AD5E73" w:rsidRPr="003774BA" w:rsidRDefault="00AD5E73" w:rsidP="003C7998">
      <w:pPr>
        <w:numPr>
          <w:ilvl w:val="0"/>
          <w:numId w:val="5"/>
        </w:numPr>
        <w:spacing w:before="120" w:after="120" w:line="264" w:lineRule="auto"/>
        <w:ind w:hanging="357"/>
        <w:rPr>
          <w:rFonts w:cstheme="minorHAnsi"/>
          <w:iCs/>
        </w:rPr>
      </w:pPr>
      <w:r w:rsidRPr="003774BA">
        <w:rPr>
          <w:rFonts w:cstheme="minorHAnsi"/>
        </w:rPr>
        <w:lastRenderedPageBreak/>
        <w:t>negatywne- oddziaływania niekorzystne dla środowiska</w:t>
      </w:r>
      <w:r w:rsidR="00D946FF">
        <w:rPr>
          <w:rFonts w:cstheme="minorHAnsi"/>
        </w:rPr>
        <w:t>;</w:t>
      </w:r>
    </w:p>
    <w:p w14:paraId="3A5E6CDC" w14:textId="77777777" w:rsidR="00AD5E73" w:rsidRPr="00F321D7" w:rsidRDefault="00AD5E73" w:rsidP="003C7998">
      <w:pPr>
        <w:pStyle w:val="Akapitzlist"/>
        <w:numPr>
          <w:ilvl w:val="0"/>
          <w:numId w:val="38"/>
        </w:numPr>
        <w:spacing w:after="120" w:line="264" w:lineRule="auto"/>
        <w:ind w:left="284" w:hanging="284"/>
      </w:pPr>
      <w:proofErr w:type="spellStart"/>
      <w:r w:rsidRPr="00F321D7">
        <w:t>rodzaju</w:t>
      </w:r>
      <w:proofErr w:type="spellEnd"/>
      <w:r w:rsidRPr="00F321D7">
        <w:t xml:space="preserve"> </w:t>
      </w:r>
      <w:proofErr w:type="spellStart"/>
      <w:r w:rsidRPr="00F321D7">
        <w:t>oddziaływania</w:t>
      </w:r>
      <w:proofErr w:type="spellEnd"/>
      <w:r w:rsidRPr="00F321D7">
        <w:t xml:space="preserve">: </w:t>
      </w:r>
    </w:p>
    <w:p w14:paraId="53830CA3" w14:textId="77777777" w:rsidR="00AD5E73" w:rsidRPr="003774BA" w:rsidRDefault="00AD5E73" w:rsidP="003C7998">
      <w:pPr>
        <w:numPr>
          <w:ilvl w:val="0"/>
          <w:numId w:val="5"/>
        </w:numPr>
        <w:spacing w:before="120" w:after="120" w:line="264" w:lineRule="auto"/>
        <w:ind w:hanging="357"/>
        <w:rPr>
          <w:rFonts w:cstheme="minorHAnsi"/>
          <w:iCs/>
        </w:rPr>
      </w:pPr>
      <w:r w:rsidRPr="003774BA">
        <w:rPr>
          <w:rFonts w:cstheme="minorHAnsi"/>
        </w:rPr>
        <w:t xml:space="preserve">bezpośrednie- oddziaływania mające bezpośredni wpływ na dany element środowiska, </w:t>
      </w:r>
    </w:p>
    <w:p w14:paraId="6588A573" w14:textId="78436074" w:rsidR="00AD5E73" w:rsidRPr="003774BA" w:rsidRDefault="00AD5E73" w:rsidP="003C7998">
      <w:pPr>
        <w:numPr>
          <w:ilvl w:val="0"/>
          <w:numId w:val="5"/>
        </w:numPr>
        <w:spacing w:before="120" w:after="120" w:line="264" w:lineRule="auto"/>
        <w:ind w:hanging="357"/>
        <w:rPr>
          <w:rFonts w:cstheme="minorHAnsi"/>
          <w:iCs/>
        </w:rPr>
      </w:pPr>
      <w:r w:rsidRPr="003774BA">
        <w:rPr>
          <w:rFonts w:cstheme="minorHAnsi"/>
        </w:rPr>
        <w:t xml:space="preserve">pośrednie- powstające </w:t>
      </w:r>
      <w:r w:rsidR="001E05E4" w:rsidRPr="003774BA">
        <w:rPr>
          <w:rFonts w:cstheme="minorHAnsi"/>
        </w:rPr>
        <w:t>w</w:t>
      </w:r>
      <w:r w:rsidR="001E05E4">
        <w:rPr>
          <w:rFonts w:cstheme="minorHAnsi"/>
        </w:rPr>
        <w:t> </w:t>
      </w:r>
      <w:r w:rsidRPr="003774BA">
        <w:rPr>
          <w:rFonts w:cstheme="minorHAnsi"/>
        </w:rPr>
        <w:t xml:space="preserve">efekcie wpływu na jeden </w:t>
      </w:r>
      <w:r w:rsidR="001E05E4" w:rsidRPr="003774BA">
        <w:rPr>
          <w:rFonts w:cstheme="minorHAnsi"/>
        </w:rPr>
        <w:t>z</w:t>
      </w:r>
      <w:r w:rsidR="001E05E4">
        <w:rPr>
          <w:rFonts w:cstheme="minorHAnsi"/>
        </w:rPr>
        <w:t> </w:t>
      </w:r>
      <w:r w:rsidRPr="003774BA">
        <w:rPr>
          <w:rFonts w:cstheme="minorHAnsi"/>
        </w:rPr>
        <w:t>komponentów środowiska poprzez oddziaływanie na inny,</w:t>
      </w:r>
    </w:p>
    <w:p w14:paraId="46401D9F" w14:textId="77777777" w:rsidR="00AD5E73" w:rsidRPr="003774BA" w:rsidRDefault="00AD5E73" w:rsidP="003C7998">
      <w:pPr>
        <w:numPr>
          <w:ilvl w:val="0"/>
          <w:numId w:val="5"/>
        </w:numPr>
        <w:spacing w:before="120" w:after="120" w:line="264" w:lineRule="auto"/>
        <w:ind w:hanging="357"/>
        <w:rPr>
          <w:rFonts w:cstheme="minorHAnsi"/>
          <w:iCs/>
        </w:rPr>
      </w:pPr>
      <w:r w:rsidRPr="003774BA">
        <w:rPr>
          <w:rFonts w:cstheme="minorHAnsi"/>
        </w:rPr>
        <w:t xml:space="preserve">wtórne- dostrzegalne po pewnym czasie, jako efekt danego działania, </w:t>
      </w:r>
    </w:p>
    <w:p w14:paraId="24BD255F" w14:textId="6281F76A" w:rsidR="00AD5E73" w:rsidRPr="003774BA" w:rsidRDefault="00AD5E73" w:rsidP="003C7998">
      <w:pPr>
        <w:numPr>
          <w:ilvl w:val="0"/>
          <w:numId w:val="5"/>
        </w:numPr>
        <w:spacing w:before="120" w:after="120" w:line="264" w:lineRule="auto"/>
        <w:ind w:hanging="357"/>
        <w:rPr>
          <w:rFonts w:cstheme="minorHAnsi"/>
          <w:iCs/>
        </w:rPr>
      </w:pPr>
      <w:r w:rsidRPr="003774BA">
        <w:rPr>
          <w:rFonts w:cstheme="minorHAnsi"/>
        </w:rPr>
        <w:t xml:space="preserve">skumulowane- powstające </w:t>
      </w:r>
      <w:r w:rsidR="001E05E4" w:rsidRPr="003774BA">
        <w:rPr>
          <w:rFonts w:cstheme="minorHAnsi"/>
        </w:rPr>
        <w:t>w</w:t>
      </w:r>
      <w:r w:rsidR="001E05E4">
        <w:rPr>
          <w:rFonts w:cstheme="minorHAnsi"/>
        </w:rPr>
        <w:t> </w:t>
      </w:r>
      <w:r w:rsidRPr="003774BA">
        <w:rPr>
          <w:rFonts w:cstheme="minorHAnsi"/>
        </w:rPr>
        <w:t>efekcie nakładania się wpływów poszczególnych działań</w:t>
      </w:r>
      <w:r w:rsidR="00D946FF">
        <w:rPr>
          <w:rFonts w:cstheme="minorHAnsi"/>
        </w:rPr>
        <w:t>;</w:t>
      </w:r>
    </w:p>
    <w:p w14:paraId="074F615E" w14:textId="77777777" w:rsidR="00AD5E73" w:rsidRPr="003774BA" w:rsidRDefault="00AD5E73" w:rsidP="003C7998">
      <w:pPr>
        <w:numPr>
          <w:ilvl w:val="0"/>
          <w:numId w:val="17"/>
        </w:numPr>
        <w:tabs>
          <w:tab w:val="num" w:pos="360"/>
        </w:tabs>
        <w:spacing w:after="120" w:line="264" w:lineRule="auto"/>
        <w:rPr>
          <w:rFonts w:cstheme="minorHAnsi"/>
          <w:iCs/>
        </w:rPr>
      </w:pPr>
      <w:r w:rsidRPr="003774BA">
        <w:rPr>
          <w:rFonts w:cstheme="minorHAnsi"/>
        </w:rPr>
        <w:t>czasu trwania oddziaływania:</w:t>
      </w:r>
    </w:p>
    <w:p w14:paraId="0B56FAF0" w14:textId="77777777" w:rsidR="00AD5E73" w:rsidRPr="003774BA" w:rsidRDefault="00AD5E73" w:rsidP="003C7998">
      <w:pPr>
        <w:numPr>
          <w:ilvl w:val="0"/>
          <w:numId w:val="5"/>
        </w:numPr>
        <w:spacing w:before="120" w:after="120" w:line="264" w:lineRule="auto"/>
        <w:ind w:hanging="357"/>
        <w:rPr>
          <w:rFonts w:cstheme="minorHAnsi"/>
          <w:iCs/>
        </w:rPr>
      </w:pPr>
      <w:r w:rsidRPr="003774BA">
        <w:rPr>
          <w:rFonts w:cstheme="minorHAnsi"/>
        </w:rPr>
        <w:t xml:space="preserve">krótkoterminowe- </w:t>
      </w:r>
      <w:r w:rsidRPr="003774BA">
        <w:rPr>
          <w:rFonts w:eastAsia="Yu Mincho" w:cstheme="minorHAnsi"/>
        </w:rPr>
        <w:t>oddziaływania trwające krótki okres (np. podczas etapu budowy, likwidacji)</w:t>
      </w:r>
      <w:r w:rsidRPr="003774BA">
        <w:rPr>
          <w:rFonts w:cstheme="minorHAnsi"/>
        </w:rPr>
        <w:t xml:space="preserve">, </w:t>
      </w:r>
    </w:p>
    <w:p w14:paraId="22E58DF9" w14:textId="77777777" w:rsidR="00AD5E73" w:rsidRPr="003774BA" w:rsidRDefault="00AD5E73" w:rsidP="003C7998">
      <w:pPr>
        <w:numPr>
          <w:ilvl w:val="0"/>
          <w:numId w:val="5"/>
        </w:numPr>
        <w:spacing w:before="120" w:after="120" w:line="264" w:lineRule="auto"/>
        <w:ind w:hanging="357"/>
        <w:rPr>
          <w:rFonts w:cstheme="minorHAnsi"/>
          <w:iCs/>
        </w:rPr>
      </w:pPr>
      <w:r w:rsidRPr="003774BA">
        <w:rPr>
          <w:rFonts w:cstheme="minorHAnsi"/>
        </w:rPr>
        <w:t xml:space="preserve">średnioterminowe- </w:t>
      </w:r>
      <w:r w:rsidRPr="003774BA">
        <w:rPr>
          <w:rFonts w:eastAsia="Yu Mincho" w:cstheme="minorHAnsi"/>
        </w:rPr>
        <w:t>oddziaływania trwające przez część okresu funkcjonowania działania</w:t>
      </w:r>
      <w:r w:rsidRPr="003774BA">
        <w:rPr>
          <w:rFonts w:cstheme="minorHAnsi"/>
        </w:rPr>
        <w:t xml:space="preserve">, </w:t>
      </w:r>
    </w:p>
    <w:p w14:paraId="5B84598E" w14:textId="3A166A32" w:rsidR="00AD5E73" w:rsidRPr="003774BA" w:rsidRDefault="00AD5E73" w:rsidP="003C7998">
      <w:pPr>
        <w:numPr>
          <w:ilvl w:val="0"/>
          <w:numId w:val="5"/>
        </w:numPr>
        <w:spacing w:before="120" w:after="120" w:line="264" w:lineRule="auto"/>
        <w:ind w:hanging="357"/>
        <w:rPr>
          <w:rFonts w:cstheme="minorHAnsi"/>
          <w:iCs/>
        </w:rPr>
      </w:pPr>
      <w:r w:rsidRPr="003774BA">
        <w:rPr>
          <w:rFonts w:cstheme="minorHAnsi"/>
        </w:rPr>
        <w:t xml:space="preserve">długoterminowe- </w:t>
      </w:r>
      <w:r w:rsidRPr="003774BA">
        <w:rPr>
          <w:rFonts w:eastAsia="Yu Mincho" w:cstheme="minorHAnsi"/>
        </w:rPr>
        <w:t xml:space="preserve">oddziaływania trwające przez cały okres funkcjonowania działania, </w:t>
      </w:r>
      <w:r w:rsidRPr="003774BA">
        <w:rPr>
          <w:rFonts w:eastAsia="Yu Mincho" w:cstheme="minorHAnsi"/>
        </w:rPr>
        <w:br/>
      </w:r>
      <w:r w:rsidR="001E05E4" w:rsidRPr="003774BA">
        <w:rPr>
          <w:rFonts w:eastAsia="Yu Mincho" w:cstheme="minorHAnsi"/>
        </w:rPr>
        <w:t>w</w:t>
      </w:r>
      <w:r w:rsidR="001E05E4">
        <w:rPr>
          <w:rFonts w:eastAsia="Yu Mincho" w:cstheme="minorHAnsi"/>
        </w:rPr>
        <w:t> </w:t>
      </w:r>
      <w:r w:rsidRPr="003774BA">
        <w:rPr>
          <w:rFonts w:eastAsia="Yu Mincho" w:cstheme="minorHAnsi"/>
        </w:rPr>
        <w:t>tym czasem również po okresie wdrożenia działania</w:t>
      </w:r>
      <w:r w:rsidRPr="003774BA">
        <w:rPr>
          <w:rFonts w:cstheme="minorHAnsi"/>
        </w:rPr>
        <w:t>,</w:t>
      </w:r>
    </w:p>
    <w:p w14:paraId="7F6C7D17" w14:textId="77777777" w:rsidR="00AD5E73" w:rsidRPr="003774BA" w:rsidRDefault="00AD5E73" w:rsidP="003C7998">
      <w:pPr>
        <w:numPr>
          <w:ilvl w:val="0"/>
          <w:numId w:val="5"/>
        </w:numPr>
        <w:spacing w:before="120" w:after="120" w:line="264" w:lineRule="auto"/>
        <w:ind w:hanging="357"/>
        <w:rPr>
          <w:rFonts w:cstheme="minorHAnsi"/>
          <w:iCs/>
        </w:rPr>
      </w:pPr>
      <w:r w:rsidRPr="003774BA">
        <w:rPr>
          <w:rFonts w:cstheme="minorHAnsi"/>
        </w:rPr>
        <w:t xml:space="preserve">stałe- oddziaływania generowane przez cały okres trwania działania, </w:t>
      </w:r>
    </w:p>
    <w:p w14:paraId="0007D9C4" w14:textId="0709D5A7" w:rsidR="00AD5E73" w:rsidRPr="003774BA" w:rsidRDefault="00AD5E73" w:rsidP="003C7998">
      <w:pPr>
        <w:numPr>
          <w:ilvl w:val="0"/>
          <w:numId w:val="5"/>
        </w:numPr>
        <w:spacing w:before="120" w:after="120" w:line="264" w:lineRule="auto"/>
        <w:ind w:hanging="357"/>
        <w:rPr>
          <w:rFonts w:cstheme="minorHAnsi"/>
          <w:iCs/>
        </w:rPr>
      </w:pPr>
      <w:r w:rsidRPr="003774BA">
        <w:rPr>
          <w:rFonts w:cstheme="minorHAnsi"/>
        </w:rPr>
        <w:t xml:space="preserve">chwilowe- oddziaływania generowane przez krótki okres np. </w:t>
      </w:r>
      <w:r w:rsidR="001E05E4" w:rsidRPr="003774BA">
        <w:rPr>
          <w:rFonts w:cstheme="minorHAnsi"/>
        </w:rPr>
        <w:t>w</w:t>
      </w:r>
      <w:r w:rsidR="001E05E4">
        <w:rPr>
          <w:rFonts w:cstheme="minorHAnsi"/>
        </w:rPr>
        <w:t> </w:t>
      </w:r>
      <w:r w:rsidRPr="003774BA">
        <w:rPr>
          <w:rFonts w:cstheme="minorHAnsi"/>
        </w:rPr>
        <w:t xml:space="preserve">warunkach odbiegających od normy. </w:t>
      </w:r>
    </w:p>
    <w:p w14:paraId="4839D1CD" w14:textId="05442988" w:rsidR="00AD5E73" w:rsidRPr="003774BA" w:rsidRDefault="00AD5E73" w:rsidP="003774BA">
      <w:pPr>
        <w:spacing w:before="120" w:after="120" w:line="264" w:lineRule="auto"/>
        <w:rPr>
          <w:rFonts w:eastAsia="Yu Mincho" w:cstheme="minorHAnsi"/>
          <w:iCs/>
          <w:kern w:val="2"/>
          <w14:ligatures w14:val="standardContextual"/>
        </w:rPr>
      </w:pPr>
      <w:r w:rsidRPr="003774BA">
        <w:rPr>
          <w:rFonts w:eastAsia="Yu Mincho" w:cstheme="minorHAnsi"/>
          <w:kern w:val="2"/>
          <w14:ligatures w14:val="standardContextual"/>
        </w:rPr>
        <w:t xml:space="preserve">Następnie </w:t>
      </w:r>
      <w:r w:rsidR="001E05E4" w:rsidRPr="003774BA">
        <w:rPr>
          <w:rFonts w:eastAsia="Yu Mincho" w:cstheme="minorHAnsi"/>
          <w:kern w:val="2"/>
          <w14:ligatures w14:val="standardContextual"/>
        </w:rPr>
        <w:t>w</w:t>
      </w:r>
      <w:r w:rsidR="001E05E4">
        <w:rPr>
          <w:rFonts w:eastAsia="Yu Mincho" w:cstheme="minorHAnsi"/>
          <w:kern w:val="2"/>
          <w14:ligatures w14:val="standardContextual"/>
        </w:rPr>
        <w:t> </w:t>
      </w:r>
      <w:r w:rsidRPr="003774BA">
        <w:rPr>
          <w:rFonts w:eastAsia="Yu Mincho" w:cstheme="minorHAnsi"/>
          <w:kern w:val="2"/>
          <w14:ligatures w14:val="standardContextual"/>
        </w:rPr>
        <w:t xml:space="preserve">treści dokumentu Prognozy (rozdział 5.7.) scharakteryzowano znaczące oddziaływania, które mogą powstawać </w:t>
      </w:r>
      <w:r w:rsidR="001E05E4" w:rsidRPr="003774BA">
        <w:rPr>
          <w:rFonts w:eastAsia="Yu Mincho" w:cstheme="minorHAnsi"/>
          <w:kern w:val="2"/>
          <w14:ligatures w14:val="standardContextual"/>
        </w:rPr>
        <w:t>w</w:t>
      </w:r>
      <w:r w:rsidR="001E05E4">
        <w:rPr>
          <w:rFonts w:eastAsia="Yu Mincho" w:cstheme="minorHAnsi"/>
          <w:kern w:val="2"/>
          <w14:ligatures w14:val="standardContextual"/>
        </w:rPr>
        <w:t> </w:t>
      </w:r>
      <w:r w:rsidRPr="003774BA">
        <w:rPr>
          <w:rFonts w:eastAsia="Yu Mincho" w:cstheme="minorHAnsi"/>
          <w:kern w:val="2"/>
          <w14:ligatures w14:val="standardContextual"/>
        </w:rPr>
        <w:t xml:space="preserve">efekcie realizacji </w:t>
      </w:r>
      <w:r w:rsidR="00D946FF">
        <w:rPr>
          <w:rFonts w:eastAsia="Yu Mincho" w:cstheme="minorHAnsi"/>
          <w:kern w:val="2"/>
          <w14:ligatures w14:val="standardContextual"/>
        </w:rPr>
        <w:t xml:space="preserve">założeń </w:t>
      </w:r>
      <w:r w:rsidRPr="003774BA">
        <w:rPr>
          <w:rFonts w:eastAsia="Yu Mincho" w:cstheme="minorHAnsi"/>
          <w:kern w:val="2"/>
          <w14:ligatures w14:val="standardContextual"/>
        </w:rPr>
        <w:t xml:space="preserve">projektu </w:t>
      </w:r>
      <w:r w:rsidR="00D946FF">
        <w:rPr>
          <w:rFonts w:eastAsia="Yu Mincho" w:cstheme="minorHAnsi"/>
          <w:kern w:val="2"/>
          <w14:ligatures w14:val="standardContextual"/>
        </w:rPr>
        <w:t>Koncepcji</w:t>
      </w:r>
      <w:r w:rsidRPr="003774BA">
        <w:rPr>
          <w:rFonts w:eastAsia="Yu Mincho" w:cstheme="minorHAnsi"/>
          <w:kern w:val="2"/>
          <w14:ligatures w14:val="standardContextual"/>
        </w:rPr>
        <w:t xml:space="preserve">. </w:t>
      </w:r>
    </w:p>
    <w:p w14:paraId="6D3275A5" w14:textId="6C184126" w:rsidR="00D946FF" w:rsidRDefault="00AD5E73" w:rsidP="003774BA">
      <w:pPr>
        <w:spacing w:before="120" w:after="120" w:line="264" w:lineRule="auto"/>
        <w:rPr>
          <w:rFonts w:eastAsia="Yu Mincho" w:cstheme="minorHAnsi"/>
          <w:lang w:eastAsia="pl-PL"/>
        </w:rPr>
      </w:pPr>
      <w:r w:rsidRPr="003774BA">
        <w:rPr>
          <w:rFonts w:eastAsia="Yu Mincho" w:cstheme="minorHAnsi"/>
          <w:lang w:eastAsia="pl-PL"/>
        </w:rPr>
        <w:t xml:space="preserve">Przeprowadzono analizy potencjalnych oddziaływań skumulowanych oraz </w:t>
      </w:r>
      <w:r w:rsidRPr="003774BA">
        <w:rPr>
          <w:rFonts w:eastAsia="Times New Roman" w:cstheme="minorHAnsi"/>
          <w:lang w:eastAsia="pl-PL"/>
        </w:rPr>
        <w:t xml:space="preserve">oddziaływań </w:t>
      </w:r>
      <w:r w:rsidR="001E05E4" w:rsidRPr="003774BA">
        <w:rPr>
          <w:rFonts w:eastAsia="Times New Roman" w:cstheme="minorHAnsi"/>
          <w:lang w:eastAsia="pl-PL"/>
        </w:rPr>
        <w:t>o</w:t>
      </w:r>
      <w:r w:rsidR="001E05E4">
        <w:rPr>
          <w:rFonts w:eastAsia="Times New Roman" w:cstheme="minorHAnsi"/>
          <w:lang w:eastAsia="pl-PL"/>
        </w:rPr>
        <w:t> </w:t>
      </w:r>
      <w:r w:rsidRPr="003774BA">
        <w:rPr>
          <w:rFonts w:eastAsia="Times New Roman" w:cstheme="minorHAnsi"/>
          <w:lang w:eastAsia="pl-PL"/>
        </w:rPr>
        <w:t xml:space="preserve">zasięgu transgranicznym oraz </w:t>
      </w:r>
      <w:r w:rsidRPr="003774BA">
        <w:rPr>
          <w:rFonts w:eastAsia="Yu Mincho" w:cstheme="minorHAnsi"/>
          <w:lang w:eastAsia="pl-PL"/>
        </w:rPr>
        <w:t xml:space="preserve">określono możliwe zmiany środowiska </w:t>
      </w:r>
      <w:r w:rsidR="001E05E4" w:rsidRPr="003774BA">
        <w:rPr>
          <w:rFonts w:eastAsia="Yu Mincho" w:cstheme="minorHAnsi"/>
          <w:lang w:eastAsia="pl-PL"/>
        </w:rPr>
        <w:t>w</w:t>
      </w:r>
      <w:r w:rsidR="001E05E4">
        <w:rPr>
          <w:rFonts w:eastAsia="Yu Mincho" w:cstheme="minorHAnsi"/>
          <w:lang w:eastAsia="pl-PL"/>
        </w:rPr>
        <w:t> </w:t>
      </w:r>
      <w:r w:rsidRPr="003774BA">
        <w:rPr>
          <w:rFonts w:eastAsia="Yu Mincho" w:cstheme="minorHAnsi"/>
          <w:lang w:eastAsia="pl-PL"/>
        </w:rPr>
        <w:t xml:space="preserve">przypadku braku realizacji projektu </w:t>
      </w:r>
      <w:r w:rsidR="00D946FF">
        <w:rPr>
          <w:rFonts w:eastAsia="Yu Mincho" w:cstheme="minorHAnsi"/>
          <w:lang w:eastAsia="pl-PL"/>
        </w:rPr>
        <w:t>Koncepcji</w:t>
      </w:r>
      <w:r w:rsidRPr="003774BA">
        <w:rPr>
          <w:rFonts w:eastAsia="Yu Mincho" w:cstheme="minorHAnsi"/>
          <w:lang w:eastAsia="pl-PL"/>
        </w:rPr>
        <w:t xml:space="preserve">.  </w:t>
      </w:r>
    </w:p>
    <w:p w14:paraId="43D8300E" w14:textId="2AEB5079" w:rsidR="00AD5E73" w:rsidRPr="003774BA" w:rsidRDefault="00AD5E73" w:rsidP="003774BA">
      <w:pPr>
        <w:spacing w:before="120" w:after="120" w:line="264" w:lineRule="auto"/>
        <w:rPr>
          <w:rFonts w:eastAsia="Yu Mincho" w:cstheme="minorHAnsi"/>
          <w:lang w:eastAsia="pl-PL"/>
        </w:rPr>
      </w:pPr>
      <w:r w:rsidRPr="003774BA">
        <w:rPr>
          <w:rFonts w:eastAsia="Yu Mincho" w:cstheme="minorHAnsi"/>
          <w:lang w:eastAsia="pl-PL"/>
        </w:rPr>
        <w:t xml:space="preserve">Na kolejnym etapie prac sformułowano wnioski, rekomendacje oraz działania minimalizujące, ograniczające możliwe oddziaływania </w:t>
      </w:r>
      <w:r w:rsidR="001E05E4" w:rsidRPr="003774BA">
        <w:rPr>
          <w:rFonts w:eastAsia="Yu Mincho" w:cstheme="minorHAnsi"/>
          <w:lang w:eastAsia="pl-PL"/>
        </w:rPr>
        <w:t>o</w:t>
      </w:r>
      <w:r w:rsidR="001E05E4">
        <w:rPr>
          <w:rFonts w:eastAsia="Yu Mincho" w:cstheme="minorHAnsi"/>
          <w:lang w:eastAsia="pl-PL"/>
        </w:rPr>
        <w:t> </w:t>
      </w:r>
      <w:r w:rsidRPr="003774BA">
        <w:rPr>
          <w:rFonts w:eastAsia="Yu Mincho" w:cstheme="minorHAnsi"/>
          <w:lang w:eastAsia="pl-PL"/>
        </w:rPr>
        <w:t xml:space="preserve">charakterze negatywnym oraz zaproponowano dodatkowe rozwiązania </w:t>
      </w:r>
      <w:proofErr w:type="spellStart"/>
      <w:r w:rsidRPr="003774BA">
        <w:rPr>
          <w:rFonts w:eastAsia="Yu Mincho" w:cstheme="minorHAnsi"/>
          <w:lang w:eastAsia="pl-PL"/>
        </w:rPr>
        <w:t>prośrodowiskowe</w:t>
      </w:r>
      <w:proofErr w:type="spellEnd"/>
      <w:r w:rsidRPr="003774BA">
        <w:rPr>
          <w:rFonts w:eastAsia="Yu Mincho" w:cstheme="minorHAnsi"/>
          <w:lang w:eastAsia="pl-PL"/>
        </w:rPr>
        <w:t xml:space="preserve">, które nie zostały uwzględnione </w:t>
      </w:r>
      <w:r w:rsidR="001E05E4" w:rsidRPr="003774BA">
        <w:rPr>
          <w:rFonts w:eastAsia="Yu Mincho" w:cstheme="minorHAnsi"/>
          <w:lang w:eastAsia="pl-PL"/>
        </w:rPr>
        <w:t>w</w:t>
      </w:r>
      <w:r w:rsidR="001E05E4">
        <w:rPr>
          <w:rFonts w:eastAsia="Yu Mincho" w:cstheme="minorHAnsi"/>
          <w:lang w:eastAsia="pl-PL"/>
        </w:rPr>
        <w:t> </w:t>
      </w:r>
      <w:r w:rsidRPr="003774BA">
        <w:rPr>
          <w:rFonts w:eastAsia="Yu Mincho" w:cstheme="minorHAnsi"/>
          <w:lang w:eastAsia="pl-PL"/>
        </w:rPr>
        <w:t xml:space="preserve">projekcie </w:t>
      </w:r>
      <w:r w:rsidR="00D946FF">
        <w:rPr>
          <w:rFonts w:eastAsia="Yu Mincho" w:cstheme="minorHAnsi"/>
          <w:lang w:eastAsia="pl-PL"/>
        </w:rPr>
        <w:t xml:space="preserve">Koncepcji. </w:t>
      </w:r>
      <w:r w:rsidRPr="003774BA">
        <w:rPr>
          <w:rFonts w:eastAsia="Yu Mincho" w:cstheme="minorHAnsi"/>
          <w:lang w:eastAsia="pl-PL"/>
        </w:rPr>
        <w:t xml:space="preserve">Zaproponowano również sposób monitorowania oddziaływań, wynikających z realizacji projektu </w:t>
      </w:r>
      <w:r w:rsidR="00D946FF">
        <w:rPr>
          <w:rFonts w:eastAsia="Yu Mincho" w:cstheme="minorHAnsi"/>
          <w:lang w:eastAsia="pl-PL"/>
        </w:rPr>
        <w:t>dokumentu</w:t>
      </w:r>
      <w:r w:rsidRPr="003774BA">
        <w:rPr>
          <w:rFonts w:eastAsia="Yu Mincho" w:cstheme="minorHAnsi"/>
          <w:lang w:eastAsia="pl-PL"/>
        </w:rPr>
        <w:t xml:space="preserve">. </w:t>
      </w:r>
    </w:p>
    <w:p w14:paraId="57B85F54" w14:textId="7F5CF5BE" w:rsidR="000B38F4" w:rsidRPr="00D946FF" w:rsidRDefault="00AD5E73" w:rsidP="003774BA">
      <w:pPr>
        <w:spacing w:before="120" w:after="120" w:line="264" w:lineRule="auto"/>
        <w:rPr>
          <w:rFonts w:eastAsia="Yu Mincho" w:cstheme="minorHAnsi"/>
          <w:lang w:eastAsia="pl-PL"/>
        </w:rPr>
      </w:pPr>
      <w:bookmarkStart w:id="40" w:name="_Hlk160047022"/>
      <w:r w:rsidRPr="003774BA">
        <w:rPr>
          <w:rFonts w:eastAsia="Yu Mincho" w:cstheme="minorHAnsi"/>
          <w:lang w:eastAsia="pl-PL"/>
        </w:rPr>
        <w:t xml:space="preserve">Wykonana Prognoza wraz </w:t>
      </w:r>
      <w:r w:rsidR="001E05E4" w:rsidRPr="003774BA">
        <w:rPr>
          <w:rFonts w:eastAsia="Yu Mincho" w:cstheme="minorHAnsi"/>
          <w:lang w:eastAsia="pl-PL"/>
        </w:rPr>
        <w:t>z</w:t>
      </w:r>
      <w:r w:rsidR="001E05E4">
        <w:rPr>
          <w:rFonts w:eastAsia="Yu Mincho" w:cstheme="minorHAnsi"/>
          <w:lang w:eastAsia="pl-PL"/>
        </w:rPr>
        <w:t> </w:t>
      </w:r>
      <w:r w:rsidRPr="003774BA">
        <w:rPr>
          <w:rFonts w:eastAsia="Yu Mincho" w:cstheme="minorHAnsi"/>
          <w:lang w:eastAsia="pl-PL"/>
        </w:rPr>
        <w:t xml:space="preserve">projektem </w:t>
      </w:r>
      <w:r w:rsidR="00D946FF">
        <w:rPr>
          <w:rFonts w:eastAsia="Yu Mincho" w:cstheme="minorHAnsi"/>
          <w:lang w:eastAsia="pl-PL"/>
        </w:rPr>
        <w:t xml:space="preserve">Koncepcji </w:t>
      </w:r>
      <w:r w:rsidRPr="003774BA">
        <w:rPr>
          <w:rFonts w:eastAsia="Yu Mincho" w:cstheme="minorHAnsi"/>
          <w:lang w:eastAsia="pl-PL"/>
        </w:rPr>
        <w:t xml:space="preserve">podana zostanie </w:t>
      </w:r>
      <w:r w:rsidR="00D6215E" w:rsidRPr="003774BA">
        <w:rPr>
          <w:rFonts w:eastAsia="Yu Mincho" w:cstheme="minorHAnsi"/>
          <w:lang w:eastAsia="pl-PL"/>
        </w:rPr>
        <w:t>do publicznej wiadomości (udział społeczeństwa</w:t>
      </w:r>
      <w:r w:rsidR="0099164A" w:rsidRPr="003774BA">
        <w:rPr>
          <w:rFonts w:eastAsia="Yu Mincho" w:cstheme="minorHAnsi"/>
          <w:lang w:eastAsia="pl-PL"/>
        </w:rPr>
        <w:t xml:space="preserve"> </w:t>
      </w:r>
      <w:r w:rsidR="001E05E4" w:rsidRPr="003774BA">
        <w:rPr>
          <w:rFonts w:eastAsia="Yu Mincho" w:cstheme="minorHAnsi"/>
          <w:lang w:eastAsia="pl-PL"/>
        </w:rPr>
        <w:t>w</w:t>
      </w:r>
      <w:r w:rsidR="001E05E4">
        <w:rPr>
          <w:rFonts w:eastAsia="Yu Mincho" w:cstheme="minorHAnsi"/>
          <w:lang w:eastAsia="pl-PL"/>
        </w:rPr>
        <w:t> </w:t>
      </w:r>
      <w:r w:rsidR="0099164A" w:rsidRPr="003774BA">
        <w:rPr>
          <w:rFonts w:eastAsia="Yu Mincho" w:cstheme="minorHAnsi"/>
          <w:lang w:eastAsia="pl-PL"/>
        </w:rPr>
        <w:t>opracowywaniu dokumentów</w:t>
      </w:r>
      <w:r w:rsidR="00D6215E" w:rsidRPr="003774BA">
        <w:rPr>
          <w:rFonts w:eastAsia="Yu Mincho" w:cstheme="minorHAnsi"/>
          <w:lang w:eastAsia="pl-PL"/>
        </w:rPr>
        <w:t>)</w:t>
      </w:r>
      <w:r w:rsidRPr="003774BA">
        <w:rPr>
          <w:rFonts w:eastAsia="Yu Mincho" w:cstheme="minorHAnsi"/>
          <w:lang w:eastAsia="pl-PL"/>
        </w:rPr>
        <w:t xml:space="preserve"> </w:t>
      </w:r>
      <w:r w:rsidR="00D946FF">
        <w:rPr>
          <w:rFonts w:eastAsia="Yu Mincho" w:cstheme="minorHAnsi"/>
          <w:lang w:eastAsia="pl-PL"/>
        </w:rPr>
        <w:t>oraz</w:t>
      </w:r>
      <w:r w:rsidRPr="003774BA">
        <w:rPr>
          <w:rFonts w:eastAsia="Yu Mincho" w:cstheme="minorHAnsi"/>
          <w:lang w:eastAsia="pl-PL"/>
        </w:rPr>
        <w:t xml:space="preserve"> </w:t>
      </w:r>
      <w:r w:rsidR="00D946FF">
        <w:rPr>
          <w:rFonts w:eastAsia="Yu Mincho" w:cstheme="minorHAnsi"/>
          <w:lang w:eastAsia="pl-PL"/>
        </w:rPr>
        <w:t xml:space="preserve">kolejno, po połączeniu </w:t>
      </w:r>
      <w:r w:rsidR="001E05E4">
        <w:rPr>
          <w:rFonts w:eastAsia="Yu Mincho" w:cstheme="minorHAnsi"/>
          <w:lang w:eastAsia="pl-PL"/>
        </w:rPr>
        <w:t>z </w:t>
      </w:r>
      <w:r w:rsidR="00D946FF">
        <w:rPr>
          <w:rFonts w:eastAsia="Yu Mincho" w:cstheme="minorHAnsi"/>
          <w:lang w:eastAsia="pl-PL"/>
        </w:rPr>
        <w:t xml:space="preserve">analogicznymi dokumentami opracowywanymi równolegle dla innych województw uczestniczących </w:t>
      </w:r>
      <w:r w:rsidR="001E05E4">
        <w:rPr>
          <w:rFonts w:eastAsia="Yu Mincho" w:cstheme="minorHAnsi"/>
          <w:lang w:eastAsia="pl-PL"/>
        </w:rPr>
        <w:t>w </w:t>
      </w:r>
      <w:r w:rsidR="00D946FF">
        <w:rPr>
          <w:rFonts w:eastAsia="Yu Mincho" w:cstheme="minorHAnsi"/>
          <w:lang w:eastAsia="pl-PL"/>
        </w:rPr>
        <w:t>projekcie „</w:t>
      </w:r>
      <w:r w:rsidR="00D946FF" w:rsidRPr="00D946FF">
        <w:rPr>
          <w:rFonts w:eastAsia="Yu Mincho" w:cstheme="minorHAnsi"/>
          <w:lang w:eastAsia="pl-PL"/>
        </w:rPr>
        <w:t>Blue Valley – Wiślanym Szlakiem”</w:t>
      </w:r>
      <w:r w:rsidR="00D946FF">
        <w:rPr>
          <w:rFonts w:eastAsia="Yu Mincho" w:cstheme="minorHAnsi"/>
          <w:lang w:eastAsia="pl-PL"/>
        </w:rPr>
        <w:t xml:space="preserve">, </w:t>
      </w:r>
      <w:r w:rsidRPr="003774BA">
        <w:rPr>
          <w:rFonts w:eastAsia="Yu Mincho" w:cstheme="minorHAnsi"/>
          <w:lang w:eastAsia="pl-PL"/>
        </w:rPr>
        <w:t xml:space="preserve">opiniowaniu przez właściwe organy. </w:t>
      </w:r>
    </w:p>
    <w:p w14:paraId="572DF5FA" w14:textId="77777777" w:rsidR="007712C6" w:rsidRPr="000E1960" w:rsidRDefault="00D6215E" w:rsidP="00EA5A5D">
      <w:pPr>
        <w:pStyle w:val="naglowek3"/>
        <w:rPr>
          <w:rStyle w:val="Wyrnieniedelikatne"/>
          <w:rFonts w:asciiTheme="majorHAnsi" w:hAnsiTheme="majorHAnsi"/>
          <w:bCs w:val="0"/>
          <w:color w:val="auto"/>
          <w:sz w:val="22"/>
        </w:rPr>
      </w:pPr>
      <w:bookmarkStart w:id="41" w:name="_Toc175146195"/>
      <w:bookmarkEnd w:id="40"/>
      <w:r w:rsidRPr="000E1960">
        <w:rPr>
          <w:rStyle w:val="Wyrnieniedelikatne"/>
          <w:rFonts w:asciiTheme="majorHAnsi" w:hAnsiTheme="majorHAnsi"/>
          <w:color w:val="auto"/>
          <w:sz w:val="22"/>
        </w:rPr>
        <w:t>Udział społeczeństwa</w:t>
      </w:r>
      <w:bookmarkEnd w:id="41"/>
    </w:p>
    <w:p w14:paraId="19425735" w14:textId="709154E7" w:rsidR="00062822" w:rsidRPr="00BB147F" w:rsidRDefault="00D6215E" w:rsidP="00105809">
      <w:pPr>
        <w:autoSpaceDE w:val="0"/>
        <w:autoSpaceDN w:val="0"/>
        <w:adjustRightInd w:val="0"/>
        <w:spacing w:after="120" w:line="264" w:lineRule="auto"/>
        <w:jc w:val="both"/>
        <w:rPr>
          <w:rFonts w:asciiTheme="majorHAnsi" w:eastAsia="Calibri" w:hAnsiTheme="majorHAnsi" w:cstheme="majorHAnsi"/>
          <w:color w:val="538135"/>
        </w:rPr>
      </w:pPr>
      <w:r>
        <w:rPr>
          <w:rFonts w:asciiTheme="majorHAnsi" w:eastAsia="Calibri" w:hAnsiTheme="majorHAnsi" w:cstheme="majorHAnsi"/>
          <w:color w:val="538135"/>
        </w:rPr>
        <w:t>Udział społeczeństwa</w:t>
      </w:r>
      <w:r w:rsidR="00062822" w:rsidRPr="00BB147F">
        <w:rPr>
          <w:rFonts w:asciiTheme="majorHAnsi" w:eastAsia="Calibri" w:hAnsiTheme="majorHAnsi" w:cstheme="majorHAnsi"/>
          <w:color w:val="538135"/>
        </w:rPr>
        <w:t xml:space="preserve"> </w:t>
      </w:r>
      <w:r w:rsidR="001E05E4" w:rsidRPr="00BB147F">
        <w:rPr>
          <w:rFonts w:asciiTheme="majorHAnsi" w:eastAsia="Calibri" w:hAnsiTheme="majorHAnsi" w:cstheme="majorHAnsi"/>
          <w:color w:val="538135"/>
        </w:rPr>
        <w:t>w</w:t>
      </w:r>
      <w:r w:rsidR="001E05E4">
        <w:rPr>
          <w:rFonts w:asciiTheme="majorHAnsi" w:eastAsia="Calibri" w:hAnsiTheme="majorHAnsi" w:cstheme="majorHAnsi"/>
          <w:color w:val="538135"/>
        </w:rPr>
        <w:t> </w:t>
      </w:r>
      <w:r w:rsidR="00062822" w:rsidRPr="00BB147F">
        <w:rPr>
          <w:rFonts w:asciiTheme="majorHAnsi" w:eastAsia="Calibri" w:hAnsiTheme="majorHAnsi" w:cstheme="majorHAnsi"/>
          <w:color w:val="538135"/>
        </w:rPr>
        <w:t>ramach procedury strategicznej oceny oddziaływania na środowisko</w:t>
      </w:r>
    </w:p>
    <w:p w14:paraId="21184880" w14:textId="0FE10762" w:rsidR="00F27597" w:rsidRPr="000E1960" w:rsidRDefault="0099164A" w:rsidP="000E1960">
      <w:pPr>
        <w:autoSpaceDE w:val="0"/>
        <w:autoSpaceDN w:val="0"/>
        <w:adjustRightInd w:val="0"/>
        <w:spacing w:after="120" w:line="264" w:lineRule="auto"/>
        <w:rPr>
          <w:rFonts w:ascii="Calibri" w:eastAsia="Calibri" w:hAnsi="Calibri" w:cs="Calibri"/>
        </w:rPr>
      </w:pPr>
      <w:r w:rsidRPr="000E1960">
        <w:rPr>
          <w:rFonts w:ascii="Calibri" w:eastAsia="Calibri" w:hAnsi="Calibri" w:cs="Calibri"/>
        </w:rPr>
        <w:t xml:space="preserve">Informacja </w:t>
      </w:r>
      <w:r w:rsidR="001E05E4" w:rsidRPr="000E1960">
        <w:rPr>
          <w:rFonts w:ascii="Calibri" w:eastAsia="Calibri" w:hAnsi="Calibri" w:cs="Calibri"/>
        </w:rPr>
        <w:t>o</w:t>
      </w:r>
      <w:r w:rsidR="001E05E4">
        <w:rPr>
          <w:rFonts w:ascii="Calibri" w:eastAsia="Calibri" w:hAnsi="Calibri" w:cs="Calibri"/>
        </w:rPr>
        <w:t> </w:t>
      </w:r>
      <w:r w:rsidR="00F27597" w:rsidRPr="000E1960">
        <w:rPr>
          <w:rFonts w:ascii="Calibri" w:eastAsia="Calibri" w:hAnsi="Calibri" w:cs="Calibri"/>
        </w:rPr>
        <w:t>projek</w:t>
      </w:r>
      <w:r w:rsidRPr="000E1960">
        <w:rPr>
          <w:rFonts w:ascii="Calibri" w:eastAsia="Calibri" w:hAnsi="Calibri" w:cs="Calibri"/>
        </w:rPr>
        <w:t>cie</w:t>
      </w:r>
      <w:r w:rsidR="00F27597" w:rsidRPr="000E1960">
        <w:rPr>
          <w:rFonts w:ascii="Calibri" w:eastAsia="Calibri" w:hAnsi="Calibri" w:cs="Calibri"/>
        </w:rPr>
        <w:t xml:space="preserve"> </w:t>
      </w:r>
      <w:r w:rsidR="0019258C">
        <w:rPr>
          <w:rFonts w:ascii="Calibri" w:eastAsia="Calibri" w:hAnsi="Calibri" w:cs="Calibri"/>
        </w:rPr>
        <w:t xml:space="preserve">dokumentu </w:t>
      </w:r>
      <w:r w:rsidR="000E1960" w:rsidRPr="000E1960">
        <w:rPr>
          <w:rFonts w:ascii="Calibri" w:eastAsia="Calibri" w:hAnsi="Calibri" w:cs="Calibri"/>
        </w:rPr>
        <w:t>Koncepcj</w:t>
      </w:r>
      <w:r w:rsidR="0019258C">
        <w:rPr>
          <w:rFonts w:ascii="Calibri" w:eastAsia="Calibri" w:hAnsi="Calibri" w:cs="Calibri"/>
        </w:rPr>
        <w:t xml:space="preserve">a produktu turystycznego </w:t>
      </w:r>
      <w:r w:rsidR="000E1960" w:rsidRPr="000E1960">
        <w:rPr>
          <w:rFonts w:ascii="Calibri" w:eastAsia="Calibri" w:hAnsi="Calibri" w:cs="Calibri"/>
        </w:rPr>
        <w:t xml:space="preserve"> „Blue Valley – Wiślanym Szlakiem” </w:t>
      </w:r>
      <w:r w:rsidR="0019258C">
        <w:rPr>
          <w:rFonts w:ascii="Calibri" w:eastAsia="Calibri" w:hAnsi="Calibri" w:cs="Calibri"/>
        </w:rPr>
        <w:t xml:space="preserve">(Województwo Podkarpackie) </w:t>
      </w:r>
      <w:r w:rsidRPr="000E1960">
        <w:rPr>
          <w:rFonts w:ascii="Calibri" w:eastAsia="Calibri" w:hAnsi="Calibri" w:cs="Calibri"/>
        </w:rPr>
        <w:t xml:space="preserve">oraz </w:t>
      </w:r>
      <w:r w:rsidR="001E05E4" w:rsidRPr="000E1960">
        <w:rPr>
          <w:rFonts w:ascii="Calibri" w:eastAsia="Calibri" w:hAnsi="Calibri" w:cs="Calibri"/>
        </w:rPr>
        <w:t>o</w:t>
      </w:r>
      <w:r w:rsidR="001E05E4">
        <w:rPr>
          <w:rFonts w:ascii="Calibri" w:eastAsia="Calibri" w:hAnsi="Calibri" w:cs="Calibri"/>
        </w:rPr>
        <w:t> </w:t>
      </w:r>
      <w:r w:rsidRPr="000E1960">
        <w:rPr>
          <w:rFonts w:ascii="Calibri" w:eastAsia="Calibri" w:hAnsi="Calibri" w:cs="Calibri"/>
        </w:rPr>
        <w:t>sporządzonej</w:t>
      </w:r>
      <w:r w:rsidR="00F27597" w:rsidRPr="000E1960">
        <w:rPr>
          <w:rFonts w:ascii="Calibri" w:eastAsia="Calibri" w:hAnsi="Calibri" w:cs="Calibri"/>
        </w:rPr>
        <w:t xml:space="preserve"> </w:t>
      </w:r>
      <w:r w:rsidRPr="000E1960">
        <w:rPr>
          <w:rFonts w:ascii="Calibri" w:eastAsia="Calibri" w:hAnsi="Calibri" w:cs="Calibri"/>
        </w:rPr>
        <w:t xml:space="preserve">dla tego dokumentu </w:t>
      </w:r>
      <w:r w:rsidR="00F27597" w:rsidRPr="000E1960">
        <w:rPr>
          <w:rFonts w:ascii="Calibri" w:eastAsia="Calibri" w:hAnsi="Calibri" w:cs="Calibri"/>
        </w:rPr>
        <w:t>prognoz</w:t>
      </w:r>
      <w:r w:rsidRPr="000E1960">
        <w:rPr>
          <w:rFonts w:ascii="Calibri" w:eastAsia="Calibri" w:hAnsi="Calibri" w:cs="Calibri"/>
        </w:rPr>
        <w:t>ie</w:t>
      </w:r>
      <w:r w:rsidR="00F27597" w:rsidRPr="000E1960">
        <w:rPr>
          <w:rFonts w:ascii="Calibri" w:eastAsia="Calibri" w:hAnsi="Calibri" w:cs="Calibri"/>
        </w:rPr>
        <w:t xml:space="preserve"> oddziaływania na środowisko, zostan</w:t>
      </w:r>
      <w:r w:rsidRPr="000E1960">
        <w:rPr>
          <w:rFonts w:ascii="Calibri" w:eastAsia="Calibri" w:hAnsi="Calibri" w:cs="Calibri"/>
        </w:rPr>
        <w:t>ie</w:t>
      </w:r>
      <w:r w:rsidR="00F27597" w:rsidRPr="000E1960">
        <w:rPr>
          <w:rFonts w:ascii="Calibri" w:eastAsia="Calibri" w:hAnsi="Calibri" w:cs="Calibri"/>
        </w:rPr>
        <w:t xml:space="preserve"> </w:t>
      </w:r>
      <w:r w:rsidRPr="000E1960">
        <w:rPr>
          <w:rFonts w:ascii="Calibri" w:eastAsia="Calibri" w:hAnsi="Calibri" w:cs="Calibri"/>
        </w:rPr>
        <w:t xml:space="preserve">podana do publicznej wiadomości </w:t>
      </w:r>
      <w:r w:rsidR="00F27597" w:rsidRPr="000E1960">
        <w:rPr>
          <w:rFonts w:ascii="Calibri" w:eastAsia="Calibri" w:hAnsi="Calibri" w:cs="Calibri"/>
        </w:rPr>
        <w:t xml:space="preserve">zgodnie </w:t>
      </w:r>
      <w:r w:rsidR="001E05E4" w:rsidRPr="000E1960">
        <w:rPr>
          <w:rFonts w:ascii="Calibri" w:eastAsia="Calibri" w:hAnsi="Calibri" w:cs="Calibri"/>
        </w:rPr>
        <w:t>z</w:t>
      </w:r>
      <w:r w:rsidR="001E05E4">
        <w:rPr>
          <w:rFonts w:ascii="Calibri" w:eastAsia="Calibri" w:hAnsi="Calibri" w:cs="Calibri"/>
        </w:rPr>
        <w:t> </w:t>
      </w:r>
      <w:r w:rsidR="00F27597" w:rsidRPr="000E1960">
        <w:rPr>
          <w:rFonts w:ascii="Calibri" w:eastAsia="Calibri" w:hAnsi="Calibri" w:cs="Calibri"/>
        </w:rPr>
        <w:t xml:space="preserve">art. 39 ust. 1 </w:t>
      </w:r>
      <w:r w:rsidR="001E05E4" w:rsidRPr="000E1960">
        <w:rPr>
          <w:rFonts w:ascii="Calibri" w:eastAsia="Calibri" w:hAnsi="Calibri" w:cs="Calibri"/>
        </w:rPr>
        <w:t>i</w:t>
      </w:r>
      <w:r w:rsidR="001E05E4">
        <w:rPr>
          <w:rFonts w:ascii="Calibri" w:eastAsia="Calibri" w:hAnsi="Calibri" w:cs="Calibri"/>
        </w:rPr>
        <w:t> </w:t>
      </w:r>
      <w:r w:rsidR="00F27597" w:rsidRPr="000E1960">
        <w:rPr>
          <w:rFonts w:ascii="Calibri" w:eastAsia="Calibri" w:hAnsi="Calibri" w:cs="Calibri"/>
        </w:rPr>
        <w:t>2 oraz art. 54 ust. 2</w:t>
      </w:r>
      <w:r w:rsidR="00F27597" w:rsidRPr="000E1960" w:rsidDel="006B21B3">
        <w:rPr>
          <w:rFonts w:ascii="Calibri" w:eastAsia="Calibri" w:hAnsi="Calibri" w:cs="Calibri"/>
        </w:rPr>
        <w:t xml:space="preserve"> </w:t>
      </w:r>
      <w:r w:rsidR="00F27597" w:rsidRPr="000E1960">
        <w:rPr>
          <w:rFonts w:ascii="Calibri" w:eastAsia="Calibri" w:hAnsi="Calibri" w:cs="Calibri"/>
        </w:rPr>
        <w:t xml:space="preserve">ustawy </w:t>
      </w:r>
      <w:r w:rsidR="000E1960" w:rsidRPr="000E1960">
        <w:rPr>
          <w:rFonts w:ascii="Calibri" w:eastAsia="Calibri" w:hAnsi="Calibri" w:cs="Calibri"/>
        </w:rPr>
        <w:t>OOŚ</w:t>
      </w:r>
      <w:r w:rsidR="00F27597" w:rsidRPr="000E1960">
        <w:rPr>
          <w:rFonts w:ascii="Calibri" w:eastAsia="Calibri" w:hAnsi="Calibri" w:cs="Calibri"/>
        </w:rPr>
        <w:t>.</w:t>
      </w:r>
    </w:p>
    <w:p w14:paraId="3BA20B7A" w14:textId="65F2A110" w:rsidR="00F27597" w:rsidRPr="000E1960" w:rsidRDefault="00F27597" w:rsidP="000E1960">
      <w:pPr>
        <w:autoSpaceDE w:val="0"/>
        <w:autoSpaceDN w:val="0"/>
        <w:adjustRightInd w:val="0"/>
        <w:spacing w:after="120" w:line="264" w:lineRule="auto"/>
        <w:rPr>
          <w:rFonts w:ascii="Calibri" w:eastAsia="Calibri" w:hAnsi="Calibri" w:cs="Calibri"/>
        </w:rPr>
      </w:pPr>
      <w:r w:rsidRPr="000E1960">
        <w:rPr>
          <w:rFonts w:ascii="Calibri" w:eastAsia="Calibri" w:hAnsi="Calibri" w:cs="Calibri"/>
        </w:rPr>
        <w:t xml:space="preserve">W czasie trwania </w:t>
      </w:r>
      <w:r w:rsidR="0099164A" w:rsidRPr="000E1960">
        <w:rPr>
          <w:rFonts w:ascii="Calibri" w:eastAsia="Calibri" w:hAnsi="Calibri" w:cs="Calibri"/>
        </w:rPr>
        <w:t>udziału społeczeństwa</w:t>
      </w:r>
      <w:r w:rsidRPr="000E1960">
        <w:rPr>
          <w:rFonts w:ascii="Calibri" w:eastAsia="Calibri" w:hAnsi="Calibri" w:cs="Calibri"/>
        </w:rPr>
        <w:t xml:space="preserve">, uwagi oraz wnioski będą mogły być zgłaszane zgodnie </w:t>
      </w:r>
      <w:r w:rsidR="003A6965" w:rsidRPr="000E1960">
        <w:rPr>
          <w:rFonts w:ascii="Calibri" w:eastAsia="Calibri" w:hAnsi="Calibri" w:cs="Calibri"/>
        </w:rPr>
        <w:br/>
      </w:r>
      <w:r w:rsidR="001E05E4" w:rsidRPr="000E1960">
        <w:rPr>
          <w:rFonts w:ascii="Calibri" w:eastAsia="Calibri" w:hAnsi="Calibri" w:cs="Calibri"/>
        </w:rPr>
        <w:t>z</w:t>
      </w:r>
      <w:r w:rsidR="001E05E4">
        <w:rPr>
          <w:rFonts w:ascii="Calibri" w:eastAsia="Calibri" w:hAnsi="Calibri" w:cs="Calibri"/>
        </w:rPr>
        <w:t> </w:t>
      </w:r>
      <w:r w:rsidRPr="000E1960">
        <w:rPr>
          <w:rFonts w:ascii="Calibri" w:eastAsia="Calibri" w:hAnsi="Calibri" w:cs="Calibri"/>
        </w:rPr>
        <w:t xml:space="preserve">art. 40 </w:t>
      </w:r>
      <w:r w:rsidR="000E1960" w:rsidRPr="000E1960">
        <w:rPr>
          <w:rFonts w:ascii="Calibri" w:eastAsia="Calibri" w:hAnsi="Calibri" w:cs="Calibri"/>
        </w:rPr>
        <w:t xml:space="preserve">ww. </w:t>
      </w:r>
      <w:r w:rsidRPr="000E1960">
        <w:rPr>
          <w:rFonts w:ascii="Calibri" w:eastAsia="Calibri" w:hAnsi="Calibri" w:cs="Calibri"/>
        </w:rPr>
        <w:t>ustawy</w:t>
      </w:r>
      <w:r w:rsidR="006329A4" w:rsidRPr="000E1960">
        <w:rPr>
          <w:rFonts w:ascii="Calibri" w:eastAsia="Calibri" w:hAnsi="Calibri" w:cs="Calibri"/>
        </w:rPr>
        <w:t xml:space="preserve">, </w:t>
      </w:r>
      <w:r w:rsidR="001E05E4" w:rsidRPr="000E1960">
        <w:rPr>
          <w:rFonts w:ascii="Calibri" w:eastAsia="Calibri" w:hAnsi="Calibri" w:cs="Calibri"/>
        </w:rPr>
        <w:t>w</w:t>
      </w:r>
      <w:r w:rsidR="001E05E4">
        <w:rPr>
          <w:rFonts w:ascii="Calibri" w:eastAsia="Calibri" w:hAnsi="Calibri" w:cs="Calibri"/>
        </w:rPr>
        <w:t> </w:t>
      </w:r>
      <w:r w:rsidR="006329A4" w:rsidRPr="000E1960">
        <w:rPr>
          <w:rFonts w:ascii="Calibri" w:eastAsia="Calibri" w:hAnsi="Calibri" w:cs="Calibri"/>
        </w:rPr>
        <w:t>poniższy sposób</w:t>
      </w:r>
      <w:r w:rsidRPr="000E1960">
        <w:rPr>
          <w:rFonts w:ascii="Calibri" w:eastAsia="Calibri" w:hAnsi="Calibri" w:cs="Calibri"/>
        </w:rPr>
        <w:t>:</w:t>
      </w:r>
    </w:p>
    <w:p w14:paraId="529F0AE8" w14:textId="7D201804" w:rsidR="003A6965" w:rsidRPr="000F4A48" w:rsidRDefault="003A6965" w:rsidP="003C7998">
      <w:pPr>
        <w:numPr>
          <w:ilvl w:val="0"/>
          <w:numId w:val="10"/>
        </w:numPr>
        <w:spacing w:after="120" w:line="264" w:lineRule="auto"/>
        <w:rPr>
          <w:rFonts w:cstheme="minorHAnsi"/>
          <w:color w:val="000000"/>
          <w:shd w:val="clear" w:color="auto" w:fill="FFFFFF"/>
        </w:rPr>
      </w:pPr>
      <w:r w:rsidRPr="000F4A48">
        <w:rPr>
          <w:rFonts w:cstheme="minorHAnsi"/>
          <w:color w:val="000000"/>
          <w:shd w:val="clear" w:color="auto" w:fill="FFFFFF"/>
        </w:rPr>
        <w:lastRenderedPageBreak/>
        <w:t>przesła</w:t>
      </w:r>
      <w:r w:rsidR="006329A4" w:rsidRPr="000F4A48">
        <w:rPr>
          <w:rFonts w:cstheme="minorHAnsi"/>
          <w:color w:val="000000"/>
          <w:shd w:val="clear" w:color="auto" w:fill="FFFFFF"/>
        </w:rPr>
        <w:t>nie</w:t>
      </w:r>
      <w:r w:rsidRPr="000F4A48">
        <w:rPr>
          <w:rFonts w:cstheme="minorHAnsi"/>
          <w:color w:val="000000"/>
          <w:shd w:val="clear" w:color="auto" w:fill="FFFFFF"/>
        </w:rPr>
        <w:t xml:space="preserve"> pocztą elektroniczną na adres email: </w:t>
      </w:r>
      <w:hyperlink r:id="rId13" w:history="1">
        <w:r w:rsidR="00B1273A" w:rsidRPr="00E524BC">
          <w:rPr>
            <w:rStyle w:val="Hipercze"/>
            <w:rFonts w:cstheme="minorHAnsi"/>
            <w:shd w:val="clear" w:color="auto" w:fill="FFFFFF"/>
          </w:rPr>
          <w:t>pg@podkarpackie.pl</w:t>
        </w:r>
      </w:hyperlink>
      <w:r w:rsidR="006329A4" w:rsidRPr="000F4A48">
        <w:rPr>
          <w:rFonts w:cstheme="minorHAnsi"/>
          <w:color w:val="000000"/>
          <w:shd w:val="clear" w:color="auto" w:fill="FFFFFF"/>
        </w:rPr>
        <w:t>;</w:t>
      </w:r>
    </w:p>
    <w:p w14:paraId="3A7239FA" w14:textId="027C2263" w:rsidR="003A6965" w:rsidRPr="000F4A48" w:rsidRDefault="003A6965" w:rsidP="003C7998">
      <w:pPr>
        <w:numPr>
          <w:ilvl w:val="0"/>
          <w:numId w:val="10"/>
        </w:numPr>
        <w:spacing w:after="120" w:line="264" w:lineRule="auto"/>
        <w:rPr>
          <w:rFonts w:cstheme="minorHAnsi"/>
          <w:color w:val="000000"/>
          <w:shd w:val="clear" w:color="auto" w:fill="FFFFFF"/>
        </w:rPr>
      </w:pPr>
      <w:r w:rsidRPr="000F4A48">
        <w:rPr>
          <w:rFonts w:cstheme="minorHAnsi"/>
          <w:color w:val="000000"/>
          <w:shd w:val="clear" w:color="auto" w:fill="FFFFFF"/>
        </w:rPr>
        <w:t>przesła</w:t>
      </w:r>
      <w:r w:rsidR="006329A4" w:rsidRPr="000F4A48">
        <w:rPr>
          <w:rFonts w:cstheme="minorHAnsi"/>
          <w:color w:val="000000"/>
          <w:shd w:val="clear" w:color="auto" w:fill="FFFFFF"/>
        </w:rPr>
        <w:t>nie</w:t>
      </w:r>
      <w:r w:rsidRPr="000F4A48">
        <w:rPr>
          <w:rFonts w:cstheme="minorHAnsi"/>
          <w:color w:val="000000"/>
          <w:shd w:val="clear" w:color="auto" w:fill="FFFFFF"/>
        </w:rPr>
        <w:t xml:space="preserve"> pocztą tradycyjną na adres: </w:t>
      </w:r>
      <w:r w:rsidR="00B1273A">
        <w:rPr>
          <w:rFonts w:cstheme="minorHAnsi"/>
          <w:color w:val="000000"/>
          <w:shd w:val="clear" w:color="auto" w:fill="FFFFFF"/>
        </w:rPr>
        <w:t xml:space="preserve">Urząd Marszałkowski Województwa Podkarpackiego, Departament Promocji </w:t>
      </w:r>
      <w:r w:rsidR="001E05E4">
        <w:rPr>
          <w:rFonts w:cstheme="minorHAnsi"/>
          <w:color w:val="000000"/>
          <w:shd w:val="clear" w:color="auto" w:fill="FFFFFF"/>
        </w:rPr>
        <w:t>i </w:t>
      </w:r>
      <w:r w:rsidR="00B1273A">
        <w:rPr>
          <w:rFonts w:cstheme="minorHAnsi"/>
          <w:color w:val="000000"/>
          <w:shd w:val="clear" w:color="auto" w:fill="FFFFFF"/>
        </w:rPr>
        <w:t xml:space="preserve">Turystyki, Al. Ł. Cieplińskiego 4, 35-010 Rzeszów </w:t>
      </w:r>
      <w:r w:rsidR="001E05E4">
        <w:rPr>
          <w:rFonts w:cstheme="minorHAnsi"/>
          <w:color w:val="000000"/>
          <w:shd w:val="clear" w:color="auto" w:fill="FFFFFF"/>
        </w:rPr>
        <w:t>z </w:t>
      </w:r>
      <w:r w:rsidR="00B1273A">
        <w:rPr>
          <w:rFonts w:cstheme="minorHAnsi"/>
          <w:color w:val="000000"/>
          <w:shd w:val="clear" w:color="auto" w:fill="FFFFFF"/>
        </w:rPr>
        <w:t>dopiskiem: „Konsultacje społeczne - Blue Valley”</w:t>
      </w:r>
      <w:r w:rsidR="006329A4" w:rsidRPr="000F4A48">
        <w:rPr>
          <w:rFonts w:cstheme="minorHAnsi"/>
          <w:color w:val="000000"/>
          <w:shd w:val="clear" w:color="auto" w:fill="FFFFFF"/>
        </w:rPr>
        <w:t>;</w:t>
      </w:r>
    </w:p>
    <w:p w14:paraId="4B27018A" w14:textId="2031D067" w:rsidR="003A6965" w:rsidRPr="000F4A48" w:rsidRDefault="003A6965" w:rsidP="003C7998">
      <w:pPr>
        <w:numPr>
          <w:ilvl w:val="0"/>
          <w:numId w:val="10"/>
        </w:numPr>
        <w:spacing w:after="120" w:line="264" w:lineRule="auto"/>
        <w:rPr>
          <w:rFonts w:cstheme="minorHAnsi"/>
          <w:color w:val="000000"/>
          <w:shd w:val="clear" w:color="auto" w:fill="FFFFFF"/>
        </w:rPr>
      </w:pPr>
      <w:r w:rsidRPr="000F4A48">
        <w:rPr>
          <w:rFonts w:cstheme="minorHAnsi"/>
          <w:color w:val="000000"/>
          <w:shd w:val="clear" w:color="auto" w:fill="FFFFFF"/>
        </w:rPr>
        <w:t>złoż</w:t>
      </w:r>
      <w:r w:rsidR="006329A4" w:rsidRPr="000F4A48">
        <w:rPr>
          <w:rFonts w:cstheme="minorHAnsi"/>
          <w:color w:val="000000"/>
          <w:shd w:val="clear" w:color="auto" w:fill="FFFFFF"/>
        </w:rPr>
        <w:t>enie</w:t>
      </w:r>
      <w:r w:rsidRPr="000F4A48">
        <w:rPr>
          <w:rFonts w:cstheme="minorHAnsi"/>
          <w:color w:val="000000"/>
          <w:shd w:val="clear" w:color="auto" w:fill="FFFFFF"/>
        </w:rPr>
        <w:t xml:space="preserve"> bezpośrednio </w:t>
      </w:r>
      <w:r w:rsidR="001E05E4" w:rsidRPr="000F4A48">
        <w:rPr>
          <w:rFonts w:cstheme="minorHAnsi"/>
          <w:color w:val="000000"/>
          <w:shd w:val="clear" w:color="auto" w:fill="FFFFFF"/>
        </w:rPr>
        <w:t>w</w:t>
      </w:r>
      <w:r w:rsidR="001E05E4">
        <w:rPr>
          <w:rFonts w:cstheme="minorHAnsi"/>
          <w:color w:val="000000"/>
          <w:shd w:val="clear" w:color="auto" w:fill="FFFFFF"/>
        </w:rPr>
        <w:t> </w:t>
      </w:r>
      <w:r w:rsidR="00B1273A">
        <w:rPr>
          <w:rFonts w:cstheme="minorHAnsi"/>
          <w:color w:val="000000"/>
          <w:shd w:val="clear" w:color="auto" w:fill="FFFFFF"/>
        </w:rPr>
        <w:t xml:space="preserve">Urzędzie Marszałkowski Województwa Podkarpackiego, Departament Promocji </w:t>
      </w:r>
      <w:r w:rsidR="001E05E4">
        <w:rPr>
          <w:rFonts w:cstheme="minorHAnsi"/>
          <w:color w:val="000000"/>
          <w:shd w:val="clear" w:color="auto" w:fill="FFFFFF"/>
        </w:rPr>
        <w:t>i </w:t>
      </w:r>
      <w:r w:rsidR="00B1273A">
        <w:rPr>
          <w:rFonts w:cstheme="minorHAnsi"/>
          <w:color w:val="000000"/>
          <w:shd w:val="clear" w:color="auto" w:fill="FFFFFF"/>
        </w:rPr>
        <w:t xml:space="preserve">Turystyki (pokój 303), Al. Ł. Cieplińskiego 4, 35-010 Rzeszów </w:t>
      </w:r>
      <w:r w:rsidR="001E05E4">
        <w:rPr>
          <w:rFonts w:cstheme="minorHAnsi"/>
          <w:color w:val="000000"/>
          <w:shd w:val="clear" w:color="auto" w:fill="FFFFFF"/>
        </w:rPr>
        <w:t>z </w:t>
      </w:r>
      <w:r w:rsidR="00B1273A">
        <w:rPr>
          <w:rFonts w:cstheme="minorHAnsi"/>
          <w:color w:val="000000"/>
          <w:shd w:val="clear" w:color="auto" w:fill="FFFFFF"/>
        </w:rPr>
        <w:t>dopiskiem: „Konsultacje społeczne - Blue Valley”</w:t>
      </w:r>
      <w:r w:rsidR="006329A4" w:rsidRPr="000F4A48">
        <w:rPr>
          <w:rFonts w:cstheme="minorHAnsi"/>
          <w:color w:val="000000"/>
          <w:shd w:val="clear" w:color="auto" w:fill="FFFFFF"/>
        </w:rPr>
        <w:t>;</w:t>
      </w:r>
    </w:p>
    <w:p w14:paraId="3272DD2E" w14:textId="51EC7C54" w:rsidR="003A6965" w:rsidRPr="000E1960" w:rsidRDefault="006329A4" w:rsidP="003C7998">
      <w:pPr>
        <w:numPr>
          <w:ilvl w:val="0"/>
          <w:numId w:val="10"/>
        </w:numPr>
        <w:spacing w:after="120" w:line="264" w:lineRule="auto"/>
        <w:rPr>
          <w:rFonts w:ascii="Calibri" w:hAnsi="Calibri" w:cs="Calibri"/>
        </w:rPr>
      </w:pPr>
      <w:r w:rsidRPr="000F4A48">
        <w:rPr>
          <w:rFonts w:cstheme="minorHAnsi"/>
          <w:color w:val="000000"/>
          <w:shd w:val="clear" w:color="auto" w:fill="FFFFFF"/>
        </w:rPr>
        <w:t xml:space="preserve">złożenie </w:t>
      </w:r>
      <w:r w:rsidR="003A6965" w:rsidRPr="000F4A48">
        <w:rPr>
          <w:rFonts w:cstheme="minorHAnsi"/>
          <w:color w:val="000000"/>
          <w:shd w:val="clear" w:color="auto" w:fill="FFFFFF"/>
        </w:rPr>
        <w:t>ustnie do protokołu</w:t>
      </w:r>
      <w:r w:rsidR="003A6965" w:rsidRPr="000E1960">
        <w:rPr>
          <w:rFonts w:ascii="Calibri" w:hAnsi="Calibri" w:cs="Calibri"/>
        </w:rPr>
        <w:t xml:space="preserve"> </w:t>
      </w:r>
      <w:r w:rsidR="001E05E4" w:rsidRPr="000E1960">
        <w:rPr>
          <w:rFonts w:ascii="Calibri" w:hAnsi="Calibri" w:cs="Calibri"/>
        </w:rPr>
        <w:t>w</w:t>
      </w:r>
      <w:r w:rsidR="001E05E4">
        <w:rPr>
          <w:rFonts w:ascii="Calibri" w:hAnsi="Calibri" w:cs="Calibri"/>
        </w:rPr>
        <w:t> </w:t>
      </w:r>
      <w:r w:rsidR="003A6965" w:rsidRPr="000E1960">
        <w:rPr>
          <w:rFonts w:ascii="Calibri" w:hAnsi="Calibri" w:cs="Calibri"/>
        </w:rPr>
        <w:t>miejscu wyłożenia dokumentów</w:t>
      </w:r>
      <w:r w:rsidRPr="000E1960">
        <w:rPr>
          <w:rFonts w:ascii="Calibri" w:hAnsi="Calibri" w:cs="Calibri"/>
        </w:rPr>
        <w:t>-</w:t>
      </w:r>
      <w:r w:rsidR="003A6965" w:rsidRPr="000E1960">
        <w:rPr>
          <w:rFonts w:ascii="Calibri" w:hAnsi="Calibri" w:cs="Calibri"/>
        </w:rPr>
        <w:t xml:space="preserve"> </w:t>
      </w:r>
      <w:r w:rsidR="001E05E4" w:rsidRPr="000E1960">
        <w:rPr>
          <w:rFonts w:ascii="Calibri" w:hAnsi="Calibri" w:cs="Calibri"/>
        </w:rPr>
        <w:t>w</w:t>
      </w:r>
      <w:r w:rsidR="001E05E4">
        <w:rPr>
          <w:rFonts w:ascii="Calibri" w:hAnsi="Calibri" w:cs="Calibri"/>
        </w:rPr>
        <w:t> </w:t>
      </w:r>
      <w:r w:rsidR="00B1273A">
        <w:rPr>
          <w:rFonts w:cstheme="minorHAnsi"/>
          <w:color w:val="000000"/>
          <w:shd w:val="clear" w:color="auto" w:fill="FFFFFF"/>
        </w:rPr>
        <w:t xml:space="preserve">Urzędzie Marszałkowski Województwa Podkarpackiego, Departament Promocji </w:t>
      </w:r>
      <w:r w:rsidR="001E05E4">
        <w:rPr>
          <w:rFonts w:cstheme="minorHAnsi"/>
          <w:color w:val="000000"/>
          <w:shd w:val="clear" w:color="auto" w:fill="FFFFFF"/>
        </w:rPr>
        <w:t>i </w:t>
      </w:r>
      <w:r w:rsidR="00B1273A">
        <w:rPr>
          <w:rFonts w:cstheme="minorHAnsi"/>
          <w:color w:val="000000"/>
          <w:shd w:val="clear" w:color="auto" w:fill="FFFFFF"/>
        </w:rPr>
        <w:t>Turystyki (pokój 303), Al. Ł. Cieplińskiego 4, 35-010 Rzeszów</w:t>
      </w:r>
      <w:r w:rsidR="004F323B">
        <w:rPr>
          <w:rFonts w:cstheme="minorHAnsi"/>
          <w:color w:val="000000"/>
          <w:shd w:val="clear" w:color="auto" w:fill="FFFFFF"/>
        </w:rPr>
        <w:t>.</w:t>
      </w:r>
    </w:p>
    <w:p w14:paraId="7B9C0393" w14:textId="77777777" w:rsidR="00670189" w:rsidRPr="00BB147F" w:rsidRDefault="00670189" w:rsidP="006716F4">
      <w:pPr>
        <w:spacing w:line="264" w:lineRule="auto"/>
        <w:rPr>
          <w:rFonts w:asciiTheme="majorHAnsi" w:eastAsia="Calibri" w:hAnsiTheme="majorHAnsi" w:cstheme="majorHAnsi"/>
        </w:rPr>
      </w:pPr>
      <w:r w:rsidRPr="00BB147F">
        <w:rPr>
          <w:rFonts w:asciiTheme="majorHAnsi" w:eastAsia="Calibri" w:hAnsiTheme="majorHAnsi" w:cstheme="majorHAnsi"/>
        </w:rPr>
        <w:br w:type="page"/>
      </w:r>
    </w:p>
    <w:p w14:paraId="2B4224C0" w14:textId="77777777" w:rsidR="007712C6" w:rsidRPr="00DF2A2D" w:rsidRDefault="007712C6" w:rsidP="0032292A">
      <w:pPr>
        <w:pStyle w:val="nagowek2"/>
        <w:rPr>
          <w:rStyle w:val="Hipercze"/>
          <w:b w:val="0"/>
          <w:bCs w:val="0"/>
          <w:color w:val="auto"/>
          <w:u w:val="none"/>
        </w:rPr>
      </w:pPr>
      <w:bookmarkStart w:id="42" w:name="_Toc87391010"/>
      <w:bookmarkStart w:id="43" w:name="_Toc87524109"/>
      <w:bookmarkStart w:id="44" w:name="_Toc87524227"/>
      <w:bookmarkStart w:id="45" w:name="_Toc175146196"/>
      <w:r w:rsidRPr="00DF2A2D">
        <w:rPr>
          <w:rStyle w:val="Hipercze"/>
          <w:color w:val="auto"/>
          <w:u w:val="none"/>
        </w:rPr>
        <w:lastRenderedPageBreak/>
        <w:t xml:space="preserve">METODY ANALIZY </w:t>
      </w:r>
      <w:r w:rsidRPr="00EA5A5D">
        <w:rPr>
          <w:rStyle w:val="Hipercze"/>
          <w:color w:val="auto"/>
          <w:u w:val="none"/>
        </w:rPr>
        <w:t>SKUTKÓW</w:t>
      </w:r>
      <w:r w:rsidRPr="00DF2A2D">
        <w:rPr>
          <w:rStyle w:val="Hipercze"/>
          <w:color w:val="auto"/>
          <w:u w:val="none"/>
        </w:rPr>
        <w:t xml:space="preserve"> REALIZACJI POSTANOWIEŃ PROJEKTOWANEGO DOKUMENTU </w:t>
      </w:r>
      <w:r w:rsidRPr="00DF2A2D">
        <w:rPr>
          <w:rStyle w:val="Hipercze"/>
          <w:color w:val="auto"/>
          <w:u w:val="none"/>
        </w:rPr>
        <w:br/>
        <w:t xml:space="preserve">I CZĘSTOTLIWOŚĆ JEJ </w:t>
      </w:r>
      <w:r w:rsidRPr="00EA5A5D">
        <w:rPr>
          <w:rStyle w:val="Hipercze"/>
          <w:color w:val="auto"/>
          <w:u w:val="none"/>
        </w:rPr>
        <w:t>PRZEPROWADZANIA</w:t>
      </w:r>
      <w:bookmarkEnd w:id="42"/>
      <w:bookmarkEnd w:id="43"/>
      <w:bookmarkEnd w:id="44"/>
      <w:bookmarkEnd w:id="45"/>
    </w:p>
    <w:p w14:paraId="2388A774" w14:textId="5F85CEF9" w:rsidR="00DF2A2D" w:rsidRPr="00DF2A2D" w:rsidRDefault="00DF2A2D" w:rsidP="00DF2A2D">
      <w:pPr>
        <w:spacing w:after="120" w:line="264" w:lineRule="auto"/>
        <w:rPr>
          <w:rFonts w:cstheme="minorHAnsi"/>
        </w:rPr>
      </w:pPr>
      <w:r w:rsidRPr="00DF2A2D">
        <w:rPr>
          <w:rFonts w:cstheme="minorHAnsi"/>
        </w:rPr>
        <w:t xml:space="preserve">Zgodnie </w:t>
      </w:r>
      <w:r w:rsidR="001E05E4" w:rsidRPr="00DF2A2D">
        <w:rPr>
          <w:rFonts w:cstheme="minorHAnsi"/>
        </w:rPr>
        <w:t>z</w:t>
      </w:r>
      <w:r w:rsidR="001E05E4">
        <w:rPr>
          <w:rFonts w:cstheme="minorHAnsi"/>
        </w:rPr>
        <w:t> </w:t>
      </w:r>
      <w:r w:rsidRPr="00DF2A2D">
        <w:rPr>
          <w:rFonts w:cstheme="minorHAnsi"/>
          <w:b/>
          <w:bCs/>
        </w:rPr>
        <w:t xml:space="preserve">art. 51 ust. 2 ustawy </w:t>
      </w:r>
      <w:proofErr w:type="spellStart"/>
      <w:r w:rsidRPr="00DF2A2D">
        <w:rPr>
          <w:rFonts w:cstheme="minorHAnsi"/>
          <w:b/>
          <w:bCs/>
        </w:rPr>
        <w:t>ooś</w:t>
      </w:r>
      <w:proofErr w:type="spellEnd"/>
      <w:r w:rsidRPr="00DF2A2D">
        <w:rPr>
          <w:rFonts w:cstheme="minorHAnsi"/>
          <w:b/>
          <w:bCs/>
        </w:rPr>
        <w:t xml:space="preserve">, </w:t>
      </w:r>
      <w:r w:rsidRPr="00DF2A2D">
        <w:rPr>
          <w:rFonts w:cstheme="minorHAnsi"/>
        </w:rPr>
        <w:t>prawidłowo sporządzona prognoza oddziaływania na środowisko musi</w:t>
      </w:r>
      <w:r w:rsidRPr="00DF2A2D">
        <w:rPr>
          <w:rFonts w:cstheme="minorHAnsi"/>
          <w:b/>
          <w:bCs/>
        </w:rPr>
        <w:t xml:space="preserve"> </w:t>
      </w:r>
      <w:r w:rsidRPr="00DF2A2D">
        <w:rPr>
          <w:rFonts w:cstheme="minorHAnsi"/>
        </w:rPr>
        <w:t xml:space="preserve">zawierać propozycje metod analizy skutków realizacji postanowień projektowanego dokumentu pod względem: </w:t>
      </w:r>
    </w:p>
    <w:p w14:paraId="4C8CCE7A" w14:textId="77777777" w:rsidR="00DF2A2D" w:rsidRPr="00DF2A2D" w:rsidRDefault="00DF2A2D" w:rsidP="003C7998">
      <w:pPr>
        <w:pStyle w:val="Akapitzlist"/>
        <w:numPr>
          <w:ilvl w:val="0"/>
          <w:numId w:val="77"/>
        </w:numPr>
        <w:spacing w:after="120" w:line="264" w:lineRule="auto"/>
        <w:ind w:left="1077" w:hanging="357"/>
        <w:contextualSpacing w:val="0"/>
        <w:rPr>
          <w:lang w:val="pl-PL"/>
        </w:rPr>
      </w:pPr>
      <w:r w:rsidRPr="00DF2A2D">
        <w:rPr>
          <w:lang w:val="pl-PL"/>
        </w:rPr>
        <w:t>oddziaływania na środowisko,</w:t>
      </w:r>
    </w:p>
    <w:p w14:paraId="50DA0725" w14:textId="77777777" w:rsidR="00DF2A2D" w:rsidRPr="00DF2A2D" w:rsidRDefault="00DF2A2D" w:rsidP="003C7998">
      <w:pPr>
        <w:pStyle w:val="Akapitzlist"/>
        <w:numPr>
          <w:ilvl w:val="0"/>
          <w:numId w:val="77"/>
        </w:numPr>
        <w:spacing w:after="120" w:line="264" w:lineRule="auto"/>
        <w:ind w:left="1077" w:hanging="357"/>
        <w:contextualSpacing w:val="0"/>
        <w:rPr>
          <w:lang w:val="pl-PL"/>
        </w:rPr>
      </w:pPr>
      <w:r w:rsidRPr="00DF2A2D">
        <w:rPr>
          <w:lang w:val="pl-PL"/>
        </w:rPr>
        <w:t xml:space="preserve">częstotliwości jej przeprowadzania. </w:t>
      </w:r>
    </w:p>
    <w:p w14:paraId="5750F4B3" w14:textId="342A7E05" w:rsidR="00DF2A2D" w:rsidRPr="00DF2A2D" w:rsidRDefault="00DF2A2D" w:rsidP="00DF2A2D">
      <w:pPr>
        <w:spacing w:after="120" w:line="264" w:lineRule="auto"/>
        <w:rPr>
          <w:rFonts w:cstheme="minorHAnsi"/>
        </w:rPr>
      </w:pPr>
      <w:r w:rsidRPr="00DF2A2D">
        <w:rPr>
          <w:rFonts w:cstheme="minorHAnsi"/>
        </w:rPr>
        <w:t xml:space="preserve">Monitorowanie skutków realizacji postanowień dokumentu </w:t>
      </w:r>
      <w:r w:rsidR="001E05E4" w:rsidRPr="00DF2A2D">
        <w:rPr>
          <w:rFonts w:cstheme="minorHAnsi"/>
        </w:rPr>
        <w:t>w</w:t>
      </w:r>
      <w:r w:rsidR="001E05E4">
        <w:rPr>
          <w:rFonts w:cstheme="minorHAnsi"/>
        </w:rPr>
        <w:t> </w:t>
      </w:r>
      <w:r w:rsidRPr="00DF2A2D">
        <w:rPr>
          <w:rFonts w:cstheme="minorHAnsi"/>
        </w:rPr>
        <w:t xml:space="preserve">zakresie oddziaływania na środowisko stanowi obowiązek organu opracowującego dany projekt. </w:t>
      </w:r>
    </w:p>
    <w:p w14:paraId="57C86432" w14:textId="60312BF9" w:rsidR="00DF2A2D" w:rsidRPr="00DF2A2D" w:rsidRDefault="00DF2A2D" w:rsidP="00DF2A2D">
      <w:pPr>
        <w:spacing w:after="120" w:line="264" w:lineRule="auto"/>
        <w:rPr>
          <w:rFonts w:cstheme="minorHAnsi"/>
        </w:rPr>
      </w:pPr>
      <w:r w:rsidRPr="00DF2A2D">
        <w:rPr>
          <w:rFonts w:cstheme="minorHAnsi"/>
        </w:rPr>
        <w:t xml:space="preserve">Prawidłowy zakres monitoringu stanu środowiska celem analizy skutków realizacji projektu musi obejmować wszystkie te elementy środowiska, na jakie analizowany dokument oddziałuje </w:t>
      </w:r>
      <w:r w:rsidR="001E05E4" w:rsidRPr="00DF2A2D">
        <w:rPr>
          <w:rFonts w:cstheme="minorHAnsi"/>
        </w:rPr>
        <w:t>w</w:t>
      </w:r>
      <w:r w:rsidR="001E05E4">
        <w:rPr>
          <w:rFonts w:cstheme="minorHAnsi"/>
        </w:rPr>
        <w:t> </w:t>
      </w:r>
      <w:r w:rsidRPr="00DF2A2D">
        <w:rPr>
          <w:rFonts w:cstheme="minorHAnsi"/>
        </w:rPr>
        <w:t xml:space="preserve">najwyższym stopniu. W tym wypadku będą to: krajobraz, różnorodność biologiczna oraz obszary chronione woj. podkarpackiego. Z uwagi na charakter oraz zakres planowanych prac, obejmujących swym zasięgiem obszary wyżynne </w:t>
      </w:r>
      <w:r w:rsidR="001E05E4" w:rsidRPr="00DF2A2D">
        <w:rPr>
          <w:rFonts w:cstheme="minorHAnsi"/>
        </w:rPr>
        <w:t>i</w:t>
      </w:r>
      <w:r w:rsidR="001E05E4">
        <w:rPr>
          <w:rFonts w:cstheme="minorHAnsi"/>
        </w:rPr>
        <w:t> </w:t>
      </w:r>
      <w:r w:rsidRPr="00DF2A2D">
        <w:rPr>
          <w:rFonts w:cstheme="minorHAnsi"/>
        </w:rPr>
        <w:t xml:space="preserve">górskie na granicy Karpat Wschodnich </w:t>
      </w:r>
      <w:r w:rsidR="001E05E4" w:rsidRPr="00DF2A2D">
        <w:rPr>
          <w:rFonts w:cstheme="minorHAnsi"/>
        </w:rPr>
        <w:t>i</w:t>
      </w:r>
      <w:r w:rsidR="001E05E4">
        <w:rPr>
          <w:rFonts w:cstheme="minorHAnsi"/>
        </w:rPr>
        <w:t> </w:t>
      </w:r>
      <w:r w:rsidRPr="00DF2A2D">
        <w:rPr>
          <w:rFonts w:cstheme="minorHAnsi"/>
        </w:rPr>
        <w:t>Zachodnich, proponujemy uwzględnić wyniki monitoringu PMŚ:</w:t>
      </w:r>
    </w:p>
    <w:p w14:paraId="3DB8C4F4" w14:textId="44298B81" w:rsidR="00DF2A2D" w:rsidRPr="00DF2A2D" w:rsidRDefault="00DF2A2D" w:rsidP="003C7998">
      <w:pPr>
        <w:pStyle w:val="Akapitzlist"/>
        <w:numPr>
          <w:ilvl w:val="0"/>
          <w:numId w:val="73"/>
        </w:numPr>
        <w:spacing w:after="120" w:line="264" w:lineRule="auto"/>
        <w:contextualSpacing w:val="0"/>
        <w:rPr>
          <w:lang w:val="pl-PL"/>
        </w:rPr>
      </w:pPr>
      <w:r w:rsidRPr="00DF2A2D">
        <w:rPr>
          <w:lang w:val="pl-PL"/>
        </w:rPr>
        <w:t xml:space="preserve">gatunków </w:t>
      </w:r>
      <w:r w:rsidR="001E05E4" w:rsidRPr="00DF2A2D">
        <w:rPr>
          <w:lang w:val="pl-PL"/>
        </w:rPr>
        <w:t>i</w:t>
      </w:r>
      <w:r w:rsidR="001E05E4">
        <w:rPr>
          <w:lang w:val="pl-PL"/>
        </w:rPr>
        <w:t> </w:t>
      </w:r>
      <w:r w:rsidRPr="00DF2A2D">
        <w:rPr>
          <w:lang w:val="pl-PL"/>
        </w:rPr>
        <w:t xml:space="preserve">siedlisk Natura2000, przede wszystkim siedlisk </w:t>
      </w:r>
      <w:r w:rsidR="00C760BD">
        <w:rPr>
          <w:lang w:val="pl-PL"/>
        </w:rPr>
        <w:t>mogących ulegać negatywnym oddziaływaniom,</w:t>
      </w:r>
      <w:r w:rsidRPr="00DF2A2D">
        <w:rPr>
          <w:lang w:val="pl-PL"/>
        </w:rPr>
        <w:t xml:space="preserve"> </w:t>
      </w:r>
      <w:r w:rsidR="001E05E4" w:rsidRPr="00DF2A2D">
        <w:rPr>
          <w:lang w:val="pl-PL"/>
        </w:rPr>
        <w:t>w</w:t>
      </w:r>
      <w:r w:rsidR="001E05E4">
        <w:rPr>
          <w:lang w:val="pl-PL"/>
        </w:rPr>
        <w:t> </w:t>
      </w:r>
      <w:r w:rsidRPr="00DF2A2D">
        <w:rPr>
          <w:lang w:val="pl-PL"/>
        </w:rPr>
        <w:t>ramach planowanych inwestycji;</w:t>
      </w:r>
    </w:p>
    <w:p w14:paraId="7468A8F7" w14:textId="77777777" w:rsidR="00DF2A2D" w:rsidRPr="00DF2A2D" w:rsidRDefault="00DF2A2D" w:rsidP="003C7998">
      <w:pPr>
        <w:pStyle w:val="Akapitzlist"/>
        <w:numPr>
          <w:ilvl w:val="0"/>
          <w:numId w:val="73"/>
        </w:numPr>
        <w:spacing w:after="120" w:line="264" w:lineRule="auto"/>
        <w:contextualSpacing w:val="0"/>
        <w:rPr>
          <w:lang w:val="pl-PL"/>
        </w:rPr>
      </w:pPr>
      <w:r w:rsidRPr="00DF2A2D">
        <w:rPr>
          <w:lang w:val="pl-PL"/>
        </w:rPr>
        <w:t>wybranych gatunków ryb, chronionych Dyrektywą Siedliskową</w:t>
      </w:r>
      <w:r>
        <w:rPr>
          <w:lang w:val="pl-PL"/>
        </w:rPr>
        <w:t>;</w:t>
      </w:r>
    </w:p>
    <w:p w14:paraId="6E27143F" w14:textId="0E257C70" w:rsidR="00DF2A2D" w:rsidRPr="00DF2A2D" w:rsidRDefault="00DF2A2D" w:rsidP="003C7998">
      <w:pPr>
        <w:pStyle w:val="Akapitzlist"/>
        <w:numPr>
          <w:ilvl w:val="0"/>
          <w:numId w:val="73"/>
        </w:numPr>
        <w:spacing w:after="120" w:line="264" w:lineRule="auto"/>
        <w:contextualSpacing w:val="0"/>
        <w:rPr>
          <w:lang w:val="pl-PL"/>
        </w:rPr>
      </w:pPr>
      <w:r w:rsidRPr="00DF2A2D">
        <w:rPr>
          <w:lang w:val="pl-PL"/>
        </w:rPr>
        <w:t xml:space="preserve">wybranych gatunków ptaków, chronionych Dyrektywą Ptasią, objętych szczególnym nadzorem ze strony RDOŚ </w:t>
      </w:r>
      <w:r w:rsidR="001E05E4" w:rsidRPr="00DF2A2D">
        <w:rPr>
          <w:lang w:val="pl-PL"/>
        </w:rPr>
        <w:t>w</w:t>
      </w:r>
      <w:r w:rsidR="001E05E4">
        <w:rPr>
          <w:lang w:val="pl-PL"/>
        </w:rPr>
        <w:t> </w:t>
      </w:r>
      <w:r w:rsidRPr="00DF2A2D">
        <w:rPr>
          <w:lang w:val="pl-PL"/>
        </w:rPr>
        <w:t xml:space="preserve">Rzeszowie: ostrygojada, sieweczki obrożnej, mew </w:t>
      </w:r>
      <w:r w:rsidR="001E05E4" w:rsidRPr="00DF2A2D">
        <w:rPr>
          <w:lang w:val="pl-PL"/>
        </w:rPr>
        <w:t>i</w:t>
      </w:r>
      <w:r w:rsidR="001E05E4">
        <w:rPr>
          <w:lang w:val="pl-PL"/>
        </w:rPr>
        <w:t> </w:t>
      </w:r>
      <w:r w:rsidRPr="00DF2A2D">
        <w:rPr>
          <w:lang w:val="pl-PL"/>
        </w:rPr>
        <w:t>rybitw</w:t>
      </w:r>
      <w:r>
        <w:rPr>
          <w:lang w:val="pl-PL"/>
        </w:rPr>
        <w:t>.</w:t>
      </w:r>
    </w:p>
    <w:p w14:paraId="6C40B34A" w14:textId="0040067E" w:rsidR="00DF2A2D" w:rsidRPr="00DF2A2D" w:rsidRDefault="00DF2A2D" w:rsidP="00DF2A2D">
      <w:pPr>
        <w:spacing w:after="120" w:line="264" w:lineRule="auto"/>
        <w:rPr>
          <w:rFonts w:cstheme="minorHAnsi"/>
        </w:rPr>
      </w:pPr>
      <w:r w:rsidRPr="00DF2A2D">
        <w:rPr>
          <w:rFonts w:cstheme="minorHAnsi"/>
        </w:rPr>
        <w:t xml:space="preserve">Ocenę zmian </w:t>
      </w:r>
      <w:r w:rsidR="001E05E4" w:rsidRPr="00DF2A2D">
        <w:rPr>
          <w:rFonts w:cstheme="minorHAnsi"/>
        </w:rPr>
        <w:t>w</w:t>
      </w:r>
      <w:r w:rsidR="001E05E4">
        <w:rPr>
          <w:rFonts w:cstheme="minorHAnsi"/>
        </w:rPr>
        <w:t> </w:t>
      </w:r>
      <w:r w:rsidRPr="00DF2A2D">
        <w:rPr>
          <w:rFonts w:cstheme="minorHAnsi"/>
        </w:rPr>
        <w:t xml:space="preserve">stanie wyżej wyliczonych elementów środowiska proponuje oprzeć o: </w:t>
      </w:r>
    </w:p>
    <w:p w14:paraId="092B0836" w14:textId="77777777" w:rsidR="00DF2A2D" w:rsidRPr="00DF2A2D" w:rsidRDefault="00DF2A2D" w:rsidP="003C7998">
      <w:pPr>
        <w:pStyle w:val="Akapitzlist"/>
        <w:numPr>
          <w:ilvl w:val="0"/>
          <w:numId w:val="74"/>
        </w:numPr>
        <w:spacing w:after="120" w:line="264" w:lineRule="auto"/>
        <w:contextualSpacing w:val="0"/>
        <w:rPr>
          <w:lang w:val="pl-PL"/>
        </w:rPr>
      </w:pPr>
      <w:r w:rsidRPr="00DF2A2D">
        <w:rPr>
          <w:lang w:val="pl-PL"/>
        </w:rPr>
        <w:t>dostępne ogólnie wyniki PMŚ</w:t>
      </w:r>
      <w:r>
        <w:rPr>
          <w:lang w:val="pl-PL"/>
        </w:rPr>
        <w:t>;</w:t>
      </w:r>
    </w:p>
    <w:p w14:paraId="52E6A980" w14:textId="070C1510" w:rsidR="00DF2A2D" w:rsidRPr="00DF2A2D" w:rsidRDefault="00DF2A2D" w:rsidP="003C7998">
      <w:pPr>
        <w:pStyle w:val="Akapitzlist"/>
        <w:numPr>
          <w:ilvl w:val="0"/>
          <w:numId w:val="74"/>
        </w:numPr>
        <w:spacing w:after="120" w:line="264" w:lineRule="auto"/>
        <w:contextualSpacing w:val="0"/>
        <w:rPr>
          <w:lang w:val="pl-PL"/>
        </w:rPr>
      </w:pPr>
      <w:r w:rsidRPr="00DF2A2D">
        <w:rPr>
          <w:lang w:val="pl-PL"/>
        </w:rPr>
        <w:t xml:space="preserve">wyniki raportu oceny oddziaływania na środowisko, wykonanego </w:t>
      </w:r>
      <w:r w:rsidR="001E05E4" w:rsidRPr="00DF2A2D">
        <w:rPr>
          <w:lang w:val="pl-PL"/>
        </w:rPr>
        <w:t>w</w:t>
      </w:r>
      <w:r w:rsidR="001E05E4">
        <w:rPr>
          <w:lang w:val="pl-PL"/>
        </w:rPr>
        <w:t> </w:t>
      </w:r>
      <w:r w:rsidRPr="00DF2A2D">
        <w:rPr>
          <w:lang w:val="pl-PL"/>
        </w:rPr>
        <w:t>terenie, przed rozpoczęciem robót budowlanych</w:t>
      </w:r>
      <w:r>
        <w:rPr>
          <w:lang w:val="pl-PL"/>
        </w:rPr>
        <w:t>;</w:t>
      </w:r>
    </w:p>
    <w:p w14:paraId="760181F1" w14:textId="0C04864D" w:rsidR="00DF2A2D" w:rsidRPr="00DF2A2D" w:rsidRDefault="00DF2A2D" w:rsidP="003C7998">
      <w:pPr>
        <w:pStyle w:val="Akapitzlist"/>
        <w:numPr>
          <w:ilvl w:val="0"/>
          <w:numId w:val="74"/>
        </w:numPr>
        <w:spacing w:after="120" w:line="264" w:lineRule="auto"/>
        <w:contextualSpacing w:val="0"/>
        <w:rPr>
          <w:lang w:val="pl-PL"/>
        </w:rPr>
      </w:pPr>
      <w:r w:rsidRPr="00DF2A2D">
        <w:rPr>
          <w:lang w:val="pl-PL"/>
        </w:rPr>
        <w:t xml:space="preserve">wyniki innych publikowanych oraz niepublikowanych prac naukowych, </w:t>
      </w:r>
      <w:proofErr w:type="spellStart"/>
      <w:r w:rsidRPr="00DF2A2D">
        <w:rPr>
          <w:lang w:val="pl-PL"/>
        </w:rPr>
        <w:t>rooś</w:t>
      </w:r>
      <w:proofErr w:type="spellEnd"/>
      <w:r w:rsidRPr="00DF2A2D">
        <w:rPr>
          <w:lang w:val="pl-PL"/>
        </w:rPr>
        <w:t xml:space="preserve"> dotyczące </w:t>
      </w:r>
      <w:r>
        <w:rPr>
          <w:lang w:val="pl-PL"/>
        </w:rPr>
        <w:t>wymienionych</w:t>
      </w:r>
      <w:r w:rsidRPr="00DF2A2D">
        <w:rPr>
          <w:lang w:val="pl-PL"/>
        </w:rPr>
        <w:t xml:space="preserve"> siedlisk </w:t>
      </w:r>
      <w:r w:rsidR="001E05E4" w:rsidRPr="00DF2A2D">
        <w:rPr>
          <w:lang w:val="pl-PL"/>
        </w:rPr>
        <w:t>i</w:t>
      </w:r>
      <w:r w:rsidR="001E05E4">
        <w:rPr>
          <w:lang w:val="pl-PL"/>
        </w:rPr>
        <w:t> </w:t>
      </w:r>
      <w:r w:rsidRPr="00DF2A2D">
        <w:rPr>
          <w:lang w:val="pl-PL"/>
        </w:rPr>
        <w:t xml:space="preserve">gatunków </w:t>
      </w:r>
      <w:r w:rsidR="001E05E4" w:rsidRPr="00DF2A2D">
        <w:rPr>
          <w:lang w:val="pl-PL"/>
        </w:rPr>
        <w:t>z</w:t>
      </w:r>
      <w:r w:rsidR="001E05E4">
        <w:rPr>
          <w:lang w:val="pl-PL"/>
        </w:rPr>
        <w:t> </w:t>
      </w:r>
      <w:r w:rsidRPr="00DF2A2D">
        <w:rPr>
          <w:lang w:val="pl-PL"/>
        </w:rPr>
        <w:t>terenu woj. podkarpackiego.</w:t>
      </w:r>
    </w:p>
    <w:p w14:paraId="32E2F0B7" w14:textId="4ECBCE37" w:rsidR="00DF2A2D" w:rsidRPr="00DF2A2D" w:rsidRDefault="00DF2A2D" w:rsidP="00DF2A2D">
      <w:pPr>
        <w:spacing w:after="120" w:line="264" w:lineRule="auto"/>
        <w:rPr>
          <w:rFonts w:cstheme="minorHAnsi"/>
        </w:rPr>
      </w:pPr>
      <w:r w:rsidRPr="00DF2A2D">
        <w:rPr>
          <w:rFonts w:cstheme="minorHAnsi"/>
        </w:rPr>
        <w:t xml:space="preserve">Wyniki monitoringu </w:t>
      </w:r>
      <w:r w:rsidR="001E05E4" w:rsidRPr="00DF2A2D">
        <w:rPr>
          <w:rFonts w:cstheme="minorHAnsi"/>
        </w:rPr>
        <w:t>w</w:t>
      </w:r>
      <w:r w:rsidR="001E05E4">
        <w:rPr>
          <w:rFonts w:cstheme="minorHAnsi"/>
        </w:rPr>
        <w:t> </w:t>
      </w:r>
      <w:r w:rsidRPr="00DF2A2D">
        <w:rPr>
          <w:rFonts w:cstheme="minorHAnsi"/>
        </w:rPr>
        <w:t xml:space="preserve">ramach PMŚ obrazują wiele dostrzeżonych, mierzalnych zmian środowiska, </w:t>
      </w:r>
      <w:r w:rsidR="001E05E4" w:rsidRPr="00DF2A2D">
        <w:rPr>
          <w:rFonts w:cstheme="minorHAnsi"/>
        </w:rPr>
        <w:t>w</w:t>
      </w:r>
      <w:r w:rsidR="001E05E4">
        <w:rPr>
          <w:rFonts w:cstheme="minorHAnsi"/>
        </w:rPr>
        <w:t> </w:t>
      </w:r>
      <w:r w:rsidRPr="00DF2A2D">
        <w:rPr>
          <w:rFonts w:cstheme="minorHAnsi"/>
        </w:rPr>
        <w:t xml:space="preserve">tym zmiany spowodowane: skumulowanym wzajemnym oddziaływaniem podejmowanych przedsięwzięć </w:t>
      </w:r>
      <w:r w:rsidR="001E05E4" w:rsidRPr="00DF2A2D">
        <w:rPr>
          <w:rFonts w:cstheme="minorHAnsi"/>
        </w:rPr>
        <w:t>i</w:t>
      </w:r>
      <w:r w:rsidR="001E05E4">
        <w:rPr>
          <w:rFonts w:cstheme="minorHAnsi"/>
        </w:rPr>
        <w:t> </w:t>
      </w:r>
      <w:r w:rsidRPr="00DF2A2D">
        <w:rPr>
          <w:rFonts w:cstheme="minorHAnsi"/>
        </w:rPr>
        <w:t xml:space="preserve">prac utrzymaniowych, działaniem presji obszarowych, zmianami klimatu, klęskami żywiołowymi, awariami przemysłowymi, </w:t>
      </w:r>
      <w:r w:rsidR="001E05E4" w:rsidRPr="00DF2A2D">
        <w:rPr>
          <w:rFonts w:cstheme="minorHAnsi"/>
        </w:rPr>
        <w:t>a</w:t>
      </w:r>
      <w:r w:rsidR="001E05E4">
        <w:rPr>
          <w:rFonts w:cstheme="minorHAnsi"/>
        </w:rPr>
        <w:t> </w:t>
      </w:r>
      <w:r w:rsidRPr="00DF2A2D">
        <w:rPr>
          <w:rFonts w:cstheme="minorHAnsi"/>
        </w:rPr>
        <w:t>także wdrażaniem innych dokumentów strategicznych.</w:t>
      </w:r>
    </w:p>
    <w:p w14:paraId="47396131" w14:textId="18DA5B18" w:rsidR="00DF2A2D" w:rsidRPr="00DF2A2D" w:rsidRDefault="00DF2A2D" w:rsidP="00DF2A2D">
      <w:pPr>
        <w:spacing w:after="120" w:line="264" w:lineRule="auto"/>
        <w:rPr>
          <w:rFonts w:cstheme="minorHAnsi"/>
        </w:rPr>
      </w:pPr>
      <w:r w:rsidRPr="00DF2A2D">
        <w:rPr>
          <w:rFonts w:cstheme="minorHAnsi"/>
        </w:rPr>
        <w:t xml:space="preserve">Roboty budowlane zaplanowane </w:t>
      </w:r>
      <w:r w:rsidR="001E05E4" w:rsidRPr="00DF2A2D">
        <w:rPr>
          <w:rFonts w:cstheme="minorHAnsi"/>
        </w:rPr>
        <w:t>w</w:t>
      </w:r>
      <w:r w:rsidR="001E05E4">
        <w:rPr>
          <w:rFonts w:cstheme="minorHAnsi"/>
        </w:rPr>
        <w:t> </w:t>
      </w:r>
      <w:r w:rsidRPr="00DF2A2D">
        <w:rPr>
          <w:rFonts w:cstheme="minorHAnsi"/>
        </w:rPr>
        <w:t xml:space="preserve">ramach </w:t>
      </w:r>
      <w:r w:rsidR="005D5CC5">
        <w:rPr>
          <w:rFonts w:cstheme="minorHAnsi"/>
        </w:rPr>
        <w:t>projektu Koncepcji,</w:t>
      </w:r>
      <w:r w:rsidRPr="00DF2A2D">
        <w:rPr>
          <w:rFonts w:cstheme="minorHAnsi"/>
        </w:rPr>
        <w:t xml:space="preserve"> prowadzone będą </w:t>
      </w:r>
      <w:r w:rsidR="001E05E4" w:rsidRPr="00DF2A2D">
        <w:rPr>
          <w:rFonts w:cstheme="minorHAnsi"/>
        </w:rPr>
        <w:t>w</w:t>
      </w:r>
      <w:r w:rsidR="001E05E4">
        <w:rPr>
          <w:rFonts w:cstheme="minorHAnsi"/>
        </w:rPr>
        <w:t> </w:t>
      </w:r>
      <w:r w:rsidRPr="00DF2A2D">
        <w:rPr>
          <w:rFonts w:cstheme="minorHAnsi"/>
        </w:rPr>
        <w:t xml:space="preserve">szeregu lokalizacji. Harmonogram robót będzie się zmieniał zależnie od panujących warunków hydro-meteorologicznych </w:t>
      </w:r>
      <w:r w:rsidR="001E05E4" w:rsidRPr="00DF2A2D">
        <w:rPr>
          <w:rFonts w:cstheme="minorHAnsi"/>
        </w:rPr>
        <w:t>i</w:t>
      </w:r>
      <w:r w:rsidR="001E05E4">
        <w:rPr>
          <w:rFonts w:cstheme="minorHAnsi"/>
        </w:rPr>
        <w:t> </w:t>
      </w:r>
      <w:r w:rsidRPr="00DF2A2D">
        <w:rPr>
          <w:rFonts w:cstheme="minorHAnsi"/>
        </w:rPr>
        <w:t xml:space="preserve">geopolitycznych, ewentualnie także od odkrytych przez nadzór archeologiczny stanowisk, jak również od obserwowanych przez nadzór przyrodniczy migracji ryb </w:t>
      </w:r>
      <w:r w:rsidR="001E05E4" w:rsidRPr="00DF2A2D">
        <w:rPr>
          <w:rFonts w:cstheme="minorHAnsi"/>
        </w:rPr>
        <w:t>i</w:t>
      </w:r>
      <w:r w:rsidR="001E05E4">
        <w:rPr>
          <w:rFonts w:cstheme="minorHAnsi"/>
        </w:rPr>
        <w:t> </w:t>
      </w:r>
      <w:r w:rsidRPr="00DF2A2D">
        <w:rPr>
          <w:rFonts w:cstheme="minorHAnsi"/>
        </w:rPr>
        <w:t xml:space="preserve">ptaków czy obecności płatów cennych siedlisk. Dlatego proponujemy monitoring </w:t>
      </w:r>
      <w:r w:rsidR="001E05E4" w:rsidRPr="00DF2A2D">
        <w:rPr>
          <w:rFonts w:cstheme="minorHAnsi"/>
        </w:rPr>
        <w:t>w</w:t>
      </w:r>
      <w:r w:rsidR="001E05E4">
        <w:rPr>
          <w:rFonts w:cstheme="minorHAnsi"/>
        </w:rPr>
        <w:t> </w:t>
      </w:r>
      <w:r w:rsidRPr="00DF2A2D">
        <w:rPr>
          <w:rFonts w:cstheme="minorHAnsi"/>
        </w:rPr>
        <w:t xml:space="preserve">odniesieniu do krajobrazów, siedlisk przyrodniczych oraz bioróżnorodności, położonych </w:t>
      </w:r>
      <w:r w:rsidR="001E05E4" w:rsidRPr="00DF2A2D">
        <w:rPr>
          <w:rFonts w:cstheme="minorHAnsi"/>
        </w:rPr>
        <w:t>w</w:t>
      </w:r>
      <w:r w:rsidR="001E05E4">
        <w:rPr>
          <w:rFonts w:cstheme="minorHAnsi"/>
        </w:rPr>
        <w:t> </w:t>
      </w:r>
      <w:r w:rsidRPr="00DF2A2D">
        <w:rPr>
          <w:rFonts w:cstheme="minorHAnsi"/>
        </w:rPr>
        <w:t xml:space="preserve">zasięgu robót wykonywanych </w:t>
      </w:r>
      <w:r w:rsidR="001E05E4" w:rsidRPr="00DF2A2D">
        <w:rPr>
          <w:rFonts w:cstheme="minorHAnsi"/>
        </w:rPr>
        <w:t>w</w:t>
      </w:r>
      <w:r w:rsidR="001E05E4">
        <w:rPr>
          <w:rFonts w:cstheme="minorHAnsi"/>
        </w:rPr>
        <w:t> </w:t>
      </w:r>
      <w:r w:rsidRPr="00DF2A2D">
        <w:rPr>
          <w:rFonts w:cstheme="minorHAnsi"/>
        </w:rPr>
        <w:t xml:space="preserve">danym roku. Ze względów praktycznych częstotliwość monitoringu najbezpieczniej dostosować do częstości publikowanych wyników monitoringu PMŚ, odmiennej dla rozmaitych elementów środowiska, </w:t>
      </w:r>
      <w:r w:rsidR="001E05E4" w:rsidRPr="00DF2A2D">
        <w:rPr>
          <w:rFonts w:cstheme="minorHAnsi"/>
        </w:rPr>
        <w:t>w</w:t>
      </w:r>
      <w:r w:rsidR="001E05E4">
        <w:rPr>
          <w:rFonts w:cstheme="minorHAnsi"/>
        </w:rPr>
        <w:t> </w:t>
      </w:r>
      <w:r w:rsidR="005D5CC5">
        <w:rPr>
          <w:rFonts w:cstheme="minorHAnsi"/>
        </w:rPr>
        <w:t>tym</w:t>
      </w:r>
      <w:r w:rsidRPr="00DF2A2D">
        <w:rPr>
          <w:rFonts w:cstheme="minorHAnsi"/>
        </w:rPr>
        <w:t xml:space="preserve"> przypadku: krajobrazu, siedlisk </w:t>
      </w:r>
      <w:r w:rsidR="001E05E4" w:rsidRPr="00DF2A2D">
        <w:rPr>
          <w:rFonts w:cstheme="minorHAnsi"/>
        </w:rPr>
        <w:t>i</w:t>
      </w:r>
      <w:r w:rsidR="001E05E4">
        <w:rPr>
          <w:rFonts w:cstheme="minorHAnsi"/>
        </w:rPr>
        <w:t> </w:t>
      </w:r>
      <w:r w:rsidRPr="00DF2A2D">
        <w:rPr>
          <w:rFonts w:cstheme="minorHAnsi"/>
        </w:rPr>
        <w:t xml:space="preserve">gatunków. </w:t>
      </w:r>
    </w:p>
    <w:p w14:paraId="7F525DED" w14:textId="77777777" w:rsidR="00DF2A2D" w:rsidRPr="00DF2A2D" w:rsidRDefault="00DF2A2D" w:rsidP="00DF2A2D">
      <w:pPr>
        <w:spacing w:after="120" w:line="264" w:lineRule="auto"/>
        <w:rPr>
          <w:rFonts w:cstheme="minorHAnsi"/>
          <w:b/>
          <w:bCs/>
        </w:rPr>
      </w:pPr>
    </w:p>
    <w:p w14:paraId="15EA5818" w14:textId="77777777" w:rsidR="00DF2A2D" w:rsidRPr="00DF2A2D" w:rsidRDefault="00DF2A2D" w:rsidP="00DF2A2D">
      <w:pPr>
        <w:spacing w:after="120" w:line="264" w:lineRule="auto"/>
        <w:rPr>
          <w:rFonts w:cstheme="minorHAnsi"/>
          <w:b/>
          <w:bCs/>
        </w:rPr>
      </w:pPr>
      <w:r w:rsidRPr="00DF2A2D">
        <w:rPr>
          <w:rFonts w:cstheme="minorHAnsi"/>
          <w:b/>
          <w:bCs/>
        </w:rPr>
        <w:lastRenderedPageBreak/>
        <w:t>Siedliska przyrodnicze</w:t>
      </w:r>
    </w:p>
    <w:p w14:paraId="5A424218" w14:textId="39C91854" w:rsidR="00DF2A2D" w:rsidRPr="00DF2A2D" w:rsidRDefault="00DF2A2D" w:rsidP="00DF2A2D">
      <w:pPr>
        <w:spacing w:after="120" w:line="264" w:lineRule="auto"/>
        <w:rPr>
          <w:rFonts w:cstheme="minorHAnsi"/>
        </w:rPr>
      </w:pPr>
      <w:r w:rsidRPr="00DF2A2D">
        <w:rPr>
          <w:rFonts w:cstheme="minorHAnsi"/>
        </w:rPr>
        <w:t xml:space="preserve">Sformalizowanych, możliwie aktualnych </w:t>
      </w:r>
      <w:r w:rsidR="001E05E4" w:rsidRPr="00DF2A2D">
        <w:rPr>
          <w:rFonts w:cstheme="minorHAnsi"/>
        </w:rPr>
        <w:t>i</w:t>
      </w:r>
      <w:r w:rsidR="001E05E4">
        <w:rPr>
          <w:rFonts w:cstheme="minorHAnsi"/>
        </w:rPr>
        <w:t> </w:t>
      </w:r>
      <w:r w:rsidRPr="00DF2A2D">
        <w:rPr>
          <w:rFonts w:cstheme="minorHAnsi"/>
        </w:rPr>
        <w:t xml:space="preserve">precyzyjnych danych </w:t>
      </w:r>
      <w:r w:rsidR="001E05E4" w:rsidRPr="00DF2A2D">
        <w:rPr>
          <w:rFonts w:cstheme="minorHAnsi"/>
        </w:rPr>
        <w:t>o</w:t>
      </w:r>
      <w:r w:rsidR="001E05E4">
        <w:rPr>
          <w:rFonts w:cstheme="minorHAnsi"/>
        </w:rPr>
        <w:t> </w:t>
      </w:r>
      <w:r w:rsidRPr="00DF2A2D">
        <w:rPr>
          <w:rFonts w:cstheme="minorHAnsi"/>
        </w:rPr>
        <w:t xml:space="preserve">stanie zachowania siedlisk przyrodniczych </w:t>
      </w:r>
      <w:r w:rsidR="001E05E4" w:rsidRPr="00DF2A2D">
        <w:rPr>
          <w:rFonts w:cstheme="minorHAnsi"/>
        </w:rPr>
        <w:t>z</w:t>
      </w:r>
      <w:r w:rsidR="001E05E4">
        <w:rPr>
          <w:rFonts w:cstheme="minorHAnsi"/>
        </w:rPr>
        <w:t> </w:t>
      </w:r>
      <w:r w:rsidRPr="00DF2A2D">
        <w:rPr>
          <w:rFonts w:cstheme="minorHAnsi"/>
        </w:rPr>
        <w:t xml:space="preserve">Dyrektywy Siedliskowej dostarcza państwowy monitoring siedlisk przyrodniczych oraz wybranych gatunków, realizowany przez GIOŚ oraz jego podwykonawców. Pozwala to określić obecny stan ochrony </w:t>
      </w:r>
      <w:r w:rsidR="001E05E4" w:rsidRPr="00DF2A2D">
        <w:rPr>
          <w:rFonts w:cstheme="minorHAnsi"/>
        </w:rPr>
        <w:t>w</w:t>
      </w:r>
      <w:r w:rsidR="001E05E4">
        <w:rPr>
          <w:rFonts w:cstheme="minorHAnsi"/>
        </w:rPr>
        <w:t> </w:t>
      </w:r>
      <w:r w:rsidRPr="00DF2A2D">
        <w:rPr>
          <w:rFonts w:cstheme="minorHAnsi"/>
        </w:rPr>
        <w:t xml:space="preserve">kontekście dotychczasowych sposobów ochrony </w:t>
      </w:r>
      <w:r w:rsidR="001E05E4" w:rsidRPr="00DF2A2D">
        <w:rPr>
          <w:rFonts w:cstheme="minorHAnsi"/>
        </w:rPr>
        <w:t>i</w:t>
      </w:r>
      <w:r w:rsidR="001E05E4">
        <w:rPr>
          <w:rFonts w:cstheme="minorHAnsi"/>
        </w:rPr>
        <w:t> </w:t>
      </w:r>
      <w:r w:rsidRPr="00DF2A2D">
        <w:rPr>
          <w:rFonts w:cstheme="minorHAnsi"/>
        </w:rPr>
        <w:t xml:space="preserve">presji ze strony człowieka, jak również naturalnych oddziaływań oraz przewidywanych zagrożeń. W przypadku siedlisk przyrodniczych najistotniejsze pozostają stan bieżący oraz zmiany zachodzące </w:t>
      </w:r>
      <w:r w:rsidR="001E05E4" w:rsidRPr="00DF2A2D">
        <w:rPr>
          <w:rFonts w:cstheme="minorHAnsi"/>
        </w:rPr>
        <w:t>w</w:t>
      </w:r>
      <w:r w:rsidR="001E05E4">
        <w:rPr>
          <w:rFonts w:cstheme="minorHAnsi"/>
        </w:rPr>
        <w:t> </w:t>
      </w:r>
      <w:r w:rsidRPr="00DF2A2D">
        <w:rPr>
          <w:rFonts w:cstheme="minorHAnsi"/>
        </w:rPr>
        <w:t xml:space="preserve">zasięgu ich występowania, zajmowanej powierzchni, strukturze </w:t>
      </w:r>
      <w:r w:rsidR="001E05E4" w:rsidRPr="00DF2A2D">
        <w:rPr>
          <w:rFonts w:cstheme="minorHAnsi"/>
        </w:rPr>
        <w:t>i</w:t>
      </w:r>
      <w:r w:rsidR="001E05E4">
        <w:rPr>
          <w:rFonts w:cstheme="minorHAnsi"/>
        </w:rPr>
        <w:t> </w:t>
      </w:r>
      <w:r w:rsidRPr="00DF2A2D">
        <w:rPr>
          <w:rFonts w:cstheme="minorHAnsi"/>
        </w:rPr>
        <w:t xml:space="preserve">funkcji. </w:t>
      </w:r>
    </w:p>
    <w:p w14:paraId="3AEE8775" w14:textId="77777777" w:rsidR="00DF2A2D" w:rsidRPr="00DF2A2D" w:rsidRDefault="00DF2A2D" w:rsidP="00DF2A2D">
      <w:pPr>
        <w:spacing w:after="120" w:line="264" w:lineRule="auto"/>
        <w:rPr>
          <w:rFonts w:cstheme="minorHAnsi"/>
          <w:b/>
          <w:bCs/>
        </w:rPr>
      </w:pPr>
      <w:r w:rsidRPr="00DF2A2D">
        <w:rPr>
          <w:rFonts w:cstheme="minorHAnsi"/>
          <w:b/>
          <w:bCs/>
        </w:rPr>
        <w:t>Różnorodność biologiczna</w:t>
      </w:r>
    </w:p>
    <w:p w14:paraId="6BCF6D31" w14:textId="3AA04A52" w:rsidR="00DF2A2D" w:rsidRPr="00DF2A2D" w:rsidRDefault="00DF2A2D" w:rsidP="00DF2A2D">
      <w:pPr>
        <w:spacing w:after="120" w:line="264" w:lineRule="auto"/>
        <w:rPr>
          <w:rFonts w:cstheme="minorHAnsi"/>
        </w:rPr>
      </w:pPr>
      <w:r w:rsidRPr="00DF2A2D">
        <w:rPr>
          <w:rFonts w:cstheme="minorHAnsi"/>
        </w:rPr>
        <w:t xml:space="preserve">Sformalizowanych, bieżących oraz możliwie dokładnych aktualnych danych odnośnie stanu zachowania bioróżnorodności dostarcza ocena stanu siedlisk przyrodniczych </w:t>
      </w:r>
      <w:r w:rsidR="001E05E4" w:rsidRPr="00DF2A2D">
        <w:rPr>
          <w:rFonts w:cstheme="minorHAnsi"/>
        </w:rPr>
        <w:t>i</w:t>
      </w:r>
      <w:r w:rsidR="001E05E4">
        <w:rPr>
          <w:rFonts w:cstheme="minorHAnsi"/>
        </w:rPr>
        <w:t> </w:t>
      </w:r>
      <w:r w:rsidRPr="00DF2A2D">
        <w:rPr>
          <w:rFonts w:cstheme="minorHAnsi"/>
        </w:rPr>
        <w:t xml:space="preserve">gatunków roślin oraz zwierząt. </w:t>
      </w:r>
      <w:r w:rsidR="00C760BD">
        <w:rPr>
          <w:rFonts w:cstheme="minorHAnsi"/>
        </w:rPr>
        <w:t>Na podstawie</w:t>
      </w:r>
      <w:r w:rsidRPr="00DF2A2D">
        <w:rPr>
          <w:rFonts w:cstheme="minorHAnsi"/>
        </w:rPr>
        <w:t xml:space="preserve"> </w:t>
      </w:r>
      <w:r w:rsidR="00C760BD">
        <w:rPr>
          <w:rFonts w:cstheme="minorHAnsi"/>
        </w:rPr>
        <w:t xml:space="preserve">danych </w:t>
      </w:r>
      <w:r w:rsidR="001E05E4" w:rsidRPr="00DF2A2D">
        <w:rPr>
          <w:rFonts w:cstheme="minorHAnsi"/>
        </w:rPr>
        <w:t>z</w:t>
      </w:r>
      <w:r w:rsidR="001E05E4">
        <w:rPr>
          <w:rFonts w:cstheme="minorHAnsi"/>
        </w:rPr>
        <w:t> </w:t>
      </w:r>
      <w:r w:rsidRPr="00DF2A2D">
        <w:rPr>
          <w:rFonts w:cstheme="minorHAnsi"/>
        </w:rPr>
        <w:t>monitoringów PMŚ</w:t>
      </w:r>
      <w:r w:rsidR="00C760BD">
        <w:rPr>
          <w:rFonts w:cstheme="minorHAnsi"/>
        </w:rPr>
        <w:t>,</w:t>
      </w:r>
      <w:r w:rsidRPr="00DF2A2D">
        <w:rPr>
          <w:rFonts w:cstheme="minorHAnsi"/>
        </w:rPr>
        <w:t xml:space="preserve"> powstają oficjalne raporty na temat stanu ochrony siedlisk przyrodniczych oraz gatunków </w:t>
      </w:r>
      <w:r w:rsidR="001E05E4" w:rsidRPr="00DF2A2D">
        <w:rPr>
          <w:rFonts w:cstheme="minorHAnsi"/>
        </w:rPr>
        <w:t>o</w:t>
      </w:r>
      <w:r w:rsidR="001E05E4">
        <w:rPr>
          <w:rFonts w:cstheme="minorHAnsi"/>
        </w:rPr>
        <w:t> </w:t>
      </w:r>
      <w:r w:rsidRPr="00DF2A2D">
        <w:rPr>
          <w:rFonts w:cstheme="minorHAnsi"/>
        </w:rPr>
        <w:t xml:space="preserve">znaczeniu Wspólnotowym, składane co 6 lat Komisji Europejskiej (KE). W przypadku siedlisk przyrodniczych ocenia się wg sformalizowanych kryteriów </w:t>
      </w:r>
      <w:r w:rsidR="001E05E4" w:rsidRPr="00DF2A2D">
        <w:rPr>
          <w:rFonts w:cstheme="minorHAnsi"/>
        </w:rPr>
        <w:t>i</w:t>
      </w:r>
      <w:r w:rsidR="001E05E4">
        <w:rPr>
          <w:rFonts w:cstheme="minorHAnsi"/>
        </w:rPr>
        <w:t> </w:t>
      </w:r>
      <w:r w:rsidRPr="00DF2A2D">
        <w:rPr>
          <w:rFonts w:cstheme="minorHAnsi"/>
        </w:rPr>
        <w:t xml:space="preserve">metodyk: </w:t>
      </w:r>
    </w:p>
    <w:p w14:paraId="0F9CDAE7" w14:textId="6E38A1BF" w:rsidR="00DF2A2D" w:rsidRPr="00DF2A2D" w:rsidRDefault="00DF2A2D" w:rsidP="003C7998">
      <w:pPr>
        <w:pStyle w:val="Akapitzlist"/>
        <w:numPr>
          <w:ilvl w:val="0"/>
          <w:numId w:val="75"/>
        </w:numPr>
        <w:spacing w:after="120" w:line="264" w:lineRule="auto"/>
        <w:contextualSpacing w:val="0"/>
        <w:rPr>
          <w:lang w:val="pl-PL"/>
        </w:rPr>
      </w:pPr>
      <w:r w:rsidRPr="00DF2A2D">
        <w:rPr>
          <w:lang w:val="pl-PL"/>
        </w:rPr>
        <w:t xml:space="preserve">stan obecny oraz prognozowane zmiany zachodzące </w:t>
      </w:r>
      <w:r w:rsidR="001E05E4" w:rsidRPr="00DF2A2D">
        <w:rPr>
          <w:lang w:val="pl-PL"/>
        </w:rPr>
        <w:t>w</w:t>
      </w:r>
      <w:r w:rsidR="001E05E4">
        <w:rPr>
          <w:lang w:val="pl-PL"/>
        </w:rPr>
        <w:t> </w:t>
      </w:r>
      <w:r w:rsidRPr="00DF2A2D">
        <w:rPr>
          <w:lang w:val="pl-PL"/>
        </w:rPr>
        <w:t xml:space="preserve">rozmieszczeniu siedlisk, zajmowanej przez nie powierzchni, strukturze </w:t>
      </w:r>
      <w:r w:rsidR="001E05E4" w:rsidRPr="00DF2A2D">
        <w:rPr>
          <w:lang w:val="pl-PL"/>
        </w:rPr>
        <w:t>i</w:t>
      </w:r>
      <w:r w:rsidR="001E05E4">
        <w:rPr>
          <w:lang w:val="pl-PL"/>
        </w:rPr>
        <w:t> </w:t>
      </w:r>
      <w:r w:rsidRPr="00DF2A2D">
        <w:rPr>
          <w:lang w:val="pl-PL"/>
        </w:rPr>
        <w:t>funkcji</w:t>
      </w:r>
      <w:r w:rsidR="00C760BD">
        <w:rPr>
          <w:lang w:val="pl-PL"/>
        </w:rPr>
        <w:t>;</w:t>
      </w:r>
    </w:p>
    <w:p w14:paraId="0F868B31" w14:textId="589E006B" w:rsidR="00DF2A2D" w:rsidRPr="00DF2A2D" w:rsidRDefault="00DF2A2D" w:rsidP="003C7998">
      <w:pPr>
        <w:pStyle w:val="Akapitzlist"/>
        <w:numPr>
          <w:ilvl w:val="0"/>
          <w:numId w:val="75"/>
        </w:numPr>
        <w:spacing w:after="120" w:line="264" w:lineRule="auto"/>
        <w:contextualSpacing w:val="0"/>
        <w:rPr>
          <w:lang w:val="pl-PL"/>
        </w:rPr>
      </w:pPr>
      <w:r w:rsidRPr="00DF2A2D">
        <w:rPr>
          <w:lang w:val="pl-PL"/>
        </w:rPr>
        <w:t xml:space="preserve">stan obecny oraz przewidywane zmiany zachodzące </w:t>
      </w:r>
      <w:r w:rsidR="001E05E4" w:rsidRPr="00DF2A2D">
        <w:rPr>
          <w:lang w:val="pl-PL"/>
        </w:rPr>
        <w:t>w</w:t>
      </w:r>
      <w:r w:rsidR="001E05E4">
        <w:rPr>
          <w:lang w:val="pl-PL"/>
        </w:rPr>
        <w:t> </w:t>
      </w:r>
      <w:r w:rsidRPr="00DF2A2D">
        <w:rPr>
          <w:lang w:val="pl-PL"/>
        </w:rPr>
        <w:t xml:space="preserve">zasięgach gatunków, wielkości </w:t>
      </w:r>
      <w:r w:rsidR="001E05E4" w:rsidRPr="00DF2A2D">
        <w:rPr>
          <w:lang w:val="pl-PL"/>
        </w:rPr>
        <w:t>i</w:t>
      </w:r>
      <w:r w:rsidR="001E05E4">
        <w:rPr>
          <w:lang w:val="pl-PL"/>
        </w:rPr>
        <w:t> </w:t>
      </w:r>
      <w:r w:rsidRPr="00DF2A2D">
        <w:rPr>
          <w:lang w:val="pl-PL"/>
        </w:rPr>
        <w:t xml:space="preserve">strukturze populacji, wreszcie jakości oraz powierzchni siedlisk tychże gatunków. </w:t>
      </w:r>
    </w:p>
    <w:p w14:paraId="37967DEA" w14:textId="12847AEC" w:rsidR="00DF2A2D" w:rsidRPr="00DF2A2D" w:rsidRDefault="00DF2A2D" w:rsidP="00DF2A2D">
      <w:pPr>
        <w:spacing w:after="120" w:line="264" w:lineRule="auto"/>
        <w:rPr>
          <w:rFonts w:cstheme="minorHAnsi"/>
        </w:rPr>
      </w:pPr>
      <w:r w:rsidRPr="00DF2A2D">
        <w:rPr>
          <w:rFonts w:cstheme="minorHAnsi"/>
        </w:rPr>
        <w:t xml:space="preserve">Mając na uwadze zakres planowanych do realizacji działań stwierdzono, iż ich wdrożenie może </w:t>
      </w:r>
      <w:r w:rsidR="001E05E4" w:rsidRPr="00DF2A2D">
        <w:rPr>
          <w:rFonts w:cstheme="minorHAnsi"/>
        </w:rPr>
        <w:t>w</w:t>
      </w:r>
      <w:r w:rsidR="001E05E4">
        <w:rPr>
          <w:rFonts w:cstheme="minorHAnsi"/>
        </w:rPr>
        <w:t> </w:t>
      </w:r>
      <w:r w:rsidRPr="00DF2A2D">
        <w:rPr>
          <w:rFonts w:cstheme="minorHAnsi"/>
        </w:rPr>
        <w:t xml:space="preserve">największym stopniu oddziaływać na 3 grupy siedlisk: </w:t>
      </w:r>
    </w:p>
    <w:p w14:paraId="23694CCE" w14:textId="77777777" w:rsidR="00DF2A2D" w:rsidRPr="00C760BD" w:rsidRDefault="00DF2A2D" w:rsidP="003C7998">
      <w:pPr>
        <w:pStyle w:val="Akapitzlist"/>
        <w:numPr>
          <w:ilvl w:val="0"/>
          <w:numId w:val="76"/>
        </w:numPr>
        <w:spacing w:after="120" w:line="264" w:lineRule="auto"/>
        <w:contextualSpacing w:val="0"/>
        <w:rPr>
          <w:lang w:val="pl-PL"/>
        </w:rPr>
      </w:pPr>
      <w:r w:rsidRPr="00C760BD">
        <w:rPr>
          <w:lang w:val="pl-PL"/>
        </w:rPr>
        <w:t>wodne</w:t>
      </w:r>
      <w:r w:rsidR="00C760BD">
        <w:rPr>
          <w:lang w:val="pl-PL"/>
        </w:rPr>
        <w:t>,</w:t>
      </w:r>
    </w:p>
    <w:p w14:paraId="19B449AA" w14:textId="77777777" w:rsidR="00DF2A2D" w:rsidRPr="00C760BD" w:rsidRDefault="00DF2A2D" w:rsidP="003C7998">
      <w:pPr>
        <w:pStyle w:val="Akapitzlist"/>
        <w:numPr>
          <w:ilvl w:val="0"/>
          <w:numId w:val="76"/>
        </w:numPr>
        <w:spacing w:after="120" w:line="264" w:lineRule="auto"/>
        <w:contextualSpacing w:val="0"/>
        <w:rPr>
          <w:lang w:val="pl-PL"/>
        </w:rPr>
      </w:pPr>
      <w:r w:rsidRPr="00C760BD">
        <w:rPr>
          <w:lang w:val="pl-PL"/>
        </w:rPr>
        <w:t>nadwodne</w:t>
      </w:r>
      <w:r w:rsidR="00C760BD">
        <w:rPr>
          <w:lang w:val="pl-PL"/>
        </w:rPr>
        <w:t>,</w:t>
      </w:r>
    </w:p>
    <w:p w14:paraId="347AB588" w14:textId="77777777" w:rsidR="00DF2A2D" w:rsidRPr="00C760BD" w:rsidRDefault="00DF2A2D" w:rsidP="003C7998">
      <w:pPr>
        <w:pStyle w:val="Akapitzlist"/>
        <w:numPr>
          <w:ilvl w:val="0"/>
          <w:numId w:val="76"/>
        </w:numPr>
        <w:spacing w:after="120" w:line="264" w:lineRule="auto"/>
        <w:contextualSpacing w:val="0"/>
        <w:rPr>
          <w:lang w:val="pl-PL"/>
        </w:rPr>
      </w:pPr>
      <w:r w:rsidRPr="00C760BD">
        <w:rPr>
          <w:lang w:val="pl-PL"/>
        </w:rPr>
        <w:t>leśne.</w:t>
      </w:r>
    </w:p>
    <w:p w14:paraId="6292F3C7" w14:textId="2C19ABA8" w:rsidR="00DF2A2D" w:rsidRPr="00DF2A2D" w:rsidRDefault="00DF2A2D" w:rsidP="00DF2A2D">
      <w:pPr>
        <w:spacing w:after="120" w:line="264" w:lineRule="auto"/>
        <w:rPr>
          <w:rFonts w:cstheme="minorHAnsi"/>
        </w:rPr>
      </w:pPr>
      <w:r w:rsidRPr="00DF2A2D">
        <w:rPr>
          <w:rFonts w:cstheme="minorHAnsi"/>
        </w:rPr>
        <w:t xml:space="preserve">Do siedlisk wodnych </w:t>
      </w:r>
      <w:r w:rsidR="001E05E4" w:rsidRPr="00DF2A2D">
        <w:rPr>
          <w:rFonts w:cstheme="minorHAnsi"/>
        </w:rPr>
        <w:t>i</w:t>
      </w:r>
      <w:r w:rsidR="001E05E4">
        <w:rPr>
          <w:rFonts w:cstheme="minorHAnsi"/>
        </w:rPr>
        <w:t> </w:t>
      </w:r>
      <w:r w:rsidRPr="00DF2A2D">
        <w:rPr>
          <w:rFonts w:cstheme="minorHAnsi"/>
        </w:rPr>
        <w:t xml:space="preserve">nadwodnych zalicza się habitaty </w:t>
      </w:r>
      <w:r w:rsidR="001E05E4" w:rsidRPr="00DF2A2D">
        <w:rPr>
          <w:rFonts w:cstheme="minorHAnsi"/>
        </w:rPr>
        <w:t>o</w:t>
      </w:r>
      <w:r w:rsidR="001E05E4">
        <w:rPr>
          <w:rFonts w:cstheme="minorHAnsi"/>
        </w:rPr>
        <w:t> </w:t>
      </w:r>
      <w:r w:rsidRPr="00DF2A2D">
        <w:rPr>
          <w:rFonts w:cstheme="minorHAnsi"/>
        </w:rPr>
        <w:t xml:space="preserve">kodach: 3110, 3130, 3140, 3150, 3160, 3220, 3230, 3240, 3260, 3270, </w:t>
      </w:r>
      <w:r w:rsidR="001E05E4" w:rsidRPr="00DF2A2D">
        <w:rPr>
          <w:rFonts w:cstheme="minorHAnsi"/>
        </w:rPr>
        <w:t>w</w:t>
      </w:r>
      <w:r w:rsidR="001E05E4">
        <w:rPr>
          <w:rFonts w:cstheme="minorHAnsi"/>
        </w:rPr>
        <w:t> </w:t>
      </w:r>
      <w:r w:rsidRPr="00DF2A2D">
        <w:rPr>
          <w:rFonts w:cstheme="minorHAnsi"/>
        </w:rPr>
        <w:t xml:space="preserve">tym różnego rodzaju torfowiska: 7110, 7120, 7140, 7150, 7210, 7220, 7230. Do siedlisk leśnych zalicza się siedliska </w:t>
      </w:r>
      <w:r w:rsidR="001E05E4" w:rsidRPr="00DF2A2D">
        <w:rPr>
          <w:rFonts w:cstheme="minorHAnsi"/>
        </w:rPr>
        <w:t>o</w:t>
      </w:r>
      <w:r w:rsidR="001E05E4">
        <w:rPr>
          <w:rFonts w:cstheme="minorHAnsi"/>
        </w:rPr>
        <w:t> </w:t>
      </w:r>
      <w:r w:rsidRPr="00DF2A2D">
        <w:rPr>
          <w:rFonts w:cstheme="minorHAnsi"/>
        </w:rPr>
        <w:t xml:space="preserve">kodach: 9110, 9130, 9140, 9150, 9160, 9170, 9180, 9190, 91D0, 91E0, 91F0, 91I0, 91P0, 91Q0, 91T0, 91XX, 9410, 9420. </w:t>
      </w:r>
    </w:p>
    <w:p w14:paraId="3A9EFD2C" w14:textId="48266746" w:rsidR="00DF2A2D" w:rsidRPr="00DF2A2D" w:rsidRDefault="00DF2A2D" w:rsidP="00DF2A2D">
      <w:pPr>
        <w:spacing w:after="120" w:line="264" w:lineRule="auto"/>
        <w:rPr>
          <w:rFonts w:cstheme="minorHAnsi"/>
        </w:rPr>
      </w:pPr>
      <w:r w:rsidRPr="00DF2A2D">
        <w:rPr>
          <w:rFonts w:cstheme="minorHAnsi"/>
        </w:rPr>
        <w:t xml:space="preserve">Wskaźniki powinny być obliczane zgodnie </w:t>
      </w:r>
      <w:r w:rsidR="001E05E4" w:rsidRPr="00DF2A2D">
        <w:rPr>
          <w:rFonts w:cstheme="minorHAnsi"/>
        </w:rPr>
        <w:t>z</w:t>
      </w:r>
      <w:r w:rsidR="001E05E4">
        <w:rPr>
          <w:rFonts w:cstheme="minorHAnsi"/>
        </w:rPr>
        <w:t> </w:t>
      </w:r>
      <w:r w:rsidRPr="00DF2A2D">
        <w:rPr>
          <w:rFonts w:cstheme="minorHAnsi"/>
        </w:rPr>
        <w:t>metodyką PM</w:t>
      </w:r>
      <w:r w:rsidR="00C760BD">
        <w:rPr>
          <w:rFonts w:cstheme="minorHAnsi"/>
        </w:rPr>
        <w:t>Ś</w:t>
      </w:r>
      <w:r w:rsidRPr="00DF2A2D">
        <w:rPr>
          <w:rFonts w:cstheme="minorHAnsi"/>
        </w:rPr>
        <w:t xml:space="preserve">, uwzględniając stan siedlisk </w:t>
      </w:r>
      <w:r w:rsidR="001E05E4" w:rsidRPr="00DF2A2D">
        <w:rPr>
          <w:rFonts w:cstheme="minorHAnsi"/>
        </w:rPr>
        <w:t>i</w:t>
      </w:r>
      <w:r w:rsidR="001E05E4">
        <w:rPr>
          <w:rFonts w:cstheme="minorHAnsi"/>
        </w:rPr>
        <w:t> </w:t>
      </w:r>
      <w:r w:rsidRPr="00DF2A2D">
        <w:rPr>
          <w:rFonts w:cstheme="minorHAnsi"/>
        </w:rPr>
        <w:t xml:space="preserve">gatunków występujących </w:t>
      </w:r>
      <w:r w:rsidR="001E05E4" w:rsidRPr="00DF2A2D">
        <w:rPr>
          <w:rFonts w:cstheme="minorHAnsi"/>
        </w:rPr>
        <w:t>w</w:t>
      </w:r>
      <w:r w:rsidR="001E05E4">
        <w:rPr>
          <w:rFonts w:cstheme="minorHAnsi"/>
        </w:rPr>
        <w:t> </w:t>
      </w:r>
      <w:r w:rsidRPr="00DF2A2D">
        <w:rPr>
          <w:rFonts w:cstheme="minorHAnsi"/>
        </w:rPr>
        <w:t xml:space="preserve">granicach woj. podkarpackiego, na terenie których realizowane były działania wynikające </w:t>
      </w:r>
      <w:r w:rsidR="001E05E4" w:rsidRPr="00DF2A2D">
        <w:rPr>
          <w:rFonts w:cstheme="minorHAnsi"/>
        </w:rPr>
        <w:t>z</w:t>
      </w:r>
      <w:r w:rsidR="001E05E4">
        <w:rPr>
          <w:rFonts w:cstheme="minorHAnsi"/>
        </w:rPr>
        <w:t> </w:t>
      </w:r>
      <w:r w:rsidRPr="00DF2A2D">
        <w:rPr>
          <w:rFonts w:cstheme="minorHAnsi"/>
        </w:rPr>
        <w:t xml:space="preserve">projektu </w:t>
      </w:r>
      <w:r w:rsidR="00C760BD">
        <w:rPr>
          <w:rFonts w:cstheme="minorHAnsi"/>
        </w:rPr>
        <w:t>Koncepcji</w:t>
      </w:r>
      <w:r w:rsidRPr="00DF2A2D">
        <w:rPr>
          <w:rFonts w:cstheme="minorHAnsi"/>
        </w:rPr>
        <w:t>.</w:t>
      </w:r>
    </w:p>
    <w:p w14:paraId="00635FB3" w14:textId="77777777" w:rsidR="00DF2A2D" w:rsidRPr="00DF2A2D" w:rsidRDefault="00DF2A2D" w:rsidP="00DF2A2D">
      <w:pPr>
        <w:spacing w:after="120" w:line="264" w:lineRule="auto"/>
        <w:rPr>
          <w:rFonts w:cstheme="minorHAnsi"/>
          <w:b/>
          <w:bCs/>
        </w:rPr>
      </w:pPr>
      <w:r w:rsidRPr="00DF2A2D">
        <w:rPr>
          <w:rFonts w:cstheme="minorHAnsi"/>
          <w:b/>
          <w:bCs/>
        </w:rPr>
        <w:t>Ptaki</w:t>
      </w:r>
    </w:p>
    <w:p w14:paraId="7F5AF9EA" w14:textId="7F976321" w:rsidR="00DF2A2D" w:rsidRPr="00DF2A2D" w:rsidRDefault="00DF2A2D" w:rsidP="00DF2A2D">
      <w:pPr>
        <w:spacing w:after="120" w:line="264" w:lineRule="auto"/>
        <w:rPr>
          <w:rFonts w:cstheme="minorHAnsi"/>
        </w:rPr>
      </w:pPr>
      <w:r w:rsidRPr="00DF2A2D">
        <w:rPr>
          <w:rFonts w:cstheme="minorHAnsi"/>
        </w:rPr>
        <w:t xml:space="preserve">Ptaki jako jedyne kręgowce obdarzone zdolnością aktywnego lotu, których zachowania pod wieloma względami przypominały ludzkie, przeciwstawiono </w:t>
      </w:r>
      <w:r w:rsidR="001E05E4" w:rsidRPr="00DF2A2D">
        <w:rPr>
          <w:rFonts w:cstheme="minorHAnsi"/>
        </w:rPr>
        <w:t>w</w:t>
      </w:r>
      <w:r w:rsidR="001E05E4">
        <w:rPr>
          <w:rFonts w:cstheme="minorHAnsi"/>
        </w:rPr>
        <w:t> </w:t>
      </w:r>
      <w:r w:rsidRPr="00DF2A2D">
        <w:rPr>
          <w:rFonts w:cstheme="minorHAnsi"/>
        </w:rPr>
        <w:t xml:space="preserve">wielu kulturach pozostałym grupom zwierząt tak kręgowych jak bezkręgowych. Pozostałością wyjątkowego miejsca </w:t>
      </w:r>
      <w:proofErr w:type="spellStart"/>
      <w:r w:rsidRPr="00DF2A2D">
        <w:rPr>
          <w:rFonts w:cstheme="minorHAnsi"/>
          <w:i/>
          <w:iCs/>
        </w:rPr>
        <w:t>Aves</w:t>
      </w:r>
      <w:proofErr w:type="spellEnd"/>
      <w:r w:rsidRPr="00DF2A2D">
        <w:rPr>
          <w:rFonts w:cstheme="minorHAnsi"/>
        </w:rPr>
        <w:t xml:space="preserve"> </w:t>
      </w:r>
      <w:r w:rsidR="001E05E4" w:rsidRPr="00DF2A2D">
        <w:rPr>
          <w:rFonts w:cstheme="minorHAnsi"/>
        </w:rPr>
        <w:t>w</w:t>
      </w:r>
      <w:r w:rsidR="001E05E4">
        <w:rPr>
          <w:rFonts w:cstheme="minorHAnsi"/>
        </w:rPr>
        <w:t> </w:t>
      </w:r>
      <w:r w:rsidRPr="00DF2A2D">
        <w:rPr>
          <w:rFonts w:cstheme="minorHAnsi"/>
        </w:rPr>
        <w:t xml:space="preserve">przestrzeni kulturowej są odrębne przepisy, uwzględniające wyłącznie ptaki jak Dyr. Ptasia, komplementarna do Dyr. Siedliskowej. Dlatego Polska (GIOŚ), podobnie jak pozostałe państwa członkowskie, prowadzi osobny Monitoring Ptaków Polski (MPP). W najbliższych latach, </w:t>
      </w:r>
      <w:r w:rsidR="001E05E4" w:rsidRPr="00DF2A2D">
        <w:rPr>
          <w:rFonts w:cstheme="minorHAnsi"/>
        </w:rPr>
        <w:t>w</w:t>
      </w:r>
      <w:r w:rsidR="001E05E4">
        <w:rPr>
          <w:rFonts w:cstheme="minorHAnsi"/>
        </w:rPr>
        <w:t> </w:t>
      </w:r>
      <w:r w:rsidRPr="00DF2A2D">
        <w:rPr>
          <w:rFonts w:cstheme="minorHAnsi"/>
        </w:rPr>
        <w:t>ramach wdrażania Europejskiego Zielonego Ładu mogą ruszyć kolejne rodzaje monitoringu ptaków, zwłaszcza grup ekologicznych</w:t>
      </w:r>
      <w:r w:rsidR="005C3C5E">
        <w:rPr>
          <w:rFonts w:cstheme="minorHAnsi"/>
        </w:rPr>
        <w:t>,</w:t>
      </w:r>
      <w:r w:rsidRPr="00DF2A2D">
        <w:rPr>
          <w:rFonts w:cstheme="minorHAnsi"/>
        </w:rPr>
        <w:t xml:space="preserve"> szczególnie istotnych dla EZŁ jak pospolitych ptaków krajobrazu rolniczego</w:t>
      </w:r>
      <w:r w:rsidR="005C3C5E">
        <w:rPr>
          <w:rFonts w:cstheme="minorHAnsi"/>
        </w:rPr>
        <w:t>,</w:t>
      </w:r>
      <w:r w:rsidRPr="00DF2A2D">
        <w:rPr>
          <w:rFonts w:cstheme="minorHAnsi"/>
        </w:rPr>
        <w:t xml:space="preserve"> czy ptaków </w:t>
      </w:r>
      <w:r w:rsidR="001E05E4" w:rsidRPr="00DF2A2D">
        <w:rPr>
          <w:rFonts w:cstheme="minorHAnsi"/>
        </w:rPr>
        <w:t>o</w:t>
      </w:r>
      <w:r w:rsidR="001E05E4">
        <w:rPr>
          <w:rFonts w:cstheme="minorHAnsi"/>
        </w:rPr>
        <w:t> </w:t>
      </w:r>
      <w:r w:rsidRPr="00DF2A2D">
        <w:rPr>
          <w:rFonts w:cstheme="minorHAnsi"/>
        </w:rPr>
        <w:t xml:space="preserve">znaczeniu Priorytetowym wg Dyr. Ptasiej </w:t>
      </w:r>
      <w:r w:rsidR="001E05E4" w:rsidRPr="00DF2A2D">
        <w:rPr>
          <w:rFonts w:cstheme="minorHAnsi"/>
        </w:rPr>
        <w:t>i</w:t>
      </w:r>
      <w:r w:rsidR="001E05E4">
        <w:rPr>
          <w:rFonts w:cstheme="minorHAnsi"/>
        </w:rPr>
        <w:t> </w:t>
      </w:r>
      <w:r w:rsidRPr="00DF2A2D">
        <w:rPr>
          <w:rFonts w:cstheme="minorHAnsi"/>
        </w:rPr>
        <w:t xml:space="preserve">przepisów polskich. Najwyższym, ogólnym celem MPP </w:t>
      </w:r>
      <w:r w:rsidR="005C3C5E">
        <w:rPr>
          <w:rFonts w:cstheme="minorHAnsi"/>
        </w:rPr>
        <w:t xml:space="preserve">jest </w:t>
      </w:r>
      <w:r w:rsidRPr="00DF2A2D">
        <w:rPr>
          <w:rFonts w:cstheme="minorHAnsi"/>
        </w:rPr>
        <w:t xml:space="preserve">monitorowanie stanu populacji poszczególnych gatunków ptaków oraz całej sieci obszarów specjalnej </w:t>
      </w:r>
      <w:r w:rsidRPr="00DF2A2D">
        <w:rPr>
          <w:rFonts w:cstheme="minorHAnsi"/>
        </w:rPr>
        <w:lastRenderedPageBreak/>
        <w:t xml:space="preserve">ochrony ptaków Natura 2000. MPP obejmuje niemal 20% powierzchni Rzeczypospolitej jak również blisko 200 gatunków, </w:t>
      </w:r>
      <w:r w:rsidR="001E05E4" w:rsidRPr="00DF2A2D">
        <w:rPr>
          <w:rFonts w:cstheme="minorHAnsi"/>
        </w:rPr>
        <w:t>z</w:t>
      </w:r>
      <w:r w:rsidR="001E05E4">
        <w:rPr>
          <w:rFonts w:cstheme="minorHAnsi"/>
        </w:rPr>
        <w:t> </w:t>
      </w:r>
      <w:r w:rsidRPr="00DF2A2D">
        <w:rPr>
          <w:rFonts w:cstheme="minorHAnsi"/>
        </w:rPr>
        <w:t xml:space="preserve">czego 42 gatunki </w:t>
      </w:r>
      <w:r w:rsidR="001E05E4" w:rsidRPr="00DF2A2D">
        <w:rPr>
          <w:rFonts w:cstheme="minorHAnsi"/>
        </w:rPr>
        <w:t>z</w:t>
      </w:r>
      <w:r w:rsidR="001E05E4">
        <w:rPr>
          <w:rFonts w:cstheme="minorHAnsi"/>
        </w:rPr>
        <w:t> </w:t>
      </w:r>
      <w:r w:rsidRPr="00DF2A2D">
        <w:rPr>
          <w:rFonts w:cstheme="minorHAnsi"/>
        </w:rPr>
        <w:t>załącznika I Dyrektywy Ptasiej. Zastosowanie standardowych technik obserwacyjnych ornitologii umożliwia ocenę następujących parametrów: wskaźnika bądź oceny całkowitej liczebności, wskaźnika rozpowszechnienia, oceny zasięgu występowania, krótko- oraz długoterminowe trendy ich zmian. Dla niektórych gatunków szacuje się dodatkowo wskaźniki produktywności, oceniając sukcesy lęgowy.</w:t>
      </w:r>
    </w:p>
    <w:p w14:paraId="6032866F" w14:textId="1C79B08D" w:rsidR="00DF2A2D" w:rsidRPr="00DF2A2D" w:rsidRDefault="00DF2A2D" w:rsidP="00DF2A2D">
      <w:pPr>
        <w:pStyle w:val="Legenda"/>
        <w:keepNext/>
        <w:rPr>
          <w:i w:val="0"/>
          <w:iCs w:val="0"/>
          <w:color w:val="auto"/>
          <w:sz w:val="22"/>
          <w:szCs w:val="22"/>
        </w:rPr>
      </w:pPr>
      <w:bookmarkStart w:id="46" w:name="_Toc175146012"/>
      <w:r w:rsidRPr="00DF2A2D">
        <w:rPr>
          <w:i w:val="0"/>
          <w:iCs w:val="0"/>
          <w:color w:val="auto"/>
          <w:sz w:val="22"/>
          <w:szCs w:val="22"/>
        </w:rPr>
        <w:t xml:space="preserve">Tabela </w:t>
      </w:r>
      <w:r w:rsidRPr="00DF2A2D">
        <w:rPr>
          <w:i w:val="0"/>
          <w:iCs w:val="0"/>
          <w:color w:val="auto"/>
          <w:sz w:val="22"/>
          <w:szCs w:val="22"/>
        </w:rPr>
        <w:fldChar w:fldCharType="begin"/>
      </w:r>
      <w:r w:rsidRPr="00DF2A2D">
        <w:rPr>
          <w:i w:val="0"/>
          <w:iCs w:val="0"/>
          <w:color w:val="auto"/>
          <w:sz w:val="22"/>
          <w:szCs w:val="22"/>
        </w:rPr>
        <w:instrText xml:space="preserve"> SEQ Tabela \* ARABIC </w:instrText>
      </w:r>
      <w:r w:rsidRPr="00DF2A2D">
        <w:rPr>
          <w:i w:val="0"/>
          <w:iCs w:val="0"/>
          <w:color w:val="auto"/>
          <w:sz w:val="22"/>
          <w:szCs w:val="22"/>
        </w:rPr>
        <w:fldChar w:fldCharType="separate"/>
      </w:r>
      <w:r w:rsidR="005363EB">
        <w:rPr>
          <w:i w:val="0"/>
          <w:iCs w:val="0"/>
          <w:noProof/>
          <w:color w:val="auto"/>
          <w:sz w:val="22"/>
          <w:szCs w:val="22"/>
        </w:rPr>
        <w:t>3</w:t>
      </w:r>
      <w:r w:rsidRPr="00DF2A2D">
        <w:rPr>
          <w:i w:val="0"/>
          <w:iCs w:val="0"/>
          <w:color w:val="auto"/>
          <w:sz w:val="22"/>
          <w:szCs w:val="22"/>
        </w:rPr>
        <w:fldChar w:fldCharType="end"/>
      </w:r>
      <w:r w:rsidRPr="00DF2A2D">
        <w:rPr>
          <w:i w:val="0"/>
          <w:iCs w:val="0"/>
          <w:color w:val="auto"/>
          <w:sz w:val="22"/>
          <w:szCs w:val="22"/>
        </w:rPr>
        <w:t>. Proponowany zakres monitoringu stanu elementów środowiska</w:t>
      </w:r>
      <w:bookmarkEnd w:id="46"/>
    </w:p>
    <w:tbl>
      <w:tblPr>
        <w:tblStyle w:val="Tabela-Siatka"/>
        <w:tblW w:w="0" w:type="auto"/>
        <w:tblLook w:val="04A0" w:firstRow="1" w:lastRow="0" w:firstColumn="1" w:lastColumn="0" w:noHBand="0" w:noVBand="1"/>
        <w:tblCaption w:val="Proponowany zakres monitoringu stanu elementów środowiska "/>
        <w:tblDescription w:val="Tabela. Proponowany zakres monitoringu stanu elementów środowiska obejmujący: wody powierzchniowe, wody morskie, siedliska przyeodnicze (morskie i nadmorskie), morskie gatunki fauny oraz ptaki."/>
      </w:tblPr>
      <w:tblGrid>
        <w:gridCol w:w="2404"/>
        <w:gridCol w:w="3824"/>
        <w:gridCol w:w="2828"/>
      </w:tblGrid>
      <w:tr w:rsidR="00DF2A2D" w:rsidRPr="00DF2A2D" w14:paraId="7C7247D2" w14:textId="77777777" w:rsidTr="008D2ED9">
        <w:trPr>
          <w:trHeight w:val="504"/>
        </w:trPr>
        <w:tc>
          <w:tcPr>
            <w:tcW w:w="2404" w:type="dxa"/>
            <w:vAlign w:val="center"/>
          </w:tcPr>
          <w:p w14:paraId="0D5C454A" w14:textId="77777777" w:rsidR="00DF2A2D" w:rsidRPr="00DF2A2D" w:rsidRDefault="00DF2A2D" w:rsidP="008D2ED9">
            <w:pPr>
              <w:spacing w:line="276" w:lineRule="auto"/>
              <w:rPr>
                <w:rFonts w:eastAsia="Calibri"/>
                <w:b/>
              </w:rPr>
            </w:pPr>
            <w:r w:rsidRPr="00DF2A2D">
              <w:rPr>
                <w:rFonts w:eastAsia="Calibri"/>
                <w:b/>
              </w:rPr>
              <w:t>Element środowiska</w:t>
            </w:r>
          </w:p>
        </w:tc>
        <w:tc>
          <w:tcPr>
            <w:tcW w:w="3824" w:type="dxa"/>
            <w:vAlign w:val="center"/>
          </w:tcPr>
          <w:p w14:paraId="27DAF01E" w14:textId="77777777" w:rsidR="00DF2A2D" w:rsidRPr="00DF2A2D" w:rsidRDefault="00DF2A2D" w:rsidP="008D2ED9">
            <w:pPr>
              <w:spacing w:line="276" w:lineRule="auto"/>
              <w:rPr>
                <w:rFonts w:eastAsia="Calibri"/>
                <w:b/>
              </w:rPr>
            </w:pPr>
            <w:r w:rsidRPr="00DF2A2D">
              <w:rPr>
                <w:rFonts w:eastAsia="Calibri"/>
                <w:b/>
              </w:rPr>
              <w:t>Zakres monitoringu</w:t>
            </w:r>
          </w:p>
        </w:tc>
        <w:tc>
          <w:tcPr>
            <w:tcW w:w="2828" w:type="dxa"/>
            <w:vAlign w:val="center"/>
          </w:tcPr>
          <w:p w14:paraId="153A6646" w14:textId="77777777" w:rsidR="00DF2A2D" w:rsidRPr="00DF2A2D" w:rsidRDefault="00DF2A2D" w:rsidP="008D2ED9">
            <w:pPr>
              <w:spacing w:line="276" w:lineRule="auto"/>
              <w:rPr>
                <w:rFonts w:eastAsia="Calibri"/>
                <w:b/>
              </w:rPr>
            </w:pPr>
            <w:r w:rsidRPr="00DF2A2D">
              <w:rPr>
                <w:rFonts w:eastAsia="Calibri"/>
                <w:b/>
              </w:rPr>
              <w:t>Częstotliwość monitorowania</w:t>
            </w:r>
          </w:p>
        </w:tc>
      </w:tr>
      <w:tr w:rsidR="00DF2A2D" w:rsidRPr="00DF2A2D" w14:paraId="44F388E8" w14:textId="77777777" w:rsidTr="008D2ED9">
        <w:trPr>
          <w:trHeight w:val="857"/>
        </w:trPr>
        <w:tc>
          <w:tcPr>
            <w:tcW w:w="2404" w:type="dxa"/>
            <w:vAlign w:val="center"/>
          </w:tcPr>
          <w:p w14:paraId="473A2C90" w14:textId="77777777" w:rsidR="00DF2A2D" w:rsidRPr="00DF2A2D" w:rsidRDefault="00DF2A2D" w:rsidP="008D2ED9">
            <w:pPr>
              <w:spacing w:line="276" w:lineRule="auto"/>
              <w:rPr>
                <w:rFonts w:eastAsia="Calibri"/>
              </w:rPr>
            </w:pPr>
            <w:r w:rsidRPr="00DF2A2D">
              <w:rPr>
                <w:rFonts w:eastAsia="Calibri"/>
              </w:rPr>
              <w:t xml:space="preserve">Krajobraz </w:t>
            </w:r>
          </w:p>
        </w:tc>
        <w:tc>
          <w:tcPr>
            <w:tcW w:w="3824" w:type="dxa"/>
            <w:vAlign w:val="center"/>
          </w:tcPr>
          <w:p w14:paraId="1DCC7219" w14:textId="4807A9AC" w:rsidR="00DF2A2D" w:rsidRPr="00DF2A2D" w:rsidRDefault="00DF2A2D" w:rsidP="008D2ED9">
            <w:pPr>
              <w:spacing w:line="276" w:lineRule="auto"/>
              <w:rPr>
                <w:rFonts w:eastAsia="Calibri"/>
              </w:rPr>
            </w:pPr>
            <w:r w:rsidRPr="00DF2A2D">
              <w:rPr>
                <w:rFonts w:eastAsia="Calibri"/>
              </w:rPr>
              <w:t xml:space="preserve">troska </w:t>
            </w:r>
            <w:r w:rsidR="001E05E4" w:rsidRPr="00DF2A2D">
              <w:rPr>
                <w:rFonts w:eastAsia="Calibri"/>
              </w:rPr>
              <w:t>o</w:t>
            </w:r>
            <w:r w:rsidR="001E05E4">
              <w:rPr>
                <w:rFonts w:eastAsia="Calibri"/>
              </w:rPr>
              <w:t> </w:t>
            </w:r>
            <w:r w:rsidRPr="00DF2A2D">
              <w:rPr>
                <w:rFonts w:eastAsia="Calibri"/>
              </w:rPr>
              <w:t xml:space="preserve">krajobraz zgodna </w:t>
            </w:r>
            <w:r w:rsidR="001E05E4" w:rsidRPr="00DF2A2D">
              <w:rPr>
                <w:rFonts w:eastAsia="Calibri"/>
              </w:rPr>
              <w:t>z</w:t>
            </w:r>
            <w:r w:rsidR="001E05E4">
              <w:rPr>
                <w:rFonts w:eastAsia="Calibri"/>
              </w:rPr>
              <w:t> </w:t>
            </w:r>
            <w:r w:rsidRPr="00DF2A2D">
              <w:rPr>
                <w:rFonts w:eastAsia="Calibri"/>
              </w:rPr>
              <w:t xml:space="preserve">Ustawą </w:t>
            </w:r>
            <w:r w:rsidR="001E05E4" w:rsidRPr="00DF2A2D">
              <w:rPr>
                <w:rFonts w:eastAsia="Calibri"/>
              </w:rPr>
              <w:t>z</w:t>
            </w:r>
            <w:r w:rsidR="001E05E4">
              <w:rPr>
                <w:rFonts w:eastAsia="Calibri"/>
              </w:rPr>
              <w:t> </w:t>
            </w:r>
            <w:r w:rsidRPr="00DF2A2D">
              <w:rPr>
                <w:rFonts w:eastAsia="Calibri"/>
              </w:rPr>
              <w:t>24.04.205 r.</w:t>
            </w:r>
          </w:p>
        </w:tc>
        <w:tc>
          <w:tcPr>
            <w:tcW w:w="2828" w:type="dxa"/>
            <w:vAlign w:val="center"/>
          </w:tcPr>
          <w:p w14:paraId="4741DE22" w14:textId="78035ACD" w:rsidR="00DF2A2D" w:rsidRPr="00DF2A2D" w:rsidRDefault="00DF2A2D" w:rsidP="008D2ED9">
            <w:pPr>
              <w:spacing w:line="276" w:lineRule="auto"/>
              <w:rPr>
                <w:rFonts w:eastAsia="Calibri"/>
              </w:rPr>
            </w:pPr>
            <w:r w:rsidRPr="00DF2A2D">
              <w:rPr>
                <w:rFonts w:eastAsia="Calibri"/>
              </w:rPr>
              <w:t xml:space="preserve">zgodnie </w:t>
            </w:r>
            <w:r w:rsidR="001E05E4" w:rsidRPr="00DF2A2D">
              <w:rPr>
                <w:rFonts w:eastAsia="Calibri"/>
              </w:rPr>
              <w:t>z</w:t>
            </w:r>
            <w:r w:rsidR="001E05E4">
              <w:rPr>
                <w:rFonts w:eastAsia="Calibri"/>
              </w:rPr>
              <w:t> </w:t>
            </w:r>
            <w:r w:rsidRPr="00DF2A2D">
              <w:rPr>
                <w:rFonts w:eastAsia="Calibri"/>
              </w:rPr>
              <w:t xml:space="preserve">Ustawą </w:t>
            </w:r>
            <w:r w:rsidR="001E05E4" w:rsidRPr="00DF2A2D">
              <w:rPr>
                <w:rFonts w:eastAsia="Calibri"/>
              </w:rPr>
              <w:t>z</w:t>
            </w:r>
            <w:r w:rsidR="001E05E4">
              <w:rPr>
                <w:rFonts w:eastAsia="Calibri"/>
              </w:rPr>
              <w:t> </w:t>
            </w:r>
            <w:r w:rsidRPr="00DF2A2D">
              <w:rPr>
                <w:rFonts w:eastAsia="Calibri"/>
              </w:rPr>
              <w:t xml:space="preserve">dnia 24 kwietnia 2015 r. </w:t>
            </w:r>
            <w:r w:rsidR="001E05E4" w:rsidRPr="00DF2A2D">
              <w:rPr>
                <w:rFonts w:eastAsia="Calibri"/>
              </w:rPr>
              <w:t>o</w:t>
            </w:r>
            <w:r w:rsidR="001E05E4">
              <w:rPr>
                <w:rFonts w:eastAsia="Calibri"/>
              </w:rPr>
              <w:t> </w:t>
            </w:r>
            <w:r w:rsidRPr="00DF2A2D">
              <w:rPr>
                <w:rFonts w:eastAsia="Calibri"/>
              </w:rPr>
              <w:t xml:space="preserve">zmianie niektórych ustaw </w:t>
            </w:r>
            <w:r w:rsidR="001E05E4" w:rsidRPr="00DF2A2D">
              <w:rPr>
                <w:rFonts w:eastAsia="Calibri"/>
              </w:rPr>
              <w:t>w</w:t>
            </w:r>
            <w:r w:rsidR="001E05E4">
              <w:rPr>
                <w:rFonts w:eastAsia="Calibri"/>
              </w:rPr>
              <w:t> </w:t>
            </w:r>
            <w:r w:rsidRPr="00DF2A2D">
              <w:rPr>
                <w:rFonts w:eastAsia="Calibri"/>
              </w:rPr>
              <w:t xml:space="preserve">związku ze wzmocnieniem narzędzi ochrony krajobrazu (Dz.U. 2015 poz. 774) </w:t>
            </w:r>
          </w:p>
        </w:tc>
      </w:tr>
      <w:tr w:rsidR="00DF2A2D" w:rsidRPr="00DF2A2D" w14:paraId="5BE3A66D" w14:textId="77777777" w:rsidTr="008D2ED9">
        <w:trPr>
          <w:trHeight w:val="897"/>
        </w:trPr>
        <w:tc>
          <w:tcPr>
            <w:tcW w:w="2404" w:type="dxa"/>
            <w:vAlign w:val="center"/>
          </w:tcPr>
          <w:p w14:paraId="4DD7FBDB" w14:textId="77777777" w:rsidR="00DF2A2D" w:rsidRPr="00DF2A2D" w:rsidRDefault="00DF2A2D" w:rsidP="008D2ED9">
            <w:pPr>
              <w:spacing w:line="276" w:lineRule="auto"/>
              <w:rPr>
                <w:rFonts w:eastAsia="Calibri"/>
              </w:rPr>
            </w:pPr>
            <w:r w:rsidRPr="00DF2A2D">
              <w:rPr>
                <w:rFonts w:eastAsia="Calibri"/>
              </w:rPr>
              <w:t>Obszary chronione</w:t>
            </w:r>
          </w:p>
        </w:tc>
        <w:tc>
          <w:tcPr>
            <w:tcW w:w="3824" w:type="dxa"/>
            <w:vAlign w:val="center"/>
          </w:tcPr>
          <w:p w14:paraId="71E5D6A6" w14:textId="34EEC7A3" w:rsidR="00DF2A2D" w:rsidRPr="00DF2A2D" w:rsidRDefault="00DF2A2D" w:rsidP="008D2ED9">
            <w:pPr>
              <w:spacing w:line="276" w:lineRule="auto"/>
              <w:rPr>
                <w:rFonts w:eastAsia="Calibri"/>
              </w:rPr>
            </w:pPr>
            <w:r w:rsidRPr="00DF2A2D">
              <w:rPr>
                <w:rFonts w:eastAsia="Calibri"/>
              </w:rPr>
              <w:t xml:space="preserve">stan obszarów chronionych, </w:t>
            </w:r>
            <w:r w:rsidR="001E05E4" w:rsidRPr="00DF2A2D">
              <w:rPr>
                <w:rFonts w:eastAsia="Calibri"/>
              </w:rPr>
              <w:t>w</w:t>
            </w:r>
            <w:r w:rsidR="001E05E4">
              <w:rPr>
                <w:rFonts w:eastAsia="Calibri"/>
              </w:rPr>
              <w:t> </w:t>
            </w:r>
            <w:r w:rsidRPr="00DF2A2D">
              <w:rPr>
                <w:rFonts w:eastAsia="Calibri"/>
              </w:rPr>
              <w:t xml:space="preserve">tym terenów Natura2000 </w:t>
            </w:r>
            <w:r w:rsidR="001E05E4" w:rsidRPr="00DF2A2D">
              <w:rPr>
                <w:rFonts w:eastAsia="Calibri"/>
              </w:rPr>
              <w:t>i</w:t>
            </w:r>
            <w:r w:rsidR="001E05E4">
              <w:rPr>
                <w:rFonts w:eastAsia="Calibri"/>
              </w:rPr>
              <w:t> </w:t>
            </w:r>
            <w:r w:rsidRPr="00DF2A2D">
              <w:rPr>
                <w:rFonts w:eastAsia="Calibri"/>
              </w:rPr>
              <w:t>obszarów chronionego krajobrazu (</w:t>
            </w:r>
            <w:proofErr w:type="spellStart"/>
            <w:r w:rsidRPr="00DF2A2D">
              <w:rPr>
                <w:rFonts w:eastAsia="Calibri"/>
              </w:rPr>
              <w:t>OChK</w:t>
            </w:r>
            <w:proofErr w:type="spellEnd"/>
            <w:r w:rsidRPr="00DF2A2D">
              <w:rPr>
                <w:rFonts w:eastAsia="Calibri"/>
              </w:rPr>
              <w:t>)</w:t>
            </w:r>
          </w:p>
        </w:tc>
        <w:tc>
          <w:tcPr>
            <w:tcW w:w="2828" w:type="dxa"/>
            <w:vAlign w:val="center"/>
          </w:tcPr>
          <w:p w14:paraId="19689332" w14:textId="146759C3" w:rsidR="00DF2A2D" w:rsidRPr="00DF2A2D" w:rsidRDefault="00DF2A2D" w:rsidP="008D2ED9">
            <w:pPr>
              <w:spacing w:line="276" w:lineRule="auto"/>
              <w:rPr>
                <w:rFonts w:eastAsia="Calibri"/>
              </w:rPr>
            </w:pPr>
            <w:r w:rsidRPr="00DF2A2D">
              <w:rPr>
                <w:rFonts w:eastAsia="Calibri"/>
              </w:rPr>
              <w:t xml:space="preserve">zgodnie </w:t>
            </w:r>
            <w:r w:rsidR="001E05E4" w:rsidRPr="00DF2A2D">
              <w:rPr>
                <w:rFonts w:eastAsia="Calibri"/>
              </w:rPr>
              <w:t>z</w:t>
            </w:r>
            <w:r w:rsidR="001E05E4">
              <w:rPr>
                <w:rFonts w:eastAsia="Calibri"/>
              </w:rPr>
              <w:t> </w:t>
            </w:r>
            <w:r w:rsidRPr="00DF2A2D">
              <w:rPr>
                <w:rFonts w:eastAsia="Calibri"/>
              </w:rPr>
              <w:t>publikowanymi wynikami monitoringu w ramach PMŚ</w:t>
            </w:r>
          </w:p>
        </w:tc>
      </w:tr>
      <w:tr w:rsidR="00DF2A2D" w:rsidRPr="00DF2A2D" w14:paraId="41A8B47C" w14:textId="77777777" w:rsidTr="008D2ED9">
        <w:trPr>
          <w:trHeight w:val="897"/>
        </w:trPr>
        <w:tc>
          <w:tcPr>
            <w:tcW w:w="2404" w:type="dxa"/>
            <w:vAlign w:val="center"/>
          </w:tcPr>
          <w:p w14:paraId="47748574" w14:textId="77777777" w:rsidR="00DF2A2D" w:rsidRPr="00DF2A2D" w:rsidRDefault="00DF2A2D" w:rsidP="008D2ED9">
            <w:pPr>
              <w:spacing w:line="276" w:lineRule="auto"/>
              <w:rPr>
                <w:rFonts w:eastAsia="Calibri"/>
              </w:rPr>
            </w:pPr>
            <w:r w:rsidRPr="00DF2A2D">
              <w:rPr>
                <w:rFonts w:eastAsia="Calibri"/>
              </w:rPr>
              <w:t xml:space="preserve">Siedliska przyrodnicze </w:t>
            </w:r>
          </w:p>
        </w:tc>
        <w:tc>
          <w:tcPr>
            <w:tcW w:w="3824" w:type="dxa"/>
            <w:vAlign w:val="center"/>
          </w:tcPr>
          <w:p w14:paraId="5C309585" w14:textId="77777777" w:rsidR="00DF2A2D" w:rsidRPr="00DF2A2D" w:rsidRDefault="00DF2A2D" w:rsidP="008D2ED9">
            <w:pPr>
              <w:spacing w:line="276" w:lineRule="auto"/>
              <w:rPr>
                <w:rFonts w:eastAsia="Calibri"/>
              </w:rPr>
            </w:pPr>
            <w:r w:rsidRPr="00DF2A2D">
              <w:rPr>
                <w:rFonts w:eastAsia="Calibri"/>
              </w:rPr>
              <w:t xml:space="preserve">stan siedlisk, przede wszystkim łęgowych </w:t>
            </w:r>
          </w:p>
        </w:tc>
        <w:tc>
          <w:tcPr>
            <w:tcW w:w="2828" w:type="dxa"/>
            <w:vAlign w:val="center"/>
          </w:tcPr>
          <w:p w14:paraId="4EE4FC1D" w14:textId="72E7B433" w:rsidR="00DF2A2D" w:rsidRPr="00DF2A2D" w:rsidRDefault="00DF2A2D" w:rsidP="008D2ED9">
            <w:pPr>
              <w:spacing w:line="276" w:lineRule="auto"/>
              <w:rPr>
                <w:rFonts w:eastAsia="Calibri"/>
              </w:rPr>
            </w:pPr>
            <w:r w:rsidRPr="00DF2A2D">
              <w:rPr>
                <w:rFonts w:eastAsia="Calibri"/>
              </w:rPr>
              <w:t xml:space="preserve">zgodnie </w:t>
            </w:r>
            <w:r w:rsidR="001E05E4" w:rsidRPr="00DF2A2D">
              <w:rPr>
                <w:rFonts w:eastAsia="Calibri"/>
              </w:rPr>
              <w:t>z</w:t>
            </w:r>
            <w:r w:rsidR="001E05E4">
              <w:rPr>
                <w:rFonts w:eastAsia="Calibri"/>
              </w:rPr>
              <w:t> </w:t>
            </w:r>
            <w:r w:rsidRPr="00DF2A2D">
              <w:rPr>
                <w:rFonts w:eastAsia="Calibri"/>
              </w:rPr>
              <w:t>publikowanymi wynikami monitoringu w ramach PMŚ</w:t>
            </w:r>
          </w:p>
        </w:tc>
      </w:tr>
      <w:tr w:rsidR="00DF2A2D" w:rsidRPr="00DF2A2D" w14:paraId="30C15CBD" w14:textId="77777777" w:rsidTr="008D2ED9">
        <w:trPr>
          <w:trHeight w:val="897"/>
        </w:trPr>
        <w:tc>
          <w:tcPr>
            <w:tcW w:w="2404" w:type="dxa"/>
            <w:vAlign w:val="center"/>
          </w:tcPr>
          <w:p w14:paraId="0020CB9F" w14:textId="77777777" w:rsidR="00DF2A2D" w:rsidRPr="00DF2A2D" w:rsidRDefault="00DF2A2D" w:rsidP="008D2ED9">
            <w:pPr>
              <w:spacing w:line="276" w:lineRule="auto"/>
              <w:rPr>
                <w:rFonts w:eastAsia="Calibri"/>
              </w:rPr>
            </w:pPr>
            <w:r w:rsidRPr="00DF2A2D">
              <w:rPr>
                <w:rFonts w:eastAsia="Calibri"/>
              </w:rPr>
              <w:t>Różnorodność biologiczna</w:t>
            </w:r>
          </w:p>
        </w:tc>
        <w:tc>
          <w:tcPr>
            <w:tcW w:w="3824" w:type="dxa"/>
            <w:vAlign w:val="center"/>
          </w:tcPr>
          <w:p w14:paraId="05304CAF" w14:textId="1D4527B6" w:rsidR="00DF2A2D" w:rsidRPr="00DF2A2D" w:rsidRDefault="00DF2A2D" w:rsidP="008D2ED9">
            <w:pPr>
              <w:spacing w:line="276" w:lineRule="auto"/>
              <w:rPr>
                <w:rFonts w:eastAsia="Calibri"/>
              </w:rPr>
            </w:pPr>
            <w:r w:rsidRPr="00DF2A2D">
              <w:rPr>
                <w:rFonts w:eastAsia="Calibri"/>
              </w:rPr>
              <w:t xml:space="preserve">Monitoring wybranych gatunków roślin </w:t>
            </w:r>
            <w:r w:rsidR="001E05E4" w:rsidRPr="00DF2A2D">
              <w:rPr>
                <w:rFonts w:eastAsia="Calibri"/>
              </w:rPr>
              <w:t>i</w:t>
            </w:r>
            <w:r w:rsidR="001E05E4">
              <w:rPr>
                <w:rFonts w:eastAsia="Calibri"/>
              </w:rPr>
              <w:t> </w:t>
            </w:r>
            <w:r w:rsidRPr="00DF2A2D">
              <w:rPr>
                <w:rFonts w:eastAsia="Calibri"/>
              </w:rPr>
              <w:t>zwierząt, chronionych na mocy Dyrektywy Ptasiej oraz Dyr. Siedliskowej, na powierzchniach badawczych w obrębie obszaru objętego  inwestycją</w:t>
            </w:r>
          </w:p>
        </w:tc>
        <w:tc>
          <w:tcPr>
            <w:tcW w:w="2828" w:type="dxa"/>
            <w:vAlign w:val="center"/>
          </w:tcPr>
          <w:p w14:paraId="28FA98B7" w14:textId="378DDCAE" w:rsidR="00DF2A2D" w:rsidRPr="00DF2A2D" w:rsidRDefault="00DF2A2D" w:rsidP="008D2ED9">
            <w:pPr>
              <w:spacing w:line="276" w:lineRule="auto"/>
              <w:rPr>
                <w:rFonts w:eastAsia="Calibri"/>
              </w:rPr>
            </w:pPr>
            <w:r w:rsidRPr="00DF2A2D">
              <w:rPr>
                <w:rFonts w:eastAsia="Calibri"/>
              </w:rPr>
              <w:t xml:space="preserve">zgodnie </w:t>
            </w:r>
            <w:r w:rsidR="001E05E4" w:rsidRPr="00DF2A2D">
              <w:rPr>
                <w:rFonts w:eastAsia="Calibri"/>
              </w:rPr>
              <w:t>z</w:t>
            </w:r>
            <w:r w:rsidR="001E05E4">
              <w:rPr>
                <w:rFonts w:eastAsia="Calibri"/>
              </w:rPr>
              <w:t> </w:t>
            </w:r>
            <w:r w:rsidRPr="00DF2A2D">
              <w:rPr>
                <w:rFonts w:eastAsia="Calibri"/>
              </w:rPr>
              <w:t>publikowanymi wynikami monitoringu w ramach PMŚ</w:t>
            </w:r>
          </w:p>
        </w:tc>
      </w:tr>
      <w:tr w:rsidR="00DF2A2D" w:rsidRPr="00DF2A2D" w14:paraId="58739AFA" w14:textId="77777777" w:rsidTr="008D2ED9">
        <w:trPr>
          <w:trHeight w:val="999"/>
        </w:trPr>
        <w:tc>
          <w:tcPr>
            <w:tcW w:w="2404" w:type="dxa"/>
            <w:vAlign w:val="center"/>
          </w:tcPr>
          <w:p w14:paraId="050F916C" w14:textId="77777777" w:rsidR="00DF2A2D" w:rsidRPr="00DF2A2D" w:rsidRDefault="00DF2A2D" w:rsidP="008D2ED9">
            <w:pPr>
              <w:spacing w:line="276" w:lineRule="auto"/>
              <w:rPr>
                <w:rFonts w:eastAsia="Calibri"/>
              </w:rPr>
            </w:pPr>
            <w:r w:rsidRPr="00DF2A2D">
              <w:rPr>
                <w:rFonts w:eastAsia="Calibri"/>
              </w:rPr>
              <w:t>Fauna (ryby)</w:t>
            </w:r>
          </w:p>
        </w:tc>
        <w:tc>
          <w:tcPr>
            <w:tcW w:w="3824" w:type="dxa"/>
            <w:vAlign w:val="center"/>
          </w:tcPr>
          <w:p w14:paraId="414A9465" w14:textId="77777777" w:rsidR="00DF2A2D" w:rsidRPr="00DF2A2D" w:rsidRDefault="00DF2A2D" w:rsidP="008D2ED9">
            <w:pPr>
              <w:spacing w:line="276" w:lineRule="auto"/>
              <w:rPr>
                <w:rFonts w:eastAsia="Calibri"/>
              </w:rPr>
            </w:pPr>
            <w:r w:rsidRPr="00DF2A2D">
              <w:rPr>
                <w:rFonts w:eastAsia="Calibri"/>
              </w:rPr>
              <w:t>Monitoring wybranych gatunków ryb na powierzchniach badawczych w obrębie obszaru objętego  projektem</w:t>
            </w:r>
          </w:p>
        </w:tc>
        <w:tc>
          <w:tcPr>
            <w:tcW w:w="2828" w:type="dxa"/>
            <w:vAlign w:val="center"/>
          </w:tcPr>
          <w:p w14:paraId="652BB2B4" w14:textId="1794EE2B" w:rsidR="00DF2A2D" w:rsidRPr="00DF2A2D" w:rsidRDefault="00DF2A2D" w:rsidP="008D2ED9">
            <w:pPr>
              <w:spacing w:line="276" w:lineRule="auto"/>
              <w:rPr>
                <w:rFonts w:eastAsia="Calibri"/>
              </w:rPr>
            </w:pPr>
            <w:r w:rsidRPr="00DF2A2D">
              <w:rPr>
                <w:rFonts w:eastAsia="Calibri"/>
              </w:rPr>
              <w:t xml:space="preserve">zgodnie </w:t>
            </w:r>
            <w:r w:rsidR="001E05E4" w:rsidRPr="00DF2A2D">
              <w:rPr>
                <w:rFonts w:eastAsia="Calibri"/>
              </w:rPr>
              <w:t>z</w:t>
            </w:r>
            <w:r w:rsidR="001E05E4">
              <w:rPr>
                <w:rFonts w:eastAsia="Calibri"/>
              </w:rPr>
              <w:t> </w:t>
            </w:r>
            <w:r w:rsidRPr="00DF2A2D">
              <w:rPr>
                <w:rFonts w:eastAsia="Calibri"/>
              </w:rPr>
              <w:t>publikowanymi wynikami monitoringu w ramach PMŚ</w:t>
            </w:r>
          </w:p>
        </w:tc>
      </w:tr>
      <w:tr w:rsidR="00DF2A2D" w:rsidRPr="00DF2A2D" w14:paraId="624E465B" w14:textId="77777777" w:rsidTr="008D2ED9">
        <w:tc>
          <w:tcPr>
            <w:tcW w:w="2404" w:type="dxa"/>
            <w:vAlign w:val="center"/>
          </w:tcPr>
          <w:p w14:paraId="660D3EC3" w14:textId="77777777" w:rsidR="00DF2A2D" w:rsidRPr="00DF2A2D" w:rsidRDefault="00DF2A2D" w:rsidP="008D2ED9">
            <w:pPr>
              <w:spacing w:line="276" w:lineRule="auto"/>
              <w:rPr>
                <w:rFonts w:eastAsia="Calibri"/>
              </w:rPr>
            </w:pPr>
            <w:r w:rsidRPr="00DF2A2D">
              <w:rPr>
                <w:rFonts w:eastAsia="Calibri"/>
              </w:rPr>
              <w:t>Fauna (ptaki)</w:t>
            </w:r>
          </w:p>
        </w:tc>
        <w:tc>
          <w:tcPr>
            <w:tcW w:w="3824" w:type="dxa"/>
            <w:vAlign w:val="center"/>
          </w:tcPr>
          <w:p w14:paraId="252DA5CB" w14:textId="77777777" w:rsidR="00DF2A2D" w:rsidRPr="00DF2A2D" w:rsidRDefault="00DF2A2D" w:rsidP="008D2ED9">
            <w:pPr>
              <w:spacing w:line="276" w:lineRule="auto"/>
              <w:rPr>
                <w:rFonts w:eastAsia="Calibri"/>
              </w:rPr>
            </w:pPr>
            <w:r w:rsidRPr="00DF2A2D">
              <w:rPr>
                <w:rFonts w:eastAsia="Calibri"/>
              </w:rPr>
              <w:t xml:space="preserve">monitoring wybranych gatunków ptaków na powierzchniach badawczych w obrębie obszaru objętego  projektem </w:t>
            </w:r>
          </w:p>
        </w:tc>
        <w:tc>
          <w:tcPr>
            <w:tcW w:w="2828" w:type="dxa"/>
            <w:vAlign w:val="center"/>
          </w:tcPr>
          <w:p w14:paraId="633E2640" w14:textId="4D5161AF" w:rsidR="00DF2A2D" w:rsidRPr="00DF2A2D" w:rsidRDefault="00DF2A2D" w:rsidP="008D2ED9">
            <w:pPr>
              <w:spacing w:line="276" w:lineRule="auto"/>
              <w:rPr>
                <w:rFonts w:eastAsia="Calibri"/>
              </w:rPr>
            </w:pPr>
            <w:r w:rsidRPr="00DF2A2D">
              <w:rPr>
                <w:rFonts w:eastAsia="Calibri"/>
              </w:rPr>
              <w:t xml:space="preserve">zgodnie </w:t>
            </w:r>
            <w:r w:rsidR="001E05E4" w:rsidRPr="00DF2A2D">
              <w:rPr>
                <w:rFonts w:eastAsia="Calibri"/>
              </w:rPr>
              <w:t>z</w:t>
            </w:r>
            <w:r w:rsidR="001E05E4">
              <w:rPr>
                <w:rFonts w:eastAsia="Calibri"/>
              </w:rPr>
              <w:t> </w:t>
            </w:r>
            <w:r w:rsidRPr="00DF2A2D">
              <w:rPr>
                <w:rFonts w:eastAsia="Calibri"/>
              </w:rPr>
              <w:t>publikowanymi wynikami monitoringu w ramach PMŚ</w:t>
            </w:r>
          </w:p>
        </w:tc>
      </w:tr>
    </w:tbl>
    <w:p w14:paraId="6FEDFA7B" w14:textId="77777777" w:rsidR="00DF2A2D" w:rsidRDefault="00DF2A2D" w:rsidP="00DF2A2D">
      <w:pPr>
        <w:spacing w:line="276" w:lineRule="auto"/>
        <w:rPr>
          <w:rFonts w:asciiTheme="majorHAnsi" w:hAnsiTheme="majorHAnsi" w:cstheme="majorHAnsi"/>
          <w:b/>
          <w:bCs/>
        </w:rPr>
      </w:pPr>
    </w:p>
    <w:p w14:paraId="17AF3054" w14:textId="77777777" w:rsidR="00C17103" w:rsidRDefault="00C17103" w:rsidP="00C6790B">
      <w:pPr>
        <w:spacing w:after="120" w:line="264" w:lineRule="auto"/>
        <w:jc w:val="both"/>
        <w:rPr>
          <w:rFonts w:asciiTheme="majorHAnsi" w:hAnsiTheme="majorHAnsi" w:cstheme="majorHAnsi"/>
        </w:rPr>
      </w:pPr>
    </w:p>
    <w:p w14:paraId="36DDD2DE" w14:textId="77777777" w:rsidR="000B38F4" w:rsidRPr="00BB147F" w:rsidRDefault="000B38F4">
      <w:pPr>
        <w:rPr>
          <w:rFonts w:asciiTheme="majorHAnsi" w:hAnsiTheme="majorHAnsi" w:cstheme="majorHAnsi"/>
          <w:sz w:val="18"/>
          <w:szCs w:val="18"/>
        </w:rPr>
      </w:pPr>
      <w:r w:rsidRPr="00BB147F">
        <w:rPr>
          <w:rFonts w:asciiTheme="majorHAnsi" w:hAnsiTheme="majorHAnsi" w:cstheme="majorHAnsi"/>
          <w:sz w:val="18"/>
          <w:szCs w:val="18"/>
        </w:rPr>
        <w:br w:type="page"/>
      </w:r>
    </w:p>
    <w:p w14:paraId="76EF6C02" w14:textId="77777777" w:rsidR="000B38F4" w:rsidRPr="00B3555C" w:rsidRDefault="007712C6" w:rsidP="0032292A">
      <w:pPr>
        <w:pStyle w:val="nagowek2"/>
        <w:rPr>
          <w:rStyle w:val="Hipercze"/>
          <w:b w:val="0"/>
          <w:bCs w:val="0"/>
          <w:color w:val="auto"/>
          <w:u w:val="none"/>
        </w:rPr>
      </w:pPr>
      <w:bookmarkStart w:id="47" w:name="_Toc87391011"/>
      <w:bookmarkStart w:id="48" w:name="_Toc87524110"/>
      <w:bookmarkStart w:id="49" w:name="_Toc87524228"/>
      <w:bookmarkStart w:id="50" w:name="_Toc175146197"/>
      <w:r w:rsidRPr="00B3555C">
        <w:rPr>
          <w:rStyle w:val="Hipercze"/>
          <w:color w:val="auto"/>
          <w:u w:val="none"/>
        </w:rPr>
        <w:lastRenderedPageBreak/>
        <w:t xml:space="preserve">POTENCJALNE ODDZIAŁYWANIA </w:t>
      </w:r>
      <w:r w:rsidRPr="00EA5A5D">
        <w:rPr>
          <w:rStyle w:val="Hipercze"/>
          <w:color w:val="auto"/>
          <w:u w:val="none"/>
        </w:rPr>
        <w:t>TRANSGRANICZNE</w:t>
      </w:r>
      <w:bookmarkEnd w:id="47"/>
      <w:bookmarkEnd w:id="48"/>
      <w:bookmarkEnd w:id="49"/>
      <w:bookmarkEnd w:id="50"/>
      <w:r w:rsidRPr="00B3555C">
        <w:rPr>
          <w:rStyle w:val="Hipercze"/>
          <w:color w:val="auto"/>
          <w:u w:val="none"/>
        </w:rPr>
        <w:t xml:space="preserve"> </w:t>
      </w:r>
    </w:p>
    <w:p w14:paraId="5A0F6F01" w14:textId="0D4EC89E" w:rsidR="00962949" w:rsidRPr="00C17103" w:rsidRDefault="00962949" w:rsidP="00C17103">
      <w:pPr>
        <w:spacing w:before="240" w:after="120" w:line="264" w:lineRule="auto"/>
        <w:rPr>
          <w:rFonts w:cstheme="minorHAnsi"/>
          <w:color w:val="000000" w:themeColor="text1"/>
          <w:kern w:val="2"/>
          <w14:ligatures w14:val="standardContextual"/>
        </w:rPr>
      </w:pPr>
      <w:r w:rsidRPr="00C17103">
        <w:rPr>
          <w:rFonts w:cstheme="minorHAnsi"/>
          <w:color w:val="000000" w:themeColor="text1"/>
          <w:kern w:val="2"/>
          <w14:ligatures w14:val="standardContextual"/>
        </w:rPr>
        <w:t xml:space="preserve">Elementem procedury strategicznej oceny oddziaływania na środowisko jest postępowanie </w:t>
      </w:r>
      <w:r w:rsidR="001E05E4" w:rsidRPr="00C17103">
        <w:rPr>
          <w:rFonts w:cstheme="minorHAnsi"/>
          <w:color w:val="000000" w:themeColor="text1"/>
          <w:kern w:val="2"/>
          <w14:ligatures w14:val="standardContextual"/>
        </w:rPr>
        <w:t>w</w:t>
      </w:r>
      <w:r w:rsidR="001E05E4">
        <w:rPr>
          <w:rFonts w:cstheme="minorHAnsi"/>
          <w:color w:val="000000" w:themeColor="text1"/>
          <w:kern w:val="2"/>
          <w14:ligatures w14:val="standardContextual"/>
        </w:rPr>
        <w:t> </w:t>
      </w:r>
      <w:r w:rsidRPr="00C17103">
        <w:rPr>
          <w:rFonts w:cstheme="minorHAnsi"/>
          <w:color w:val="000000" w:themeColor="text1"/>
          <w:kern w:val="2"/>
          <w14:ligatures w14:val="standardContextual"/>
        </w:rPr>
        <w:t xml:space="preserve">sprawie transgranicznego oddziaływania na środowisko. Obowiązek przeprowadzenia takiego postępowania wynika </w:t>
      </w:r>
      <w:r w:rsidR="001E05E4" w:rsidRPr="00C17103">
        <w:rPr>
          <w:rFonts w:cstheme="minorHAnsi"/>
          <w:color w:val="000000" w:themeColor="text1"/>
          <w:kern w:val="2"/>
          <w14:ligatures w14:val="standardContextual"/>
        </w:rPr>
        <w:t>z</w:t>
      </w:r>
      <w:r w:rsidR="001E05E4">
        <w:rPr>
          <w:rFonts w:cstheme="minorHAnsi"/>
          <w:color w:val="000000" w:themeColor="text1"/>
          <w:kern w:val="2"/>
          <w14:ligatures w14:val="standardContextual"/>
        </w:rPr>
        <w:t> </w:t>
      </w:r>
      <w:r w:rsidRPr="00C17103">
        <w:rPr>
          <w:rFonts w:cstheme="minorHAnsi"/>
          <w:color w:val="000000" w:themeColor="text1"/>
          <w:kern w:val="2"/>
          <w14:ligatures w14:val="standardContextual"/>
        </w:rPr>
        <w:t xml:space="preserve">ustaleń Konwencji </w:t>
      </w:r>
      <w:r w:rsidR="001E05E4" w:rsidRPr="00C17103">
        <w:rPr>
          <w:rFonts w:cstheme="minorHAnsi"/>
          <w:color w:val="000000" w:themeColor="text1"/>
          <w:kern w:val="2"/>
          <w14:ligatures w14:val="standardContextual"/>
        </w:rPr>
        <w:t>o</w:t>
      </w:r>
      <w:r w:rsidR="001E05E4">
        <w:rPr>
          <w:rFonts w:cstheme="minorHAnsi"/>
          <w:color w:val="000000" w:themeColor="text1"/>
          <w:kern w:val="2"/>
          <w14:ligatures w14:val="standardContextual"/>
        </w:rPr>
        <w:t> </w:t>
      </w:r>
      <w:r w:rsidRPr="00C17103">
        <w:rPr>
          <w:rFonts w:cstheme="minorHAnsi"/>
          <w:color w:val="000000" w:themeColor="text1"/>
          <w:kern w:val="2"/>
          <w14:ligatures w14:val="standardContextual"/>
        </w:rPr>
        <w:t xml:space="preserve">ocenach oddziaływania na środowiskowo </w:t>
      </w:r>
      <w:r w:rsidR="001E05E4" w:rsidRPr="00C17103">
        <w:rPr>
          <w:rFonts w:cstheme="minorHAnsi"/>
          <w:color w:val="000000" w:themeColor="text1"/>
          <w:kern w:val="2"/>
          <w14:ligatures w14:val="standardContextual"/>
        </w:rPr>
        <w:t>w</w:t>
      </w:r>
      <w:r w:rsidR="001E05E4">
        <w:rPr>
          <w:rFonts w:cstheme="minorHAnsi"/>
          <w:color w:val="000000" w:themeColor="text1"/>
          <w:kern w:val="2"/>
          <w14:ligatures w14:val="standardContextual"/>
        </w:rPr>
        <w:t> </w:t>
      </w:r>
      <w:r w:rsidRPr="00C17103">
        <w:rPr>
          <w:rFonts w:cstheme="minorHAnsi"/>
          <w:color w:val="000000" w:themeColor="text1"/>
          <w:kern w:val="2"/>
          <w14:ligatures w14:val="standardContextual"/>
        </w:rPr>
        <w:t xml:space="preserve">kontekście transgranicznym nazywanej Konwencją </w:t>
      </w:r>
      <w:r w:rsidR="001E05E4" w:rsidRPr="00C17103">
        <w:rPr>
          <w:rFonts w:cstheme="minorHAnsi"/>
          <w:color w:val="000000" w:themeColor="text1"/>
          <w:kern w:val="2"/>
          <w14:ligatures w14:val="standardContextual"/>
        </w:rPr>
        <w:t>z</w:t>
      </w:r>
      <w:r w:rsidR="001E05E4">
        <w:rPr>
          <w:rFonts w:cstheme="minorHAnsi"/>
          <w:color w:val="000000" w:themeColor="text1"/>
          <w:kern w:val="2"/>
          <w14:ligatures w14:val="standardContextual"/>
        </w:rPr>
        <w:t> </w:t>
      </w:r>
      <w:proofErr w:type="spellStart"/>
      <w:r w:rsidRPr="00C17103">
        <w:rPr>
          <w:rFonts w:cstheme="minorHAnsi"/>
          <w:color w:val="000000" w:themeColor="text1"/>
          <w:kern w:val="2"/>
          <w14:ligatures w14:val="standardContextual"/>
        </w:rPr>
        <w:t>Espoo</w:t>
      </w:r>
      <w:proofErr w:type="spellEnd"/>
      <w:r w:rsidRPr="00C17103">
        <w:rPr>
          <w:rFonts w:cstheme="minorHAnsi"/>
          <w:color w:val="000000" w:themeColor="text1"/>
          <w:kern w:val="2"/>
          <w:vertAlign w:val="superscript"/>
          <w14:ligatures w14:val="standardContextual"/>
        </w:rPr>
        <w:footnoteReference w:id="2"/>
      </w:r>
      <w:r w:rsidRPr="00C17103">
        <w:rPr>
          <w:rFonts w:cstheme="minorHAnsi"/>
          <w:color w:val="000000" w:themeColor="text1"/>
          <w:kern w:val="2"/>
          <w14:ligatures w14:val="standardContextual"/>
        </w:rPr>
        <w:t xml:space="preserve">, opracowanej </w:t>
      </w:r>
      <w:r w:rsidR="001E05E4" w:rsidRPr="00C17103">
        <w:rPr>
          <w:rFonts w:cstheme="minorHAnsi"/>
          <w:color w:val="000000" w:themeColor="text1"/>
          <w:kern w:val="2"/>
          <w14:ligatures w14:val="standardContextual"/>
        </w:rPr>
        <w:t>w</w:t>
      </w:r>
      <w:r w:rsidR="001E05E4">
        <w:rPr>
          <w:rFonts w:cstheme="minorHAnsi"/>
          <w:color w:val="000000" w:themeColor="text1"/>
          <w:kern w:val="2"/>
          <w14:ligatures w14:val="standardContextual"/>
        </w:rPr>
        <w:t> </w:t>
      </w:r>
      <w:r w:rsidRPr="00C17103">
        <w:rPr>
          <w:rFonts w:cstheme="minorHAnsi"/>
          <w:color w:val="000000" w:themeColor="text1"/>
          <w:kern w:val="2"/>
          <w14:ligatures w14:val="standardContextual"/>
        </w:rPr>
        <w:t xml:space="preserve">ramach regionalnej współpracy ONZ – Europejskiej Komisji Gospodarczej. Obowiązek zbadania oddziaływań transgranicznych wynika również </w:t>
      </w:r>
      <w:r w:rsidR="001E05E4" w:rsidRPr="00C17103">
        <w:rPr>
          <w:rFonts w:cstheme="minorHAnsi"/>
          <w:color w:val="000000" w:themeColor="text1"/>
          <w:kern w:val="2"/>
          <w14:ligatures w14:val="standardContextual"/>
        </w:rPr>
        <w:t>z</w:t>
      </w:r>
      <w:r w:rsidR="001E05E4">
        <w:rPr>
          <w:rFonts w:cstheme="minorHAnsi"/>
          <w:color w:val="000000" w:themeColor="text1"/>
          <w:kern w:val="2"/>
          <w14:ligatures w14:val="standardContextual"/>
        </w:rPr>
        <w:t> </w:t>
      </w:r>
      <w:r w:rsidRPr="00C17103">
        <w:rPr>
          <w:rFonts w:cstheme="minorHAnsi"/>
          <w:color w:val="000000" w:themeColor="text1"/>
          <w:kern w:val="2"/>
          <w14:ligatures w14:val="standardContextual"/>
        </w:rPr>
        <w:t xml:space="preserve">Dyrektywy 2011/92/UE zmienionej Dyrektywą 2014/52/UE, Dyrektywy 2001/42/WE oraz umów bilateralnych zawartych </w:t>
      </w:r>
      <w:r w:rsidR="001E05E4" w:rsidRPr="00C17103">
        <w:rPr>
          <w:rFonts w:cstheme="minorHAnsi"/>
          <w:color w:val="000000" w:themeColor="text1"/>
          <w:kern w:val="2"/>
          <w14:ligatures w14:val="standardContextual"/>
        </w:rPr>
        <w:t>w</w:t>
      </w:r>
      <w:r w:rsidR="001E05E4">
        <w:rPr>
          <w:rFonts w:cstheme="minorHAnsi"/>
          <w:color w:val="000000" w:themeColor="text1"/>
          <w:kern w:val="2"/>
          <w14:ligatures w14:val="standardContextual"/>
        </w:rPr>
        <w:t> </w:t>
      </w:r>
      <w:r w:rsidRPr="00C17103">
        <w:rPr>
          <w:rFonts w:cstheme="minorHAnsi"/>
          <w:color w:val="000000" w:themeColor="text1"/>
          <w:kern w:val="2"/>
          <w14:ligatures w14:val="standardContextual"/>
        </w:rPr>
        <w:t xml:space="preserve">oparciu </w:t>
      </w:r>
      <w:r w:rsidR="001E05E4" w:rsidRPr="00C17103">
        <w:rPr>
          <w:rFonts w:cstheme="minorHAnsi"/>
          <w:color w:val="000000" w:themeColor="text1"/>
          <w:kern w:val="2"/>
          <w14:ligatures w14:val="standardContextual"/>
        </w:rPr>
        <w:t>o</w:t>
      </w:r>
      <w:r w:rsidR="001E05E4">
        <w:rPr>
          <w:rFonts w:cstheme="minorHAnsi"/>
          <w:color w:val="000000" w:themeColor="text1"/>
          <w:kern w:val="2"/>
          <w14:ligatures w14:val="standardContextual"/>
        </w:rPr>
        <w:t> </w:t>
      </w:r>
      <w:r w:rsidRPr="00C17103">
        <w:rPr>
          <w:rFonts w:cstheme="minorHAnsi"/>
          <w:color w:val="000000" w:themeColor="text1"/>
          <w:kern w:val="2"/>
          <w14:ligatures w14:val="standardContextual"/>
        </w:rPr>
        <w:t xml:space="preserve">Konwencję </w:t>
      </w:r>
      <w:r w:rsidR="001E05E4" w:rsidRPr="00C17103">
        <w:rPr>
          <w:rFonts w:cstheme="minorHAnsi"/>
          <w:color w:val="000000" w:themeColor="text1"/>
          <w:kern w:val="2"/>
          <w14:ligatures w14:val="standardContextual"/>
        </w:rPr>
        <w:t>z</w:t>
      </w:r>
      <w:r w:rsidR="001E05E4">
        <w:rPr>
          <w:rFonts w:cstheme="minorHAnsi"/>
          <w:color w:val="000000" w:themeColor="text1"/>
          <w:kern w:val="2"/>
          <w14:ligatures w14:val="standardContextual"/>
        </w:rPr>
        <w:t> </w:t>
      </w:r>
      <w:proofErr w:type="spellStart"/>
      <w:r w:rsidRPr="00C17103">
        <w:rPr>
          <w:rFonts w:cstheme="minorHAnsi"/>
          <w:color w:val="000000" w:themeColor="text1"/>
          <w:kern w:val="2"/>
          <w14:ligatures w14:val="standardContextual"/>
        </w:rPr>
        <w:t>Espoo</w:t>
      </w:r>
      <w:proofErr w:type="spellEnd"/>
      <w:r w:rsidRPr="00C17103">
        <w:rPr>
          <w:rFonts w:cstheme="minorHAnsi"/>
          <w:color w:val="000000" w:themeColor="text1"/>
          <w:kern w:val="2"/>
          <w14:ligatures w14:val="standardContextual"/>
        </w:rPr>
        <w:t>.</w:t>
      </w:r>
    </w:p>
    <w:p w14:paraId="1D2250F5" w14:textId="5607E631" w:rsidR="00962949" w:rsidRPr="00C17103" w:rsidRDefault="00962949" w:rsidP="00C17103">
      <w:pPr>
        <w:spacing w:after="120" w:line="264" w:lineRule="auto"/>
        <w:rPr>
          <w:rFonts w:cstheme="minorHAnsi"/>
          <w:color w:val="000000" w:themeColor="text1"/>
          <w:kern w:val="2"/>
          <w14:ligatures w14:val="standardContextual"/>
        </w:rPr>
      </w:pPr>
      <w:r w:rsidRPr="00C17103">
        <w:rPr>
          <w:rFonts w:cstheme="minorHAnsi"/>
          <w:color w:val="000000" w:themeColor="text1"/>
          <w:kern w:val="2"/>
          <w14:ligatures w14:val="standardContextual"/>
        </w:rPr>
        <w:t xml:space="preserve">Na gruncie prawodawstwa polskiego, postępowanie </w:t>
      </w:r>
      <w:r w:rsidR="001E05E4" w:rsidRPr="00C17103">
        <w:rPr>
          <w:rFonts w:cstheme="minorHAnsi"/>
          <w:color w:val="000000" w:themeColor="text1"/>
          <w:kern w:val="2"/>
          <w14:ligatures w14:val="standardContextual"/>
        </w:rPr>
        <w:t>w</w:t>
      </w:r>
      <w:r w:rsidR="001E05E4">
        <w:rPr>
          <w:rFonts w:cstheme="minorHAnsi"/>
          <w:color w:val="000000" w:themeColor="text1"/>
          <w:kern w:val="2"/>
          <w14:ligatures w14:val="standardContextual"/>
        </w:rPr>
        <w:t> </w:t>
      </w:r>
      <w:r w:rsidRPr="00C17103">
        <w:rPr>
          <w:rFonts w:cstheme="minorHAnsi"/>
          <w:color w:val="000000" w:themeColor="text1"/>
          <w:kern w:val="2"/>
          <w14:ligatures w14:val="standardContextual"/>
        </w:rPr>
        <w:t xml:space="preserve">sprawie transgranicznego oddziaływania na środowisko </w:t>
      </w:r>
      <w:r w:rsidR="001E05E4" w:rsidRPr="00C17103">
        <w:rPr>
          <w:rFonts w:cstheme="minorHAnsi"/>
          <w:color w:val="000000" w:themeColor="text1"/>
          <w:kern w:val="2"/>
          <w14:ligatures w14:val="standardContextual"/>
        </w:rPr>
        <w:t>w</w:t>
      </w:r>
      <w:r w:rsidR="001E05E4">
        <w:rPr>
          <w:rFonts w:cstheme="minorHAnsi"/>
          <w:color w:val="000000" w:themeColor="text1"/>
          <w:kern w:val="2"/>
          <w14:ligatures w14:val="standardContextual"/>
        </w:rPr>
        <w:t> </w:t>
      </w:r>
      <w:r w:rsidRPr="00C17103">
        <w:rPr>
          <w:rFonts w:cstheme="minorHAnsi"/>
          <w:color w:val="000000" w:themeColor="text1"/>
          <w:kern w:val="2"/>
          <w14:ligatures w14:val="standardContextual"/>
        </w:rPr>
        <w:t xml:space="preserve">przypadku projektów dokumentów strategicznych, zaimplementowane zostało poprzez zapisy art. 113 ustawy OOŚ. Przesłanką przesądzającą </w:t>
      </w:r>
      <w:r w:rsidR="001E05E4" w:rsidRPr="00C17103">
        <w:rPr>
          <w:rFonts w:cstheme="minorHAnsi"/>
          <w:color w:val="000000" w:themeColor="text1"/>
          <w:kern w:val="2"/>
          <w14:ligatures w14:val="standardContextual"/>
        </w:rPr>
        <w:t>o</w:t>
      </w:r>
      <w:r w:rsidR="001E05E4">
        <w:rPr>
          <w:rFonts w:cstheme="minorHAnsi"/>
          <w:color w:val="000000" w:themeColor="text1"/>
          <w:kern w:val="2"/>
          <w14:ligatures w14:val="standardContextual"/>
        </w:rPr>
        <w:t> </w:t>
      </w:r>
      <w:r w:rsidRPr="00C17103">
        <w:rPr>
          <w:rFonts w:cstheme="minorHAnsi"/>
          <w:color w:val="000000" w:themeColor="text1"/>
          <w:kern w:val="2"/>
          <w14:ligatures w14:val="standardContextual"/>
        </w:rPr>
        <w:t xml:space="preserve">konieczności przeprowadzenia ww. procedury jest stwierdzenie znaczącego wpływu zaplanowanych działań na środowisko, </w:t>
      </w:r>
      <w:r w:rsidR="001E05E4" w:rsidRPr="00C17103">
        <w:rPr>
          <w:rFonts w:cstheme="minorHAnsi"/>
          <w:color w:val="000000" w:themeColor="text1"/>
          <w:kern w:val="2"/>
          <w14:ligatures w14:val="standardContextual"/>
        </w:rPr>
        <w:t>w</w:t>
      </w:r>
      <w:r w:rsidR="001E05E4">
        <w:rPr>
          <w:rFonts w:cstheme="minorHAnsi"/>
          <w:color w:val="000000" w:themeColor="text1"/>
          <w:kern w:val="2"/>
          <w14:ligatures w14:val="standardContextual"/>
        </w:rPr>
        <w:t> </w:t>
      </w:r>
      <w:r w:rsidRPr="00C17103">
        <w:rPr>
          <w:rFonts w:cstheme="minorHAnsi"/>
          <w:color w:val="000000" w:themeColor="text1"/>
          <w:kern w:val="2"/>
          <w14:ligatures w14:val="standardContextual"/>
        </w:rPr>
        <w:t xml:space="preserve">tym ludność państwa sąsiadującego. </w:t>
      </w:r>
    </w:p>
    <w:p w14:paraId="48888771" w14:textId="79B24381" w:rsidR="00C17103" w:rsidRDefault="006A5AFC" w:rsidP="006A5AFC">
      <w:pPr>
        <w:spacing w:after="120" w:line="264" w:lineRule="auto"/>
        <w:rPr>
          <w:rFonts w:cstheme="minorHAnsi"/>
          <w:color w:val="000000" w:themeColor="text1"/>
          <w:kern w:val="2"/>
          <w14:ligatures w14:val="standardContextual"/>
        </w:rPr>
      </w:pPr>
      <w:r w:rsidRPr="006A5AFC">
        <w:rPr>
          <w:rFonts w:cstheme="minorHAnsi"/>
          <w:color w:val="000000" w:themeColor="text1"/>
          <w:kern w:val="2"/>
          <w14:ligatures w14:val="standardContextual"/>
        </w:rPr>
        <w:t xml:space="preserve">Województwo podkarpackie graniczy od wschodu </w:t>
      </w:r>
      <w:r w:rsidR="001E05E4" w:rsidRPr="006A5AFC">
        <w:rPr>
          <w:rFonts w:cstheme="minorHAnsi"/>
          <w:color w:val="000000" w:themeColor="text1"/>
          <w:kern w:val="2"/>
          <w14:ligatures w14:val="standardContextual"/>
        </w:rPr>
        <w:t>z</w:t>
      </w:r>
      <w:r w:rsidR="001E05E4">
        <w:rPr>
          <w:rFonts w:cstheme="minorHAnsi"/>
          <w:color w:val="000000" w:themeColor="text1"/>
          <w:kern w:val="2"/>
          <w14:ligatures w14:val="standardContextual"/>
        </w:rPr>
        <w:t> </w:t>
      </w:r>
      <w:r w:rsidRPr="006A5AFC">
        <w:rPr>
          <w:rFonts w:cstheme="minorHAnsi"/>
          <w:color w:val="000000" w:themeColor="text1"/>
          <w:kern w:val="2"/>
          <w14:ligatures w14:val="standardContextual"/>
        </w:rPr>
        <w:t xml:space="preserve">Ukrainą, od południa ze Słowacją. Geograficzne położenie analizowanego obszaru, ma </w:t>
      </w:r>
      <w:r w:rsidR="001E05E4" w:rsidRPr="006A5AFC">
        <w:rPr>
          <w:rFonts w:cstheme="minorHAnsi"/>
          <w:color w:val="000000" w:themeColor="text1"/>
          <w:kern w:val="2"/>
          <w14:ligatures w14:val="standardContextual"/>
        </w:rPr>
        <w:t>w</w:t>
      </w:r>
      <w:r w:rsidR="001E05E4">
        <w:rPr>
          <w:rFonts w:cstheme="minorHAnsi"/>
          <w:color w:val="000000" w:themeColor="text1"/>
          <w:kern w:val="2"/>
          <w14:ligatures w14:val="standardContextual"/>
        </w:rPr>
        <w:t> </w:t>
      </w:r>
      <w:r w:rsidRPr="006A5AFC">
        <w:rPr>
          <w:rFonts w:cstheme="minorHAnsi"/>
          <w:color w:val="000000" w:themeColor="text1"/>
          <w:kern w:val="2"/>
          <w14:ligatures w14:val="standardContextual"/>
        </w:rPr>
        <w:t xml:space="preserve">kontekście oceny transgranicznej, kluczowe znaczenie, gdyż </w:t>
      </w:r>
      <w:r w:rsidR="001E05E4" w:rsidRPr="006A5AFC">
        <w:rPr>
          <w:rFonts w:cstheme="minorHAnsi"/>
          <w:color w:val="000000" w:themeColor="text1"/>
          <w:kern w:val="2"/>
          <w14:ligatures w14:val="standardContextual"/>
        </w:rPr>
        <w:t>o</w:t>
      </w:r>
      <w:r w:rsidR="001E05E4">
        <w:rPr>
          <w:rFonts w:cstheme="minorHAnsi"/>
          <w:color w:val="000000" w:themeColor="text1"/>
          <w:kern w:val="2"/>
          <w14:ligatures w14:val="standardContextual"/>
        </w:rPr>
        <w:t> </w:t>
      </w:r>
      <w:r w:rsidRPr="006A5AFC">
        <w:rPr>
          <w:rFonts w:cstheme="minorHAnsi"/>
          <w:color w:val="000000" w:themeColor="text1"/>
          <w:kern w:val="2"/>
          <w14:ligatures w14:val="standardContextual"/>
        </w:rPr>
        <w:t xml:space="preserve">oddziaływaniu decyduje lokalizacja planowanych przedsięwzięć czy działań. W tym zakresie, potencjalnym źródłem oddziaływania, mogłyby być przede wszystkim interwencje planowane do realizacji bezpośrednio na lub przy granicy państwa lub na ciekach czy zlewniach transgranicznych, pod warunkiem, iż </w:t>
      </w:r>
      <w:r w:rsidR="001E05E4" w:rsidRPr="006A5AFC">
        <w:rPr>
          <w:rFonts w:cstheme="minorHAnsi"/>
          <w:color w:val="000000" w:themeColor="text1"/>
          <w:kern w:val="2"/>
          <w14:ligatures w14:val="standardContextual"/>
        </w:rPr>
        <w:t>w</w:t>
      </w:r>
      <w:r w:rsidR="001E05E4">
        <w:rPr>
          <w:rFonts w:cstheme="minorHAnsi"/>
          <w:color w:val="000000" w:themeColor="text1"/>
          <w:kern w:val="2"/>
          <w14:ligatures w14:val="standardContextual"/>
        </w:rPr>
        <w:t> </w:t>
      </w:r>
      <w:r w:rsidRPr="006A5AFC">
        <w:rPr>
          <w:rFonts w:cstheme="minorHAnsi"/>
          <w:color w:val="000000" w:themeColor="text1"/>
          <w:kern w:val="2"/>
          <w14:ligatures w14:val="standardContextual"/>
        </w:rPr>
        <w:t>toku analiz stwierdzono by na tyle znaczące oddziaływania, że powodowałaby wystąpienie mierzalnych skutków</w:t>
      </w:r>
      <w:r>
        <w:rPr>
          <w:rFonts w:cstheme="minorHAnsi"/>
          <w:color w:val="000000" w:themeColor="text1"/>
          <w:kern w:val="2"/>
          <w14:ligatures w14:val="standardContextual"/>
        </w:rPr>
        <w:t xml:space="preserve"> </w:t>
      </w:r>
      <w:r w:rsidR="001E05E4" w:rsidRPr="006A5AFC">
        <w:rPr>
          <w:rFonts w:cstheme="minorHAnsi"/>
          <w:color w:val="000000" w:themeColor="text1"/>
          <w:kern w:val="2"/>
          <w14:ligatures w14:val="standardContextual"/>
        </w:rPr>
        <w:t>o</w:t>
      </w:r>
      <w:r w:rsidR="001E05E4">
        <w:rPr>
          <w:rFonts w:cstheme="minorHAnsi"/>
          <w:color w:val="000000" w:themeColor="text1"/>
          <w:kern w:val="2"/>
          <w14:ligatures w14:val="standardContextual"/>
        </w:rPr>
        <w:t> </w:t>
      </w:r>
      <w:r w:rsidRPr="006A5AFC">
        <w:rPr>
          <w:rFonts w:cstheme="minorHAnsi"/>
          <w:color w:val="000000" w:themeColor="text1"/>
          <w:kern w:val="2"/>
          <w14:ligatures w14:val="standardContextual"/>
        </w:rPr>
        <w:t>zasięgu wykraczającym poza teren kraju.</w:t>
      </w:r>
    </w:p>
    <w:p w14:paraId="38C0DBFC" w14:textId="0E8A968D" w:rsidR="006A5AFC" w:rsidRPr="006A5AFC" w:rsidRDefault="006A5AFC" w:rsidP="006A5AFC">
      <w:pPr>
        <w:spacing w:after="120" w:line="264" w:lineRule="auto"/>
        <w:rPr>
          <w:rFonts w:cstheme="minorHAnsi"/>
          <w:color w:val="000000" w:themeColor="text1"/>
          <w:kern w:val="2"/>
          <w14:ligatures w14:val="standardContextual"/>
        </w:rPr>
      </w:pPr>
      <w:r w:rsidRPr="006A5AFC">
        <w:rPr>
          <w:rFonts w:cstheme="minorHAnsi"/>
          <w:color w:val="000000" w:themeColor="text1"/>
          <w:kern w:val="2"/>
          <w14:ligatures w14:val="standardContextual"/>
        </w:rPr>
        <w:t xml:space="preserve">Potencjalnie negatywne oddziaływania realizacji działań przewidzianych </w:t>
      </w:r>
      <w:r w:rsidR="001E05E4" w:rsidRPr="006A5AFC">
        <w:rPr>
          <w:rFonts w:cstheme="minorHAnsi"/>
          <w:color w:val="000000" w:themeColor="text1"/>
          <w:kern w:val="2"/>
          <w14:ligatures w14:val="standardContextual"/>
        </w:rPr>
        <w:t>w</w:t>
      </w:r>
      <w:r w:rsidR="001E05E4">
        <w:rPr>
          <w:rFonts w:cstheme="minorHAnsi"/>
          <w:color w:val="000000" w:themeColor="text1"/>
          <w:kern w:val="2"/>
          <w14:ligatures w14:val="standardContextual"/>
        </w:rPr>
        <w:t> </w:t>
      </w:r>
      <w:r w:rsidRPr="006A5AFC">
        <w:rPr>
          <w:rFonts w:cstheme="minorHAnsi"/>
          <w:color w:val="000000" w:themeColor="text1"/>
          <w:kern w:val="2"/>
          <w14:ligatures w14:val="standardContextual"/>
        </w:rPr>
        <w:t xml:space="preserve">ramach projektu </w:t>
      </w:r>
      <w:r>
        <w:rPr>
          <w:rFonts w:cstheme="minorHAnsi"/>
          <w:color w:val="000000" w:themeColor="text1"/>
          <w:kern w:val="2"/>
          <w14:ligatures w14:val="standardContextual"/>
        </w:rPr>
        <w:t>Koncepcji</w:t>
      </w:r>
      <w:r w:rsidRPr="006A5AFC">
        <w:rPr>
          <w:rFonts w:cstheme="minorHAnsi"/>
          <w:color w:val="000000" w:themeColor="text1"/>
          <w:kern w:val="2"/>
          <w14:ligatures w14:val="standardContextual"/>
        </w:rPr>
        <w:t xml:space="preserve">, które mogłyby wykraczać poza granice województwa podkarpackiego, mogłyby być generowane przez projekty infrastrukturalne </w:t>
      </w:r>
      <w:r w:rsidR="001E05E4" w:rsidRPr="006A5AFC">
        <w:rPr>
          <w:rFonts w:cstheme="minorHAnsi"/>
          <w:color w:val="000000" w:themeColor="text1"/>
          <w:kern w:val="2"/>
          <w14:ligatures w14:val="standardContextual"/>
        </w:rPr>
        <w:t>o</w:t>
      </w:r>
      <w:r w:rsidR="001E05E4">
        <w:rPr>
          <w:rFonts w:cstheme="minorHAnsi"/>
          <w:color w:val="000000" w:themeColor="text1"/>
          <w:kern w:val="2"/>
          <w14:ligatures w14:val="standardContextual"/>
        </w:rPr>
        <w:t> </w:t>
      </w:r>
      <w:r w:rsidRPr="006A5AFC">
        <w:rPr>
          <w:rFonts w:cstheme="minorHAnsi"/>
          <w:color w:val="000000" w:themeColor="text1"/>
          <w:kern w:val="2"/>
          <w14:ligatures w14:val="standardContextual"/>
        </w:rPr>
        <w:t xml:space="preserve">znacznym zasięgu, tj. </w:t>
      </w:r>
      <w:r>
        <w:rPr>
          <w:rFonts w:cstheme="minorHAnsi"/>
          <w:color w:val="000000" w:themeColor="text1"/>
          <w:kern w:val="2"/>
          <w14:ligatures w14:val="standardContextual"/>
        </w:rPr>
        <w:t xml:space="preserve">np. </w:t>
      </w:r>
      <w:r w:rsidRPr="006A5AFC">
        <w:rPr>
          <w:rFonts w:cstheme="minorHAnsi"/>
          <w:color w:val="000000" w:themeColor="text1"/>
          <w:kern w:val="2"/>
          <w14:ligatures w14:val="standardContextual"/>
        </w:rPr>
        <w:t xml:space="preserve">budowa, przebudowa dróg. Jednak </w:t>
      </w:r>
      <w:r w:rsidR="001E05E4" w:rsidRPr="006A5AFC">
        <w:rPr>
          <w:rFonts w:cstheme="minorHAnsi"/>
          <w:color w:val="000000" w:themeColor="text1"/>
          <w:kern w:val="2"/>
          <w14:ligatures w14:val="standardContextual"/>
        </w:rPr>
        <w:t>w</w:t>
      </w:r>
      <w:r w:rsidR="001E05E4">
        <w:rPr>
          <w:rFonts w:cstheme="minorHAnsi"/>
          <w:color w:val="000000" w:themeColor="text1"/>
          <w:kern w:val="2"/>
          <w14:ligatures w14:val="standardContextual"/>
        </w:rPr>
        <w:t> </w:t>
      </w:r>
      <w:r w:rsidRPr="006A5AFC">
        <w:rPr>
          <w:rFonts w:cstheme="minorHAnsi"/>
          <w:color w:val="000000" w:themeColor="text1"/>
          <w:kern w:val="2"/>
          <w14:ligatures w14:val="standardContextual"/>
        </w:rPr>
        <w:t xml:space="preserve">ramach projektu </w:t>
      </w:r>
      <w:r>
        <w:rPr>
          <w:rFonts w:cstheme="minorHAnsi"/>
          <w:color w:val="000000" w:themeColor="text1"/>
          <w:kern w:val="2"/>
          <w14:ligatures w14:val="standardContextual"/>
        </w:rPr>
        <w:t>Koncepcji</w:t>
      </w:r>
      <w:r w:rsidRPr="006A5AFC">
        <w:rPr>
          <w:rFonts w:cstheme="minorHAnsi"/>
          <w:color w:val="000000" w:themeColor="text1"/>
          <w:kern w:val="2"/>
          <w14:ligatures w14:val="standardContextual"/>
        </w:rPr>
        <w:t xml:space="preserve"> nie zaplanowano działań </w:t>
      </w:r>
      <w:r w:rsidR="001E05E4" w:rsidRPr="006A5AFC">
        <w:rPr>
          <w:rFonts w:cstheme="minorHAnsi"/>
          <w:color w:val="000000" w:themeColor="text1"/>
          <w:kern w:val="2"/>
          <w14:ligatures w14:val="standardContextual"/>
        </w:rPr>
        <w:t>o</w:t>
      </w:r>
      <w:r w:rsidR="001E05E4">
        <w:rPr>
          <w:rFonts w:cstheme="minorHAnsi"/>
          <w:color w:val="000000" w:themeColor="text1"/>
          <w:kern w:val="2"/>
          <w14:ligatures w14:val="standardContextual"/>
        </w:rPr>
        <w:t> </w:t>
      </w:r>
      <w:r w:rsidRPr="006A5AFC">
        <w:rPr>
          <w:rFonts w:cstheme="minorHAnsi"/>
          <w:color w:val="000000" w:themeColor="text1"/>
          <w:kern w:val="2"/>
          <w14:ligatures w14:val="standardContextual"/>
        </w:rPr>
        <w:t xml:space="preserve">takim charakterze. Charakter ewentualnych oddziaływań </w:t>
      </w:r>
      <w:r>
        <w:rPr>
          <w:rFonts w:cstheme="minorHAnsi"/>
          <w:color w:val="000000" w:themeColor="text1"/>
          <w:kern w:val="2"/>
          <w14:ligatures w14:val="standardContextual"/>
        </w:rPr>
        <w:t>zaplanowanych</w:t>
      </w:r>
      <w:r w:rsidRPr="006A5AFC">
        <w:rPr>
          <w:rFonts w:cstheme="minorHAnsi"/>
          <w:color w:val="000000" w:themeColor="text1"/>
          <w:kern w:val="2"/>
          <w14:ligatures w14:val="standardContextual"/>
        </w:rPr>
        <w:t xml:space="preserve"> przedsięwzięć będzie </w:t>
      </w:r>
      <w:r w:rsidR="001E05E4" w:rsidRPr="006A5AFC">
        <w:rPr>
          <w:rFonts w:cstheme="minorHAnsi"/>
          <w:color w:val="000000" w:themeColor="text1"/>
          <w:kern w:val="2"/>
          <w14:ligatures w14:val="standardContextual"/>
        </w:rPr>
        <w:t>w</w:t>
      </w:r>
      <w:r w:rsidR="001E05E4">
        <w:rPr>
          <w:rFonts w:cstheme="minorHAnsi"/>
          <w:color w:val="000000" w:themeColor="text1"/>
          <w:kern w:val="2"/>
          <w14:ligatures w14:val="standardContextual"/>
        </w:rPr>
        <w:t> </w:t>
      </w:r>
      <w:r w:rsidRPr="006A5AFC">
        <w:rPr>
          <w:rFonts w:cstheme="minorHAnsi"/>
          <w:color w:val="000000" w:themeColor="text1"/>
          <w:kern w:val="2"/>
          <w14:ligatures w14:val="standardContextual"/>
        </w:rPr>
        <w:t xml:space="preserve">większości przypadków lokalny </w:t>
      </w:r>
      <w:r w:rsidR="001E05E4" w:rsidRPr="006A5AFC">
        <w:rPr>
          <w:rFonts w:cstheme="minorHAnsi"/>
          <w:color w:val="000000" w:themeColor="text1"/>
          <w:kern w:val="2"/>
          <w14:ligatures w14:val="standardContextual"/>
        </w:rPr>
        <w:t>i</w:t>
      </w:r>
      <w:r w:rsidR="001E05E4">
        <w:rPr>
          <w:rFonts w:cstheme="minorHAnsi"/>
          <w:color w:val="000000" w:themeColor="text1"/>
          <w:kern w:val="2"/>
          <w14:ligatures w14:val="standardContextual"/>
        </w:rPr>
        <w:t> </w:t>
      </w:r>
      <w:r w:rsidRPr="006A5AFC">
        <w:rPr>
          <w:rFonts w:cstheme="minorHAnsi"/>
          <w:color w:val="000000" w:themeColor="text1"/>
          <w:kern w:val="2"/>
          <w14:ligatures w14:val="standardContextual"/>
        </w:rPr>
        <w:t>ograniczony do etapu realizacji inwestycji.</w:t>
      </w:r>
    </w:p>
    <w:p w14:paraId="59C41588" w14:textId="124A465B" w:rsidR="00962949" w:rsidRPr="00C17103" w:rsidRDefault="006A5AFC" w:rsidP="00C17103">
      <w:pPr>
        <w:spacing w:after="120" w:line="264" w:lineRule="auto"/>
        <w:rPr>
          <w:rFonts w:cstheme="minorHAnsi"/>
          <w:color w:val="000000" w:themeColor="text1"/>
          <w:kern w:val="2"/>
          <w14:ligatures w14:val="standardContextual"/>
        </w:rPr>
      </w:pPr>
      <w:r>
        <w:rPr>
          <w:rFonts w:cstheme="minorHAnsi"/>
          <w:color w:val="000000" w:themeColor="text1"/>
          <w:kern w:val="2"/>
          <w14:ligatures w14:val="standardContextual"/>
        </w:rPr>
        <w:t xml:space="preserve">Zatem </w:t>
      </w:r>
      <w:r w:rsidR="00962949" w:rsidRPr="00C17103">
        <w:rPr>
          <w:rFonts w:cstheme="minorHAnsi"/>
          <w:color w:val="000000" w:themeColor="text1"/>
          <w:kern w:val="2"/>
          <w14:ligatures w14:val="standardContextual"/>
        </w:rPr>
        <w:t xml:space="preserve">planowane </w:t>
      </w:r>
      <w:r w:rsidR="001E05E4" w:rsidRPr="00C17103">
        <w:rPr>
          <w:rFonts w:cstheme="minorHAnsi"/>
          <w:color w:val="000000" w:themeColor="text1"/>
          <w:kern w:val="2"/>
          <w14:ligatures w14:val="standardContextual"/>
        </w:rPr>
        <w:t>w</w:t>
      </w:r>
      <w:r w:rsidR="001E05E4">
        <w:rPr>
          <w:rFonts w:cstheme="minorHAnsi"/>
          <w:color w:val="000000" w:themeColor="text1"/>
          <w:kern w:val="2"/>
          <w14:ligatures w14:val="standardContextual"/>
        </w:rPr>
        <w:t> </w:t>
      </w:r>
      <w:r w:rsidRPr="00C17103">
        <w:rPr>
          <w:rFonts w:cstheme="minorHAnsi"/>
          <w:color w:val="000000" w:themeColor="text1"/>
          <w:kern w:val="2"/>
          <w14:ligatures w14:val="standardContextual"/>
        </w:rPr>
        <w:t xml:space="preserve">projekcie Koncepcji </w:t>
      </w:r>
      <w:r w:rsidR="00C17103" w:rsidRPr="00C17103">
        <w:rPr>
          <w:rFonts w:cstheme="minorHAnsi"/>
          <w:color w:val="000000" w:themeColor="text1"/>
          <w:kern w:val="2"/>
          <w14:ligatures w14:val="standardContextual"/>
        </w:rPr>
        <w:t>rodzaje działań</w:t>
      </w:r>
      <w:r w:rsidR="00962949" w:rsidRPr="00C17103">
        <w:rPr>
          <w:rFonts w:cstheme="minorHAnsi"/>
          <w:color w:val="000000" w:themeColor="text1"/>
          <w:kern w:val="2"/>
          <w14:ligatures w14:val="standardContextual"/>
        </w:rPr>
        <w:t xml:space="preserve">, nie wskazują na możliwość wystąpienia konieczności przeprowadzenia transgranicznej oceny oddziaływania na środowisko. Nie zwalnia to jednak inwestora </w:t>
      </w:r>
      <w:r w:rsidR="001E05E4" w:rsidRPr="00C17103">
        <w:rPr>
          <w:rFonts w:cstheme="minorHAnsi"/>
          <w:color w:val="000000" w:themeColor="text1"/>
          <w:kern w:val="2"/>
          <w14:ligatures w14:val="standardContextual"/>
        </w:rPr>
        <w:t>z</w:t>
      </w:r>
      <w:r w:rsidR="001E05E4">
        <w:rPr>
          <w:rFonts w:cstheme="minorHAnsi"/>
          <w:color w:val="000000" w:themeColor="text1"/>
          <w:kern w:val="2"/>
          <w14:ligatures w14:val="standardContextual"/>
        </w:rPr>
        <w:t> </w:t>
      </w:r>
      <w:r w:rsidR="00962949" w:rsidRPr="00C17103">
        <w:rPr>
          <w:rFonts w:cstheme="minorHAnsi"/>
          <w:color w:val="000000" w:themeColor="text1"/>
          <w:kern w:val="2"/>
          <w14:ligatures w14:val="standardContextual"/>
        </w:rPr>
        <w:t xml:space="preserve">konieczności dokonania indywidualnej oceny oddziaływania pojedynczego przedsięwzięcia na poszczególne komponenty środowiska, która powinna zostać wykonana </w:t>
      </w:r>
      <w:r w:rsidR="001E05E4" w:rsidRPr="00C17103">
        <w:rPr>
          <w:rFonts w:cstheme="minorHAnsi"/>
          <w:color w:val="000000" w:themeColor="text1"/>
          <w:kern w:val="2"/>
          <w14:ligatures w14:val="standardContextual"/>
        </w:rPr>
        <w:t>w</w:t>
      </w:r>
      <w:r w:rsidR="001E05E4">
        <w:rPr>
          <w:rFonts w:cstheme="minorHAnsi"/>
          <w:color w:val="000000" w:themeColor="text1"/>
          <w:kern w:val="2"/>
          <w14:ligatures w14:val="standardContextual"/>
        </w:rPr>
        <w:t> </w:t>
      </w:r>
      <w:r w:rsidR="00962949" w:rsidRPr="00C17103">
        <w:rPr>
          <w:rFonts w:cstheme="minorHAnsi"/>
          <w:color w:val="000000" w:themeColor="text1"/>
          <w:kern w:val="2"/>
          <w14:ligatures w14:val="standardContextual"/>
        </w:rPr>
        <w:t xml:space="preserve">ramach procedury związanej </w:t>
      </w:r>
      <w:r w:rsidR="001E05E4" w:rsidRPr="00C17103">
        <w:rPr>
          <w:rFonts w:cstheme="minorHAnsi"/>
          <w:color w:val="000000" w:themeColor="text1"/>
          <w:kern w:val="2"/>
          <w14:ligatures w14:val="standardContextual"/>
        </w:rPr>
        <w:t>z</w:t>
      </w:r>
      <w:r w:rsidR="001E05E4">
        <w:rPr>
          <w:rFonts w:cstheme="minorHAnsi"/>
          <w:color w:val="000000" w:themeColor="text1"/>
          <w:kern w:val="2"/>
          <w14:ligatures w14:val="standardContextual"/>
        </w:rPr>
        <w:t> </w:t>
      </w:r>
      <w:r w:rsidR="00962949" w:rsidRPr="00C17103">
        <w:rPr>
          <w:rFonts w:cstheme="minorHAnsi"/>
          <w:color w:val="000000" w:themeColor="text1"/>
          <w:kern w:val="2"/>
          <w14:ligatures w14:val="standardContextual"/>
        </w:rPr>
        <w:t xml:space="preserve">pozyskaniem decyzji </w:t>
      </w:r>
      <w:r w:rsidR="001E05E4" w:rsidRPr="00C17103">
        <w:rPr>
          <w:rFonts w:cstheme="minorHAnsi"/>
          <w:color w:val="000000" w:themeColor="text1"/>
          <w:kern w:val="2"/>
          <w14:ligatures w14:val="standardContextual"/>
        </w:rPr>
        <w:t>o</w:t>
      </w:r>
      <w:r w:rsidR="001E05E4">
        <w:rPr>
          <w:rFonts w:cstheme="minorHAnsi"/>
          <w:color w:val="000000" w:themeColor="text1"/>
          <w:kern w:val="2"/>
          <w14:ligatures w14:val="standardContextual"/>
        </w:rPr>
        <w:t> </w:t>
      </w:r>
      <w:r w:rsidR="00962949" w:rsidRPr="00C17103">
        <w:rPr>
          <w:rFonts w:cstheme="minorHAnsi"/>
          <w:color w:val="000000" w:themeColor="text1"/>
          <w:kern w:val="2"/>
          <w14:ligatures w14:val="standardContextual"/>
        </w:rPr>
        <w:t xml:space="preserve">środowiskowych uwarunkowaniach. Wówczas należy zwrócić szczególną uwagę na przedsięwzięcia, dla których zidentyfikowane oddziaływania będą mieć charakter transgraniczny. Równocześnie warto podkreślić, iż nie będzie możliwości zrealizowania żadnego </w:t>
      </w:r>
      <w:r w:rsidR="001E05E4" w:rsidRPr="00C17103">
        <w:rPr>
          <w:rFonts w:cstheme="minorHAnsi"/>
          <w:color w:val="000000" w:themeColor="text1"/>
          <w:kern w:val="2"/>
          <w14:ligatures w14:val="standardContextual"/>
        </w:rPr>
        <w:t>z</w:t>
      </w:r>
      <w:r w:rsidR="001E05E4">
        <w:rPr>
          <w:rFonts w:cstheme="minorHAnsi"/>
          <w:color w:val="000000" w:themeColor="text1"/>
          <w:kern w:val="2"/>
          <w14:ligatures w14:val="standardContextual"/>
        </w:rPr>
        <w:t> </w:t>
      </w:r>
      <w:r w:rsidR="00962949" w:rsidRPr="00C17103">
        <w:rPr>
          <w:rFonts w:cstheme="minorHAnsi"/>
          <w:color w:val="000000" w:themeColor="text1"/>
          <w:kern w:val="2"/>
          <w14:ligatures w14:val="standardContextual"/>
        </w:rPr>
        <w:t>przedsięwzięć, które nie uzyskają ww. decyzji.</w:t>
      </w:r>
    </w:p>
    <w:p w14:paraId="527AEB15" w14:textId="2318B8AC" w:rsidR="000B38F4" w:rsidRPr="00BB147F" w:rsidRDefault="00962949" w:rsidP="00FE00A0">
      <w:pPr>
        <w:spacing w:after="120" w:line="264" w:lineRule="auto"/>
        <w:rPr>
          <w:rStyle w:val="Hipercze"/>
          <w:rFonts w:asciiTheme="majorHAnsi" w:hAnsiTheme="majorHAnsi" w:cstheme="majorHAnsi"/>
          <w:b/>
          <w:bCs/>
          <w:color w:val="auto"/>
          <w:u w:val="none"/>
        </w:rPr>
      </w:pPr>
      <w:r w:rsidRPr="00C17103">
        <w:rPr>
          <w:rFonts w:cstheme="minorHAnsi"/>
          <w:color w:val="000000" w:themeColor="text1"/>
          <w:kern w:val="2"/>
          <w14:ligatures w14:val="standardContextual"/>
        </w:rPr>
        <w:t xml:space="preserve">W związku </w:t>
      </w:r>
      <w:r w:rsidR="001E05E4" w:rsidRPr="00C17103">
        <w:rPr>
          <w:rFonts w:cstheme="minorHAnsi"/>
          <w:color w:val="000000" w:themeColor="text1"/>
          <w:kern w:val="2"/>
          <w14:ligatures w14:val="standardContextual"/>
        </w:rPr>
        <w:t>z</w:t>
      </w:r>
      <w:r w:rsidR="001E05E4">
        <w:rPr>
          <w:rFonts w:cstheme="minorHAnsi"/>
          <w:color w:val="000000" w:themeColor="text1"/>
          <w:kern w:val="2"/>
          <w14:ligatures w14:val="standardContextual"/>
        </w:rPr>
        <w:t> </w:t>
      </w:r>
      <w:r w:rsidRPr="00C17103">
        <w:rPr>
          <w:rFonts w:cstheme="minorHAnsi"/>
          <w:color w:val="000000" w:themeColor="text1"/>
          <w:kern w:val="2"/>
          <w14:ligatures w14:val="standardContextual"/>
        </w:rPr>
        <w:t xml:space="preserve">powyższym, na poziomie analiz prowadzonych </w:t>
      </w:r>
      <w:r w:rsidR="001E05E4" w:rsidRPr="00C17103">
        <w:rPr>
          <w:rFonts w:cstheme="minorHAnsi"/>
          <w:color w:val="000000" w:themeColor="text1"/>
          <w:kern w:val="2"/>
          <w14:ligatures w14:val="standardContextual"/>
        </w:rPr>
        <w:t>w</w:t>
      </w:r>
      <w:r w:rsidR="001E05E4">
        <w:rPr>
          <w:rFonts w:cstheme="minorHAnsi"/>
          <w:color w:val="000000" w:themeColor="text1"/>
          <w:kern w:val="2"/>
          <w14:ligatures w14:val="standardContextual"/>
        </w:rPr>
        <w:t> </w:t>
      </w:r>
      <w:r w:rsidRPr="00C17103">
        <w:rPr>
          <w:rFonts w:cstheme="minorHAnsi"/>
          <w:color w:val="000000" w:themeColor="text1"/>
          <w:kern w:val="2"/>
          <w14:ligatures w14:val="standardContextual"/>
        </w:rPr>
        <w:t>niniejszej prognozie nie stwierdza się warunków, które pozwalałaby zidentyfikować jakiekolwiek ryzyko wystąpienia znaczących oddziaływań na środowisko na terenie państw sąsiednich. W konsekwencji nie istnieje konieczność, na obecnym etapie planowania, przeprowadzenia postępowania w sprawie transgranicznego oddziaływania na środowisko.</w:t>
      </w:r>
    </w:p>
    <w:p w14:paraId="509954F4" w14:textId="77777777" w:rsidR="000B38F4" w:rsidRPr="00BB147F" w:rsidRDefault="000B38F4">
      <w:pPr>
        <w:rPr>
          <w:rStyle w:val="Hipercze"/>
          <w:rFonts w:asciiTheme="majorHAnsi" w:eastAsiaTheme="majorEastAsia" w:hAnsiTheme="majorHAnsi" w:cstheme="majorHAnsi"/>
          <w:b/>
          <w:bCs/>
          <w:color w:val="auto"/>
          <w:u w:val="none"/>
        </w:rPr>
      </w:pPr>
      <w:r w:rsidRPr="00BB147F">
        <w:rPr>
          <w:rStyle w:val="Hipercze"/>
          <w:rFonts w:asciiTheme="majorHAnsi" w:hAnsiTheme="majorHAnsi" w:cstheme="majorHAnsi"/>
          <w:b/>
          <w:bCs/>
          <w:color w:val="auto"/>
          <w:u w:val="none"/>
        </w:rPr>
        <w:br w:type="page"/>
      </w:r>
    </w:p>
    <w:p w14:paraId="255CE3B1" w14:textId="77777777" w:rsidR="007712C6" w:rsidRPr="00BB147F" w:rsidRDefault="007712C6" w:rsidP="0032292A">
      <w:pPr>
        <w:pStyle w:val="nagowek2"/>
        <w:rPr>
          <w:rStyle w:val="Hipercze"/>
          <w:b w:val="0"/>
          <w:bCs w:val="0"/>
          <w:color w:val="auto"/>
          <w:u w:val="none"/>
        </w:rPr>
      </w:pPr>
      <w:bookmarkStart w:id="51" w:name="_Toc87391012"/>
      <w:bookmarkStart w:id="52" w:name="_Toc87524111"/>
      <w:bookmarkStart w:id="53" w:name="_Toc87524229"/>
      <w:bookmarkStart w:id="54" w:name="_Toc175146198"/>
      <w:r w:rsidRPr="00BB147F">
        <w:rPr>
          <w:rStyle w:val="Hipercze"/>
          <w:color w:val="auto"/>
          <w:u w:val="none"/>
        </w:rPr>
        <w:lastRenderedPageBreak/>
        <w:t xml:space="preserve">STAN ŚRODOWISKA NA OBSZARACH OBJĘTYCH PRZEWIDYWANYM WPŁYWEM WRAZ Z OCENĄ ODDZIAŁYWANIA SKUTKÓW REALIZACJI PROJEKTU </w:t>
      </w:r>
      <w:r w:rsidR="0066213C">
        <w:rPr>
          <w:rStyle w:val="Hipercze"/>
          <w:color w:val="auto"/>
          <w:u w:val="none"/>
        </w:rPr>
        <w:t>DOKUMENTU</w:t>
      </w:r>
      <w:r w:rsidRPr="00BB147F">
        <w:rPr>
          <w:rStyle w:val="Hipercze"/>
          <w:color w:val="auto"/>
          <w:u w:val="none"/>
        </w:rPr>
        <w:t xml:space="preserve"> NA POSZCZEGÓLNE KOMPONENTY, W TYM NA CELE I PRZEDMIOT OCHRONY OBSZARU NATURA 2000 ORAZ INTEGRALNOŚĆ TEGO OBSZARU</w:t>
      </w:r>
      <w:bookmarkEnd w:id="51"/>
      <w:bookmarkEnd w:id="52"/>
      <w:bookmarkEnd w:id="53"/>
      <w:bookmarkEnd w:id="54"/>
    </w:p>
    <w:p w14:paraId="7797C8FA" w14:textId="77777777" w:rsidR="007712C6" w:rsidRPr="0066213C" w:rsidRDefault="0066213C" w:rsidP="00EA5A5D">
      <w:pPr>
        <w:pStyle w:val="naglowek3"/>
        <w:rPr>
          <w:rStyle w:val="Wyrnieniedelikatne"/>
          <w:rFonts w:asciiTheme="majorHAnsi" w:hAnsiTheme="majorHAnsi"/>
          <w:bCs w:val="0"/>
          <w:iCs/>
          <w:color w:val="auto"/>
          <w:sz w:val="22"/>
        </w:rPr>
      </w:pPr>
      <w:bookmarkStart w:id="55" w:name="_Toc87391013"/>
      <w:bookmarkStart w:id="56" w:name="_Toc87524112"/>
      <w:bookmarkStart w:id="57" w:name="_Toc87524230"/>
      <w:bookmarkStart w:id="58" w:name="_Toc175146199"/>
      <w:r>
        <w:rPr>
          <w:rStyle w:val="Wyrnieniedelikatne"/>
          <w:rFonts w:asciiTheme="majorHAnsi" w:hAnsiTheme="majorHAnsi"/>
          <w:color w:val="auto"/>
          <w:sz w:val="22"/>
        </w:rPr>
        <w:t>A</w:t>
      </w:r>
      <w:r w:rsidR="007712C6" w:rsidRPr="00BB147F">
        <w:rPr>
          <w:rStyle w:val="Wyrnieniedelikatne"/>
          <w:rFonts w:asciiTheme="majorHAnsi" w:hAnsiTheme="majorHAnsi"/>
          <w:color w:val="auto"/>
          <w:sz w:val="22"/>
        </w:rPr>
        <w:t>ktualny stan środowiska</w:t>
      </w:r>
      <w:bookmarkEnd w:id="55"/>
      <w:bookmarkEnd w:id="56"/>
      <w:bookmarkEnd w:id="57"/>
      <w:bookmarkEnd w:id="58"/>
    </w:p>
    <w:p w14:paraId="15060A32" w14:textId="33D7EC2C" w:rsidR="0066213C" w:rsidRDefault="0066213C" w:rsidP="0066213C">
      <w:pPr>
        <w:spacing w:after="120" w:line="264" w:lineRule="auto"/>
        <w:rPr>
          <w:rFonts w:cstheme="minorHAnsi"/>
          <w:iCs/>
        </w:rPr>
      </w:pPr>
      <w:r w:rsidRPr="005233D2">
        <w:rPr>
          <w:rFonts w:cstheme="minorHAnsi"/>
          <w:iCs/>
        </w:rPr>
        <w:t xml:space="preserve">Projekt "Blue Valley – Wiślanym Szlakiem" stanowi przełomową inicjatywę, której celem jest integracja </w:t>
      </w:r>
      <w:r w:rsidR="001E05E4" w:rsidRPr="005233D2">
        <w:rPr>
          <w:rFonts w:cstheme="minorHAnsi"/>
          <w:iCs/>
        </w:rPr>
        <w:t>i</w:t>
      </w:r>
      <w:r w:rsidR="001E05E4">
        <w:rPr>
          <w:rFonts w:cstheme="minorHAnsi"/>
          <w:iCs/>
        </w:rPr>
        <w:t> </w:t>
      </w:r>
      <w:r w:rsidRPr="005233D2">
        <w:rPr>
          <w:rFonts w:cstheme="minorHAnsi"/>
          <w:iCs/>
        </w:rPr>
        <w:t xml:space="preserve">promocja turystyki aktywnej </w:t>
      </w:r>
      <w:r w:rsidR="001E05E4" w:rsidRPr="005233D2">
        <w:rPr>
          <w:rFonts w:cstheme="minorHAnsi"/>
          <w:iCs/>
        </w:rPr>
        <w:t>w</w:t>
      </w:r>
      <w:r w:rsidR="001E05E4">
        <w:rPr>
          <w:rFonts w:cstheme="minorHAnsi"/>
          <w:iCs/>
        </w:rPr>
        <w:t> </w:t>
      </w:r>
      <w:r w:rsidRPr="005233D2">
        <w:rPr>
          <w:rFonts w:cstheme="minorHAnsi"/>
          <w:iCs/>
        </w:rPr>
        <w:t xml:space="preserve">ramach czterech województw: lubelskiego, mazowieckiego, świętokrzyskiego </w:t>
      </w:r>
      <w:r w:rsidR="001E05E4" w:rsidRPr="005233D2">
        <w:rPr>
          <w:rFonts w:cstheme="minorHAnsi"/>
          <w:iCs/>
        </w:rPr>
        <w:t>i</w:t>
      </w:r>
      <w:r w:rsidR="001E05E4">
        <w:rPr>
          <w:rFonts w:cstheme="minorHAnsi"/>
          <w:iCs/>
        </w:rPr>
        <w:t> </w:t>
      </w:r>
      <w:r w:rsidRPr="005233D2">
        <w:rPr>
          <w:rFonts w:cstheme="minorHAnsi"/>
          <w:iCs/>
        </w:rPr>
        <w:t xml:space="preserve">podkarpackiego. </w:t>
      </w:r>
    </w:p>
    <w:p w14:paraId="23C1DEE2" w14:textId="78AE4E95" w:rsidR="0066213C" w:rsidRDefault="0066213C" w:rsidP="0066213C">
      <w:pPr>
        <w:spacing w:after="120" w:line="264" w:lineRule="auto"/>
        <w:rPr>
          <w:rFonts w:cstheme="minorHAnsi"/>
          <w:iCs/>
        </w:rPr>
      </w:pPr>
      <w:r w:rsidRPr="005233D2">
        <w:rPr>
          <w:rFonts w:cstheme="minorHAnsi"/>
          <w:iCs/>
        </w:rPr>
        <w:t xml:space="preserve">W ramach projektu szczególny nacisk położono na rozwój infrastruktury wspierającej turystykę rowerową, kajakową </w:t>
      </w:r>
      <w:r w:rsidR="001E05E4" w:rsidRPr="005233D2">
        <w:rPr>
          <w:rFonts w:cstheme="minorHAnsi"/>
          <w:iCs/>
        </w:rPr>
        <w:t>i</w:t>
      </w:r>
      <w:r w:rsidR="001E05E4">
        <w:rPr>
          <w:rFonts w:cstheme="minorHAnsi"/>
          <w:iCs/>
        </w:rPr>
        <w:t> </w:t>
      </w:r>
      <w:proofErr w:type="spellStart"/>
      <w:r w:rsidRPr="005233D2">
        <w:rPr>
          <w:rFonts w:cstheme="minorHAnsi"/>
          <w:iCs/>
        </w:rPr>
        <w:t>kamperową</w:t>
      </w:r>
      <w:proofErr w:type="spellEnd"/>
      <w:r w:rsidRPr="005233D2">
        <w:rPr>
          <w:rFonts w:cstheme="minorHAnsi"/>
          <w:iCs/>
        </w:rPr>
        <w:t xml:space="preserve">, </w:t>
      </w:r>
      <w:r w:rsidR="001E05E4" w:rsidRPr="005233D2">
        <w:rPr>
          <w:rFonts w:cstheme="minorHAnsi"/>
          <w:iCs/>
        </w:rPr>
        <w:t>w</w:t>
      </w:r>
      <w:r w:rsidR="001E05E4">
        <w:rPr>
          <w:rFonts w:cstheme="minorHAnsi"/>
          <w:iCs/>
        </w:rPr>
        <w:t> </w:t>
      </w:r>
      <w:r w:rsidRPr="005233D2">
        <w:rPr>
          <w:rFonts w:cstheme="minorHAnsi"/>
          <w:iCs/>
        </w:rPr>
        <w:t>tym budowę Miejsc Obsługi Rowerzystów</w:t>
      </w:r>
      <w:r>
        <w:rPr>
          <w:rFonts w:cstheme="minorHAnsi"/>
          <w:iCs/>
        </w:rPr>
        <w:t xml:space="preserve"> (MOR)</w:t>
      </w:r>
      <w:r w:rsidRPr="005233D2">
        <w:rPr>
          <w:rFonts w:cstheme="minorHAnsi"/>
          <w:iCs/>
        </w:rPr>
        <w:t xml:space="preserve">, Miejsc Przyjaznych Kajakarzom (MPK) </w:t>
      </w:r>
      <w:r w:rsidR="001E05E4" w:rsidRPr="005233D2">
        <w:rPr>
          <w:rFonts w:cstheme="minorHAnsi"/>
          <w:iCs/>
        </w:rPr>
        <w:t>i</w:t>
      </w:r>
      <w:r w:rsidR="001E05E4">
        <w:rPr>
          <w:rFonts w:cstheme="minorHAnsi"/>
          <w:iCs/>
        </w:rPr>
        <w:t> </w:t>
      </w:r>
      <w:r w:rsidRPr="005233D2">
        <w:rPr>
          <w:rFonts w:cstheme="minorHAnsi"/>
          <w:iCs/>
        </w:rPr>
        <w:t xml:space="preserve">Miejsc Obsługi Kamperów (MOK). Te elementy infrastrukturalne </w:t>
      </w:r>
      <w:r>
        <w:rPr>
          <w:rFonts w:cstheme="minorHAnsi"/>
          <w:iCs/>
        </w:rPr>
        <w:t xml:space="preserve">będą zrealizowane </w:t>
      </w:r>
      <w:r w:rsidR="001E05E4">
        <w:rPr>
          <w:rFonts w:cstheme="minorHAnsi"/>
          <w:iCs/>
        </w:rPr>
        <w:t>w </w:t>
      </w:r>
      <w:r>
        <w:rPr>
          <w:rFonts w:cstheme="minorHAnsi"/>
          <w:iCs/>
        </w:rPr>
        <w:t>taki sposób</w:t>
      </w:r>
      <w:r w:rsidRPr="005233D2">
        <w:rPr>
          <w:rFonts w:cstheme="minorHAnsi"/>
          <w:iCs/>
        </w:rPr>
        <w:t>, aby wspierać zrównoważone praktyki turystyczne, jednocześnie minimalizując wpływ turystyki na środowisko.</w:t>
      </w:r>
      <w:r>
        <w:rPr>
          <w:rFonts w:cstheme="minorHAnsi"/>
          <w:iCs/>
        </w:rPr>
        <w:t xml:space="preserve"> W </w:t>
      </w:r>
      <w:r w:rsidRPr="005233D2">
        <w:rPr>
          <w:rFonts w:cstheme="minorHAnsi"/>
          <w:iCs/>
        </w:rPr>
        <w:t>projek</w:t>
      </w:r>
      <w:r>
        <w:rPr>
          <w:rFonts w:cstheme="minorHAnsi"/>
          <w:iCs/>
        </w:rPr>
        <w:t>cie</w:t>
      </w:r>
      <w:r w:rsidRPr="005233D2">
        <w:rPr>
          <w:rFonts w:cstheme="minorHAnsi"/>
          <w:iCs/>
        </w:rPr>
        <w:t xml:space="preserve"> "</w:t>
      </w:r>
      <w:r w:rsidRPr="005233D2">
        <w:rPr>
          <w:rFonts w:cstheme="minorHAnsi"/>
          <w:i/>
          <w:iCs/>
        </w:rPr>
        <w:t>Blue Valley – Wiślanym Szlakiem</w:t>
      </w:r>
      <w:r w:rsidRPr="005233D2">
        <w:rPr>
          <w:rFonts w:cstheme="minorHAnsi"/>
          <w:iCs/>
        </w:rPr>
        <w:t>", trasa rowerowa przebiegająca przez województwo podkarpackie</w:t>
      </w:r>
      <w:r>
        <w:rPr>
          <w:rFonts w:cstheme="minorHAnsi"/>
          <w:iCs/>
        </w:rPr>
        <w:t xml:space="preserve"> będzie poprowadzona po obszarze 4 powiatów tj. </w:t>
      </w:r>
      <w:r w:rsidRPr="005233D2">
        <w:rPr>
          <w:rFonts w:cstheme="minorHAnsi"/>
          <w:iCs/>
        </w:rPr>
        <w:t>mielecki</w:t>
      </w:r>
      <w:r>
        <w:rPr>
          <w:rFonts w:cstheme="minorHAnsi"/>
          <w:iCs/>
        </w:rPr>
        <w:t xml:space="preserve">ego, </w:t>
      </w:r>
      <w:r w:rsidRPr="005233D2">
        <w:rPr>
          <w:rFonts w:cstheme="minorHAnsi"/>
          <w:iCs/>
        </w:rPr>
        <w:t>stalowowolski</w:t>
      </w:r>
      <w:r>
        <w:rPr>
          <w:rFonts w:cstheme="minorHAnsi"/>
          <w:iCs/>
        </w:rPr>
        <w:t xml:space="preserve">ego, M. </w:t>
      </w:r>
      <w:r w:rsidRPr="005233D2">
        <w:rPr>
          <w:rFonts w:cstheme="minorHAnsi"/>
          <w:iCs/>
        </w:rPr>
        <w:t>Tarnobrzeg</w:t>
      </w:r>
      <w:r>
        <w:rPr>
          <w:rFonts w:cstheme="minorHAnsi"/>
          <w:iCs/>
        </w:rPr>
        <w:t xml:space="preserve"> </w:t>
      </w:r>
      <w:r w:rsidR="001E05E4">
        <w:rPr>
          <w:rFonts w:cstheme="minorHAnsi"/>
          <w:iCs/>
        </w:rPr>
        <w:t>i </w:t>
      </w:r>
      <w:r w:rsidRPr="005233D2">
        <w:rPr>
          <w:rFonts w:cstheme="minorHAnsi"/>
          <w:iCs/>
        </w:rPr>
        <w:t>tarnobrzeski</w:t>
      </w:r>
      <w:r>
        <w:rPr>
          <w:rFonts w:cstheme="minorHAnsi"/>
          <w:iCs/>
        </w:rPr>
        <w:t xml:space="preserve">ego. Trasa </w:t>
      </w:r>
      <w:r w:rsidRPr="005233D2">
        <w:rPr>
          <w:rFonts w:cstheme="minorHAnsi"/>
          <w:iCs/>
        </w:rPr>
        <w:t xml:space="preserve">została zaprojektowana tak, aby efektywnie łączyć się z siecią tras rowerowych </w:t>
      </w:r>
      <w:r w:rsidR="001E05E4" w:rsidRPr="005233D2">
        <w:rPr>
          <w:rFonts w:cstheme="minorHAnsi"/>
          <w:iCs/>
        </w:rPr>
        <w:t>w</w:t>
      </w:r>
      <w:r w:rsidR="001E05E4">
        <w:rPr>
          <w:rFonts w:cstheme="minorHAnsi"/>
          <w:iCs/>
        </w:rPr>
        <w:t> </w:t>
      </w:r>
      <w:r w:rsidRPr="005233D2">
        <w:rPr>
          <w:rFonts w:cstheme="minorHAnsi"/>
          <w:iCs/>
        </w:rPr>
        <w:t xml:space="preserve">regionach świętokrzyskim </w:t>
      </w:r>
      <w:r w:rsidR="001E05E4" w:rsidRPr="005233D2">
        <w:rPr>
          <w:rFonts w:cstheme="minorHAnsi"/>
          <w:iCs/>
        </w:rPr>
        <w:t>i</w:t>
      </w:r>
      <w:r w:rsidR="001E05E4">
        <w:rPr>
          <w:rFonts w:cstheme="minorHAnsi"/>
          <w:iCs/>
        </w:rPr>
        <w:t> </w:t>
      </w:r>
      <w:r w:rsidRPr="005233D2">
        <w:rPr>
          <w:rFonts w:cstheme="minorHAnsi"/>
          <w:iCs/>
        </w:rPr>
        <w:t>lubelskim.</w:t>
      </w:r>
    </w:p>
    <w:p w14:paraId="5F9038D9" w14:textId="2D918F4C" w:rsidR="0066213C" w:rsidRDefault="0066213C" w:rsidP="0066213C">
      <w:pPr>
        <w:spacing w:after="120" w:line="264" w:lineRule="auto"/>
        <w:rPr>
          <w:rFonts w:cstheme="minorHAnsi"/>
          <w:iCs/>
        </w:rPr>
      </w:pPr>
      <w:r>
        <w:rPr>
          <w:rFonts w:cstheme="minorHAnsi"/>
          <w:iCs/>
        </w:rPr>
        <w:t xml:space="preserve">Lokalizację obiektów punktowych wspierających turystykę tj. MOK, MOR </w:t>
      </w:r>
      <w:r w:rsidR="001E05E4">
        <w:rPr>
          <w:rFonts w:cstheme="minorHAnsi"/>
          <w:iCs/>
        </w:rPr>
        <w:t>i </w:t>
      </w:r>
      <w:r>
        <w:rPr>
          <w:rFonts w:cstheme="minorHAnsi"/>
          <w:iCs/>
        </w:rPr>
        <w:t>MPK oraz planowany przebieg trasy rowerowej przedstawi</w:t>
      </w:r>
      <w:r w:rsidR="00FD0E8B">
        <w:rPr>
          <w:rFonts w:cstheme="minorHAnsi"/>
          <w:iCs/>
        </w:rPr>
        <w:t xml:space="preserve">ono na </w:t>
      </w:r>
      <w:r w:rsidR="00FD0E8B">
        <w:rPr>
          <w:rFonts w:cstheme="minorHAnsi"/>
          <w:iCs/>
        </w:rPr>
        <w:fldChar w:fldCharType="begin"/>
      </w:r>
      <w:r w:rsidR="00FD0E8B">
        <w:rPr>
          <w:rFonts w:cstheme="minorHAnsi"/>
          <w:iCs/>
        </w:rPr>
        <w:instrText xml:space="preserve"> REF _Ref174304249 \h </w:instrText>
      </w:r>
      <w:r w:rsidR="00FD0E8B">
        <w:rPr>
          <w:rFonts w:cstheme="minorHAnsi"/>
          <w:iCs/>
        </w:rPr>
      </w:r>
      <w:r w:rsidR="00FD0E8B">
        <w:rPr>
          <w:rFonts w:cstheme="minorHAnsi"/>
          <w:iCs/>
        </w:rPr>
        <w:fldChar w:fldCharType="separate"/>
      </w:r>
      <w:r w:rsidR="005363EB" w:rsidRPr="00D81814">
        <w:rPr>
          <w:bCs/>
        </w:rPr>
        <w:t xml:space="preserve">Rysunek </w:t>
      </w:r>
      <w:r w:rsidR="005363EB">
        <w:rPr>
          <w:bCs/>
          <w:noProof/>
        </w:rPr>
        <w:t>2</w:t>
      </w:r>
      <w:r w:rsidR="00FD0E8B">
        <w:rPr>
          <w:rFonts w:cstheme="minorHAnsi"/>
          <w:iCs/>
        </w:rPr>
        <w:fldChar w:fldCharType="end"/>
      </w:r>
      <w:r w:rsidRPr="002D49EE">
        <w:rPr>
          <w:rFonts w:cstheme="minorHAnsi"/>
          <w:iCs/>
        </w:rPr>
        <w:t>.</w:t>
      </w:r>
      <w:r>
        <w:rPr>
          <w:rFonts w:cstheme="minorHAnsi"/>
          <w:iCs/>
        </w:rPr>
        <w:t xml:space="preserve"> </w:t>
      </w:r>
    </w:p>
    <w:p w14:paraId="3AE1D83D" w14:textId="540C4A5A" w:rsidR="0066213C" w:rsidRPr="0066213C" w:rsidRDefault="0066213C" w:rsidP="00EA5A5D">
      <w:pPr>
        <w:pStyle w:val="Nagwek4"/>
        <w:rPr>
          <w:rStyle w:val="Wyrnieniedelikatne"/>
          <w:rFonts w:asciiTheme="majorHAnsi" w:hAnsiTheme="majorHAnsi"/>
          <w:bCs w:val="0"/>
          <w:color w:val="auto"/>
          <w:sz w:val="22"/>
        </w:rPr>
      </w:pPr>
      <w:bookmarkStart w:id="59" w:name="_Toc175146200"/>
      <w:r w:rsidRPr="0066213C">
        <w:rPr>
          <w:rStyle w:val="Wyrnieniedelikatne"/>
          <w:rFonts w:asciiTheme="majorHAnsi" w:hAnsiTheme="majorHAnsi"/>
          <w:color w:val="auto"/>
          <w:sz w:val="22"/>
        </w:rPr>
        <w:t xml:space="preserve">Położenie administracyjne </w:t>
      </w:r>
      <w:r w:rsidR="001E05E4" w:rsidRPr="0066213C">
        <w:rPr>
          <w:rStyle w:val="Wyrnieniedelikatne"/>
          <w:rFonts w:asciiTheme="majorHAnsi" w:hAnsiTheme="majorHAnsi"/>
          <w:color w:val="auto"/>
          <w:sz w:val="22"/>
        </w:rPr>
        <w:t>i</w:t>
      </w:r>
      <w:r w:rsidR="001E05E4">
        <w:rPr>
          <w:rStyle w:val="Wyrnieniedelikatne"/>
          <w:rFonts w:asciiTheme="majorHAnsi" w:hAnsiTheme="majorHAnsi"/>
          <w:color w:val="auto"/>
          <w:sz w:val="22"/>
        </w:rPr>
        <w:t> </w:t>
      </w:r>
      <w:r w:rsidRPr="0066213C">
        <w:rPr>
          <w:rStyle w:val="Wyrnieniedelikatne"/>
          <w:rFonts w:asciiTheme="majorHAnsi" w:hAnsiTheme="majorHAnsi"/>
          <w:color w:val="auto"/>
          <w:sz w:val="22"/>
        </w:rPr>
        <w:t>geograficzne obszaru objętego opracowaniem</w:t>
      </w:r>
      <w:bookmarkEnd w:id="59"/>
      <w:r w:rsidRPr="0066213C">
        <w:rPr>
          <w:rStyle w:val="Wyrnieniedelikatne"/>
          <w:rFonts w:asciiTheme="majorHAnsi" w:hAnsiTheme="majorHAnsi"/>
          <w:color w:val="auto"/>
          <w:sz w:val="22"/>
        </w:rPr>
        <w:t xml:space="preserve"> </w:t>
      </w:r>
    </w:p>
    <w:p w14:paraId="05317C39" w14:textId="60120DDD" w:rsidR="0066213C" w:rsidRPr="0066213C" w:rsidRDefault="0066213C" w:rsidP="0066213C">
      <w:pPr>
        <w:spacing w:before="240" w:after="120" w:line="264" w:lineRule="auto"/>
        <w:rPr>
          <w:rFonts w:eastAsia="Times New Roman" w:cstheme="minorHAnsi"/>
          <w:iCs/>
          <w:lang w:eastAsia="pl-PL"/>
        </w:rPr>
      </w:pPr>
      <w:r w:rsidRPr="0066213C">
        <w:rPr>
          <w:rFonts w:eastAsia="Times New Roman" w:cstheme="minorHAnsi"/>
          <w:iCs/>
          <w:lang w:eastAsia="pl-PL"/>
        </w:rPr>
        <w:t xml:space="preserve">Województwo podkarpackie leży </w:t>
      </w:r>
      <w:r w:rsidR="001E05E4" w:rsidRPr="0066213C">
        <w:rPr>
          <w:rFonts w:eastAsia="Times New Roman" w:cstheme="minorHAnsi"/>
          <w:iCs/>
          <w:lang w:eastAsia="pl-PL"/>
        </w:rPr>
        <w:t>w</w:t>
      </w:r>
      <w:r w:rsidR="001E05E4">
        <w:rPr>
          <w:rFonts w:eastAsia="Times New Roman" w:cstheme="minorHAnsi"/>
          <w:iCs/>
          <w:lang w:eastAsia="pl-PL"/>
        </w:rPr>
        <w:t> </w:t>
      </w:r>
      <w:r w:rsidRPr="0066213C">
        <w:rPr>
          <w:rFonts w:eastAsia="Times New Roman" w:cstheme="minorHAnsi"/>
          <w:iCs/>
          <w:lang w:eastAsia="pl-PL"/>
        </w:rPr>
        <w:t xml:space="preserve">południowo - wschodniej części Polski. Graniczy </w:t>
      </w:r>
      <w:r w:rsidR="001E05E4" w:rsidRPr="0066213C">
        <w:rPr>
          <w:rFonts w:eastAsia="Times New Roman" w:cstheme="minorHAnsi"/>
          <w:iCs/>
          <w:lang w:eastAsia="pl-PL"/>
        </w:rPr>
        <w:t>z</w:t>
      </w:r>
      <w:r w:rsidR="001E05E4">
        <w:rPr>
          <w:rFonts w:eastAsia="Times New Roman" w:cstheme="minorHAnsi"/>
          <w:iCs/>
          <w:lang w:eastAsia="pl-PL"/>
        </w:rPr>
        <w:t> </w:t>
      </w:r>
      <w:r w:rsidRPr="0066213C">
        <w:rPr>
          <w:rFonts w:eastAsia="Times New Roman" w:cstheme="minorHAnsi"/>
          <w:iCs/>
          <w:lang w:eastAsia="pl-PL"/>
        </w:rPr>
        <w:t xml:space="preserve">trzema innymi województwami: świętokrzyskim, małopolskim </w:t>
      </w:r>
      <w:r w:rsidR="001E05E4" w:rsidRPr="0066213C">
        <w:rPr>
          <w:rFonts w:eastAsia="Times New Roman" w:cstheme="minorHAnsi"/>
          <w:iCs/>
          <w:lang w:eastAsia="pl-PL"/>
        </w:rPr>
        <w:t>i</w:t>
      </w:r>
      <w:r w:rsidR="001E05E4">
        <w:rPr>
          <w:rFonts w:eastAsia="Times New Roman" w:cstheme="minorHAnsi"/>
          <w:iCs/>
          <w:lang w:eastAsia="pl-PL"/>
        </w:rPr>
        <w:t> </w:t>
      </w:r>
      <w:r w:rsidRPr="0066213C">
        <w:rPr>
          <w:rFonts w:eastAsia="Times New Roman" w:cstheme="minorHAnsi"/>
          <w:iCs/>
          <w:lang w:eastAsia="pl-PL"/>
        </w:rPr>
        <w:t xml:space="preserve">lubelskim. Od południa graniczy ze Słowacją, natomiast wschodnia granica jest nie tylko granicą państwa (graniczy </w:t>
      </w:r>
      <w:r w:rsidR="001E05E4" w:rsidRPr="0066213C">
        <w:rPr>
          <w:rFonts w:eastAsia="Times New Roman" w:cstheme="minorHAnsi"/>
          <w:iCs/>
          <w:lang w:eastAsia="pl-PL"/>
        </w:rPr>
        <w:t>z</w:t>
      </w:r>
      <w:r w:rsidR="001E05E4">
        <w:rPr>
          <w:rFonts w:eastAsia="Times New Roman" w:cstheme="minorHAnsi"/>
          <w:iCs/>
          <w:lang w:eastAsia="pl-PL"/>
        </w:rPr>
        <w:t> </w:t>
      </w:r>
      <w:r w:rsidRPr="0066213C">
        <w:rPr>
          <w:rFonts w:eastAsia="Times New Roman" w:cstheme="minorHAnsi"/>
          <w:iCs/>
          <w:lang w:eastAsia="pl-PL"/>
        </w:rPr>
        <w:t xml:space="preserve">Ukrainą), ale również wyznacza granicę Unii Europejskiej. Obejmuje obszar </w:t>
      </w:r>
      <w:r w:rsidR="001E05E4" w:rsidRPr="0066213C">
        <w:rPr>
          <w:rFonts w:eastAsia="Times New Roman" w:cstheme="minorHAnsi"/>
          <w:iCs/>
          <w:lang w:eastAsia="pl-PL"/>
        </w:rPr>
        <w:t>o</w:t>
      </w:r>
      <w:r w:rsidR="001E05E4">
        <w:rPr>
          <w:rFonts w:eastAsia="Times New Roman" w:cstheme="minorHAnsi"/>
          <w:iCs/>
          <w:lang w:eastAsia="pl-PL"/>
        </w:rPr>
        <w:t> </w:t>
      </w:r>
      <w:r w:rsidRPr="0066213C">
        <w:rPr>
          <w:rFonts w:eastAsia="Times New Roman" w:cstheme="minorHAnsi"/>
          <w:iCs/>
          <w:lang w:eastAsia="pl-PL"/>
        </w:rPr>
        <w:t xml:space="preserve">powierzchni geodezyjnej 17 844 km², co stanowi około 5,7% powierzchni całego kraju. </w:t>
      </w:r>
    </w:p>
    <w:p w14:paraId="567744F0" w14:textId="2F0DE7BF" w:rsidR="0066213C" w:rsidRPr="0066213C" w:rsidRDefault="0066213C" w:rsidP="0066213C">
      <w:pPr>
        <w:spacing w:after="120" w:line="264" w:lineRule="auto"/>
        <w:rPr>
          <w:rFonts w:eastAsia="Times New Roman" w:cstheme="minorHAnsi"/>
          <w:lang w:eastAsia="pl-PL"/>
        </w:rPr>
      </w:pPr>
      <w:r w:rsidRPr="0066213C">
        <w:rPr>
          <w:rFonts w:eastAsia="Times New Roman" w:cstheme="minorHAnsi"/>
          <w:lang w:eastAsia="pl-PL"/>
        </w:rPr>
        <w:t xml:space="preserve">Teren województwa dzieli się na trzy strefy, wyraźnie różniące się budową geologiczną, krajobrazem </w:t>
      </w:r>
      <w:r w:rsidR="001E05E4" w:rsidRPr="0066213C">
        <w:rPr>
          <w:rFonts w:eastAsia="Times New Roman" w:cstheme="minorHAnsi"/>
          <w:lang w:eastAsia="pl-PL"/>
        </w:rPr>
        <w:t>i</w:t>
      </w:r>
      <w:r w:rsidR="001E05E4">
        <w:rPr>
          <w:rFonts w:eastAsia="Times New Roman" w:cstheme="minorHAnsi"/>
          <w:lang w:eastAsia="pl-PL"/>
        </w:rPr>
        <w:t> </w:t>
      </w:r>
      <w:r w:rsidRPr="0066213C">
        <w:rPr>
          <w:rFonts w:eastAsia="Times New Roman" w:cstheme="minorHAnsi"/>
          <w:lang w:eastAsia="pl-PL"/>
        </w:rPr>
        <w:t xml:space="preserve">klimatem, </w:t>
      </w:r>
      <w:r w:rsidR="001E05E4" w:rsidRPr="0066213C">
        <w:rPr>
          <w:rFonts w:eastAsia="Times New Roman" w:cstheme="minorHAnsi"/>
          <w:lang w:eastAsia="pl-PL"/>
        </w:rPr>
        <w:t>a</w:t>
      </w:r>
      <w:r w:rsidR="001E05E4">
        <w:rPr>
          <w:rFonts w:eastAsia="Times New Roman" w:cstheme="minorHAnsi"/>
          <w:lang w:eastAsia="pl-PL"/>
        </w:rPr>
        <w:t> </w:t>
      </w:r>
      <w:r w:rsidRPr="0066213C">
        <w:rPr>
          <w:rFonts w:eastAsia="Times New Roman" w:cstheme="minorHAnsi"/>
          <w:lang w:eastAsia="pl-PL"/>
        </w:rPr>
        <w:t xml:space="preserve">co za tym idzie szatą roślinną, fauną </w:t>
      </w:r>
      <w:r w:rsidR="001E05E4" w:rsidRPr="0066213C">
        <w:rPr>
          <w:rFonts w:eastAsia="Times New Roman" w:cstheme="minorHAnsi"/>
          <w:lang w:eastAsia="pl-PL"/>
        </w:rPr>
        <w:t>i</w:t>
      </w:r>
      <w:r w:rsidR="001E05E4">
        <w:rPr>
          <w:rFonts w:eastAsia="Times New Roman" w:cstheme="minorHAnsi"/>
          <w:lang w:eastAsia="pl-PL"/>
        </w:rPr>
        <w:t> </w:t>
      </w:r>
      <w:r w:rsidRPr="0066213C">
        <w:rPr>
          <w:rFonts w:eastAsia="Times New Roman" w:cstheme="minorHAnsi"/>
          <w:lang w:eastAsia="pl-PL"/>
        </w:rPr>
        <w:t>sposobem zagospodarowania. Są to:</w:t>
      </w:r>
    </w:p>
    <w:p w14:paraId="389C87CD" w14:textId="4E4FA76D" w:rsidR="0066213C" w:rsidRPr="0066213C" w:rsidRDefault="0066213C" w:rsidP="003C7998">
      <w:pPr>
        <w:numPr>
          <w:ilvl w:val="0"/>
          <w:numId w:val="20"/>
        </w:numPr>
        <w:tabs>
          <w:tab w:val="num" w:pos="360"/>
        </w:tabs>
        <w:spacing w:after="120" w:line="264" w:lineRule="auto"/>
        <w:rPr>
          <w:rFonts w:eastAsia="Times New Roman" w:cstheme="minorHAnsi"/>
          <w:lang w:eastAsia="pl-PL"/>
        </w:rPr>
      </w:pPr>
      <w:r w:rsidRPr="0066213C">
        <w:rPr>
          <w:rFonts w:eastAsia="Times New Roman" w:cstheme="minorHAnsi"/>
          <w:lang w:eastAsia="pl-PL"/>
        </w:rPr>
        <w:t>tereny górskie na południu województwa: Bieszczady Zachodnie, Góry Sanocko-</w:t>
      </w:r>
      <w:proofErr w:type="spellStart"/>
      <w:r w:rsidRPr="0066213C">
        <w:rPr>
          <w:rFonts w:eastAsia="Times New Roman" w:cstheme="minorHAnsi"/>
          <w:lang w:eastAsia="pl-PL"/>
        </w:rPr>
        <w:t>Turczańskie</w:t>
      </w:r>
      <w:proofErr w:type="spellEnd"/>
      <w:r w:rsidRPr="0066213C">
        <w:rPr>
          <w:rFonts w:eastAsia="Times New Roman" w:cstheme="minorHAnsi"/>
          <w:lang w:eastAsia="pl-PL"/>
        </w:rPr>
        <w:t xml:space="preserve">, Beskid Niski </w:t>
      </w:r>
      <w:r w:rsidR="001E05E4" w:rsidRPr="0066213C">
        <w:rPr>
          <w:rFonts w:eastAsia="Times New Roman" w:cstheme="minorHAnsi"/>
          <w:lang w:eastAsia="pl-PL"/>
        </w:rPr>
        <w:t>i</w:t>
      </w:r>
      <w:r w:rsidR="001E05E4">
        <w:rPr>
          <w:rFonts w:eastAsia="Times New Roman" w:cstheme="minorHAnsi"/>
          <w:lang w:eastAsia="pl-PL"/>
        </w:rPr>
        <w:t> </w:t>
      </w:r>
      <w:r w:rsidRPr="0066213C">
        <w:rPr>
          <w:rFonts w:eastAsia="Times New Roman" w:cstheme="minorHAnsi"/>
          <w:lang w:eastAsia="pl-PL"/>
        </w:rPr>
        <w:t>fragmenty Roztocza Środkowego;</w:t>
      </w:r>
    </w:p>
    <w:p w14:paraId="68128A6D" w14:textId="2D5EF4B4" w:rsidR="0066213C" w:rsidRPr="0066213C" w:rsidRDefault="0066213C" w:rsidP="003C7998">
      <w:pPr>
        <w:numPr>
          <w:ilvl w:val="0"/>
          <w:numId w:val="20"/>
        </w:numPr>
        <w:tabs>
          <w:tab w:val="num" w:pos="360"/>
        </w:tabs>
        <w:spacing w:after="120" w:line="264" w:lineRule="auto"/>
        <w:rPr>
          <w:rFonts w:eastAsia="Times New Roman" w:cstheme="minorHAnsi"/>
          <w:lang w:eastAsia="pl-PL"/>
        </w:rPr>
      </w:pPr>
      <w:r w:rsidRPr="0066213C">
        <w:rPr>
          <w:rFonts w:eastAsia="Times New Roman" w:cstheme="minorHAnsi"/>
          <w:lang w:eastAsia="pl-PL"/>
        </w:rPr>
        <w:t xml:space="preserve">pas Pogórzy na przedpolu Karpat </w:t>
      </w:r>
      <w:r w:rsidR="001E05E4" w:rsidRPr="0066213C">
        <w:rPr>
          <w:rFonts w:eastAsia="Times New Roman" w:cstheme="minorHAnsi"/>
          <w:lang w:eastAsia="pl-PL"/>
        </w:rPr>
        <w:t>w</w:t>
      </w:r>
      <w:r w:rsidR="001E05E4">
        <w:rPr>
          <w:rFonts w:eastAsia="Times New Roman" w:cstheme="minorHAnsi"/>
          <w:lang w:eastAsia="pl-PL"/>
        </w:rPr>
        <w:t> </w:t>
      </w:r>
      <w:r w:rsidRPr="0066213C">
        <w:rPr>
          <w:rFonts w:eastAsia="Times New Roman" w:cstheme="minorHAnsi"/>
          <w:lang w:eastAsia="pl-PL"/>
        </w:rPr>
        <w:t xml:space="preserve">centrum województwa: Pogórze Przemyskie, Dynowskie, Strzyżowskie, skrawki P. Ciężkowickiego oraz Płaskowyżu </w:t>
      </w:r>
      <w:proofErr w:type="spellStart"/>
      <w:r w:rsidRPr="0066213C">
        <w:rPr>
          <w:rFonts w:eastAsia="Times New Roman" w:cstheme="minorHAnsi"/>
          <w:lang w:eastAsia="pl-PL"/>
        </w:rPr>
        <w:t>Chyrowskiego</w:t>
      </w:r>
      <w:proofErr w:type="spellEnd"/>
      <w:r w:rsidRPr="0066213C">
        <w:rPr>
          <w:rFonts w:eastAsia="Times New Roman" w:cstheme="minorHAnsi"/>
          <w:lang w:eastAsia="pl-PL"/>
        </w:rPr>
        <w:t>;</w:t>
      </w:r>
    </w:p>
    <w:p w14:paraId="2A557853" w14:textId="13CCA2B2" w:rsidR="0066213C" w:rsidRPr="0066213C" w:rsidRDefault="0066213C" w:rsidP="003C7998">
      <w:pPr>
        <w:numPr>
          <w:ilvl w:val="0"/>
          <w:numId w:val="20"/>
        </w:numPr>
        <w:tabs>
          <w:tab w:val="num" w:pos="360"/>
        </w:tabs>
        <w:spacing w:after="120" w:line="264" w:lineRule="auto"/>
        <w:rPr>
          <w:rFonts w:eastAsia="Times New Roman" w:cstheme="minorHAnsi"/>
          <w:lang w:eastAsia="pl-PL"/>
        </w:rPr>
      </w:pPr>
      <w:r w:rsidRPr="0066213C">
        <w:rPr>
          <w:rFonts w:eastAsia="Times New Roman" w:cstheme="minorHAnsi"/>
          <w:lang w:eastAsia="pl-PL"/>
        </w:rPr>
        <w:t xml:space="preserve">niziny na północy województwa, przede wszystkim Kotlina Sandomierska, poza tym Płaskowyż Kolbuszowski, fragmenty Płaskowyżów Tarnowskiego </w:t>
      </w:r>
      <w:r w:rsidR="001E05E4" w:rsidRPr="0066213C">
        <w:rPr>
          <w:rFonts w:eastAsia="Times New Roman" w:cstheme="minorHAnsi"/>
          <w:lang w:eastAsia="pl-PL"/>
        </w:rPr>
        <w:t>i</w:t>
      </w:r>
      <w:r w:rsidR="001E05E4">
        <w:rPr>
          <w:rFonts w:eastAsia="Times New Roman" w:cstheme="minorHAnsi"/>
          <w:lang w:eastAsia="pl-PL"/>
        </w:rPr>
        <w:t> </w:t>
      </w:r>
      <w:r w:rsidRPr="0066213C">
        <w:rPr>
          <w:rFonts w:eastAsia="Times New Roman" w:cstheme="minorHAnsi"/>
          <w:lang w:eastAsia="pl-PL"/>
        </w:rPr>
        <w:t>Tarnogrodzkiego</w:t>
      </w:r>
      <w:r w:rsidRPr="0066213C">
        <w:rPr>
          <w:rFonts w:eastAsia="Times New Roman" w:cstheme="minorHAnsi"/>
          <w:vertAlign w:val="superscript"/>
          <w:lang w:eastAsia="pl-PL"/>
        </w:rPr>
        <w:footnoteReference w:id="3"/>
      </w:r>
      <w:r w:rsidRPr="0066213C">
        <w:rPr>
          <w:rFonts w:eastAsia="Times New Roman" w:cstheme="minorHAnsi"/>
          <w:lang w:eastAsia="pl-PL"/>
        </w:rPr>
        <w:t xml:space="preserve">. </w:t>
      </w:r>
    </w:p>
    <w:p w14:paraId="2BF5E43E" w14:textId="607A6FD7" w:rsidR="0066213C" w:rsidRPr="0066213C" w:rsidRDefault="0066213C" w:rsidP="0066213C">
      <w:pPr>
        <w:spacing w:after="120" w:line="264" w:lineRule="auto"/>
        <w:rPr>
          <w:rFonts w:eastAsia="Times New Roman" w:cstheme="minorHAnsi"/>
          <w:lang w:eastAsia="pl-PL"/>
        </w:rPr>
      </w:pPr>
      <w:r w:rsidRPr="0066213C">
        <w:rPr>
          <w:rFonts w:eastAsia="Times New Roman" w:cstheme="minorHAnsi"/>
          <w:lang w:eastAsia="pl-PL"/>
        </w:rPr>
        <w:t xml:space="preserve">Rzeźba terenu województwa podkarpackiego należy do najbardziej urozmaiconych </w:t>
      </w:r>
      <w:r w:rsidR="001E05E4" w:rsidRPr="0066213C">
        <w:rPr>
          <w:rFonts w:eastAsia="Times New Roman" w:cstheme="minorHAnsi"/>
          <w:lang w:eastAsia="pl-PL"/>
        </w:rPr>
        <w:t>w</w:t>
      </w:r>
      <w:r w:rsidR="001E05E4">
        <w:rPr>
          <w:rFonts w:eastAsia="Times New Roman" w:cstheme="minorHAnsi"/>
          <w:lang w:eastAsia="pl-PL"/>
        </w:rPr>
        <w:t> </w:t>
      </w:r>
      <w:r w:rsidRPr="0066213C">
        <w:rPr>
          <w:rFonts w:eastAsia="Times New Roman" w:cstheme="minorHAnsi"/>
          <w:lang w:eastAsia="pl-PL"/>
        </w:rPr>
        <w:t xml:space="preserve">Polsce, obok małopolskiego oraz dolnośląskiego. Wyraźny jest pasmowy układ morfologii terenu, biegnący </w:t>
      </w:r>
      <w:r w:rsidR="001E05E4" w:rsidRPr="0066213C">
        <w:rPr>
          <w:rFonts w:eastAsia="Times New Roman" w:cstheme="minorHAnsi"/>
          <w:lang w:eastAsia="pl-PL"/>
        </w:rPr>
        <w:t>z</w:t>
      </w:r>
      <w:r w:rsidR="001E05E4">
        <w:rPr>
          <w:rFonts w:eastAsia="Times New Roman" w:cstheme="minorHAnsi"/>
          <w:lang w:eastAsia="pl-PL"/>
        </w:rPr>
        <w:t> </w:t>
      </w:r>
      <w:r w:rsidRPr="0066213C">
        <w:rPr>
          <w:rFonts w:eastAsia="Times New Roman" w:cstheme="minorHAnsi"/>
          <w:lang w:eastAsia="pl-PL"/>
        </w:rPr>
        <w:t xml:space="preserve">północnego zachodu na południowy wschód. Odzwierciedla on geologię tych ziem. Wyróżniono tu trzy jednostki strukturalne: </w:t>
      </w:r>
    </w:p>
    <w:p w14:paraId="1341DB12" w14:textId="77777777" w:rsidR="0066213C" w:rsidRPr="0066213C" w:rsidRDefault="0066213C" w:rsidP="003C7998">
      <w:pPr>
        <w:numPr>
          <w:ilvl w:val="0"/>
          <w:numId w:val="21"/>
        </w:numPr>
        <w:tabs>
          <w:tab w:val="num" w:pos="360"/>
        </w:tabs>
        <w:spacing w:after="120" w:line="264" w:lineRule="auto"/>
        <w:rPr>
          <w:rFonts w:eastAsia="Times New Roman" w:cstheme="minorHAnsi"/>
          <w:lang w:eastAsia="pl-PL"/>
        </w:rPr>
      </w:pPr>
      <w:r w:rsidRPr="0066213C">
        <w:rPr>
          <w:rFonts w:eastAsia="Times New Roman" w:cstheme="minorHAnsi"/>
          <w:lang w:eastAsia="pl-PL"/>
        </w:rPr>
        <w:t>lubelski odcinek Synklinorium Brzeżnego (Nieckę Lubelską);</w:t>
      </w:r>
    </w:p>
    <w:p w14:paraId="607DEC06" w14:textId="77777777" w:rsidR="0066213C" w:rsidRPr="0066213C" w:rsidRDefault="0066213C" w:rsidP="003C7998">
      <w:pPr>
        <w:numPr>
          <w:ilvl w:val="0"/>
          <w:numId w:val="21"/>
        </w:numPr>
        <w:tabs>
          <w:tab w:val="num" w:pos="360"/>
        </w:tabs>
        <w:spacing w:after="120" w:line="264" w:lineRule="auto"/>
        <w:rPr>
          <w:rFonts w:eastAsia="Times New Roman" w:cstheme="minorHAnsi"/>
          <w:lang w:eastAsia="pl-PL"/>
        </w:rPr>
      </w:pPr>
      <w:r w:rsidRPr="0066213C">
        <w:rPr>
          <w:rFonts w:eastAsia="Times New Roman" w:cstheme="minorHAnsi"/>
          <w:lang w:eastAsia="pl-PL"/>
        </w:rPr>
        <w:lastRenderedPageBreak/>
        <w:t xml:space="preserve">Zapadlisko </w:t>
      </w:r>
      <w:proofErr w:type="spellStart"/>
      <w:r w:rsidRPr="0066213C">
        <w:rPr>
          <w:rFonts w:eastAsia="Times New Roman" w:cstheme="minorHAnsi"/>
          <w:lang w:eastAsia="pl-PL"/>
        </w:rPr>
        <w:t>Przedkarpackie</w:t>
      </w:r>
      <w:proofErr w:type="spellEnd"/>
      <w:r w:rsidRPr="0066213C">
        <w:rPr>
          <w:rFonts w:eastAsia="Times New Roman" w:cstheme="minorHAnsi"/>
          <w:lang w:eastAsia="pl-PL"/>
        </w:rPr>
        <w:t>;</w:t>
      </w:r>
    </w:p>
    <w:p w14:paraId="59D47BA5" w14:textId="77777777" w:rsidR="0066213C" w:rsidRPr="0066213C" w:rsidRDefault="0066213C" w:rsidP="003C7998">
      <w:pPr>
        <w:numPr>
          <w:ilvl w:val="0"/>
          <w:numId w:val="21"/>
        </w:numPr>
        <w:tabs>
          <w:tab w:val="num" w:pos="360"/>
        </w:tabs>
        <w:spacing w:after="120" w:line="264" w:lineRule="auto"/>
        <w:rPr>
          <w:rFonts w:eastAsia="Times New Roman" w:cstheme="minorHAnsi"/>
          <w:lang w:eastAsia="pl-PL"/>
        </w:rPr>
      </w:pPr>
      <w:r w:rsidRPr="0066213C">
        <w:rPr>
          <w:rFonts w:eastAsia="Times New Roman" w:cstheme="minorHAnsi"/>
          <w:lang w:eastAsia="pl-PL"/>
        </w:rPr>
        <w:t>Karpaty Zewnętrzne</w:t>
      </w:r>
      <w:r w:rsidRPr="0066213C">
        <w:rPr>
          <w:rFonts w:eastAsia="Times New Roman" w:cstheme="minorHAnsi"/>
          <w:vertAlign w:val="superscript"/>
          <w:lang w:eastAsia="pl-PL"/>
        </w:rPr>
        <w:footnoteReference w:id="4"/>
      </w:r>
      <w:r w:rsidRPr="0066213C">
        <w:rPr>
          <w:rFonts w:eastAsia="Times New Roman" w:cstheme="minorHAnsi"/>
          <w:lang w:eastAsia="pl-PL"/>
        </w:rPr>
        <w:t>.</w:t>
      </w:r>
    </w:p>
    <w:p w14:paraId="47983E22" w14:textId="11A6C105" w:rsidR="0066213C" w:rsidRDefault="0066213C" w:rsidP="0066213C">
      <w:pPr>
        <w:spacing w:before="120" w:after="0" w:line="264" w:lineRule="auto"/>
        <w:rPr>
          <w:rFonts w:eastAsia="Times New Roman" w:cstheme="minorHAnsi"/>
          <w:lang w:eastAsia="pl-PL"/>
        </w:rPr>
      </w:pPr>
      <w:r w:rsidRPr="0066213C">
        <w:rPr>
          <w:rFonts w:eastAsia="Times New Roman" w:cstheme="minorHAnsi"/>
          <w:lang w:eastAsia="pl-PL"/>
        </w:rPr>
        <w:t xml:space="preserve">Najbardziej monotonnie krajobrazowe są północne tereny województwa podkarpackiego. Odznaczają się one nizinnym, równinnym ukształtowaniem. Fragmenty środkowe (pasma pogórzy) oraz południowe (pasma niskich </w:t>
      </w:r>
      <w:r w:rsidR="001E05E4" w:rsidRPr="0066213C">
        <w:rPr>
          <w:rFonts w:eastAsia="Times New Roman" w:cstheme="minorHAnsi"/>
          <w:lang w:eastAsia="pl-PL"/>
        </w:rPr>
        <w:t>i</w:t>
      </w:r>
      <w:r w:rsidR="001E05E4">
        <w:rPr>
          <w:rFonts w:eastAsia="Times New Roman" w:cstheme="minorHAnsi"/>
          <w:lang w:eastAsia="pl-PL"/>
        </w:rPr>
        <w:t> </w:t>
      </w:r>
      <w:r w:rsidRPr="0066213C">
        <w:rPr>
          <w:rFonts w:eastAsia="Times New Roman" w:cstheme="minorHAnsi"/>
          <w:lang w:eastAsia="pl-PL"/>
        </w:rPr>
        <w:t>średnich gór) są znacznie ciekawsze, coraz mocniej sfałdowane, do tego porozcinane dolinami rzecznymi.</w:t>
      </w:r>
    </w:p>
    <w:p w14:paraId="36948C59" w14:textId="754A14D2" w:rsidR="00A42542" w:rsidRPr="00A42542" w:rsidRDefault="00A42542" w:rsidP="00A42542">
      <w:pPr>
        <w:spacing w:before="120" w:after="0" w:line="264" w:lineRule="auto"/>
        <w:rPr>
          <w:rFonts w:eastAsia="Times New Roman" w:cstheme="minorHAnsi"/>
          <w:lang w:eastAsia="pl-PL"/>
        </w:rPr>
      </w:pPr>
      <w:r w:rsidRPr="00A42542">
        <w:rPr>
          <w:rFonts w:eastAsia="Times New Roman" w:cstheme="minorHAnsi"/>
          <w:lang w:eastAsia="pl-PL"/>
        </w:rPr>
        <w:t xml:space="preserve">Trzem jednostkom strukturalnym </w:t>
      </w:r>
      <w:r w:rsidR="001E05E4" w:rsidRPr="00A42542">
        <w:rPr>
          <w:rFonts w:eastAsia="Times New Roman" w:cstheme="minorHAnsi"/>
          <w:lang w:eastAsia="pl-PL"/>
        </w:rPr>
        <w:t>i</w:t>
      </w:r>
      <w:r w:rsidR="001E05E4">
        <w:rPr>
          <w:rFonts w:eastAsia="Times New Roman" w:cstheme="minorHAnsi"/>
          <w:lang w:eastAsia="pl-PL"/>
        </w:rPr>
        <w:t> </w:t>
      </w:r>
      <w:r w:rsidRPr="00A42542">
        <w:rPr>
          <w:rFonts w:eastAsia="Times New Roman" w:cstheme="minorHAnsi"/>
          <w:lang w:eastAsia="pl-PL"/>
        </w:rPr>
        <w:t>trzem pasom krajobrazowym odpowiadają trzy rejony klimatyczne</w:t>
      </w:r>
      <w:r>
        <w:rPr>
          <w:rStyle w:val="Odwoanieprzypisudolnego"/>
          <w:rFonts w:eastAsia="Times New Roman" w:cstheme="minorHAnsi"/>
          <w:lang w:eastAsia="pl-PL"/>
        </w:rPr>
        <w:footnoteReference w:id="5"/>
      </w:r>
      <w:r w:rsidRPr="00A42542">
        <w:rPr>
          <w:rFonts w:eastAsia="Times New Roman" w:cstheme="minorHAnsi"/>
          <w:lang w:eastAsia="pl-PL"/>
        </w:rPr>
        <w:t>:</w:t>
      </w:r>
    </w:p>
    <w:p w14:paraId="7BD8FEAE" w14:textId="6AC8E92D" w:rsidR="00A42542" w:rsidRPr="00A42542" w:rsidRDefault="00A42542" w:rsidP="003C7998">
      <w:pPr>
        <w:numPr>
          <w:ilvl w:val="0"/>
          <w:numId w:val="22"/>
        </w:numPr>
        <w:tabs>
          <w:tab w:val="num" w:pos="360"/>
        </w:tabs>
        <w:spacing w:after="120" w:line="264" w:lineRule="auto"/>
        <w:rPr>
          <w:rFonts w:eastAsia="Times New Roman" w:cstheme="minorHAnsi"/>
          <w:lang w:eastAsia="pl-PL"/>
        </w:rPr>
      </w:pPr>
      <w:r w:rsidRPr="00A42542">
        <w:rPr>
          <w:rFonts w:eastAsia="Times New Roman" w:cstheme="minorHAnsi"/>
          <w:lang w:eastAsia="pl-PL"/>
        </w:rPr>
        <w:t>Niżowy (</w:t>
      </w:r>
      <w:r w:rsidR="001E05E4" w:rsidRPr="00A42542">
        <w:rPr>
          <w:rFonts w:eastAsia="Times New Roman" w:cstheme="minorHAnsi"/>
          <w:lang w:eastAsia="pl-PL"/>
        </w:rPr>
        <w:t>w</w:t>
      </w:r>
      <w:r w:rsidR="001E05E4">
        <w:rPr>
          <w:rFonts w:eastAsia="Times New Roman" w:cstheme="minorHAnsi"/>
          <w:lang w:eastAsia="pl-PL"/>
        </w:rPr>
        <w:t> </w:t>
      </w:r>
      <w:r w:rsidRPr="00A42542">
        <w:rPr>
          <w:rFonts w:eastAsia="Times New Roman" w:cstheme="minorHAnsi"/>
          <w:lang w:eastAsia="pl-PL"/>
        </w:rPr>
        <w:t>Kotlinie Sandomierskiej)</w:t>
      </w:r>
      <w:r>
        <w:rPr>
          <w:rFonts w:eastAsia="Times New Roman" w:cstheme="minorHAnsi"/>
          <w:lang w:eastAsia="pl-PL"/>
        </w:rPr>
        <w:t>;</w:t>
      </w:r>
    </w:p>
    <w:p w14:paraId="4EAF5CEF" w14:textId="77777777" w:rsidR="00A42542" w:rsidRPr="00A42542" w:rsidRDefault="00A42542" w:rsidP="003C7998">
      <w:pPr>
        <w:numPr>
          <w:ilvl w:val="0"/>
          <w:numId w:val="22"/>
        </w:numPr>
        <w:tabs>
          <w:tab w:val="num" w:pos="360"/>
        </w:tabs>
        <w:spacing w:after="120" w:line="264" w:lineRule="auto"/>
        <w:rPr>
          <w:rFonts w:eastAsia="Times New Roman" w:cstheme="minorHAnsi"/>
          <w:lang w:eastAsia="pl-PL"/>
        </w:rPr>
      </w:pPr>
      <w:r w:rsidRPr="00A42542">
        <w:rPr>
          <w:rFonts w:eastAsia="Times New Roman" w:cstheme="minorHAnsi"/>
          <w:lang w:eastAsia="pl-PL"/>
        </w:rPr>
        <w:t>Podgórski (na Pogórzach)</w:t>
      </w:r>
      <w:r>
        <w:rPr>
          <w:rFonts w:eastAsia="Times New Roman" w:cstheme="minorHAnsi"/>
          <w:lang w:eastAsia="pl-PL"/>
        </w:rPr>
        <w:t>;</w:t>
      </w:r>
    </w:p>
    <w:p w14:paraId="388D2341" w14:textId="57A1F6E3" w:rsidR="00A42542" w:rsidRPr="00A42542" w:rsidRDefault="00A42542" w:rsidP="003C7998">
      <w:pPr>
        <w:numPr>
          <w:ilvl w:val="0"/>
          <w:numId w:val="22"/>
        </w:numPr>
        <w:tabs>
          <w:tab w:val="num" w:pos="360"/>
        </w:tabs>
        <w:spacing w:after="120" w:line="264" w:lineRule="auto"/>
        <w:rPr>
          <w:rFonts w:eastAsia="Times New Roman" w:cstheme="minorHAnsi"/>
          <w:lang w:eastAsia="pl-PL"/>
        </w:rPr>
      </w:pPr>
      <w:r w:rsidRPr="00A42542">
        <w:rPr>
          <w:rFonts w:eastAsia="Times New Roman" w:cstheme="minorHAnsi"/>
          <w:lang w:eastAsia="pl-PL"/>
        </w:rPr>
        <w:t xml:space="preserve">Górski (Bieszczady </w:t>
      </w:r>
      <w:r w:rsidR="001E05E4" w:rsidRPr="00A42542">
        <w:rPr>
          <w:rFonts w:eastAsia="Times New Roman" w:cstheme="minorHAnsi"/>
          <w:lang w:eastAsia="pl-PL"/>
        </w:rPr>
        <w:t>i</w:t>
      </w:r>
      <w:r w:rsidR="001E05E4">
        <w:rPr>
          <w:rFonts w:eastAsia="Times New Roman" w:cstheme="minorHAnsi"/>
          <w:lang w:eastAsia="pl-PL"/>
        </w:rPr>
        <w:t> </w:t>
      </w:r>
      <w:r w:rsidRPr="00A42542">
        <w:rPr>
          <w:rFonts w:eastAsia="Times New Roman" w:cstheme="minorHAnsi"/>
          <w:lang w:eastAsia="pl-PL"/>
        </w:rPr>
        <w:t>Beskid Niski)</w:t>
      </w:r>
      <w:r>
        <w:rPr>
          <w:rFonts w:eastAsia="Times New Roman" w:cstheme="minorHAnsi"/>
          <w:lang w:eastAsia="pl-PL"/>
        </w:rPr>
        <w:t>.</w:t>
      </w:r>
    </w:p>
    <w:p w14:paraId="198E33B5" w14:textId="48E556E2" w:rsidR="0066213C" w:rsidRPr="0066213C" w:rsidRDefault="0066213C" w:rsidP="0066213C">
      <w:pPr>
        <w:spacing w:before="120" w:after="0" w:line="264" w:lineRule="auto"/>
        <w:rPr>
          <w:rFonts w:eastAsia="Times New Roman" w:cstheme="minorHAnsi"/>
          <w:lang w:eastAsia="pl-PL"/>
        </w:rPr>
      </w:pPr>
      <w:r w:rsidRPr="0066213C">
        <w:rPr>
          <w:rFonts w:eastAsia="Times New Roman" w:cstheme="minorHAnsi"/>
          <w:iCs/>
          <w:lang w:eastAsia="pl-PL"/>
        </w:rPr>
        <w:t>Pod względem regionalizacji fizyczno-geograficznej Polski</w:t>
      </w:r>
      <w:r w:rsidRPr="0066213C">
        <w:rPr>
          <w:rFonts w:eastAsia="Times New Roman" w:cstheme="minorHAnsi"/>
          <w:iCs/>
          <w:vertAlign w:val="superscript"/>
          <w:lang w:eastAsia="pl-PL"/>
        </w:rPr>
        <w:footnoteReference w:id="6"/>
      </w:r>
      <w:r w:rsidRPr="0066213C">
        <w:rPr>
          <w:rFonts w:eastAsia="Times New Roman" w:cstheme="minorHAnsi"/>
          <w:iCs/>
          <w:lang w:eastAsia="pl-PL"/>
        </w:rPr>
        <w:t xml:space="preserve">, województwo podkarpackie leży </w:t>
      </w:r>
      <w:r w:rsidR="001E05E4" w:rsidRPr="0066213C">
        <w:rPr>
          <w:rFonts w:eastAsia="Times New Roman" w:cstheme="minorHAnsi"/>
          <w:iCs/>
          <w:lang w:eastAsia="pl-PL"/>
        </w:rPr>
        <w:t>w</w:t>
      </w:r>
      <w:r w:rsidR="001E05E4">
        <w:rPr>
          <w:rFonts w:eastAsia="Times New Roman" w:cstheme="minorHAnsi"/>
          <w:iCs/>
          <w:lang w:eastAsia="pl-PL"/>
        </w:rPr>
        <w:t> </w:t>
      </w:r>
      <w:r w:rsidRPr="0066213C">
        <w:rPr>
          <w:rFonts w:eastAsia="Times New Roman" w:cstheme="minorHAnsi"/>
          <w:iCs/>
          <w:lang w:eastAsia="pl-PL"/>
        </w:rPr>
        <w:t xml:space="preserve">obrębie dwóch </w:t>
      </w:r>
      <w:proofErr w:type="spellStart"/>
      <w:r w:rsidRPr="0066213C">
        <w:rPr>
          <w:rFonts w:eastAsia="Times New Roman" w:cstheme="minorHAnsi"/>
          <w:iCs/>
          <w:lang w:eastAsia="pl-PL"/>
        </w:rPr>
        <w:t>megaregionów</w:t>
      </w:r>
      <w:proofErr w:type="spellEnd"/>
      <w:r w:rsidRPr="0066213C">
        <w:rPr>
          <w:rFonts w:eastAsia="Times New Roman" w:cstheme="minorHAnsi"/>
          <w:iCs/>
          <w:lang w:eastAsia="pl-PL"/>
        </w:rPr>
        <w:t xml:space="preserve">: Karpaty, Podkarpacie </w:t>
      </w:r>
      <w:r w:rsidR="001E05E4" w:rsidRPr="0066213C">
        <w:rPr>
          <w:rFonts w:eastAsia="Times New Roman" w:cstheme="minorHAnsi"/>
          <w:iCs/>
          <w:lang w:eastAsia="pl-PL"/>
        </w:rPr>
        <w:t>i</w:t>
      </w:r>
      <w:r w:rsidR="001E05E4">
        <w:rPr>
          <w:rFonts w:eastAsia="Times New Roman" w:cstheme="minorHAnsi"/>
          <w:iCs/>
          <w:lang w:eastAsia="pl-PL"/>
        </w:rPr>
        <w:t> </w:t>
      </w:r>
      <w:r w:rsidRPr="0066213C">
        <w:rPr>
          <w:rFonts w:eastAsia="Times New Roman" w:cstheme="minorHAnsi"/>
          <w:iCs/>
          <w:lang w:eastAsia="pl-PL"/>
        </w:rPr>
        <w:t xml:space="preserve">Nizina Panońska, </w:t>
      </w:r>
      <w:proofErr w:type="spellStart"/>
      <w:r w:rsidRPr="0066213C">
        <w:rPr>
          <w:rFonts w:eastAsia="Times New Roman" w:cstheme="minorHAnsi"/>
          <w:iCs/>
          <w:lang w:eastAsia="pl-PL"/>
        </w:rPr>
        <w:t>Pozaalpejska</w:t>
      </w:r>
      <w:proofErr w:type="spellEnd"/>
      <w:r w:rsidRPr="0066213C">
        <w:rPr>
          <w:rFonts w:eastAsia="Times New Roman" w:cstheme="minorHAnsi"/>
          <w:iCs/>
          <w:lang w:eastAsia="pl-PL"/>
        </w:rPr>
        <w:t xml:space="preserve"> Europa Środkowa. Województwo znajduje się na obszarze 3 prowincji, 5 </w:t>
      </w:r>
      <w:proofErr w:type="spellStart"/>
      <w:r w:rsidRPr="0066213C">
        <w:rPr>
          <w:rFonts w:eastAsia="Times New Roman" w:cstheme="minorHAnsi"/>
          <w:iCs/>
          <w:lang w:eastAsia="pl-PL"/>
        </w:rPr>
        <w:t>podprowincji</w:t>
      </w:r>
      <w:proofErr w:type="spellEnd"/>
      <w:r w:rsidRPr="0066213C">
        <w:rPr>
          <w:rFonts w:eastAsia="Times New Roman" w:cstheme="minorHAnsi"/>
          <w:iCs/>
          <w:lang w:eastAsia="pl-PL"/>
        </w:rPr>
        <w:t xml:space="preserve"> </w:t>
      </w:r>
      <w:r w:rsidR="001E05E4" w:rsidRPr="0066213C">
        <w:rPr>
          <w:rFonts w:eastAsia="Times New Roman" w:cstheme="minorHAnsi"/>
          <w:iCs/>
          <w:lang w:eastAsia="pl-PL"/>
        </w:rPr>
        <w:t>i</w:t>
      </w:r>
      <w:r w:rsidR="001E05E4">
        <w:rPr>
          <w:rFonts w:eastAsia="Times New Roman" w:cstheme="minorHAnsi"/>
          <w:iCs/>
          <w:lang w:eastAsia="pl-PL"/>
        </w:rPr>
        <w:t> </w:t>
      </w:r>
      <w:r w:rsidRPr="0066213C">
        <w:rPr>
          <w:rFonts w:eastAsia="Times New Roman" w:cstheme="minorHAnsi"/>
          <w:iCs/>
          <w:lang w:eastAsia="pl-PL"/>
        </w:rPr>
        <w:t>7 makroregionów (</w:t>
      </w:r>
      <w:r w:rsidRPr="0066213C">
        <w:rPr>
          <w:rFonts w:eastAsia="Times New Roman" w:cstheme="minorHAnsi"/>
          <w:iCs/>
          <w:lang w:eastAsia="pl-PL"/>
        </w:rPr>
        <w:fldChar w:fldCharType="begin"/>
      </w:r>
      <w:r w:rsidRPr="0066213C">
        <w:rPr>
          <w:rFonts w:eastAsia="Times New Roman" w:cstheme="minorHAnsi"/>
          <w:iCs/>
          <w:lang w:eastAsia="pl-PL"/>
        </w:rPr>
        <w:instrText xml:space="preserve"> REF _Ref171760933 \h  \* MERGEFORMAT </w:instrText>
      </w:r>
      <w:r w:rsidRPr="0066213C">
        <w:rPr>
          <w:rFonts w:eastAsia="Times New Roman" w:cstheme="minorHAnsi"/>
          <w:iCs/>
          <w:lang w:eastAsia="pl-PL"/>
        </w:rPr>
      </w:r>
      <w:r w:rsidRPr="0066213C">
        <w:rPr>
          <w:rFonts w:eastAsia="Times New Roman" w:cstheme="minorHAnsi"/>
          <w:iCs/>
          <w:lang w:eastAsia="pl-PL"/>
        </w:rPr>
        <w:fldChar w:fldCharType="separate"/>
      </w:r>
      <w:r w:rsidR="005363EB" w:rsidRPr="005363EB">
        <w:rPr>
          <w:rFonts w:eastAsia="Times New Roman" w:cstheme="minorHAnsi"/>
          <w:iCs/>
          <w:lang w:eastAsia="pl-PL"/>
        </w:rPr>
        <w:t xml:space="preserve">Tabela </w:t>
      </w:r>
      <w:r w:rsidR="005363EB" w:rsidRPr="005363EB">
        <w:rPr>
          <w:rFonts w:eastAsia="Times New Roman" w:cstheme="minorHAnsi"/>
          <w:iCs/>
          <w:noProof/>
          <w:lang w:eastAsia="pl-PL"/>
        </w:rPr>
        <w:t>4</w:t>
      </w:r>
      <w:r w:rsidRPr="0066213C">
        <w:rPr>
          <w:rFonts w:eastAsia="Times New Roman" w:cstheme="minorHAnsi"/>
          <w:iCs/>
          <w:lang w:eastAsia="pl-PL"/>
        </w:rPr>
        <w:fldChar w:fldCharType="end"/>
      </w:r>
      <w:r w:rsidRPr="0066213C">
        <w:rPr>
          <w:rFonts w:eastAsia="Times New Roman" w:cstheme="minorHAnsi"/>
          <w:iCs/>
          <w:lang w:eastAsia="pl-PL"/>
        </w:rPr>
        <w:t xml:space="preserve">). </w:t>
      </w:r>
    </w:p>
    <w:p w14:paraId="7F6257FA" w14:textId="412A9DC9" w:rsidR="0066213C" w:rsidRPr="0066213C" w:rsidRDefault="0066213C" w:rsidP="0066213C">
      <w:pPr>
        <w:keepNext/>
        <w:spacing w:before="240" w:after="0" w:line="264" w:lineRule="auto"/>
        <w:rPr>
          <w:rFonts w:eastAsia="Times New Roman" w:cstheme="minorHAnsi"/>
          <w:lang w:eastAsia="pl-PL"/>
        </w:rPr>
      </w:pPr>
      <w:bookmarkStart w:id="63" w:name="_Ref171760933"/>
      <w:bookmarkStart w:id="64" w:name="_Toc175146013"/>
      <w:r w:rsidRPr="0066213C">
        <w:rPr>
          <w:rFonts w:eastAsia="Times New Roman" w:cstheme="minorHAnsi"/>
          <w:lang w:eastAsia="pl-PL"/>
        </w:rPr>
        <w:t xml:space="preserve">Tabela </w:t>
      </w:r>
      <w:r w:rsidRPr="0066213C">
        <w:rPr>
          <w:rFonts w:eastAsia="Times New Roman" w:cstheme="minorHAnsi"/>
          <w:lang w:eastAsia="pl-PL"/>
        </w:rPr>
        <w:fldChar w:fldCharType="begin"/>
      </w:r>
      <w:r w:rsidRPr="0066213C">
        <w:rPr>
          <w:rFonts w:eastAsia="Times New Roman" w:cstheme="minorHAnsi"/>
          <w:lang w:eastAsia="pl-PL"/>
        </w:rPr>
        <w:instrText xml:space="preserve"> SEQ Tabela \* ARABIC </w:instrText>
      </w:r>
      <w:r w:rsidRPr="0066213C">
        <w:rPr>
          <w:rFonts w:eastAsia="Times New Roman" w:cstheme="minorHAnsi"/>
          <w:lang w:eastAsia="pl-PL"/>
        </w:rPr>
        <w:fldChar w:fldCharType="separate"/>
      </w:r>
      <w:r w:rsidR="005363EB">
        <w:rPr>
          <w:rFonts w:eastAsia="Times New Roman" w:cstheme="minorHAnsi"/>
          <w:noProof/>
          <w:lang w:eastAsia="pl-PL"/>
        </w:rPr>
        <w:t>4</w:t>
      </w:r>
      <w:r w:rsidRPr="0066213C">
        <w:rPr>
          <w:rFonts w:eastAsia="Times New Roman" w:cstheme="minorHAnsi"/>
          <w:lang w:eastAsia="pl-PL"/>
        </w:rPr>
        <w:fldChar w:fldCharType="end"/>
      </w:r>
      <w:bookmarkEnd w:id="63"/>
      <w:r w:rsidRPr="0066213C">
        <w:rPr>
          <w:rFonts w:eastAsia="Times New Roman" w:cstheme="minorHAnsi"/>
          <w:lang w:eastAsia="pl-PL"/>
        </w:rPr>
        <w:t xml:space="preserve">. </w:t>
      </w:r>
      <w:r w:rsidRPr="0066213C">
        <w:rPr>
          <w:rFonts w:eastAsia="Times New Roman" w:cstheme="minorHAnsi"/>
          <w:bCs/>
          <w:lang w:eastAsia="pl-PL"/>
        </w:rPr>
        <w:t xml:space="preserve">Podział województwa na </w:t>
      </w:r>
      <w:proofErr w:type="spellStart"/>
      <w:r w:rsidRPr="0066213C">
        <w:rPr>
          <w:rFonts w:eastAsia="Times New Roman" w:cstheme="minorHAnsi"/>
          <w:bCs/>
          <w:lang w:eastAsia="pl-PL"/>
        </w:rPr>
        <w:t>megaregiony</w:t>
      </w:r>
      <w:proofErr w:type="spellEnd"/>
      <w:r w:rsidRPr="0066213C">
        <w:rPr>
          <w:rFonts w:eastAsia="Times New Roman" w:cstheme="minorHAnsi"/>
          <w:bCs/>
          <w:lang w:eastAsia="pl-PL"/>
        </w:rPr>
        <w:t xml:space="preserve">, prowincje, </w:t>
      </w:r>
      <w:proofErr w:type="spellStart"/>
      <w:r w:rsidRPr="0066213C">
        <w:rPr>
          <w:rFonts w:eastAsia="Times New Roman" w:cstheme="minorHAnsi"/>
          <w:bCs/>
          <w:lang w:eastAsia="pl-PL"/>
        </w:rPr>
        <w:t>podprowincje</w:t>
      </w:r>
      <w:proofErr w:type="spellEnd"/>
      <w:r w:rsidRPr="0066213C">
        <w:rPr>
          <w:rFonts w:eastAsia="Times New Roman" w:cstheme="minorHAnsi"/>
          <w:bCs/>
          <w:lang w:eastAsia="pl-PL"/>
        </w:rPr>
        <w:t xml:space="preserve"> </w:t>
      </w:r>
      <w:r w:rsidR="001E05E4" w:rsidRPr="0066213C">
        <w:rPr>
          <w:rFonts w:eastAsia="Times New Roman" w:cstheme="minorHAnsi"/>
          <w:bCs/>
          <w:lang w:eastAsia="pl-PL"/>
        </w:rPr>
        <w:t>i</w:t>
      </w:r>
      <w:r w:rsidR="001E05E4">
        <w:rPr>
          <w:rFonts w:eastAsia="Times New Roman" w:cstheme="minorHAnsi"/>
          <w:bCs/>
          <w:lang w:eastAsia="pl-PL"/>
        </w:rPr>
        <w:t> </w:t>
      </w:r>
      <w:r w:rsidRPr="0066213C">
        <w:rPr>
          <w:rFonts w:eastAsia="Times New Roman" w:cstheme="minorHAnsi"/>
          <w:bCs/>
          <w:lang w:eastAsia="pl-PL"/>
        </w:rPr>
        <w:t>makroregiony wg regionalizacji fizyczno-geograficznej Polski</w:t>
      </w:r>
      <w:bookmarkEnd w:id="64"/>
    </w:p>
    <w:tbl>
      <w:tblPr>
        <w:tblStyle w:val="Tabela-Siatka1"/>
        <w:tblW w:w="5000" w:type="pct"/>
        <w:jc w:val="center"/>
        <w:tblLook w:val="04A0" w:firstRow="1" w:lastRow="0" w:firstColumn="1" w:lastColumn="0" w:noHBand="0" w:noVBand="1"/>
        <w:tblCaption w:val="Podział województwa na megaregiony, prowincje i podprowincje wg regionalizacji fizyczno-geograficznej Polski"/>
        <w:tblDescription w:val="Tabela: Podział województwa podkarpackiego na megargiony, prowincje, podprowincje i makroregiony - Płaskowyż Sańsko-Dniestrzański, Beskidy Lesiste, Beskidy Środkowe, Pogórze Środkowobeskidzkie, Kotlina Sandomierska, Wyżyna Lubelska, Roztocze."/>
      </w:tblPr>
      <w:tblGrid>
        <w:gridCol w:w="1696"/>
        <w:gridCol w:w="1984"/>
        <w:gridCol w:w="2552"/>
        <w:gridCol w:w="2829"/>
      </w:tblGrid>
      <w:tr w:rsidR="0066213C" w:rsidRPr="0066213C" w14:paraId="47116453" w14:textId="77777777" w:rsidTr="00542421">
        <w:trPr>
          <w:trHeight w:val="516"/>
          <w:tblHeader/>
          <w:jc w:val="center"/>
        </w:trPr>
        <w:tc>
          <w:tcPr>
            <w:tcW w:w="936" w:type="pct"/>
            <w:tcBorders>
              <w:bottom w:val="single" w:sz="4" w:space="0" w:color="auto"/>
            </w:tcBorders>
            <w:vAlign w:val="center"/>
            <w:hideMark/>
          </w:tcPr>
          <w:p w14:paraId="7AD61EFB" w14:textId="77777777" w:rsidR="0066213C" w:rsidRPr="0066213C" w:rsidRDefault="0066213C" w:rsidP="0066213C">
            <w:pPr>
              <w:rPr>
                <w:rFonts w:eastAsia="Times New Roman" w:cstheme="minorHAnsi"/>
                <w:b/>
                <w:bCs/>
                <w:lang w:eastAsia="pl-PL"/>
              </w:rPr>
            </w:pPr>
            <w:r w:rsidRPr="0066213C">
              <w:rPr>
                <w:rFonts w:eastAsia="Times New Roman" w:cstheme="minorHAnsi"/>
                <w:b/>
                <w:bCs/>
                <w:lang w:eastAsia="pl-PL"/>
              </w:rPr>
              <w:t xml:space="preserve">Nazwa </w:t>
            </w:r>
            <w:proofErr w:type="spellStart"/>
            <w:r w:rsidRPr="0066213C">
              <w:rPr>
                <w:rFonts w:eastAsia="Times New Roman" w:cstheme="minorHAnsi"/>
                <w:b/>
                <w:bCs/>
                <w:lang w:eastAsia="pl-PL"/>
              </w:rPr>
              <w:t>megaregionu</w:t>
            </w:r>
            <w:proofErr w:type="spellEnd"/>
          </w:p>
        </w:tc>
        <w:tc>
          <w:tcPr>
            <w:tcW w:w="1095" w:type="pct"/>
            <w:tcBorders>
              <w:bottom w:val="single" w:sz="4" w:space="0" w:color="auto"/>
            </w:tcBorders>
            <w:vAlign w:val="center"/>
            <w:hideMark/>
          </w:tcPr>
          <w:p w14:paraId="036F8B7B" w14:textId="77777777" w:rsidR="0066213C" w:rsidRPr="0066213C" w:rsidRDefault="0066213C" w:rsidP="0066213C">
            <w:pPr>
              <w:rPr>
                <w:rFonts w:eastAsia="Times New Roman" w:cstheme="minorHAnsi"/>
                <w:b/>
                <w:bCs/>
                <w:lang w:eastAsia="pl-PL"/>
              </w:rPr>
            </w:pPr>
            <w:r w:rsidRPr="0066213C">
              <w:rPr>
                <w:rFonts w:eastAsia="Times New Roman" w:cstheme="minorHAnsi"/>
                <w:b/>
                <w:bCs/>
                <w:lang w:eastAsia="pl-PL"/>
              </w:rPr>
              <w:t>Nazwa prowincji</w:t>
            </w:r>
          </w:p>
        </w:tc>
        <w:tc>
          <w:tcPr>
            <w:tcW w:w="1408" w:type="pct"/>
            <w:tcBorders>
              <w:bottom w:val="single" w:sz="4" w:space="0" w:color="auto"/>
            </w:tcBorders>
            <w:vAlign w:val="center"/>
            <w:hideMark/>
          </w:tcPr>
          <w:p w14:paraId="6946B0BE" w14:textId="77777777" w:rsidR="0066213C" w:rsidRPr="0066213C" w:rsidRDefault="0066213C" w:rsidP="0066213C">
            <w:pPr>
              <w:rPr>
                <w:rFonts w:eastAsia="Times New Roman" w:cstheme="minorHAnsi"/>
                <w:b/>
                <w:bCs/>
                <w:lang w:eastAsia="pl-PL"/>
              </w:rPr>
            </w:pPr>
            <w:r w:rsidRPr="0066213C">
              <w:rPr>
                <w:rFonts w:eastAsia="Times New Roman" w:cstheme="minorHAnsi"/>
                <w:b/>
                <w:bCs/>
                <w:lang w:eastAsia="pl-PL"/>
              </w:rPr>
              <w:t xml:space="preserve">Nazwa </w:t>
            </w:r>
            <w:proofErr w:type="spellStart"/>
            <w:r w:rsidRPr="0066213C">
              <w:rPr>
                <w:rFonts w:eastAsia="Times New Roman" w:cstheme="minorHAnsi"/>
                <w:b/>
                <w:bCs/>
                <w:lang w:eastAsia="pl-PL"/>
              </w:rPr>
              <w:t>podprowincji</w:t>
            </w:r>
            <w:proofErr w:type="spellEnd"/>
          </w:p>
        </w:tc>
        <w:tc>
          <w:tcPr>
            <w:tcW w:w="1561" w:type="pct"/>
            <w:tcBorders>
              <w:bottom w:val="single" w:sz="4" w:space="0" w:color="auto"/>
            </w:tcBorders>
            <w:vAlign w:val="center"/>
          </w:tcPr>
          <w:p w14:paraId="57F758AA" w14:textId="77777777" w:rsidR="0066213C" w:rsidRPr="0066213C" w:rsidRDefault="0066213C" w:rsidP="0066213C">
            <w:pPr>
              <w:rPr>
                <w:rFonts w:eastAsia="Times New Roman" w:cstheme="minorHAnsi"/>
                <w:b/>
                <w:bCs/>
                <w:lang w:eastAsia="pl-PL"/>
              </w:rPr>
            </w:pPr>
            <w:r w:rsidRPr="0066213C">
              <w:rPr>
                <w:rFonts w:eastAsia="Times New Roman" w:cstheme="minorHAnsi"/>
                <w:b/>
                <w:bCs/>
                <w:lang w:eastAsia="pl-PL"/>
              </w:rPr>
              <w:t>Nazwa makroregionu</w:t>
            </w:r>
          </w:p>
        </w:tc>
      </w:tr>
      <w:tr w:rsidR="0066213C" w:rsidRPr="0066213C" w14:paraId="5B8B0030" w14:textId="77777777" w:rsidTr="00542421">
        <w:trPr>
          <w:trHeight w:val="238"/>
          <w:tblHeader/>
          <w:jc w:val="center"/>
        </w:trPr>
        <w:tc>
          <w:tcPr>
            <w:tcW w:w="936" w:type="pct"/>
            <w:vMerge w:val="restart"/>
            <w:tcBorders>
              <w:top w:val="single" w:sz="4" w:space="0" w:color="auto"/>
              <w:left w:val="single" w:sz="4" w:space="0" w:color="auto"/>
              <w:right w:val="single" w:sz="4" w:space="0" w:color="auto"/>
            </w:tcBorders>
            <w:shd w:val="clear" w:color="auto" w:fill="auto"/>
            <w:vAlign w:val="center"/>
          </w:tcPr>
          <w:p w14:paraId="01429395" w14:textId="14860452" w:rsidR="0066213C" w:rsidRPr="0066213C" w:rsidRDefault="0066213C" w:rsidP="0066213C">
            <w:pPr>
              <w:rPr>
                <w:rFonts w:eastAsia="Times New Roman" w:cstheme="minorHAnsi"/>
                <w:lang w:eastAsia="pl-PL"/>
              </w:rPr>
            </w:pPr>
            <w:r w:rsidRPr="0066213C">
              <w:rPr>
                <w:rFonts w:eastAsia="Times New Roman" w:cstheme="minorHAnsi"/>
                <w:color w:val="000000"/>
                <w:lang w:eastAsia="pl-PL"/>
              </w:rPr>
              <w:t xml:space="preserve">Karpaty, Podkarpackie </w:t>
            </w:r>
            <w:r w:rsidR="001E05E4" w:rsidRPr="0066213C">
              <w:rPr>
                <w:rFonts w:eastAsia="Times New Roman" w:cstheme="minorHAnsi"/>
                <w:color w:val="000000"/>
                <w:lang w:eastAsia="pl-PL"/>
              </w:rPr>
              <w:t>i</w:t>
            </w:r>
            <w:r w:rsidR="001E05E4">
              <w:rPr>
                <w:rFonts w:eastAsia="Times New Roman" w:cstheme="minorHAnsi"/>
                <w:color w:val="000000"/>
                <w:lang w:eastAsia="pl-PL"/>
              </w:rPr>
              <w:t> </w:t>
            </w:r>
            <w:r w:rsidRPr="0066213C">
              <w:rPr>
                <w:rFonts w:eastAsia="Times New Roman" w:cstheme="minorHAnsi"/>
                <w:color w:val="000000"/>
                <w:lang w:eastAsia="pl-PL"/>
              </w:rPr>
              <w:t>Nizina Panońska</w:t>
            </w:r>
          </w:p>
          <w:p w14:paraId="72245CEB" w14:textId="77777777" w:rsidR="0066213C" w:rsidRPr="0066213C" w:rsidRDefault="0066213C" w:rsidP="0066213C">
            <w:pPr>
              <w:rPr>
                <w:rFonts w:eastAsia="Times New Roman" w:cstheme="minorHAnsi"/>
                <w:lang w:eastAsia="pl-PL"/>
              </w:rPr>
            </w:pPr>
          </w:p>
        </w:tc>
        <w:tc>
          <w:tcPr>
            <w:tcW w:w="1095" w:type="pct"/>
            <w:vMerge w:val="restart"/>
            <w:tcBorders>
              <w:top w:val="single" w:sz="4" w:space="0" w:color="auto"/>
              <w:left w:val="single" w:sz="4" w:space="0" w:color="auto"/>
              <w:right w:val="single" w:sz="4" w:space="0" w:color="auto"/>
            </w:tcBorders>
            <w:shd w:val="clear" w:color="auto" w:fill="auto"/>
            <w:vAlign w:val="center"/>
          </w:tcPr>
          <w:p w14:paraId="780DA080" w14:textId="0682FB54" w:rsidR="0066213C" w:rsidRPr="0066213C" w:rsidRDefault="0066213C" w:rsidP="0066213C">
            <w:pPr>
              <w:rPr>
                <w:rFonts w:eastAsia="Times New Roman" w:cstheme="minorHAnsi"/>
                <w:lang w:eastAsia="pl-PL"/>
              </w:rPr>
            </w:pPr>
            <w:r w:rsidRPr="0066213C">
              <w:rPr>
                <w:rFonts w:eastAsia="Times New Roman" w:cstheme="minorHAnsi"/>
                <w:color w:val="000000"/>
                <w:lang w:eastAsia="pl-PL"/>
              </w:rPr>
              <w:t xml:space="preserve">Karpaty Wschodnie </w:t>
            </w:r>
            <w:r w:rsidR="001E05E4" w:rsidRPr="0066213C">
              <w:rPr>
                <w:rFonts w:eastAsia="Times New Roman" w:cstheme="minorHAnsi"/>
                <w:color w:val="000000"/>
                <w:lang w:eastAsia="pl-PL"/>
              </w:rPr>
              <w:t>z</w:t>
            </w:r>
            <w:r w:rsidR="001E05E4">
              <w:rPr>
                <w:rFonts w:eastAsia="Times New Roman" w:cstheme="minorHAnsi"/>
                <w:color w:val="000000"/>
                <w:lang w:eastAsia="pl-PL"/>
              </w:rPr>
              <w:t> </w:t>
            </w:r>
            <w:r w:rsidRPr="0066213C">
              <w:rPr>
                <w:rFonts w:eastAsia="Times New Roman" w:cstheme="minorHAnsi"/>
                <w:color w:val="000000"/>
                <w:lang w:eastAsia="pl-PL"/>
              </w:rPr>
              <w:t>Podkarpaciem Wschodnim</w:t>
            </w:r>
          </w:p>
        </w:tc>
        <w:tc>
          <w:tcPr>
            <w:tcW w:w="1408" w:type="pct"/>
            <w:tcBorders>
              <w:top w:val="single" w:sz="4" w:space="0" w:color="auto"/>
              <w:left w:val="single" w:sz="4" w:space="0" w:color="auto"/>
              <w:bottom w:val="single" w:sz="4" w:space="0" w:color="auto"/>
              <w:right w:val="single" w:sz="4" w:space="0" w:color="auto"/>
            </w:tcBorders>
            <w:shd w:val="clear" w:color="auto" w:fill="auto"/>
            <w:vAlign w:val="center"/>
          </w:tcPr>
          <w:p w14:paraId="3DD340EA" w14:textId="77777777" w:rsidR="0066213C" w:rsidRPr="0066213C" w:rsidRDefault="0066213C" w:rsidP="0066213C">
            <w:pPr>
              <w:rPr>
                <w:rFonts w:eastAsia="Times New Roman" w:cstheme="minorHAnsi"/>
                <w:lang w:eastAsia="pl-PL"/>
              </w:rPr>
            </w:pPr>
            <w:r w:rsidRPr="0066213C">
              <w:rPr>
                <w:rFonts w:eastAsia="Times New Roman" w:cstheme="minorHAnsi"/>
                <w:color w:val="000000"/>
                <w:lang w:eastAsia="pl-PL"/>
              </w:rPr>
              <w:t>Wschodnie Podkarpacie</w:t>
            </w:r>
          </w:p>
        </w:tc>
        <w:tc>
          <w:tcPr>
            <w:tcW w:w="1561" w:type="pct"/>
            <w:tcBorders>
              <w:top w:val="single" w:sz="4" w:space="0" w:color="auto"/>
              <w:left w:val="single" w:sz="4" w:space="0" w:color="auto"/>
              <w:bottom w:val="single" w:sz="4" w:space="0" w:color="auto"/>
              <w:right w:val="single" w:sz="4" w:space="0" w:color="auto"/>
            </w:tcBorders>
            <w:shd w:val="clear" w:color="auto" w:fill="auto"/>
            <w:vAlign w:val="center"/>
          </w:tcPr>
          <w:p w14:paraId="6C6E38EE" w14:textId="77777777" w:rsidR="0066213C" w:rsidRPr="0066213C" w:rsidRDefault="0066213C" w:rsidP="0066213C">
            <w:pPr>
              <w:rPr>
                <w:rFonts w:eastAsia="Times New Roman" w:cstheme="minorHAnsi"/>
                <w:lang w:eastAsia="pl-PL"/>
              </w:rPr>
            </w:pPr>
            <w:r w:rsidRPr="0066213C">
              <w:rPr>
                <w:rFonts w:eastAsia="Times New Roman" w:cstheme="minorHAnsi"/>
                <w:color w:val="000000"/>
                <w:lang w:eastAsia="pl-PL"/>
              </w:rPr>
              <w:t xml:space="preserve">Płaskowyż </w:t>
            </w:r>
            <w:proofErr w:type="spellStart"/>
            <w:r w:rsidRPr="0066213C">
              <w:rPr>
                <w:rFonts w:eastAsia="Times New Roman" w:cstheme="minorHAnsi"/>
                <w:color w:val="000000"/>
                <w:lang w:eastAsia="pl-PL"/>
              </w:rPr>
              <w:t>Sańsko</w:t>
            </w:r>
            <w:proofErr w:type="spellEnd"/>
            <w:r w:rsidRPr="0066213C">
              <w:rPr>
                <w:rFonts w:eastAsia="Times New Roman" w:cstheme="minorHAnsi"/>
                <w:color w:val="000000"/>
                <w:lang w:eastAsia="pl-PL"/>
              </w:rPr>
              <w:t>-Dniestrzański</w:t>
            </w:r>
          </w:p>
        </w:tc>
      </w:tr>
      <w:tr w:rsidR="0066213C" w:rsidRPr="0066213C" w14:paraId="413106DD" w14:textId="77777777" w:rsidTr="00542421">
        <w:trPr>
          <w:trHeight w:val="238"/>
          <w:tblHeader/>
          <w:jc w:val="center"/>
        </w:trPr>
        <w:tc>
          <w:tcPr>
            <w:tcW w:w="936" w:type="pct"/>
            <w:vMerge/>
            <w:tcBorders>
              <w:left w:val="single" w:sz="4" w:space="0" w:color="auto"/>
              <w:right w:val="single" w:sz="4" w:space="0" w:color="auto"/>
            </w:tcBorders>
            <w:shd w:val="clear" w:color="auto" w:fill="auto"/>
            <w:vAlign w:val="center"/>
          </w:tcPr>
          <w:p w14:paraId="7E9329D8" w14:textId="77777777" w:rsidR="0066213C" w:rsidRPr="0066213C" w:rsidRDefault="0066213C" w:rsidP="0066213C">
            <w:pPr>
              <w:rPr>
                <w:rFonts w:eastAsia="Times New Roman" w:cstheme="minorHAnsi"/>
                <w:lang w:eastAsia="pl-PL"/>
              </w:rPr>
            </w:pPr>
          </w:p>
        </w:tc>
        <w:tc>
          <w:tcPr>
            <w:tcW w:w="1095" w:type="pct"/>
            <w:vMerge/>
            <w:tcBorders>
              <w:left w:val="single" w:sz="4" w:space="0" w:color="auto"/>
              <w:bottom w:val="single" w:sz="4" w:space="0" w:color="auto"/>
              <w:right w:val="single" w:sz="4" w:space="0" w:color="auto"/>
            </w:tcBorders>
            <w:shd w:val="clear" w:color="auto" w:fill="auto"/>
            <w:vAlign w:val="center"/>
          </w:tcPr>
          <w:p w14:paraId="6EB93FB3" w14:textId="77777777" w:rsidR="0066213C" w:rsidRPr="0066213C" w:rsidRDefault="0066213C" w:rsidP="0066213C">
            <w:pPr>
              <w:rPr>
                <w:rFonts w:eastAsia="Times New Roman" w:cstheme="minorHAnsi"/>
                <w:lang w:eastAsia="pl-PL"/>
              </w:rPr>
            </w:pPr>
          </w:p>
        </w:tc>
        <w:tc>
          <w:tcPr>
            <w:tcW w:w="1408" w:type="pct"/>
            <w:tcBorders>
              <w:top w:val="single" w:sz="4" w:space="0" w:color="auto"/>
              <w:left w:val="single" w:sz="4" w:space="0" w:color="auto"/>
              <w:bottom w:val="single" w:sz="4" w:space="0" w:color="auto"/>
              <w:right w:val="single" w:sz="4" w:space="0" w:color="auto"/>
            </w:tcBorders>
            <w:shd w:val="clear" w:color="auto" w:fill="auto"/>
            <w:vAlign w:val="center"/>
          </w:tcPr>
          <w:p w14:paraId="53CD9629" w14:textId="77777777" w:rsidR="0066213C" w:rsidRPr="0066213C" w:rsidRDefault="0066213C" w:rsidP="0066213C">
            <w:pPr>
              <w:rPr>
                <w:rFonts w:eastAsia="Times New Roman" w:cstheme="minorHAnsi"/>
                <w:lang w:eastAsia="pl-PL"/>
              </w:rPr>
            </w:pPr>
            <w:r w:rsidRPr="0066213C">
              <w:rPr>
                <w:rFonts w:eastAsia="Times New Roman" w:cstheme="minorHAnsi"/>
                <w:color w:val="000000"/>
                <w:lang w:eastAsia="pl-PL"/>
              </w:rPr>
              <w:t>Zewnętrzne Karpaty Wschodnie (Beskidy Wschodnie)</w:t>
            </w:r>
          </w:p>
        </w:tc>
        <w:tc>
          <w:tcPr>
            <w:tcW w:w="1561" w:type="pct"/>
            <w:tcBorders>
              <w:top w:val="single" w:sz="4" w:space="0" w:color="auto"/>
              <w:left w:val="single" w:sz="4" w:space="0" w:color="auto"/>
              <w:bottom w:val="single" w:sz="4" w:space="0" w:color="auto"/>
              <w:right w:val="single" w:sz="4" w:space="0" w:color="auto"/>
            </w:tcBorders>
            <w:shd w:val="clear" w:color="auto" w:fill="auto"/>
            <w:vAlign w:val="center"/>
          </w:tcPr>
          <w:p w14:paraId="11067E89" w14:textId="77777777" w:rsidR="0066213C" w:rsidRPr="0066213C" w:rsidRDefault="0066213C" w:rsidP="0066213C">
            <w:pPr>
              <w:rPr>
                <w:rFonts w:eastAsia="Times New Roman" w:cstheme="minorHAnsi"/>
                <w:lang w:eastAsia="pl-PL"/>
              </w:rPr>
            </w:pPr>
            <w:r w:rsidRPr="0066213C">
              <w:rPr>
                <w:rFonts w:eastAsia="Times New Roman" w:cstheme="minorHAnsi"/>
                <w:color w:val="000000"/>
                <w:lang w:eastAsia="pl-PL"/>
              </w:rPr>
              <w:t>Beskidy Lesiste</w:t>
            </w:r>
          </w:p>
        </w:tc>
      </w:tr>
      <w:tr w:rsidR="0066213C" w:rsidRPr="0066213C" w14:paraId="436EA2FB" w14:textId="77777777" w:rsidTr="00542421">
        <w:trPr>
          <w:trHeight w:val="238"/>
          <w:tblHeader/>
          <w:jc w:val="center"/>
        </w:trPr>
        <w:tc>
          <w:tcPr>
            <w:tcW w:w="936" w:type="pct"/>
            <w:vMerge/>
            <w:tcBorders>
              <w:left w:val="single" w:sz="4" w:space="0" w:color="auto"/>
              <w:right w:val="single" w:sz="4" w:space="0" w:color="auto"/>
            </w:tcBorders>
            <w:shd w:val="clear" w:color="auto" w:fill="auto"/>
            <w:vAlign w:val="center"/>
          </w:tcPr>
          <w:p w14:paraId="10E135DD" w14:textId="77777777" w:rsidR="0066213C" w:rsidRPr="0066213C" w:rsidRDefault="0066213C" w:rsidP="0066213C">
            <w:pPr>
              <w:rPr>
                <w:rFonts w:eastAsia="Times New Roman" w:cstheme="minorHAnsi"/>
                <w:lang w:eastAsia="pl-PL"/>
              </w:rPr>
            </w:pPr>
          </w:p>
        </w:tc>
        <w:tc>
          <w:tcPr>
            <w:tcW w:w="1095" w:type="pct"/>
            <w:vMerge w:val="restart"/>
            <w:tcBorders>
              <w:top w:val="single" w:sz="4" w:space="0" w:color="auto"/>
              <w:left w:val="single" w:sz="4" w:space="0" w:color="auto"/>
              <w:right w:val="single" w:sz="4" w:space="0" w:color="auto"/>
            </w:tcBorders>
            <w:shd w:val="clear" w:color="auto" w:fill="auto"/>
            <w:vAlign w:val="center"/>
          </w:tcPr>
          <w:p w14:paraId="2ADC1024" w14:textId="457C7CDD" w:rsidR="0066213C" w:rsidRPr="0066213C" w:rsidRDefault="0066213C" w:rsidP="0066213C">
            <w:pPr>
              <w:rPr>
                <w:rFonts w:eastAsia="Times New Roman" w:cstheme="minorHAnsi"/>
                <w:lang w:eastAsia="pl-PL"/>
              </w:rPr>
            </w:pPr>
            <w:r w:rsidRPr="0066213C">
              <w:rPr>
                <w:rFonts w:eastAsia="Times New Roman" w:cstheme="minorHAnsi"/>
                <w:color w:val="000000"/>
                <w:lang w:eastAsia="pl-PL"/>
              </w:rPr>
              <w:t xml:space="preserve">Karpaty Zachodnie </w:t>
            </w:r>
            <w:r w:rsidR="001E05E4" w:rsidRPr="0066213C">
              <w:rPr>
                <w:rFonts w:eastAsia="Times New Roman" w:cstheme="minorHAnsi"/>
                <w:color w:val="000000"/>
                <w:lang w:eastAsia="pl-PL"/>
              </w:rPr>
              <w:t>z</w:t>
            </w:r>
            <w:r w:rsidR="001E05E4">
              <w:rPr>
                <w:rFonts w:eastAsia="Times New Roman" w:cstheme="minorHAnsi"/>
                <w:color w:val="000000"/>
                <w:lang w:eastAsia="pl-PL"/>
              </w:rPr>
              <w:t> </w:t>
            </w:r>
            <w:r w:rsidRPr="0066213C">
              <w:rPr>
                <w:rFonts w:eastAsia="Times New Roman" w:cstheme="minorHAnsi"/>
                <w:color w:val="000000"/>
                <w:lang w:eastAsia="pl-PL"/>
              </w:rPr>
              <w:t xml:space="preserve">Podkarpaciem Zachodnim </w:t>
            </w:r>
            <w:r w:rsidR="001E05E4" w:rsidRPr="0066213C">
              <w:rPr>
                <w:rFonts w:eastAsia="Times New Roman" w:cstheme="minorHAnsi"/>
                <w:color w:val="000000"/>
                <w:lang w:eastAsia="pl-PL"/>
              </w:rPr>
              <w:t>i</w:t>
            </w:r>
            <w:r w:rsidR="001E05E4">
              <w:rPr>
                <w:rFonts w:eastAsia="Times New Roman" w:cstheme="minorHAnsi"/>
                <w:color w:val="000000"/>
                <w:lang w:eastAsia="pl-PL"/>
              </w:rPr>
              <w:t> </w:t>
            </w:r>
            <w:r w:rsidRPr="0066213C">
              <w:rPr>
                <w:rFonts w:eastAsia="Times New Roman" w:cstheme="minorHAnsi"/>
                <w:color w:val="000000"/>
                <w:lang w:eastAsia="pl-PL"/>
              </w:rPr>
              <w:t>Północnym</w:t>
            </w:r>
          </w:p>
          <w:p w14:paraId="5763F909" w14:textId="77777777" w:rsidR="0066213C" w:rsidRPr="0066213C" w:rsidRDefault="0066213C" w:rsidP="0066213C">
            <w:pPr>
              <w:rPr>
                <w:rFonts w:eastAsia="Times New Roman" w:cstheme="minorHAnsi"/>
                <w:lang w:eastAsia="pl-PL"/>
              </w:rPr>
            </w:pPr>
          </w:p>
        </w:tc>
        <w:tc>
          <w:tcPr>
            <w:tcW w:w="1408" w:type="pct"/>
            <w:vMerge w:val="restart"/>
            <w:tcBorders>
              <w:top w:val="single" w:sz="4" w:space="0" w:color="auto"/>
              <w:left w:val="single" w:sz="4" w:space="0" w:color="auto"/>
              <w:right w:val="single" w:sz="4" w:space="0" w:color="auto"/>
            </w:tcBorders>
            <w:shd w:val="clear" w:color="auto" w:fill="auto"/>
            <w:vAlign w:val="center"/>
          </w:tcPr>
          <w:p w14:paraId="3155C4CF" w14:textId="77777777" w:rsidR="0066213C" w:rsidRPr="0066213C" w:rsidRDefault="0066213C" w:rsidP="0066213C">
            <w:pPr>
              <w:rPr>
                <w:rFonts w:eastAsia="Times New Roman" w:cstheme="minorHAnsi"/>
                <w:lang w:eastAsia="pl-PL"/>
              </w:rPr>
            </w:pPr>
            <w:r w:rsidRPr="0066213C">
              <w:rPr>
                <w:rFonts w:eastAsia="Times New Roman" w:cstheme="minorHAnsi"/>
                <w:color w:val="000000"/>
                <w:lang w:eastAsia="pl-PL"/>
              </w:rPr>
              <w:t>Zewnętrzne Karpaty Zachodnie</w:t>
            </w:r>
          </w:p>
        </w:tc>
        <w:tc>
          <w:tcPr>
            <w:tcW w:w="1561" w:type="pct"/>
            <w:tcBorders>
              <w:top w:val="single" w:sz="4" w:space="0" w:color="auto"/>
              <w:left w:val="single" w:sz="4" w:space="0" w:color="auto"/>
              <w:bottom w:val="single" w:sz="4" w:space="0" w:color="auto"/>
              <w:right w:val="single" w:sz="4" w:space="0" w:color="auto"/>
            </w:tcBorders>
            <w:shd w:val="clear" w:color="auto" w:fill="auto"/>
            <w:vAlign w:val="center"/>
          </w:tcPr>
          <w:p w14:paraId="426BFA50" w14:textId="77777777" w:rsidR="0066213C" w:rsidRPr="0066213C" w:rsidRDefault="0066213C" w:rsidP="0066213C">
            <w:pPr>
              <w:rPr>
                <w:rFonts w:eastAsia="Times New Roman" w:cstheme="minorHAnsi"/>
                <w:lang w:eastAsia="pl-PL"/>
              </w:rPr>
            </w:pPr>
            <w:r w:rsidRPr="0066213C">
              <w:rPr>
                <w:rFonts w:eastAsia="Times New Roman" w:cstheme="minorHAnsi"/>
                <w:color w:val="000000"/>
                <w:lang w:eastAsia="pl-PL"/>
              </w:rPr>
              <w:t>Beskidy Środkowe</w:t>
            </w:r>
          </w:p>
        </w:tc>
      </w:tr>
      <w:tr w:rsidR="0066213C" w:rsidRPr="0066213C" w14:paraId="2B4E3120" w14:textId="77777777" w:rsidTr="00542421">
        <w:trPr>
          <w:trHeight w:val="498"/>
          <w:tblHeader/>
          <w:jc w:val="center"/>
        </w:trPr>
        <w:tc>
          <w:tcPr>
            <w:tcW w:w="936" w:type="pct"/>
            <w:vMerge/>
            <w:tcBorders>
              <w:left w:val="single" w:sz="4" w:space="0" w:color="auto"/>
              <w:right w:val="single" w:sz="4" w:space="0" w:color="auto"/>
            </w:tcBorders>
            <w:shd w:val="clear" w:color="auto" w:fill="auto"/>
            <w:vAlign w:val="center"/>
          </w:tcPr>
          <w:p w14:paraId="066F61CF" w14:textId="77777777" w:rsidR="0066213C" w:rsidRPr="0066213C" w:rsidRDefault="0066213C" w:rsidP="0066213C">
            <w:pPr>
              <w:rPr>
                <w:rFonts w:eastAsia="Times New Roman" w:cstheme="minorHAnsi"/>
                <w:lang w:eastAsia="pl-PL"/>
              </w:rPr>
            </w:pPr>
          </w:p>
        </w:tc>
        <w:tc>
          <w:tcPr>
            <w:tcW w:w="1095" w:type="pct"/>
            <w:vMerge/>
            <w:tcBorders>
              <w:left w:val="single" w:sz="4" w:space="0" w:color="auto"/>
              <w:right w:val="single" w:sz="4" w:space="0" w:color="auto"/>
            </w:tcBorders>
            <w:shd w:val="clear" w:color="auto" w:fill="auto"/>
            <w:vAlign w:val="center"/>
          </w:tcPr>
          <w:p w14:paraId="7A0807E1" w14:textId="77777777" w:rsidR="0066213C" w:rsidRPr="0066213C" w:rsidRDefault="0066213C" w:rsidP="0066213C">
            <w:pPr>
              <w:rPr>
                <w:rFonts w:eastAsia="Times New Roman" w:cstheme="minorHAnsi"/>
                <w:lang w:eastAsia="pl-PL"/>
              </w:rPr>
            </w:pPr>
          </w:p>
        </w:tc>
        <w:tc>
          <w:tcPr>
            <w:tcW w:w="1408" w:type="pct"/>
            <w:vMerge/>
            <w:tcBorders>
              <w:left w:val="single" w:sz="4" w:space="0" w:color="auto"/>
              <w:bottom w:val="single" w:sz="4" w:space="0" w:color="auto"/>
              <w:right w:val="single" w:sz="4" w:space="0" w:color="auto"/>
            </w:tcBorders>
            <w:shd w:val="clear" w:color="auto" w:fill="auto"/>
            <w:vAlign w:val="center"/>
          </w:tcPr>
          <w:p w14:paraId="21234018" w14:textId="77777777" w:rsidR="0066213C" w:rsidRPr="0066213C" w:rsidRDefault="0066213C" w:rsidP="0066213C">
            <w:pPr>
              <w:rPr>
                <w:rFonts w:eastAsia="Times New Roman" w:cstheme="minorHAnsi"/>
                <w:lang w:eastAsia="pl-PL"/>
              </w:rPr>
            </w:pPr>
          </w:p>
        </w:tc>
        <w:tc>
          <w:tcPr>
            <w:tcW w:w="1561" w:type="pct"/>
            <w:tcBorders>
              <w:top w:val="single" w:sz="4" w:space="0" w:color="auto"/>
              <w:left w:val="single" w:sz="4" w:space="0" w:color="auto"/>
              <w:bottom w:val="single" w:sz="4" w:space="0" w:color="auto"/>
              <w:right w:val="single" w:sz="4" w:space="0" w:color="auto"/>
            </w:tcBorders>
            <w:shd w:val="clear" w:color="auto" w:fill="auto"/>
            <w:vAlign w:val="center"/>
          </w:tcPr>
          <w:p w14:paraId="605EAE36" w14:textId="77777777" w:rsidR="0066213C" w:rsidRPr="0066213C" w:rsidRDefault="0066213C" w:rsidP="0066213C">
            <w:pPr>
              <w:rPr>
                <w:rFonts w:eastAsia="Times New Roman" w:cstheme="minorHAnsi"/>
                <w:lang w:eastAsia="pl-PL"/>
              </w:rPr>
            </w:pPr>
            <w:r w:rsidRPr="0066213C">
              <w:rPr>
                <w:rFonts w:eastAsia="Times New Roman" w:cstheme="minorHAnsi"/>
                <w:color w:val="000000"/>
                <w:lang w:eastAsia="pl-PL"/>
              </w:rPr>
              <w:t xml:space="preserve">Pogórze </w:t>
            </w:r>
            <w:proofErr w:type="spellStart"/>
            <w:r w:rsidRPr="0066213C">
              <w:rPr>
                <w:rFonts w:eastAsia="Times New Roman" w:cstheme="minorHAnsi"/>
                <w:color w:val="000000"/>
                <w:lang w:eastAsia="pl-PL"/>
              </w:rPr>
              <w:t>Środkowobeskidzkie</w:t>
            </w:r>
            <w:proofErr w:type="spellEnd"/>
          </w:p>
        </w:tc>
      </w:tr>
      <w:tr w:rsidR="0066213C" w:rsidRPr="0066213C" w14:paraId="384AF309" w14:textId="77777777" w:rsidTr="00542421">
        <w:trPr>
          <w:trHeight w:val="487"/>
          <w:tblHeader/>
          <w:jc w:val="center"/>
        </w:trPr>
        <w:tc>
          <w:tcPr>
            <w:tcW w:w="936" w:type="pct"/>
            <w:vMerge/>
            <w:tcBorders>
              <w:left w:val="single" w:sz="4" w:space="0" w:color="auto"/>
              <w:bottom w:val="single" w:sz="4" w:space="0" w:color="auto"/>
              <w:right w:val="single" w:sz="4" w:space="0" w:color="auto"/>
            </w:tcBorders>
            <w:shd w:val="clear" w:color="auto" w:fill="auto"/>
            <w:vAlign w:val="center"/>
          </w:tcPr>
          <w:p w14:paraId="71BF547D" w14:textId="77777777" w:rsidR="0066213C" w:rsidRPr="0066213C" w:rsidRDefault="0066213C" w:rsidP="0066213C">
            <w:pPr>
              <w:rPr>
                <w:rFonts w:eastAsia="Times New Roman" w:cstheme="minorHAnsi"/>
                <w:lang w:eastAsia="pl-PL"/>
              </w:rPr>
            </w:pPr>
          </w:p>
        </w:tc>
        <w:tc>
          <w:tcPr>
            <w:tcW w:w="1095" w:type="pct"/>
            <w:vMerge/>
            <w:tcBorders>
              <w:left w:val="single" w:sz="4" w:space="0" w:color="auto"/>
              <w:bottom w:val="single" w:sz="4" w:space="0" w:color="auto"/>
              <w:right w:val="single" w:sz="4" w:space="0" w:color="auto"/>
            </w:tcBorders>
            <w:shd w:val="clear" w:color="auto" w:fill="auto"/>
            <w:vAlign w:val="center"/>
          </w:tcPr>
          <w:p w14:paraId="541944A2" w14:textId="77777777" w:rsidR="0066213C" w:rsidRPr="0066213C" w:rsidRDefault="0066213C" w:rsidP="0066213C">
            <w:pPr>
              <w:rPr>
                <w:rFonts w:eastAsia="Times New Roman" w:cstheme="minorHAnsi"/>
                <w:lang w:eastAsia="pl-PL"/>
              </w:rPr>
            </w:pPr>
          </w:p>
        </w:tc>
        <w:tc>
          <w:tcPr>
            <w:tcW w:w="1408" w:type="pct"/>
            <w:tcBorders>
              <w:top w:val="single" w:sz="4" w:space="0" w:color="auto"/>
              <w:left w:val="single" w:sz="4" w:space="0" w:color="auto"/>
              <w:bottom w:val="single" w:sz="4" w:space="0" w:color="auto"/>
              <w:right w:val="single" w:sz="4" w:space="0" w:color="auto"/>
            </w:tcBorders>
            <w:shd w:val="clear" w:color="auto" w:fill="auto"/>
            <w:vAlign w:val="center"/>
          </w:tcPr>
          <w:p w14:paraId="686AD331" w14:textId="77777777" w:rsidR="0066213C" w:rsidRPr="0066213C" w:rsidRDefault="0066213C" w:rsidP="0066213C">
            <w:pPr>
              <w:rPr>
                <w:rFonts w:eastAsia="Times New Roman" w:cstheme="minorHAnsi"/>
                <w:lang w:eastAsia="pl-PL"/>
              </w:rPr>
            </w:pPr>
            <w:r w:rsidRPr="0066213C">
              <w:rPr>
                <w:rFonts w:eastAsia="Times New Roman" w:cstheme="minorHAnsi"/>
                <w:color w:val="000000"/>
                <w:lang w:eastAsia="pl-PL"/>
              </w:rPr>
              <w:t>Podkarpacie Północne</w:t>
            </w:r>
          </w:p>
        </w:tc>
        <w:tc>
          <w:tcPr>
            <w:tcW w:w="1561" w:type="pct"/>
            <w:tcBorders>
              <w:top w:val="single" w:sz="4" w:space="0" w:color="auto"/>
              <w:left w:val="single" w:sz="4" w:space="0" w:color="auto"/>
              <w:bottom w:val="single" w:sz="4" w:space="0" w:color="auto"/>
              <w:right w:val="single" w:sz="4" w:space="0" w:color="auto"/>
            </w:tcBorders>
            <w:shd w:val="clear" w:color="auto" w:fill="auto"/>
            <w:vAlign w:val="center"/>
          </w:tcPr>
          <w:p w14:paraId="6534DE8F" w14:textId="77777777" w:rsidR="0066213C" w:rsidRPr="0066213C" w:rsidRDefault="0066213C" w:rsidP="0066213C">
            <w:pPr>
              <w:rPr>
                <w:rFonts w:eastAsia="Times New Roman" w:cstheme="minorHAnsi"/>
                <w:lang w:eastAsia="pl-PL"/>
              </w:rPr>
            </w:pPr>
            <w:r w:rsidRPr="0066213C">
              <w:rPr>
                <w:rFonts w:eastAsia="Times New Roman" w:cstheme="minorHAnsi"/>
                <w:color w:val="000000"/>
                <w:lang w:eastAsia="pl-PL"/>
              </w:rPr>
              <w:t>Kotlina Sandomierska</w:t>
            </w:r>
          </w:p>
        </w:tc>
      </w:tr>
      <w:tr w:rsidR="0066213C" w:rsidRPr="0066213C" w14:paraId="369CBC77" w14:textId="77777777" w:rsidTr="00542421">
        <w:trPr>
          <w:trHeight w:val="450"/>
          <w:tblHeader/>
          <w:jc w:val="center"/>
        </w:trPr>
        <w:tc>
          <w:tcPr>
            <w:tcW w:w="936" w:type="pct"/>
            <w:vMerge w:val="restart"/>
            <w:tcBorders>
              <w:top w:val="single" w:sz="4" w:space="0" w:color="auto"/>
              <w:left w:val="single" w:sz="4" w:space="0" w:color="auto"/>
              <w:right w:val="single" w:sz="4" w:space="0" w:color="auto"/>
            </w:tcBorders>
            <w:shd w:val="clear" w:color="auto" w:fill="auto"/>
            <w:vAlign w:val="center"/>
          </w:tcPr>
          <w:p w14:paraId="2E5A6701" w14:textId="77777777" w:rsidR="0066213C" w:rsidRPr="0066213C" w:rsidRDefault="0066213C" w:rsidP="0066213C">
            <w:pPr>
              <w:rPr>
                <w:rFonts w:eastAsia="Times New Roman" w:cstheme="minorHAnsi"/>
                <w:lang w:eastAsia="pl-PL"/>
              </w:rPr>
            </w:pPr>
            <w:proofErr w:type="spellStart"/>
            <w:r w:rsidRPr="0066213C">
              <w:rPr>
                <w:rFonts w:eastAsia="Times New Roman" w:cstheme="minorHAnsi"/>
                <w:color w:val="000000"/>
                <w:lang w:eastAsia="pl-PL"/>
              </w:rPr>
              <w:t>Pozaalpejska</w:t>
            </w:r>
            <w:proofErr w:type="spellEnd"/>
            <w:r w:rsidRPr="0066213C">
              <w:rPr>
                <w:rFonts w:eastAsia="Times New Roman" w:cstheme="minorHAnsi"/>
                <w:color w:val="000000"/>
                <w:lang w:eastAsia="pl-PL"/>
              </w:rPr>
              <w:t xml:space="preserve"> Europa Środkowa</w:t>
            </w:r>
          </w:p>
        </w:tc>
        <w:tc>
          <w:tcPr>
            <w:tcW w:w="1095" w:type="pct"/>
            <w:vMerge w:val="restart"/>
            <w:tcBorders>
              <w:top w:val="single" w:sz="4" w:space="0" w:color="auto"/>
              <w:left w:val="single" w:sz="4" w:space="0" w:color="auto"/>
              <w:right w:val="single" w:sz="4" w:space="0" w:color="auto"/>
            </w:tcBorders>
            <w:shd w:val="clear" w:color="auto" w:fill="auto"/>
            <w:vAlign w:val="center"/>
          </w:tcPr>
          <w:p w14:paraId="5D2E56D2" w14:textId="77777777" w:rsidR="0066213C" w:rsidRPr="0066213C" w:rsidRDefault="0066213C" w:rsidP="0066213C">
            <w:pPr>
              <w:rPr>
                <w:rFonts w:eastAsia="Times New Roman" w:cstheme="minorHAnsi"/>
                <w:lang w:eastAsia="pl-PL"/>
              </w:rPr>
            </w:pPr>
            <w:r w:rsidRPr="0066213C">
              <w:rPr>
                <w:rFonts w:eastAsia="Times New Roman" w:cstheme="minorHAnsi"/>
                <w:color w:val="000000"/>
                <w:lang w:eastAsia="pl-PL"/>
              </w:rPr>
              <w:t>Wyżyny Polskie</w:t>
            </w:r>
          </w:p>
        </w:tc>
        <w:tc>
          <w:tcPr>
            <w:tcW w:w="1408" w:type="pct"/>
            <w:vMerge w:val="restart"/>
            <w:tcBorders>
              <w:top w:val="single" w:sz="4" w:space="0" w:color="auto"/>
              <w:left w:val="single" w:sz="4" w:space="0" w:color="auto"/>
              <w:right w:val="single" w:sz="4" w:space="0" w:color="auto"/>
            </w:tcBorders>
            <w:shd w:val="clear" w:color="auto" w:fill="auto"/>
            <w:vAlign w:val="center"/>
          </w:tcPr>
          <w:p w14:paraId="55C59EBD" w14:textId="77777777" w:rsidR="0066213C" w:rsidRPr="0066213C" w:rsidRDefault="0066213C" w:rsidP="0066213C">
            <w:pPr>
              <w:rPr>
                <w:rFonts w:eastAsia="Times New Roman" w:cstheme="minorHAnsi"/>
                <w:lang w:eastAsia="pl-PL"/>
              </w:rPr>
            </w:pPr>
            <w:r w:rsidRPr="0066213C">
              <w:rPr>
                <w:rFonts w:eastAsia="Times New Roman" w:cstheme="minorHAnsi"/>
                <w:color w:val="000000"/>
                <w:lang w:eastAsia="pl-PL"/>
              </w:rPr>
              <w:t>Wyżyna Lubelsko-Lwowska</w:t>
            </w:r>
          </w:p>
        </w:tc>
        <w:tc>
          <w:tcPr>
            <w:tcW w:w="1561" w:type="pct"/>
            <w:tcBorders>
              <w:top w:val="single" w:sz="4" w:space="0" w:color="auto"/>
              <w:left w:val="single" w:sz="4" w:space="0" w:color="auto"/>
              <w:bottom w:val="single" w:sz="4" w:space="0" w:color="auto"/>
              <w:right w:val="single" w:sz="4" w:space="0" w:color="auto"/>
            </w:tcBorders>
            <w:shd w:val="clear" w:color="auto" w:fill="auto"/>
            <w:vAlign w:val="center"/>
          </w:tcPr>
          <w:p w14:paraId="19679A72" w14:textId="77777777" w:rsidR="0066213C" w:rsidRPr="0066213C" w:rsidRDefault="0066213C" w:rsidP="0066213C">
            <w:pPr>
              <w:rPr>
                <w:rFonts w:eastAsia="Times New Roman" w:cstheme="minorHAnsi"/>
                <w:lang w:eastAsia="pl-PL"/>
              </w:rPr>
            </w:pPr>
            <w:r w:rsidRPr="0066213C">
              <w:rPr>
                <w:rFonts w:eastAsia="Times New Roman" w:cstheme="minorHAnsi"/>
                <w:color w:val="000000"/>
                <w:lang w:eastAsia="pl-PL"/>
              </w:rPr>
              <w:t>Wyżyna Lubelska</w:t>
            </w:r>
          </w:p>
        </w:tc>
      </w:tr>
      <w:tr w:rsidR="0066213C" w:rsidRPr="0066213C" w14:paraId="610FE71E" w14:textId="77777777" w:rsidTr="00542421">
        <w:trPr>
          <w:trHeight w:val="300"/>
          <w:tblHeader/>
          <w:jc w:val="center"/>
        </w:trPr>
        <w:tc>
          <w:tcPr>
            <w:tcW w:w="936" w:type="pct"/>
            <w:vMerge/>
            <w:tcBorders>
              <w:left w:val="single" w:sz="4" w:space="0" w:color="auto"/>
              <w:bottom w:val="single" w:sz="4" w:space="0" w:color="auto"/>
              <w:right w:val="single" w:sz="4" w:space="0" w:color="auto"/>
            </w:tcBorders>
            <w:shd w:val="clear" w:color="auto" w:fill="auto"/>
            <w:vAlign w:val="center"/>
          </w:tcPr>
          <w:p w14:paraId="35F6EBC9" w14:textId="77777777" w:rsidR="0066213C" w:rsidRPr="0066213C" w:rsidRDefault="0066213C" w:rsidP="0066213C">
            <w:pPr>
              <w:rPr>
                <w:rFonts w:eastAsia="Times New Roman" w:cstheme="minorHAnsi"/>
                <w:lang w:eastAsia="pl-PL"/>
              </w:rPr>
            </w:pPr>
          </w:p>
        </w:tc>
        <w:tc>
          <w:tcPr>
            <w:tcW w:w="1095" w:type="pct"/>
            <w:vMerge/>
            <w:tcBorders>
              <w:left w:val="single" w:sz="4" w:space="0" w:color="auto"/>
              <w:bottom w:val="single" w:sz="4" w:space="0" w:color="auto"/>
              <w:right w:val="single" w:sz="4" w:space="0" w:color="auto"/>
            </w:tcBorders>
            <w:shd w:val="clear" w:color="auto" w:fill="auto"/>
            <w:vAlign w:val="center"/>
          </w:tcPr>
          <w:p w14:paraId="5CC04D98" w14:textId="77777777" w:rsidR="0066213C" w:rsidRPr="0066213C" w:rsidRDefault="0066213C" w:rsidP="0066213C">
            <w:pPr>
              <w:rPr>
                <w:rFonts w:eastAsia="Times New Roman" w:cstheme="minorHAnsi"/>
                <w:lang w:eastAsia="pl-PL"/>
              </w:rPr>
            </w:pPr>
          </w:p>
        </w:tc>
        <w:tc>
          <w:tcPr>
            <w:tcW w:w="1408" w:type="pct"/>
            <w:vMerge/>
            <w:tcBorders>
              <w:left w:val="single" w:sz="4" w:space="0" w:color="auto"/>
              <w:bottom w:val="single" w:sz="4" w:space="0" w:color="auto"/>
              <w:right w:val="single" w:sz="4" w:space="0" w:color="auto"/>
            </w:tcBorders>
            <w:shd w:val="clear" w:color="auto" w:fill="auto"/>
            <w:vAlign w:val="center"/>
          </w:tcPr>
          <w:p w14:paraId="586D964F" w14:textId="77777777" w:rsidR="0066213C" w:rsidRPr="0066213C" w:rsidRDefault="0066213C" w:rsidP="0066213C">
            <w:pPr>
              <w:rPr>
                <w:rFonts w:eastAsia="Times New Roman" w:cstheme="minorHAnsi"/>
                <w:lang w:eastAsia="pl-PL"/>
              </w:rPr>
            </w:pPr>
          </w:p>
        </w:tc>
        <w:tc>
          <w:tcPr>
            <w:tcW w:w="1561" w:type="pct"/>
            <w:tcBorders>
              <w:top w:val="single" w:sz="4" w:space="0" w:color="auto"/>
              <w:left w:val="single" w:sz="4" w:space="0" w:color="auto"/>
              <w:bottom w:val="single" w:sz="4" w:space="0" w:color="auto"/>
              <w:right w:val="single" w:sz="4" w:space="0" w:color="auto"/>
            </w:tcBorders>
            <w:shd w:val="clear" w:color="auto" w:fill="auto"/>
            <w:vAlign w:val="center"/>
          </w:tcPr>
          <w:p w14:paraId="7F2C4995" w14:textId="77777777" w:rsidR="0066213C" w:rsidRPr="0066213C" w:rsidRDefault="0066213C" w:rsidP="0066213C">
            <w:pPr>
              <w:rPr>
                <w:rFonts w:eastAsia="Times New Roman" w:cstheme="minorHAnsi"/>
                <w:lang w:eastAsia="pl-PL"/>
              </w:rPr>
            </w:pPr>
            <w:r w:rsidRPr="0066213C">
              <w:rPr>
                <w:rFonts w:eastAsia="Times New Roman" w:cstheme="minorHAnsi"/>
                <w:color w:val="000000"/>
                <w:lang w:eastAsia="pl-PL"/>
              </w:rPr>
              <w:t>Roztocze</w:t>
            </w:r>
          </w:p>
        </w:tc>
      </w:tr>
    </w:tbl>
    <w:p w14:paraId="3A224BD5" w14:textId="77777777" w:rsidR="0066213C" w:rsidRPr="0066213C" w:rsidRDefault="0066213C" w:rsidP="0066213C">
      <w:pPr>
        <w:spacing w:after="0" w:line="264" w:lineRule="auto"/>
        <w:rPr>
          <w:rFonts w:eastAsia="Times New Roman" w:cstheme="minorHAnsi"/>
          <w:sz w:val="18"/>
          <w:szCs w:val="18"/>
          <w:lang w:eastAsia="pl-PL"/>
        </w:rPr>
      </w:pPr>
      <w:r w:rsidRPr="0066213C">
        <w:rPr>
          <w:rFonts w:eastAsia="Times New Roman" w:cstheme="minorHAnsi"/>
          <w:sz w:val="18"/>
          <w:szCs w:val="18"/>
          <w:lang w:eastAsia="pl-PL"/>
        </w:rPr>
        <w:t xml:space="preserve">źródło: opracowanie własne na podstawie danych </w:t>
      </w:r>
      <w:hyperlink w:history="1">
        <w:r w:rsidRPr="0066213C">
          <w:rPr>
            <w:rFonts w:eastAsia="Times New Roman" w:cstheme="minorHAnsi"/>
            <w:color w:val="0563C1" w:themeColor="hyperlink"/>
            <w:sz w:val="18"/>
            <w:szCs w:val="18"/>
            <w:u w:val="single"/>
            <w:lang w:eastAsia="pl-PL"/>
          </w:rPr>
          <w:t>GDOŚ</w:t>
        </w:r>
      </w:hyperlink>
    </w:p>
    <w:p w14:paraId="50C3ED5D" w14:textId="77777777" w:rsidR="00FB7568" w:rsidRDefault="00FB7568">
      <w:pPr>
        <w:rPr>
          <w:rFonts w:eastAsia="Calibri" w:cstheme="minorHAnsi"/>
          <w:sz w:val="18"/>
          <w:szCs w:val="18"/>
        </w:rPr>
      </w:pPr>
      <w:r>
        <w:rPr>
          <w:rFonts w:eastAsia="Calibri" w:cstheme="minorHAnsi"/>
          <w:sz w:val="18"/>
          <w:szCs w:val="18"/>
        </w:rPr>
        <w:br w:type="page"/>
      </w:r>
    </w:p>
    <w:p w14:paraId="0775F177" w14:textId="16E4A105" w:rsidR="007712C6" w:rsidRPr="00BB147F" w:rsidRDefault="007712C6" w:rsidP="00EA5A5D">
      <w:pPr>
        <w:pStyle w:val="Nagwek4"/>
        <w:rPr>
          <w:rStyle w:val="Wyrnieniedelikatne"/>
          <w:rFonts w:asciiTheme="majorHAnsi" w:hAnsiTheme="majorHAnsi"/>
          <w:bCs w:val="0"/>
          <w:color w:val="auto"/>
          <w:sz w:val="22"/>
        </w:rPr>
      </w:pPr>
      <w:bookmarkStart w:id="65" w:name="_Toc87391015"/>
      <w:bookmarkStart w:id="66" w:name="_Toc87524114"/>
      <w:bookmarkStart w:id="67" w:name="_Toc87524232"/>
      <w:bookmarkStart w:id="68" w:name="_Toc175146201"/>
      <w:r w:rsidRPr="00BB147F">
        <w:rPr>
          <w:rStyle w:val="Wyrnieniedelikatne"/>
          <w:rFonts w:asciiTheme="majorHAnsi" w:hAnsiTheme="majorHAnsi"/>
          <w:color w:val="auto"/>
          <w:sz w:val="22"/>
        </w:rPr>
        <w:lastRenderedPageBreak/>
        <w:t xml:space="preserve">Powierzchnia ziemi </w:t>
      </w:r>
      <w:r w:rsidR="001E05E4" w:rsidRPr="00BB147F">
        <w:rPr>
          <w:rStyle w:val="Wyrnieniedelikatne"/>
          <w:rFonts w:asciiTheme="majorHAnsi" w:hAnsiTheme="majorHAnsi"/>
          <w:color w:val="auto"/>
          <w:sz w:val="22"/>
        </w:rPr>
        <w:t>i</w:t>
      </w:r>
      <w:r w:rsidR="001E05E4">
        <w:rPr>
          <w:rStyle w:val="Wyrnieniedelikatne"/>
          <w:rFonts w:asciiTheme="majorHAnsi" w:hAnsiTheme="majorHAnsi"/>
          <w:color w:val="auto"/>
          <w:sz w:val="22"/>
        </w:rPr>
        <w:t> </w:t>
      </w:r>
      <w:r w:rsidRPr="00BB147F">
        <w:rPr>
          <w:rStyle w:val="Wyrnieniedelikatne"/>
          <w:rFonts w:asciiTheme="majorHAnsi" w:hAnsiTheme="majorHAnsi"/>
          <w:color w:val="auto"/>
          <w:sz w:val="22"/>
        </w:rPr>
        <w:t>gleby</w:t>
      </w:r>
      <w:bookmarkEnd w:id="65"/>
      <w:bookmarkEnd w:id="66"/>
      <w:bookmarkEnd w:id="67"/>
      <w:bookmarkEnd w:id="68"/>
      <w:r w:rsidRPr="00BB147F">
        <w:rPr>
          <w:rStyle w:val="Wyrnieniedelikatne"/>
          <w:rFonts w:asciiTheme="majorHAnsi" w:hAnsiTheme="majorHAnsi"/>
          <w:color w:val="auto"/>
          <w:sz w:val="22"/>
        </w:rPr>
        <w:t xml:space="preserve"> </w:t>
      </w:r>
    </w:p>
    <w:p w14:paraId="52BD0C31" w14:textId="6794E57C" w:rsidR="0066213C" w:rsidRPr="006D5F77" w:rsidRDefault="0066213C" w:rsidP="0066213C">
      <w:pPr>
        <w:spacing w:before="120" w:after="0" w:line="264" w:lineRule="auto"/>
        <w:rPr>
          <w:rFonts w:cstheme="minorHAnsi"/>
        </w:rPr>
      </w:pPr>
      <w:r w:rsidRPr="006D5F77">
        <w:rPr>
          <w:rFonts w:cstheme="minorHAnsi"/>
        </w:rPr>
        <w:t xml:space="preserve">Aktualne użytkowanie gruntów omówiono na podstawie projektu CORINE Land </w:t>
      </w:r>
      <w:proofErr w:type="spellStart"/>
      <w:r w:rsidRPr="006D5F77">
        <w:rPr>
          <w:rFonts w:cstheme="minorHAnsi"/>
        </w:rPr>
        <w:t>Cover</w:t>
      </w:r>
      <w:proofErr w:type="spellEnd"/>
      <w:r w:rsidRPr="006D5F77">
        <w:rPr>
          <w:rFonts w:cstheme="minorHAnsi"/>
        </w:rPr>
        <w:t xml:space="preserve"> 2018 (CLC 2018)</w:t>
      </w:r>
      <w:r>
        <w:rPr>
          <w:rStyle w:val="Odwoanieprzypisudolnego"/>
          <w:rFonts w:cstheme="minorHAnsi"/>
        </w:rPr>
        <w:footnoteReference w:id="7"/>
      </w:r>
      <w:r w:rsidRPr="006D5F77">
        <w:rPr>
          <w:rFonts w:cstheme="minorHAnsi"/>
        </w:rPr>
        <w:t xml:space="preserve">. W województwie podkarpackim dominują tereny rolne oraz lasy </w:t>
      </w:r>
      <w:r w:rsidR="001E05E4" w:rsidRPr="006D5F77">
        <w:rPr>
          <w:rFonts w:cstheme="minorHAnsi"/>
        </w:rPr>
        <w:t>i</w:t>
      </w:r>
      <w:r w:rsidR="001E05E4">
        <w:rPr>
          <w:rFonts w:cstheme="minorHAnsi"/>
        </w:rPr>
        <w:t> </w:t>
      </w:r>
      <w:r w:rsidRPr="006D5F77">
        <w:rPr>
          <w:rFonts w:cstheme="minorHAnsi"/>
        </w:rPr>
        <w:t xml:space="preserve">ekosystemy </w:t>
      </w:r>
      <w:proofErr w:type="spellStart"/>
      <w:r w:rsidRPr="006D5F77">
        <w:rPr>
          <w:rFonts w:cstheme="minorHAnsi"/>
        </w:rPr>
        <w:t>seminaturalne</w:t>
      </w:r>
      <w:proofErr w:type="spellEnd"/>
      <w:r w:rsidRPr="006D5F77">
        <w:rPr>
          <w:rFonts w:cstheme="minorHAnsi"/>
        </w:rPr>
        <w:t xml:space="preserve">. Tereny rolne obejmujące grunty orne, uprawy trwałe, łąki </w:t>
      </w:r>
      <w:r w:rsidR="001E05E4" w:rsidRPr="006D5F77">
        <w:rPr>
          <w:rFonts w:cstheme="minorHAnsi"/>
        </w:rPr>
        <w:t>i</w:t>
      </w:r>
      <w:r w:rsidR="001E05E4">
        <w:rPr>
          <w:rFonts w:cstheme="minorHAnsi"/>
        </w:rPr>
        <w:t> </w:t>
      </w:r>
      <w:r w:rsidRPr="006D5F77">
        <w:rPr>
          <w:rFonts w:cstheme="minorHAnsi"/>
        </w:rPr>
        <w:t>pastwiska oraz obszary upraw mieszanych, zajmują</w:t>
      </w:r>
      <w:r>
        <w:rPr>
          <w:rFonts w:cstheme="minorHAnsi"/>
        </w:rPr>
        <w:t>c</w:t>
      </w:r>
      <w:r w:rsidRPr="006D5F77">
        <w:rPr>
          <w:rFonts w:cstheme="minorHAnsi"/>
        </w:rPr>
        <w:t xml:space="preserve"> ok. 48,72% powierzchni województwa.</w:t>
      </w:r>
    </w:p>
    <w:p w14:paraId="398982DA" w14:textId="2D321815" w:rsidR="0066213C" w:rsidRPr="006D5F77" w:rsidRDefault="0066213C" w:rsidP="0066213C">
      <w:pPr>
        <w:spacing w:before="120" w:after="0" w:line="264" w:lineRule="auto"/>
        <w:rPr>
          <w:rFonts w:cstheme="minorHAnsi"/>
        </w:rPr>
      </w:pPr>
      <w:r w:rsidRPr="006D5F77">
        <w:rPr>
          <w:rFonts w:cstheme="minorHAnsi"/>
        </w:rPr>
        <w:t xml:space="preserve">Lasy </w:t>
      </w:r>
      <w:r w:rsidR="001E05E4" w:rsidRPr="006D5F77">
        <w:rPr>
          <w:rFonts w:cstheme="minorHAnsi"/>
        </w:rPr>
        <w:t>i</w:t>
      </w:r>
      <w:r w:rsidR="001E05E4">
        <w:rPr>
          <w:rFonts w:cstheme="minorHAnsi"/>
        </w:rPr>
        <w:t> </w:t>
      </w:r>
      <w:r w:rsidRPr="006D5F77">
        <w:rPr>
          <w:rFonts w:cstheme="minorHAnsi"/>
        </w:rPr>
        <w:t xml:space="preserve">ekosystemy </w:t>
      </w:r>
      <w:proofErr w:type="spellStart"/>
      <w:r w:rsidRPr="006D5F77">
        <w:rPr>
          <w:rFonts w:cstheme="minorHAnsi"/>
        </w:rPr>
        <w:t>seminaturalne</w:t>
      </w:r>
      <w:proofErr w:type="spellEnd"/>
      <w:r w:rsidRPr="006D5F77">
        <w:rPr>
          <w:rFonts w:cstheme="minorHAnsi"/>
        </w:rPr>
        <w:t>, do których należą lasy, zespoły roślinności drzewiastej</w:t>
      </w:r>
      <w:r w:rsidRPr="006D5F77">
        <w:rPr>
          <w:rFonts w:cstheme="minorHAnsi"/>
        </w:rPr>
        <w:br/>
      </w:r>
      <w:r w:rsidR="001E05E4" w:rsidRPr="006D5F77">
        <w:rPr>
          <w:rFonts w:cstheme="minorHAnsi"/>
        </w:rPr>
        <w:t>i</w:t>
      </w:r>
      <w:r w:rsidR="001E05E4">
        <w:rPr>
          <w:rFonts w:cstheme="minorHAnsi"/>
        </w:rPr>
        <w:t> </w:t>
      </w:r>
      <w:r w:rsidRPr="006D5F77">
        <w:rPr>
          <w:rFonts w:cstheme="minorHAnsi"/>
        </w:rPr>
        <w:t xml:space="preserve">krzewiastej oraz tereny otwarte, pozbawione roślinności lub </w:t>
      </w:r>
      <w:r w:rsidR="001E05E4" w:rsidRPr="006D5F77">
        <w:rPr>
          <w:rFonts w:cstheme="minorHAnsi"/>
        </w:rPr>
        <w:t>z</w:t>
      </w:r>
      <w:r w:rsidR="001E05E4">
        <w:rPr>
          <w:rFonts w:cstheme="minorHAnsi"/>
        </w:rPr>
        <w:t> </w:t>
      </w:r>
      <w:r w:rsidRPr="006D5F77">
        <w:rPr>
          <w:rFonts w:cstheme="minorHAnsi"/>
        </w:rPr>
        <w:t xml:space="preserve">rzadkim pokryciem roślinnym, stanowią 43,67% powierzchni. Lasy </w:t>
      </w:r>
      <w:r w:rsidR="001E05E4" w:rsidRPr="006D5F77">
        <w:rPr>
          <w:rFonts w:cstheme="minorHAnsi"/>
        </w:rPr>
        <w:t>w</w:t>
      </w:r>
      <w:r w:rsidR="001E05E4">
        <w:rPr>
          <w:rFonts w:cstheme="minorHAnsi"/>
        </w:rPr>
        <w:t> </w:t>
      </w:r>
      <w:r w:rsidRPr="006D5F77">
        <w:rPr>
          <w:rFonts w:cstheme="minorHAnsi"/>
        </w:rPr>
        <w:t xml:space="preserve">granicach województwa podkarpackiego rozmieszczone są nierównomiernie. Największe kompleksy lasów znajdują się na południu, południowym - wschodzie </w:t>
      </w:r>
      <w:r w:rsidR="001E05E4" w:rsidRPr="006D5F77">
        <w:rPr>
          <w:rFonts w:cstheme="minorHAnsi"/>
        </w:rPr>
        <w:t>i</w:t>
      </w:r>
      <w:r w:rsidR="001E05E4">
        <w:rPr>
          <w:rFonts w:cstheme="minorHAnsi"/>
        </w:rPr>
        <w:t> </w:t>
      </w:r>
      <w:r w:rsidRPr="006D5F77">
        <w:rPr>
          <w:rFonts w:cstheme="minorHAnsi"/>
        </w:rPr>
        <w:t>północy województwa: Lasy Bieszczadzkie, Lasy Birczańskie, Lasy Janowskie, Puszcza Sandomierska</w:t>
      </w:r>
      <w:r w:rsidRPr="006D5F77">
        <w:rPr>
          <w:rStyle w:val="Odwoanieprzypisudolnego"/>
          <w:rFonts w:cstheme="minorHAnsi"/>
        </w:rPr>
        <w:footnoteReference w:id="8"/>
      </w:r>
      <w:r w:rsidRPr="006D5F77">
        <w:rPr>
          <w:rFonts w:cstheme="minorHAnsi"/>
        </w:rPr>
        <w:t>.</w:t>
      </w:r>
    </w:p>
    <w:p w14:paraId="6B6DB0DF" w14:textId="707D03CC" w:rsidR="0066213C" w:rsidRPr="006D5F77" w:rsidRDefault="0066213C" w:rsidP="0066213C">
      <w:pPr>
        <w:spacing w:before="120" w:after="0" w:line="264" w:lineRule="auto"/>
        <w:rPr>
          <w:rFonts w:cstheme="minorHAnsi"/>
        </w:rPr>
      </w:pPr>
      <w:r w:rsidRPr="006D5F77">
        <w:rPr>
          <w:rFonts w:cstheme="minorHAnsi"/>
        </w:rPr>
        <w:t xml:space="preserve">Tereny antropogeniczne, do których zaliczają się tereny zabudowy miejskiej, miejskie tereny zielone </w:t>
      </w:r>
      <w:r w:rsidR="001E05E4" w:rsidRPr="006D5F77">
        <w:rPr>
          <w:rFonts w:cstheme="minorHAnsi"/>
        </w:rPr>
        <w:t>i</w:t>
      </w:r>
      <w:r w:rsidR="001E05E4">
        <w:rPr>
          <w:rFonts w:cstheme="minorHAnsi"/>
        </w:rPr>
        <w:t> </w:t>
      </w:r>
      <w:r w:rsidRPr="006D5F77">
        <w:rPr>
          <w:rFonts w:cstheme="minorHAnsi"/>
        </w:rPr>
        <w:t xml:space="preserve">wypoczynkowe, tereny przemysłowe, handlowe </w:t>
      </w:r>
      <w:r w:rsidR="001E05E4" w:rsidRPr="006D5F77">
        <w:rPr>
          <w:rFonts w:cstheme="minorHAnsi"/>
        </w:rPr>
        <w:t>i</w:t>
      </w:r>
      <w:r w:rsidR="001E05E4">
        <w:rPr>
          <w:rFonts w:cstheme="minorHAnsi"/>
        </w:rPr>
        <w:t> </w:t>
      </w:r>
      <w:r w:rsidRPr="006D5F77">
        <w:rPr>
          <w:rFonts w:cstheme="minorHAnsi"/>
        </w:rPr>
        <w:t xml:space="preserve">komunikacyjne oraz kopalnie, wyrobiska </w:t>
      </w:r>
      <w:r w:rsidR="001E05E4" w:rsidRPr="006D5F77">
        <w:rPr>
          <w:rFonts w:cstheme="minorHAnsi"/>
        </w:rPr>
        <w:t>i</w:t>
      </w:r>
      <w:r w:rsidR="001E05E4">
        <w:rPr>
          <w:rFonts w:cstheme="minorHAnsi"/>
        </w:rPr>
        <w:t> </w:t>
      </w:r>
      <w:r w:rsidRPr="006D5F77">
        <w:rPr>
          <w:rFonts w:cstheme="minorHAnsi"/>
        </w:rPr>
        <w:t>budowy</w:t>
      </w:r>
      <w:r>
        <w:rPr>
          <w:rFonts w:cstheme="minorHAnsi"/>
        </w:rPr>
        <w:t>,</w:t>
      </w:r>
      <w:r w:rsidRPr="006D5F77">
        <w:rPr>
          <w:rFonts w:cstheme="minorHAnsi"/>
        </w:rPr>
        <w:t xml:space="preserve"> zajmują około 6,72% powierzchni województwa podkarpackiego. Tereny antropogeniczne są przede wszystkim wokół miast: Dębica, Krosno, Mielec, Przemyśl, Rzeszów.</w:t>
      </w:r>
    </w:p>
    <w:p w14:paraId="6A274662" w14:textId="148BA7E6" w:rsidR="0066213C" w:rsidRPr="006D5F77" w:rsidRDefault="0066213C" w:rsidP="0066213C">
      <w:pPr>
        <w:spacing w:before="120" w:after="0" w:line="264" w:lineRule="auto"/>
        <w:rPr>
          <w:rFonts w:cstheme="minorHAnsi"/>
        </w:rPr>
      </w:pPr>
      <w:r w:rsidRPr="006D5F77">
        <w:rPr>
          <w:rFonts w:cstheme="minorHAnsi"/>
        </w:rPr>
        <w:t xml:space="preserve">Obszary podmokłe zajmują znikomy obszar – 0,04% powierzchni województwa podkarpackiego. Tereny obszarów wodnych mają niewielki udział </w:t>
      </w:r>
      <w:r w:rsidR="001E05E4" w:rsidRPr="006D5F77">
        <w:rPr>
          <w:rFonts w:cstheme="minorHAnsi"/>
        </w:rPr>
        <w:t>w</w:t>
      </w:r>
      <w:r w:rsidR="001E05E4">
        <w:rPr>
          <w:rFonts w:cstheme="minorHAnsi"/>
        </w:rPr>
        <w:t> </w:t>
      </w:r>
      <w:r w:rsidRPr="006D5F77">
        <w:rPr>
          <w:rFonts w:cstheme="minorHAnsi"/>
        </w:rPr>
        <w:t>powierzchni województwa</w:t>
      </w:r>
      <w:r>
        <w:rPr>
          <w:rFonts w:cstheme="minorHAnsi"/>
        </w:rPr>
        <w:t xml:space="preserve"> </w:t>
      </w:r>
      <w:r w:rsidRPr="006D5F77">
        <w:rPr>
          <w:rFonts w:cstheme="minorHAnsi"/>
        </w:rPr>
        <w:t>, niecały 1%.</w:t>
      </w:r>
    </w:p>
    <w:p w14:paraId="7FC402AD" w14:textId="6BE206D1" w:rsidR="0066213C" w:rsidRPr="0066213C" w:rsidRDefault="0066213C" w:rsidP="0066213C">
      <w:pPr>
        <w:pStyle w:val="Legenda"/>
        <w:keepNext/>
        <w:spacing w:before="240" w:after="0"/>
        <w:rPr>
          <w:bCs/>
          <w:i w:val="0"/>
          <w:iCs w:val="0"/>
          <w:color w:val="auto"/>
          <w:sz w:val="22"/>
          <w:szCs w:val="22"/>
        </w:rPr>
      </w:pPr>
      <w:bookmarkStart w:id="70" w:name="_Toc175146027"/>
      <w:r w:rsidRPr="0066213C">
        <w:rPr>
          <w:i w:val="0"/>
          <w:iCs w:val="0"/>
          <w:color w:val="auto"/>
          <w:sz w:val="22"/>
          <w:szCs w:val="22"/>
        </w:rPr>
        <w:t xml:space="preserve">Rysunek </w:t>
      </w:r>
      <w:r w:rsidRPr="0066213C">
        <w:rPr>
          <w:i w:val="0"/>
          <w:iCs w:val="0"/>
          <w:color w:val="auto"/>
          <w:sz w:val="22"/>
          <w:szCs w:val="22"/>
        </w:rPr>
        <w:fldChar w:fldCharType="begin"/>
      </w:r>
      <w:r w:rsidRPr="0066213C">
        <w:rPr>
          <w:i w:val="0"/>
          <w:iCs w:val="0"/>
          <w:color w:val="auto"/>
          <w:sz w:val="22"/>
          <w:szCs w:val="22"/>
        </w:rPr>
        <w:instrText xml:space="preserve"> SEQ Rysunek \* ARABIC </w:instrText>
      </w:r>
      <w:r w:rsidRPr="0066213C">
        <w:rPr>
          <w:i w:val="0"/>
          <w:iCs w:val="0"/>
          <w:color w:val="auto"/>
          <w:sz w:val="22"/>
          <w:szCs w:val="22"/>
        </w:rPr>
        <w:fldChar w:fldCharType="separate"/>
      </w:r>
      <w:r w:rsidR="005363EB">
        <w:rPr>
          <w:i w:val="0"/>
          <w:iCs w:val="0"/>
          <w:noProof/>
          <w:color w:val="auto"/>
          <w:sz w:val="22"/>
          <w:szCs w:val="22"/>
        </w:rPr>
        <w:t>3</w:t>
      </w:r>
      <w:r w:rsidRPr="0066213C">
        <w:rPr>
          <w:i w:val="0"/>
          <w:iCs w:val="0"/>
          <w:color w:val="auto"/>
          <w:sz w:val="22"/>
          <w:szCs w:val="22"/>
        </w:rPr>
        <w:fldChar w:fldCharType="end"/>
      </w:r>
      <w:r w:rsidRPr="0066213C">
        <w:rPr>
          <w:i w:val="0"/>
          <w:iCs w:val="0"/>
          <w:color w:val="auto"/>
          <w:sz w:val="22"/>
          <w:szCs w:val="22"/>
        </w:rPr>
        <w:t xml:space="preserve">. </w:t>
      </w:r>
      <w:r w:rsidRPr="0066213C">
        <w:rPr>
          <w:bCs/>
          <w:i w:val="0"/>
          <w:iCs w:val="0"/>
          <w:color w:val="auto"/>
          <w:sz w:val="22"/>
          <w:szCs w:val="22"/>
        </w:rPr>
        <w:t>Procentowy udział poszczególnych form zagospodarowania terenu na obszarze województwa podkarpackiego</w:t>
      </w:r>
      <w:bookmarkEnd w:id="70"/>
    </w:p>
    <w:p w14:paraId="1DA7A853" w14:textId="77777777" w:rsidR="0066213C" w:rsidRPr="006D5F77" w:rsidRDefault="0066213C" w:rsidP="0066213C">
      <w:pPr>
        <w:spacing w:after="0" w:line="264" w:lineRule="auto"/>
        <w:rPr>
          <w:rFonts w:cstheme="minorHAnsi"/>
        </w:rPr>
      </w:pPr>
      <w:r w:rsidRPr="006D5F77">
        <w:rPr>
          <w:rFonts w:cstheme="minorHAnsi"/>
          <w:noProof/>
          <w:lang w:eastAsia="pl-PL"/>
        </w:rPr>
        <w:drawing>
          <wp:inline distT="0" distB="0" distL="0" distR="0" wp14:anchorId="6B246D79" wp14:editId="6F88B0AB">
            <wp:extent cx="4953000" cy="2794000"/>
            <wp:effectExtent l="0" t="0" r="0" b="6350"/>
            <wp:docPr id="17" name="Obraz 17" descr="Wykres kołowy. Procentowy udział poszczególnych form zagospodarowania terenu na obszarze województwa podkarpackiego: 48,72 % tereny rolne; 43,67% lasy i ekosystemy seminaturalne; 6,72% tereny antropogeniczne; 0,85% obszary wodne; 0,04% obszary podmokł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Wykres kołowy. Procentowy udział poszczególnych form zagospodarowania terenu na obszarze województwa podkarpackiego: 48,72 % tereny rolne; 43,67% lasy i ekosystemy seminaturalne; 6,72% tereny antropogeniczne; 0,85% obszary wodne; 0,04% obszary podmokłe."/>
                    <pic:cNvPicPr/>
                  </pic:nvPicPr>
                  <pic:blipFill>
                    <a:blip r:embed="rId14"/>
                    <a:stretch>
                      <a:fillRect/>
                    </a:stretch>
                  </pic:blipFill>
                  <pic:spPr>
                    <a:xfrm>
                      <a:off x="0" y="0"/>
                      <a:ext cx="4953000" cy="2794000"/>
                    </a:xfrm>
                    <a:prstGeom prst="rect">
                      <a:avLst/>
                    </a:prstGeom>
                  </pic:spPr>
                </pic:pic>
              </a:graphicData>
            </a:graphic>
          </wp:inline>
        </w:drawing>
      </w:r>
    </w:p>
    <w:p w14:paraId="43F14D32" w14:textId="77777777" w:rsidR="0066213C" w:rsidRPr="006D5F77" w:rsidRDefault="0066213C" w:rsidP="0066213C">
      <w:pPr>
        <w:spacing w:after="120" w:line="264" w:lineRule="auto"/>
        <w:rPr>
          <w:rFonts w:cstheme="minorHAnsi"/>
          <w:bCs/>
          <w:sz w:val="18"/>
          <w:szCs w:val="18"/>
        </w:rPr>
      </w:pPr>
      <w:r w:rsidRPr="006D5F77">
        <w:rPr>
          <w:rFonts w:cstheme="minorHAnsi"/>
          <w:bCs/>
          <w:sz w:val="18"/>
          <w:szCs w:val="18"/>
          <w:lang w:eastAsia="ar-SA"/>
        </w:rPr>
        <w:t>źródło</w:t>
      </w:r>
      <w:r w:rsidRPr="006D5F77">
        <w:rPr>
          <w:rFonts w:cstheme="minorHAnsi"/>
          <w:bCs/>
          <w:sz w:val="18"/>
          <w:szCs w:val="18"/>
        </w:rPr>
        <w:t xml:space="preserve">: opracowano na podstawie </w:t>
      </w:r>
      <w:bookmarkStart w:id="71" w:name="_Hlk172129349"/>
      <w:r w:rsidRPr="006D5F77">
        <w:rPr>
          <w:rFonts w:cstheme="minorHAnsi"/>
          <w:bCs/>
          <w:sz w:val="18"/>
          <w:szCs w:val="18"/>
        </w:rPr>
        <w:t xml:space="preserve">CORINE Land </w:t>
      </w:r>
      <w:proofErr w:type="spellStart"/>
      <w:r w:rsidRPr="006D5F77">
        <w:rPr>
          <w:rFonts w:cstheme="minorHAnsi"/>
          <w:bCs/>
          <w:sz w:val="18"/>
          <w:szCs w:val="18"/>
        </w:rPr>
        <w:t>Cover</w:t>
      </w:r>
      <w:proofErr w:type="spellEnd"/>
      <w:r w:rsidRPr="006D5F77">
        <w:rPr>
          <w:rFonts w:cstheme="minorHAnsi"/>
          <w:bCs/>
          <w:sz w:val="18"/>
          <w:szCs w:val="18"/>
        </w:rPr>
        <w:t xml:space="preserve"> 2018</w:t>
      </w:r>
      <w:bookmarkEnd w:id="71"/>
    </w:p>
    <w:p w14:paraId="1B2B573A" w14:textId="182010B3" w:rsidR="0066213C" w:rsidRDefault="0066213C" w:rsidP="0066213C">
      <w:pPr>
        <w:spacing w:after="120" w:line="264" w:lineRule="auto"/>
        <w:rPr>
          <w:rFonts w:cstheme="minorHAnsi"/>
        </w:rPr>
      </w:pPr>
      <w:r w:rsidRPr="005233D2">
        <w:rPr>
          <w:rFonts w:cstheme="minorHAnsi"/>
        </w:rPr>
        <w:t>Trasa rowerowa</w:t>
      </w:r>
      <w:r>
        <w:rPr>
          <w:rFonts w:cstheme="minorHAnsi"/>
        </w:rPr>
        <w:t xml:space="preserve"> </w:t>
      </w:r>
      <w:r w:rsidRPr="005233D2">
        <w:rPr>
          <w:rFonts w:cstheme="minorHAnsi"/>
        </w:rPr>
        <w:t xml:space="preserve"> </w:t>
      </w:r>
      <w:r w:rsidRPr="00694C7B">
        <w:rPr>
          <w:rFonts w:cstheme="minorHAnsi"/>
        </w:rPr>
        <w:t xml:space="preserve">"Blue Valley – Wiślanym Szlakiem" </w:t>
      </w:r>
      <w:r w:rsidRPr="005233D2">
        <w:rPr>
          <w:rFonts w:cstheme="minorHAnsi"/>
        </w:rPr>
        <w:t>przebiegająca przez województwo podkarpackie</w:t>
      </w:r>
      <w:r>
        <w:rPr>
          <w:rFonts w:cstheme="minorHAnsi"/>
        </w:rPr>
        <w:t>,</w:t>
      </w:r>
      <w:r w:rsidRPr="005233D2">
        <w:rPr>
          <w:rFonts w:cstheme="minorHAnsi"/>
        </w:rPr>
        <w:t xml:space="preserve"> poprowadzona będzie głównie po wałach przeciwpowodziowych rzeki Wisły </w:t>
      </w:r>
      <w:r>
        <w:rPr>
          <w:rFonts w:cstheme="minorHAnsi"/>
        </w:rPr>
        <w:t>oraz</w:t>
      </w:r>
      <w:r w:rsidRPr="005233D2">
        <w:rPr>
          <w:rFonts w:cstheme="minorHAnsi"/>
        </w:rPr>
        <w:t xml:space="preserve"> jej </w:t>
      </w:r>
      <w:r>
        <w:rPr>
          <w:rFonts w:cstheme="minorHAnsi"/>
        </w:rPr>
        <w:t>dopływów</w:t>
      </w:r>
      <w:r w:rsidRPr="005233D2">
        <w:rPr>
          <w:rFonts w:cstheme="minorHAnsi"/>
        </w:rPr>
        <w:t xml:space="preserve"> tj. rzeka Wisłoka, rzeka San, rzeka Łęg, rzeka </w:t>
      </w:r>
      <w:proofErr w:type="spellStart"/>
      <w:r w:rsidRPr="005233D2">
        <w:rPr>
          <w:rFonts w:cstheme="minorHAnsi"/>
        </w:rPr>
        <w:t>Babulówka</w:t>
      </w:r>
      <w:proofErr w:type="spellEnd"/>
      <w:r w:rsidRPr="005233D2">
        <w:rPr>
          <w:rFonts w:cstheme="minorHAnsi"/>
        </w:rPr>
        <w:t xml:space="preserve"> oraz rzeka Trześniówka. Na odcinkach gdzie trasa nie może zostać poprowadzona po wałach, przekierowano ją na istniejące ścieżki rowerowe, </w:t>
      </w:r>
      <w:r w:rsidRPr="005233D2">
        <w:rPr>
          <w:rFonts w:cstheme="minorHAnsi"/>
        </w:rPr>
        <w:lastRenderedPageBreak/>
        <w:t xml:space="preserve">drogi </w:t>
      </w:r>
      <w:proofErr w:type="spellStart"/>
      <w:r w:rsidRPr="005233D2">
        <w:rPr>
          <w:rFonts w:cstheme="minorHAnsi"/>
        </w:rPr>
        <w:t>przywałowe</w:t>
      </w:r>
      <w:proofErr w:type="spellEnd"/>
      <w:r w:rsidRPr="005233D2">
        <w:rPr>
          <w:rFonts w:cstheme="minorHAnsi"/>
        </w:rPr>
        <w:t>, drogi lokalne</w:t>
      </w:r>
      <w:r>
        <w:rPr>
          <w:rFonts w:cstheme="minorHAnsi"/>
        </w:rPr>
        <w:t xml:space="preserve"> </w:t>
      </w:r>
      <w:r w:rsidR="001E05E4">
        <w:rPr>
          <w:rFonts w:cstheme="minorHAnsi"/>
        </w:rPr>
        <w:t>i </w:t>
      </w:r>
      <w:r w:rsidRPr="005233D2">
        <w:rPr>
          <w:rFonts w:cstheme="minorHAnsi"/>
        </w:rPr>
        <w:t>wojewódzkie</w:t>
      </w:r>
      <w:r>
        <w:rPr>
          <w:rStyle w:val="Odwoanieprzypisudolnego"/>
          <w:rFonts w:cstheme="minorHAnsi"/>
        </w:rPr>
        <w:footnoteReference w:id="9"/>
      </w:r>
      <w:r>
        <w:rPr>
          <w:rFonts w:cstheme="minorHAnsi"/>
        </w:rPr>
        <w:t xml:space="preserve">. Pokrycie terenu na podstawie </w:t>
      </w:r>
      <w:r w:rsidR="004B6B4E">
        <w:rPr>
          <w:rFonts w:cstheme="minorHAnsi"/>
        </w:rPr>
        <w:t xml:space="preserve">BDOT 10k </w:t>
      </w:r>
      <w:r>
        <w:rPr>
          <w:rFonts w:cstheme="minorHAnsi"/>
        </w:rPr>
        <w:t xml:space="preserve"> </w:t>
      </w:r>
      <w:r w:rsidR="001E05E4">
        <w:rPr>
          <w:rFonts w:cstheme="minorHAnsi"/>
        </w:rPr>
        <w:t>w </w:t>
      </w:r>
      <w:r>
        <w:rPr>
          <w:rFonts w:cstheme="minorHAnsi"/>
        </w:rPr>
        <w:t>zasięgu planowanej trasy rowerowej przedstawia poniższy Rysunek</w:t>
      </w:r>
      <w:r w:rsidR="00A6728F">
        <w:rPr>
          <w:rFonts w:cstheme="minorHAnsi"/>
        </w:rPr>
        <w:t>.</w:t>
      </w:r>
    </w:p>
    <w:p w14:paraId="68BDFA4D" w14:textId="64870D12" w:rsidR="00417DFC" w:rsidRDefault="00417DFC" w:rsidP="00227B6A">
      <w:pPr>
        <w:pStyle w:val="Bezodstpw"/>
      </w:pPr>
      <w:bookmarkStart w:id="72" w:name="_Toc175146028"/>
      <w:r w:rsidRPr="00227B6A">
        <w:t xml:space="preserve">Rysunek </w:t>
      </w:r>
      <w:r w:rsidR="00891CCC">
        <w:rPr>
          <w:noProof/>
        </w:rPr>
        <w:fldChar w:fldCharType="begin"/>
      </w:r>
      <w:r w:rsidR="00891CCC">
        <w:rPr>
          <w:noProof/>
        </w:rPr>
        <w:instrText xml:space="preserve"> SEQ Rysunek \* ARABIC </w:instrText>
      </w:r>
      <w:r w:rsidR="00891CCC">
        <w:rPr>
          <w:noProof/>
        </w:rPr>
        <w:fldChar w:fldCharType="separate"/>
      </w:r>
      <w:r w:rsidR="005363EB">
        <w:rPr>
          <w:noProof/>
        </w:rPr>
        <w:t>4</w:t>
      </w:r>
      <w:r w:rsidR="00891CCC">
        <w:rPr>
          <w:noProof/>
        </w:rPr>
        <w:fldChar w:fldCharType="end"/>
      </w:r>
      <w:r w:rsidRPr="00227B6A">
        <w:t xml:space="preserve">. </w:t>
      </w:r>
      <w:r w:rsidR="004F1E0F" w:rsidRPr="00227B6A">
        <w:t>Przebieg trasy rowerowej</w:t>
      </w:r>
      <w:r w:rsidR="004F1E0F" w:rsidRPr="0066213C">
        <w:t xml:space="preserve"> na tle pokrycia </w:t>
      </w:r>
      <w:r w:rsidR="004F1E0F">
        <w:t xml:space="preserve">terenu </w:t>
      </w:r>
      <w:r w:rsidR="004F1E0F" w:rsidRPr="0066213C">
        <w:t>według</w:t>
      </w:r>
      <w:r w:rsidR="00227B6A">
        <w:t xml:space="preserve"> </w:t>
      </w:r>
      <w:r w:rsidR="004F1E0F">
        <w:t>BDOT 10k</w:t>
      </w:r>
      <w:r w:rsidR="00227B6A">
        <w:rPr>
          <w:rFonts w:cstheme="minorHAnsi"/>
          <w:noProof/>
          <w:lang w:eastAsia="pl-PL"/>
        </w:rPr>
        <w:drawing>
          <wp:inline distT="0" distB="0" distL="0" distR="0" wp14:anchorId="69EE77BF" wp14:editId="7C74BC51">
            <wp:extent cx="4070985" cy="5039995"/>
            <wp:effectExtent l="19050" t="19050" r="24765" b="27305"/>
            <wp:docPr id="560147954" name="Obraz 1" descr="Mapa przedstawiająca przebieg planowanej trasy rowerowej na terenie województwa podkarpackiego z uwzględnieniem form zagospodarowania ter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47954" name="Obraz 1" descr="Mapa przedstawiająca przebieg planowanej trasy rowerowej na terenie województwa podkarpackiego z uwzględnieniem form zagospodarowania terenu."/>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70985" cy="5039995"/>
                    </a:xfrm>
                    <a:prstGeom prst="rect">
                      <a:avLst/>
                    </a:prstGeom>
                    <a:noFill/>
                    <a:ln w="6350">
                      <a:solidFill>
                        <a:schemeClr val="bg1">
                          <a:lumMod val="75000"/>
                        </a:schemeClr>
                      </a:solidFill>
                    </a:ln>
                  </pic:spPr>
                </pic:pic>
              </a:graphicData>
            </a:graphic>
          </wp:inline>
        </w:drawing>
      </w:r>
      <w:bookmarkEnd w:id="72"/>
    </w:p>
    <w:p w14:paraId="5B383895" w14:textId="77777777" w:rsidR="00227B6A" w:rsidRPr="00227B6A" w:rsidRDefault="00227B6A" w:rsidP="00227B6A">
      <w:pPr>
        <w:pStyle w:val="Bezodstpw"/>
        <w:rPr>
          <w:sz w:val="18"/>
          <w:szCs w:val="18"/>
        </w:rPr>
      </w:pPr>
      <w:r w:rsidRPr="00227B6A">
        <w:rPr>
          <w:bCs/>
          <w:sz w:val="18"/>
          <w:szCs w:val="18"/>
          <w:lang w:eastAsia="ar-SA"/>
        </w:rPr>
        <w:t>źródło</w:t>
      </w:r>
      <w:r w:rsidRPr="00227B6A">
        <w:rPr>
          <w:bCs/>
          <w:sz w:val="18"/>
          <w:szCs w:val="18"/>
        </w:rPr>
        <w:t>: opracowano na podstawie BDOT 10k</w:t>
      </w:r>
    </w:p>
    <w:p w14:paraId="16DF9974" w14:textId="77777777" w:rsidR="004B6B4E" w:rsidRDefault="004B6B4E" w:rsidP="00227B6A">
      <w:pPr>
        <w:spacing w:after="0" w:line="264" w:lineRule="auto"/>
        <w:rPr>
          <w:rFonts w:cstheme="minorHAnsi"/>
          <w:bCs/>
          <w:sz w:val="18"/>
          <w:szCs w:val="18"/>
          <w:lang w:eastAsia="ar-SA"/>
        </w:rPr>
      </w:pPr>
    </w:p>
    <w:p w14:paraId="1B0EAB25" w14:textId="616A35D1" w:rsidR="004F1E0F" w:rsidRPr="00227B6A" w:rsidRDefault="00C846ED" w:rsidP="0066213C">
      <w:pPr>
        <w:spacing w:before="120" w:after="0" w:line="264" w:lineRule="auto"/>
        <w:rPr>
          <w:rFonts w:cstheme="minorHAnsi"/>
        </w:rPr>
      </w:pPr>
      <w:r>
        <w:rPr>
          <w:rFonts w:cstheme="minorHAnsi"/>
        </w:rPr>
        <w:t>W rejonie planowanej trasy rowerowej dominuje roślinność trawi</w:t>
      </w:r>
      <w:r w:rsidR="00227B6A">
        <w:rPr>
          <w:rFonts w:cstheme="minorHAnsi"/>
        </w:rPr>
        <w:t>a</w:t>
      </w:r>
      <w:r>
        <w:rPr>
          <w:rFonts w:cstheme="minorHAnsi"/>
        </w:rPr>
        <w:t xml:space="preserve">sta </w:t>
      </w:r>
      <w:r w:rsidR="001E05E4">
        <w:rPr>
          <w:rFonts w:cstheme="minorHAnsi"/>
        </w:rPr>
        <w:t>i </w:t>
      </w:r>
      <w:r>
        <w:rPr>
          <w:rFonts w:cstheme="minorHAnsi"/>
        </w:rPr>
        <w:t>uprawa rolna (udział 73,9%)</w:t>
      </w:r>
      <w:r w:rsidR="00227B6A">
        <w:rPr>
          <w:rFonts w:cstheme="minorHAnsi"/>
        </w:rPr>
        <w:t xml:space="preserve"> oraz </w:t>
      </w:r>
      <w:r>
        <w:rPr>
          <w:rFonts w:cstheme="minorHAnsi"/>
        </w:rPr>
        <w:t xml:space="preserve">tereny leśne </w:t>
      </w:r>
      <w:r w:rsidR="001E05E4">
        <w:rPr>
          <w:rFonts w:cstheme="minorHAnsi"/>
        </w:rPr>
        <w:t>i </w:t>
      </w:r>
      <w:r>
        <w:rPr>
          <w:rFonts w:cstheme="minorHAnsi"/>
        </w:rPr>
        <w:t xml:space="preserve">zadrzewione, których powierzchnia </w:t>
      </w:r>
      <w:r w:rsidR="001E05E4">
        <w:rPr>
          <w:rFonts w:cstheme="minorHAnsi"/>
        </w:rPr>
        <w:t>w </w:t>
      </w:r>
      <w:r>
        <w:rPr>
          <w:rFonts w:cstheme="minorHAnsi"/>
        </w:rPr>
        <w:t>buforze 100 metrów wynosi 171 ha (udział 10,2%).  Udział procentowy pozostałych form pokrycia terenu</w:t>
      </w:r>
      <w:r w:rsidR="00227B6A">
        <w:rPr>
          <w:rFonts w:cstheme="minorHAnsi"/>
        </w:rPr>
        <w:t>,</w:t>
      </w:r>
      <w:r>
        <w:rPr>
          <w:rFonts w:cstheme="minorHAnsi"/>
        </w:rPr>
        <w:t xml:space="preserve"> dla każdej </w:t>
      </w:r>
      <w:r w:rsidR="001E05E4">
        <w:rPr>
          <w:rFonts w:cstheme="minorHAnsi"/>
        </w:rPr>
        <w:t>z </w:t>
      </w:r>
      <w:r>
        <w:rPr>
          <w:rFonts w:cstheme="minorHAnsi"/>
        </w:rPr>
        <w:t xml:space="preserve">osobna nie przekracza 5%. </w:t>
      </w:r>
      <w:bookmarkStart w:id="73" w:name="_Hlk174187427"/>
      <w:r>
        <w:rPr>
          <w:rFonts w:cstheme="minorHAnsi"/>
        </w:rPr>
        <w:t xml:space="preserve"> </w:t>
      </w:r>
      <w:r w:rsidR="004F1E0F">
        <w:rPr>
          <w:rFonts w:cstheme="minorHAnsi"/>
        </w:rPr>
        <w:t>Udział procentowy form pokryci</w:t>
      </w:r>
      <w:r w:rsidR="00227B6A">
        <w:rPr>
          <w:rFonts w:cstheme="minorHAnsi"/>
        </w:rPr>
        <w:t>a</w:t>
      </w:r>
      <w:r w:rsidR="004F1E0F">
        <w:rPr>
          <w:rFonts w:cstheme="minorHAnsi"/>
        </w:rPr>
        <w:t xml:space="preserve"> terenu </w:t>
      </w:r>
      <w:r w:rsidR="001E05E4">
        <w:rPr>
          <w:rFonts w:cstheme="minorHAnsi"/>
        </w:rPr>
        <w:t>w </w:t>
      </w:r>
      <w:r w:rsidR="004F1E0F">
        <w:rPr>
          <w:rFonts w:cstheme="minorHAnsi"/>
        </w:rPr>
        <w:t xml:space="preserve">buforze 100 </w:t>
      </w:r>
      <w:r w:rsidR="001E05E4">
        <w:rPr>
          <w:rFonts w:cstheme="minorHAnsi"/>
        </w:rPr>
        <w:t>m </w:t>
      </w:r>
      <w:r w:rsidR="004F1E0F">
        <w:rPr>
          <w:rFonts w:cstheme="minorHAnsi"/>
        </w:rPr>
        <w:t xml:space="preserve">od planowanej trasy rowerowej przedstawiono </w:t>
      </w:r>
      <w:r w:rsidR="001E05E4">
        <w:rPr>
          <w:rFonts w:cstheme="minorHAnsi"/>
        </w:rPr>
        <w:t>w </w:t>
      </w:r>
      <w:r w:rsidR="004F1E0F">
        <w:rPr>
          <w:rFonts w:cstheme="minorHAnsi"/>
        </w:rPr>
        <w:t>poniższ</w:t>
      </w:r>
      <w:r>
        <w:rPr>
          <w:rFonts w:cstheme="minorHAnsi"/>
        </w:rPr>
        <w:t xml:space="preserve">ej </w:t>
      </w:r>
      <w:r w:rsidR="004F1E0F">
        <w:rPr>
          <w:rFonts w:cstheme="minorHAnsi"/>
        </w:rPr>
        <w:t>tabel</w:t>
      </w:r>
      <w:r>
        <w:rPr>
          <w:rFonts w:cstheme="minorHAnsi"/>
        </w:rPr>
        <w:t>i</w:t>
      </w:r>
      <w:r w:rsidR="004F1E0F">
        <w:rPr>
          <w:rFonts w:cstheme="minorHAnsi"/>
        </w:rPr>
        <w:t xml:space="preserve"> (</w:t>
      </w:r>
      <w:r>
        <w:rPr>
          <w:rFonts w:cstheme="minorHAnsi"/>
        </w:rPr>
        <w:fldChar w:fldCharType="begin"/>
      </w:r>
      <w:r>
        <w:rPr>
          <w:rFonts w:cstheme="minorHAnsi"/>
        </w:rPr>
        <w:instrText xml:space="preserve"> REF _Ref174187474 \h  \* MERGEFORMAT </w:instrText>
      </w:r>
      <w:r>
        <w:rPr>
          <w:rFonts w:cstheme="minorHAnsi"/>
        </w:rPr>
      </w:r>
      <w:r>
        <w:rPr>
          <w:rFonts w:cstheme="minorHAnsi"/>
        </w:rPr>
        <w:fldChar w:fldCharType="separate"/>
      </w:r>
      <w:r w:rsidR="005363EB" w:rsidRPr="00227B6A">
        <w:t xml:space="preserve">Tabela </w:t>
      </w:r>
      <w:r w:rsidR="005363EB" w:rsidRPr="007C0818">
        <w:rPr>
          <w:noProof/>
        </w:rPr>
        <w:t>5</w:t>
      </w:r>
      <w:r>
        <w:rPr>
          <w:rFonts w:cstheme="minorHAnsi"/>
        </w:rPr>
        <w:fldChar w:fldCharType="end"/>
      </w:r>
      <w:r>
        <w:rPr>
          <w:rFonts w:cstheme="minorHAnsi"/>
        </w:rPr>
        <w:t>).</w:t>
      </w:r>
    </w:p>
    <w:p w14:paraId="1CC8602B" w14:textId="3B6D55F2" w:rsidR="004F1E0F" w:rsidRPr="001E2218" w:rsidRDefault="004F1E0F" w:rsidP="00227B6A">
      <w:pPr>
        <w:pStyle w:val="Legenda"/>
        <w:keepNext/>
        <w:spacing w:before="240" w:after="0"/>
      </w:pPr>
      <w:bookmarkStart w:id="74" w:name="_Ref174187474"/>
      <w:bookmarkStart w:id="75" w:name="_Toc175146014"/>
      <w:bookmarkEnd w:id="73"/>
      <w:r w:rsidRPr="00227B6A">
        <w:rPr>
          <w:i w:val="0"/>
          <w:iCs w:val="0"/>
          <w:color w:val="auto"/>
          <w:sz w:val="22"/>
          <w:szCs w:val="22"/>
        </w:rPr>
        <w:t xml:space="preserve">Tabela </w:t>
      </w:r>
      <w:r w:rsidRPr="00227B6A">
        <w:rPr>
          <w:i w:val="0"/>
          <w:iCs w:val="0"/>
          <w:color w:val="auto"/>
          <w:sz w:val="22"/>
          <w:szCs w:val="22"/>
        </w:rPr>
        <w:fldChar w:fldCharType="begin"/>
      </w:r>
      <w:r w:rsidRPr="00227B6A">
        <w:rPr>
          <w:i w:val="0"/>
          <w:iCs w:val="0"/>
          <w:color w:val="auto"/>
          <w:sz w:val="22"/>
          <w:szCs w:val="22"/>
        </w:rPr>
        <w:instrText xml:space="preserve"> SEQ Tabela \* ARABIC </w:instrText>
      </w:r>
      <w:r w:rsidRPr="00227B6A">
        <w:rPr>
          <w:i w:val="0"/>
          <w:iCs w:val="0"/>
          <w:color w:val="auto"/>
          <w:sz w:val="22"/>
          <w:szCs w:val="22"/>
        </w:rPr>
        <w:fldChar w:fldCharType="separate"/>
      </w:r>
      <w:r w:rsidR="005363EB">
        <w:rPr>
          <w:i w:val="0"/>
          <w:iCs w:val="0"/>
          <w:noProof/>
          <w:color w:val="auto"/>
          <w:sz w:val="22"/>
          <w:szCs w:val="22"/>
        </w:rPr>
        <w:t>5</w:t>
      </w:r>
      <w:r w:rsidRPr="00227B6A">
        <w:rPr>
          <w:i w:val="0"/>
          <w:iCs w:val="0"/>
          <w:color w:val="auto"/>
          <w:sz w:val="22"/>
          <w:szCs w:val="22"/>
        </w:rPr>
        <w:fldChar w:fldCharType="end"/>
      </w:r>
      <w:bookmarkEnd w:id="74"/>
      <w:r>
        <w:rPr>
          <w:i w:val="0"/>
          <w:iCs w:val="0"/>
          <w:color w:val="auto"/>
          <w:sz w:val="22"/>
          <w:szCs w:val="22"/>
        </w:rPr>
        <w:t xml:space="preserve">. Formy pokrycia terenu </w:t>
      </w:r>
      <w:r w:rsidR="001E05E4">
        <w:rPr>
          <w:i w:val="0"/>
          <w:iCs w:val="0"/>
          <w:color w:val="auto"/>
          <w:sz w:val="22"/>
          <w:szCs w:val="22"/>
        </w:rPr>
        <w:t>w </w:t>
      </w:r>
      <w:r>
        <w:rPr>
          <w:i w:val="0"/>
          <w:iCs w:val="0"/>
          <w:color w:val="auto"/>
          <w:sz w:val="22"/>
          <w:szCs w:val="22"/>
        </w:rPr>
        <w:t>zasięgu planowanej trasy rowerowej</w:t>
      </w:r>
      <w:bookmarkEnd w:id="75"/>
      <w:r>
        <w:rPr>
          <w:i w:val="0"/>
          <w:iCs w:val="0"/>
          <w:color w:val="auto"/>
          <w:sz w:val="22"/>
          <w:szCs w:val="22"/>
        </w:rPr>
        <w:t xml:space="preserve"> </w:t>
      </w:r>
    </w:p>
    <w:tbl>
      <w:tblPr>
        <w:tblW w:w="5000" w:type="pct"/>
        <w:tblCellMar>
          <w:left w:w="70" w:type="dxa"/>
          <w:right w:w="70" w:type="dxa"/>
        </w:tblCellMar>
        <w:tblLook w:val="04A0" w:firstRow="1" w:lastRow="0" w:firstColumn="1" w:lastColumn="0" w:noHBand="0" w:noVBand="1"/>
        <w:tblCaption w:val="Formy pokrycia terenu w zasięgu planowanej trasy rowerowej "/>
        <w:tblDescription w:val="Tabela. Procentowy udział poszczególnych form zagospodarowania terenu w zasięgu planowanej trasy rowerowej na podstawie poziomu II BDOT tj. grunt nieużytkowany, plac&#10;pozostały teren niezabudowany, roślinność krzewiasta, roślinność trawiasta i uprawa rolna, teren leśny i zadrzewiony, teren pod drogami kołowymi, szynowymi i lotniskowymi, uprawa trwała, woda powierzchniowa, zabudowa&#10;"/>
      </w:tblPr>
      <w:tblGrid>
        <w:gridCol w:w="5469"/>
        <w:gridCol w:w="1876"/>
        <w:gridCol w:w="1716"/>
      </w:tblGrid>
      <w:tr w:rsidR="00A6728F" w:rsidRPr="00A6728F" w14:paraId="3F6BC5C6" w14:textId="77777777" w:rsidTr="00E16184">
        <w:trPr>
          <w:trHeight w:val="288"/>
          <w:tblHeader/>
        </w:trPr>
        <w:tc>
          <w:tcPr>
            <w:tcW w:w="30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1E0E2A" w14:textId="77777777" w:rsidR="00A6728F" w:rsidRPr="00227B6A" w:rsidRDefault="00A6728F" w:rsidP="00227B6A">
            <w:pPr>
              <w:spacing w:after="0" w:line="240" w:lineRule="auto"/>
              <w:rPr>
                <w:rFonts w:eastAsia="Times New Roman" w:cstheme="minorHAnsi"/>
                <w:b/>
                <w:bCs/>
                <w:color w:val="000000"/>
                <w:lang w:eastAsia="pl-PL"/>
              </w:rPr>
            </w:pPr>
            <w:r w:rsidRPr="00227B6A">
              <w:rPr>
                <w:rFonts w:eastAsia="Times New Roman" w:cstheme="minorHAnsi"/>
                <w:b/>
                <w:bCs/>
                <w:color w:val="000000"/>
                <w:lang w:eastAsia="pl-PL"/>
              </w:rPr>
              <w:t>Forma pokrycia terenu</w:t>
            </w:r>
          </w:p>
        </w:tc>
        <w:tc>
          <w:tcPr>
            <w:tcW w:w="1035" w:type="pct"/>
            <w:tcBorders>
              <w:top w:val="single" w:sz="4" w:space="0" w:color="auto"/>
              <w:left w:val="nil"/>
              <w:bottom w:val="single" w:sz="4" w:space="0" w:color="auto"/>
              <w:right w:val="single" w:sz="4" w:space="0" w:color="auto"/>
            </w:tcBorders>
            <w:shd w:val="clear" w:color="auto" w:fill="auto"/>
            <w:noWrap/>
            <w:vAlign w:val="center"/>
            <w:hideMark/>
          </w:tcPr>
          <w:p w14:paraId="7212321A" w14:textId="77777777" w:rsidR="00A6728F" w:rsidRPr="00227B6A" w:rsidRDefault="00A6728F" w:rsidP="00227B6A">
            <w:pPr>
              <w:spacing w:after="0" w:line="240" w:lineRule="auto"/>
              <w:rPr>
                <w:rFonts w:eastAsia="Times New Roman" w:cstheme="minorHAnsi"/>
                <w:b/>
                <w:bCs/>
                <w:color w:val="000000"/>
                <w:lang w:eastAsia="pl-PL"/>
              </w:rPr>
            </w:pPr>
            <w:r w:rsidRPr="00227B6A">
              <w:rPr>
                <w:rFonts w:eastAsia="Times New Roman" w:cstheme="minorHAnsi"/>
                <w:b/>
                <w:bCs/>
                <w:color w:val="000000"/>
                <w:lang w:eastAsia="pl-PL"/>
              </w:rPr>
              <w:t>Powierzchnia [ha]</w:t>
            </w:r>
          </w:p>
        </w:tc>
        <w:tc>
          <w:tcPr>
            <w:tcW w:w="947" w:type="pct"/>
            <w:tcBorders>
              <w:top w:val="single" w:sz="4" w:space="0" w:color="auto"/>
              <w:left w:val="nil"/>
              <w:bottom w:val="single" w:sz="4" w:space="0" w:color="auto"/>
              <w:right w:val="single" w:sz="4" w:space="0" w:color="auto"/>
            </w:tcBorders>
            <w:shd w:val="clear" w:color="auto" w:fill="auto"/>
            <w:noWrap/>
            <w:vAlign w:val="center"/>
            <w:hideMark/>
          </w:tcPr>
          <w:p w14:paraId="3F190F46" w14:textId="77777777" w:rsidR="00A6728F" w:rsidRPr="00227B6A" w:rsidRDefault="00A6728F" w:rsidP="00227B6A">
            <w:pPr>
              <w:spacing w:after="0" w:line="240" w:lineRule="auto"/>
              <w:rPr>
                <w:rFonts w:eastAsia="Times New Roman" w:cstheme="minorHAnsi"/>
                <w:b/>
                <w:bCs/>
                <w:color w:val="000000"/>
                <w:lang w:eastAsia="pl-PL"/>
              </w:rPr>
            </w:pPr>
            <w:r w:rsidRPr="00227B6A">
              <w:rPr>
                <w:rFonts w:eastAsia="Times New Roman" w:cstheme="minorHAnsi"/>
                <w:b/>
                <w:bCs/>
                <w:color w:val="000000"/>
                <w:lang w:eastAsia="pl-PL"/>
              </w:rPr>
              <w:t>Udział [%]</w:t>
            </w:r>
          </w:p>
        </w:tc>
      </w:tr>
      <w:tr w:rsidR="00A6728F" w:rsidRPr="00A6728F" w14:paraId="1B23B9E5" w14:textId="77777777" w:rsidTr="00E16184">
        <w:trPr>
          <w:trHeight w:val="288"/>
        </w:trPr>
        <w:tc>
          <w:tcPr>
            <w:tcW w:w="3018" w:type="pct"/>
            <w:tcBorders>
              <w:top w:val="nil"/>
              <w:left w:val="single" w:sz="4" w:space="0" w:color="auto"/>
              <w:bottom w:val="single" w:sz="4" w:space="0" w:color="auto"/>
              <w:right w:val="single" w:sz="4" w:space="0" w:color="auto"/>
            </w:tcBorders>
            <w:shd w:val="clear" w:color="auto" w:fill="auto"/>
            <w:noWrap/>
            <w:vAlign w:val="center"/>
            <w:hideMark/>
          </w:tcPr>
          <w:p w14:paraId="248F1280" w14:textId="77777777" w:rsidR="00A6728F" w:rsidRPr="00227B6A" w:rsidRDefault="00A6728F" w:rsidP="00A6728F">
            <w:pPr>
              <w:spacing w:after="0" w:line="240" w:lineRule="auto"/>
              <w:rPr>
                <w:rFonts w:eastAsia="Times New Roman" w:cstheme="minorHAnsi"/>
                <w:color w:val="000000"/>
                <w:lang w:eastAsia="pl-PL"/>
              </w:rPr>
            </w:pPr>
            <w:r w:rsidRPr="00227B6A">
              <w:rPr>
                <w:rFonts w:eastAsia="Times New Roman" w:cstheme="minorHAnsi"/>
                <w:color w:val="000000"/>
                <w:lang w:eastAsia="pl-PL"/>
              </w:rPr>
              <w:t>grunt nieużytkowany</w:t>
            </w:r>
          </w:p>
        </w:tc>
        <w:tc>
          <w:tcPr>
            <w:tcW w:w="1035" w:type="pct"/>
            <w:tcBorders>
              <w:top w:val="nil"/>
              <w:left w:val="nil"/>
              <w:bottom w:val="single" w:sz="4" w:space="0" w:color="auto"/>
              <w:right w:val="single" w:sz="4" w:space="0" w:color="auto"/>
            </w:tcBorders>
            <w:shd w:val="clear" w:color="auto" w:fill="auto"/>
            <w:noWrap/>
            <w:vAlign w:val="center"/>
            <w:hideMark/>
          </w:tcPr>
          <w:p w14:paraId="1FC57C9D"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0,9</w:t>
            </w:r>
          </w:p>
        </w:tc>
        <w:tc>
          <w:tcPr>
            <w:tcW w:w="947" w:type="pct"/>
            <w:tcBorders>
              <w:top w:val="nil"/>
              <w:left w:val="nil"/>
              <w:bottom w:val="single" w:sz="4" w:space="0" w:color="auto"/>
              <w:right w:val="single" w:sz="4" w:space="0" w:color="auto"/>
            </w:tcBorders>
            <w:shd w:val="clear" w:color="auto" w:fill="auto"/>
            <w:noWrap/>
            <w:vAlign w:val="center"/>
            <w:hideMark/>
          </w:tcPr>
          <w:p w14:paraId="764A4AC7"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0,1</w:t>
            </w:r>
          </w:p>
        </w:tc>
      </w:tr>
      <w:tr w:rsidR="00A6728F" w:rsidRPr="00A6728F" w14:paraId="3E02A627" w14:textId="77777777" w:rsidTr="00E16184">
        <w:trPr>
          <w:trHeight w:val="288"/>
        </w:trPr>
        <w:tc>
          <w:tcPr>
            <w:tcW w:w="3018" w:type="pct"/>
            <w:tcBorders>
              <w:top w:val="nil"/>
              <w:left w:val="single" w:sz="4" w:space="0" w:color="auto"/>
              <w:bottom w:val="single" w:sz="4" w:space="0" w:color="auto"/>
              <w:right w:val="single" w:sz="4" w:space="0" w:color="auto"/>
            </w:tcBorders>
            <w:shd w:val="clear" w:color="auto" w:fill="auto"/>
            <w:noWrap/>
            <w:vAlign w:val="center"/>
            <w:hideMark/>
          </w:tcPr>
          <w:p w14:paraId="449F3492" w14:textId="77777777" w:rsidR="00A6728F" w:rsidRPr="00227B6A" w:rsidRDefault="00A6728F" w:rsidP="00A6728F">
            <w:pPr>
              <w:spacing w:after="0" w:line="240" w:lineRule="auto"/>
              <w:rPr>
                <w:rFonts w:eastAsia="Times New Roman" w:cstheme="minorHAnsi"/>
                <w:color w:val="000000"/>
                <w:lang w:eastAsia="pl-PL"/>
              </w:rPr>
            </w:pPr>
            <w:r w:rsidRPr="00227B6A">
              <w:rPr>
                <w:rFonts w:eastAsia="Times New Roman" w:cstheme="minorHAnsi"/>
                <w:color w:val="000000"/>
                <w:lang w:eastAsia="pl-PL"/>
              </w:rPr>
              <w:t>plac</w:t>
            </w:r>
          </w:p>
        </w:tc>
        <w:tc>
          <w:tcPr>
            <w:tcW w:w="1035" w:type="pct"/>
            <w:tcBorders>
              <w:top w:val="nil"/>
              <w:left w:val="nil"/>
              <w:bottom w:val="single" w:sz="4" w:space="0" w:color="auto"/>
              <w:right w:val="single" w:sz="4" w:space="0" w:color="auto"/>
            </w:tcBorders>
            <w:shd w:val="clear" w:color="auto" w:fill="auto"/>
            <w:noWrap/>
            <w:vAlign w:val="center"/>
            <w:hideMark/>
          </w:tcPr>
          <w:p w14:paraId="2AB0AF97"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3,8</w:t>
            </w:r>
          </w:p>
        </w:tc>
        <w:tc>
          <w:tcPr>
            <w:tcW w:w="947" w:type="pct"/>
            <w:tcBorders>
              <w:top w:val="nil"/>
              <w:left w:val="nil"/>
              <w:bottom w:val="single" w:sz="4" w:space="0" w:color="auto"/>
              <w:right w:val="single" w:sz="4" w:space="0" w:color="auto"/>
            </w:tcBorders>
            <w:shd w:val="clear" w:color="auto" w:fill="auto"/>
            <w:noWrap/>
            <w:vAlign w:val="center"/>
            <w:hideMark/>
          </w:tcPr>
          <w:p w14:paraId="574CF292"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0,2</w:t>
            </w:r>
          </w:p>
        </w:tc>
      </w:tr>
      <w:tr w:rsidR="00A6728F" w:rsidRPr="00A6728F" w14:paraId="6621BEA9" w14:textId="77777777" w:rsidTr="00E16184">
        <w:trPr>
          <w:trHeight w:val="288"/>
        </w:trPr>
        <w:tc>
          <w:tcPr>
            <w:tcW w:w="3018" w:type="pct"/>
            <w:tcBorders>
              <w:top w:val="nil"/>
              <w:left w:val="single" w:sz="4" w:space="0" w:color="auto"/>
              <w:bottom w:val="single" w:sz="4" w:space="0" w:color="auto"/>
              <w:right w:val="single" w:sz="4" w:space="0" w:color="auto"/>
            </w:tcBorders>
            <w:shd w:val="clear" w:color="auto" w:fill="auto"/>
            <w:noWrap/>
            <w:vAlign w:val="center"/>
            <w:hideMark/>
          </w:tcPr>
          <w:p w14:paraId="06ACFB37" w14:textId="77777777" w:rsidR="00A6728F" w:rsidRPr="00227B6A" w:rsidRDefault="00A6728F" w:rsidP="00A6728F">
            <w:pPr>
              <w:spacing w:after="0" w:line="240" w:lineRule="auto"/>
              <w:rPr>
                <w:rFonts w:eastAsia="Times New Roman" w:cstheme="minorHAnsi"/>
                <w:color w:val="000000"/>
                <w:lang w:eastAsia="pl-PL"/>
              </w:rPr>
            </w:pPr>
            <w:r w:rsidRPr="00227B6A">
              <w:rPr>
                <w:rFonts w:eastAsia="Times New Roman" w:cstheme="minorHAnsi"/>
                <w:color w:val="000000"/>
                <w:lang w:eastAsia="pl-PL"/>
              </w:rPr>
              <w:t>pozostały teren niezabudowany</w:t>
            </w:r>
          </w:p>
        </w:tc>
        <w:tc>
          <w:tcPr>
            <w:tcW w:w="1035" w:type="pct"/>
            <w:tcBorders>
              <w:top w:val="nil"/>
              <w:left w:val="nil"/>
              <w:bottom w:val="single" w:sz="4" w:space="0" w:color="auto"/>
              <w:right w:val="single" w:sz="4" w:space="0" w:color="auto"/>
            </w:tcBorders>
            <w:shd w:val="clear" w:color="auto" w:fill="auto"/>
            <w:noWrap/>
            <w:vAlign w:val="center"/>
            <w:hideMark/>
          </w:tcPr>
          <w:p w14:paraId="352E26AD"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0,7</w:t>
            </w:r>
          </w:p>
        </w:tc>
        <w:tc>
          <w:tcPr>
            <w:tcW w:w="947" w:type="pct"/>
            <w:tcBorders>
              <w:top w:val="nil"/>
              <w:left w:val="nil"/>
              <w:bottom w:val="single" w:sz="4" w:space="0" w:color="auto"/>
              <w:right w:val="single" w:sz="4" w:space="0" w:color="auto"/>
            </w:tcBorders>
            <w:shd w:val="clear" w:color="auto" w:fill="auto"/>
            <w:noWrap/>
            <w:vAlign w:val="center"/>
            <w:hideMark/>
          </w:tcPr>
          <w:p w14:paraId="468E8F71"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&lt; 0,1</w:t>
            </w:r>
          </w:p>
        </w:tc>
      </w:tr>
      <w:tr w:rsidR="00A6728F" w:rsidRPr="00A6728F" w14:paraId="5836907E" w14:textId="77777777" w:rsidTr="00E16184">
        <w:trPr>
          <w:trHeight w:val="288"/>
        </w:trPr>
        <w:tc>
          <w:tcPr>
            <w:tcW w:w="3018" w:type="pct"/>
            <w:tcBorders>
              <w:top w:val="nil"/>
              <w:left w:val="single" w:sz="4" w:space="0" w:color="auto"/>
              <w:bottom w:val="single" w:sz="4" w:space="0" w:color="auto"/>
              <w:right w:val="single" w:sz="4" w:space="0" w:color="auto"/>
            </w:tcBorders>
            <w:shd w:val="clear" w:color="auto" w:fill="auto"/>
            <w:noWrap/>
            <w:vAlign w:val="center"/>
            <w:hideMark/>
          </w:tcPr>
          <w:p w14:paraId="379C46B7" w14:textId="77777777" w:rsidR="00A6728F" w:rsidRPr="00227B6A" w:rsidRDefault="00A6728F" w:rsidP="00A6728F">
            <w:pPr>
              <w:spacing w:after="0" w:line="240" w:lineRule="auto"/>
              <w:rPr>
                <w:rFonts w:eastAsia="Times New Roman" w:cstheme="minorHAnsi"/>
                <w:color w:val="000000"/>
                <w:lang w:eastAsia="pl-PL"/>
              </w:rPr>
            </w:pPr>
            <w:r w:rsidRPr="00227B6A">
              <w:rPr>
                <w:rFonts w:eastAsia="Times New Roman" w:cstheme="minorHAnsi"/>
                <w:color w:val="000000"/>
                <w:lang w:eastAsia="pl-PL"/>
              </w:rPr>
              <w:t>roślinność krzewiasta</w:t>
            </w:r>
          </w:p>
        </w:tc>
        <w:tc>
          <w:tcPr>
            <w:tcW w:w="1035" w:type="pct"/>
            <w:tcBorders>
              <w:top w:val="nil"/>
              <w:left w:val="nil"/>
              <w:bottom w:val="single" w:sz="4" w:space="0" w:color="auto"/>
              <w:right w:val="single" w:sz="4" w:space="0" w:color="auto"/>
            </w:tcBorders>
            <w:shd w:val="clear" w:color="auto" w:fill="auto"/>
            <w:noWrap/>
            <w:vAlign w:val="center"/>
            <w:hideMark/>
          </w:tcPr>
          <w:p w14:paraId="0151B4D9"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75,3</w:t>
            </w:r>
          </w:p>
        </w:tc>
        <w:tc>
          <w:tcPr>
            <w:tcW w:w="947" w:type="pct"/>
            <w:tcBorders>
              <w:top w:val="nil"/>
              <w:left w:val="nil"/>
              <w:bottom w:val="single" w:sz="4" w:space="0" w:color="auto"/>
              <w:right w:val="single" w:sz="4" w:space="0" w:color="auto"/>
            </w:tcBorders>
            <w:shd w:val="clear" w:color="auto" w:fill="auto"/>
            <w:noWrap/>
            <w:vAlign w:val="center"/>
            <w:hideMark/>
          </w:tcPr>
          <w:p w14:paraId="36939E8E"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4,5</w:t>
            </w:r>
          </w:p>
        </w:tc>
      </w:tr>
      <w:tr w:rsidR="00A6728F" w:rsidRPr="00A6728F" w14:paraId="0C17745D" w14:textId="77777777" w:rsidTr="00E16184">
        <w:trPr>
          <w:trHeight w:val="288"/>
        </w:trPr>
        <w:tc>
          <w:tcPr>
            <w:tcW w:w="3018" w:type="pct"/>
            <w:tcBorders>
              <w:top w:val="nil"/>
              <w:left w:val="single" w:sz="4" w:space="0" w:color="auto"/>
              <w:bottom w:val="single" w:sz="4" w:space="0" w:color="auto"/>
              <w:right w:val="single" w:sz="4" w:space="0" w:color="auto"/>
            </w:tcBorders>
            <w:shd w:val="clear" w:color="auto" w:fill="auto"/>
            <w:vAlign w:val="center"/>
            <w:hideMark/>
          </w:tcPr>
          <w:p w14:paraId="40520E16" w14:textId="64819633" w:rsidR="00A6728F" w:rsidRPr="00227B6A" w:rsidRDefault="00A6728F" w:rsidP="00A6728F">
            <w:pPr>
              <w:spacing w:after="0" w:line="240" w:lineRule="auto"/>
              <w:rPr>
                <w:rFonts w:eastAsia="Times New Roman" w:cstheme="minorHAnsi"/>
                <w:color w:val="000000"/>
                <w:lang w:eastAsia="pl-PL"/>
              </w:rPr>
            </w:pPr>
            <w:r w:rsidRPr="00227B6A">
              <w:rPr>
                <w:rFonts w:eastAsia="Times New Roman" w:cstheme="minorHAnsi"/>
                <w:color w:val="000000"/>
                <w:lang w:eastAsia="pl-PL"/>
              </w:rPr>
              <w:lastRenderedPageBreak/>
              <w:t xml:space="preserve">roślinność trawiasta </w:t>
            </w:r>
            <w:r w:rsidR="001E05E4" w:rsidRPr="00227B6A">
              <w:rPr>
                <w:rFonts w:eastAsia="Times New Roman" w:cstheme="minorHAnsi"/>
                <w:color w:val="000000"/>
                <w:lang w:eastAsia="pl-PL"/>
              </w:rPr>
              <w:t>i</w:t>
            </w:r>
            <w:r w:rsidR="001E05E4">
              <w:rPr>
                <w:rFonts w:eastAsia="Times New Roman" w:cstheme="minorHAnsi"/>
                <w:color w:val="000000"/>
                <w:lang w:eastAsia="pl-PL"/>
              </w:rPr>
              <w:t> </w:t>
            </w:r>
            <w:r w:rsidRPr="00227B6A">
              <w:rPr>
                <w:rFonts w:eastAsia="Times New Roman" w:cstheme="minorHAnsi"/>
                <w:color w:val="000000"/>
                <w:lang w:eastAsia="pl-PL"/>
              </w:rPr>
              <w:t>uprawa rolna</w:t>
            </w:r>
          </w:p>
        </w:tc>
        <w:tc>
          <w:tcPr>
            <w:tcW w:w="1035" w:type="pct"/>
            <w:tcBorders>
              <w:top w:val="nil"/>
              <w:left w:val="nil"/>
              <w:bottom w:val="single" w:sz="4" w:space="0" w:color="auto"/>
              <w:right w:val="single" w:sz="4" w:space="0" w:color="auto"/>
            </w:tcBorders>
            <w:shd w:val="clear" w:color="auto" w:fill="auto"/>
            <w:noWrap/>
            <w:vAlign w:val="center"/>
            <w:hideMark/>
          </w:tcPr>
          <w:p w14:paraId="26F33371"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1</w:t>
            </w:r>
            <w:r w:rsidR="00540BD9">
              <w:rPr>
                <w:rFonts w:eastAsia="Times New Roman" w:cstheme="minorHAnsi"/>
                <w:color w:val="000000"/>
                <w:lang w:eastAsia="pl-PL"/>
              </w:rPr>
              <w:t xml:space="preserve"> </w:t>
            </w:r>
            <w:r w:rsidRPr="00227B6A">
              <w:rPr>
                <w:rFonts w:eastAsia="Times New Roman" w:cstheme="minorHAnsi"/>
                <w:color w:val="000000"/>
                <w:lang w:eastAsia="pl-PL"/>
              </w:rPr>
              <w:t>243,9</w:t>
            </w:r>
          </w:p>
        </w:tc>
        <w:tc>
          <w:tcPr>
            <w:tcW w:w="947" w:type="pct"/>
            <w:tcBorders>
              <w:top w:val="nil"/>
              <w:left w:val="nil"/>
              <w:bottom w:val="single" w:sz="4" w:space="0" w:color="auto"/>
              <w:right w:val="single" w:sz="4" w:space="0" w:color="auto"/>
            </w:tcBorders>
            <w:shd w:val="clear" w:color="auto" w:fill="auto"/>
            <w:noWrap/>
            <w:vAlign w:val="center"/>
            <w:hideMark/>
          </w:tcPr>
          <w:p w14:paraId="5B093A89"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73,9</w:t>
            </w:r>
          </w:p>
        </w:tc>
      </w:tr>
      <w:tr w:rsidR="00A6728F" w:rsidRPr="00A6728F" w14:paraId="12C8BE9F" w14:textId="77777777" w:rsidTr="00E16184">
        <w:trPr>
          <w:trHeight w:val="288"/>
        </w:trPr>
        <w:tc>
          <w:tcPr>
            <w:tcW w:w="3018" w:type="pct"/>
            <w:tcBorders>
              <w:top w:val="nil"/>
              <w:left w:val="single" w:sz="4" w:space="0" w:color="auto"/>
              <w:bottom w:val="single" w:sz="4" w:space="0" w:color="auto"/>
              <w:right w:val="single" w:sz="4" w:space="0" w:color="auto"/>
            </w:tcBorders>
            <w:shd w:val="clear" w:color="auto" w:fill="auto"/>
            <w:noWrap/>
            <w:vAlign w:val="center"/>
            <w:hideMark/>
          </w:tcPr>
          <w:p w14:paraId="7AD7B80C" w14:textId="31C87C7E" w:rsidR="00A6728F" w:rsidRPr="00227B6A" w:rsidRDefault="00A6728F" w:rsidP="00A6728F">
            <w:pPr>
              <w:spacing w:after="0" w:line="240" w:lineRule="auto"/>
              <w:rPr>
                <w:rFonts w:eastAsia="Times New Roman" w:cstheme="minorHAnsi"/>
                <w:color w:val="000000"/>
                <w:lang w:eastAsia="pl-PL"/>
              </w:rPr>
            </w:pPr>
            <w:r w:rsidRPr="00227B6A">
              <w:rPr>
                <w:rFonts w:eastAsia="Times New Roman" w:cstheme="minorHAnsi"/>
                <w:color w:val="000000"/>
                <w:lang w:eastAsia="pl-PL"/>
              </w:rPr>
              <w:t xml:space="preserve">teren leśny </w:t>
            </w:r>
            <w:r w:rsidR="001E05E4" w:rsidRPr="00227B6A">
              <w:rPr>
                <w:rFonts w:eastAsia="Times New Roman" w:cstheme="minorHAnsi"/>
                <w:color w:val="000000"/>
                <w:lang w:eastAsia="pl-PL"/>
              </w:rPr>
              <w:t>i</w:t>
            </w:r>
            <w:r w:rsidR="001E05E4">
              <w:rPr>
                <w:rFonts w:eastAsia="Times New Roman" w:cstheme="minorHAnsi"/>
                <w:color w:val="000000"/>
                <w:lang w:eastAsia="pl-PL"/>
              </w:rPr>
              <w:t> </w:t>
            </w:r>
            <w:r w:rsidRPr="00227B6A">
              <w:rPr>
                <w:rFonts w:eastAsia="Times New Roman" w:cstheme="minorHAnsi"/>
                <w:color w:val="000000"/>
                <w:lang w:eastAsia="pl-PL"/>
              </w:rPr>
              <w:t>zadrzewiony</w:t>
            </w:r>
          </w:p>
        </w:tc>
        <w:tc>
          <w:tcPr>
            <w:tcW w:w="1035" w:type="pct"/>
            <w:tcBorders>
              <w:top w:val="nil"/>
              <w:left w:val="nil"/>
              <w:bottom w:val="single" w:sz="4" w:space="0" w:color="auto"/>
              <w:right w:val="single" w:sz="4" w:space="0" w:color="auto"/>
            </w:tcBorders>
            <w:shd w:val="clear" w:color="auto" w:fill="auto"/>
            <w:noWrap/>
            <w:vAlign w:val="center"/>
            <w:hideMark/>
          </w:tcPr>
          <w:p w14:paraId="40BCA144"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171</w:t>
            </w:r>
          </w:p>
        </w:tc>
        <w:tc>
          <w:tcPr>
            <w:tcW w:w="947" w:type="pct"/>
            <w:tcBorders>
              <w:top w:val="nil"/>
              <w:left w:val="nil"/>
              <w:bottom w:val="single" w:sz="4" w:space="0" w:color="auto"/>
              <w:right w:val="single" w:sz="4" w:space="0" w:color="auto"/>
            </w:tcBorders>
            <w:shd w:val="clear" w:color="auto" w:fill="auto"/>
            <w:noWrap/>
            <w:vAlign w:val="center"/>
            <w:hideMark/>
          </w:tcPr>
          <w:p w14:paraId="1F837FC0"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10,2</w:t>
            </w:r>
          </w:p>
        </w:tc>
      </w:tr>
      <w:tr w:rsidR="00A6728F" w:rsidRPr="00A6728F" w14:paraId="2399566C" w14:textId="77777777" w:rsidTr="00E16184">
        <w:trPr>
          <w:trHeight w:val="288"/>
        </w:trPr>
        <w:tc>
          <w:tcPr>
            <w:tcW w:w="3018" w:type="pct"/>
            <w:tcBorders>
              <w:top w:val="nil"/>
              <w:left w:val="single" w:sz="4" w:space="0" w:color="auto"/>
              <w:bottom w:val="single" w:sz="4" w:space="0" w:color="auto"/>
              <w:right w:val="single" w:sz="4" w:space="0" w:color="auto"/>
            </w:tcBorders>
            <w:shd w:val="clear" w:color="auto" w:fill="auto"/>
            <w:noWrap/>
            <w:vAlign w:val="center"/>
            <w:hideMark/>
          </w:tcPr>
          <w:p w14:paraId="3A459362" w14:textId="047B56F8" w:rsidR="00A6728F" w:rsidRPr="00227B6A" w:rsidRDefault="00A6728F" w:rsidP="00A6728F">
            <w:pPr>
              <w:spacing w:after="0" w:line="240" w:lineRule="auto"/>
              <w:rPr>
                <w:rFonts w:eastAsia="Times New Roman" w:cstheme="minorHAnsi"/>
                <w:color w:val="000000"/>
                <w:lang w:eastAsia="pl-PL"/>
              </w:rPr>
            </w:pPr>
            <w:r w:rsidRPr="00227B6A">
              <w:rPr>
                <w:rFonts w:eastAsia="Times New Roman" w:cstheme="minorHAnsi"/>
                <w:color w:val="000000"/>
                <w:lang w:eastAsia="pl-PL"/>
              </w:rPr>
              <w:t xml:space="preserve">teren pod drogami kołowymi, szynowymi </w:t>
            </w:r>
            <w:r w:rsidR="001E05E4" w:rsidRPr="00227B6A">
              <w:rPr>
                <w:rFonts w:eastAsia="Times New Roman" w:cstheme="minorHAnsi"/>
                <w:color w:val="000000"/>
                <w:lang w:eastAsia="pl-PL"/>
              </w:rPr>
              <w:t>i</w:t>
            </w:r>
            <w:r w:rsidR="001E05E4">
              <w:rPr>
                <w:rFonts w:eastAsia="Times New Roman" w:cstheme="minorHAnsi"/>
                <w:color w:val="000000"/>
                <w:lang w:eastAsia="pl-PL"/>
              </w:rPr>
              <w:t> </w:t>
            </w:r>
            <w:r w:rsidRPr="00227B6A">
              <w:rPr>
                <w:rFonts w:eastAsia="Times New Roman" w:cstheme="minorHAnsi"/>
                <w:color w:val="000000"/>
                <w:lang w:eastAsia="pl-PL"/>
              </w:rPr>
              <w:t>lotniskowymi</w:t>
            </w:r>
          </w:p>
        </w:tc>
        <w:tc>
          <w:tcPr>
            <w:tcW w:w="1035" w:type="pct"/>
            <w:tcBorders>
              <w:top w:val="nil"/>
              <w:left w:val="nil"/>
              <w:bottom w:val="single" w:sz="4" w:space="0" w:color="auto"/>
              <w:right w:val="single" w:sz="4" w:space="0" w:color="auto"/>
            </w:tcBorders>
            <w:shd w:val="clear" w:color="auto" w:fill="auto"/>
            <w:noWrap/>
            <w:vAlign w:val="center"/>
            <w:hideMark/>
          </w:tcPr>
          <w:p w14:paraId="1A33E43B"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35,7</w:t>
            </w:r>
          </w:p>
        </w:tc>
        <w:tc>
          <w:tcPr>
            <w:tcW w:w="947" w:type="pct"/>
            <w:tcBorders>
              <w:top w:val="nil"/>
              <w:left w:val="nil"/>
              <w:bottom w:val="single" w:sz="4" w:space="0" w:color="auto"/>
              <w:right w:val="single" w:sz="4" w:space="0" w:color="auto"/>
            </w:tcBorders>
            <w:shd w:val="clear" w:color="auto" w:fill="auto"/>
            <w:noWrap/>
            <w:vAlign w:val="center"/>
            <w:hideMark/>
          </w:tcPr>
          <w:p w14:paraId="53C765CD"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2,1</w:t>
            </w:r>
          </w:p>
        </w:tc>
      </w:tr>
      <w:tr w:rsidR="00A6728F" w:rsidRPr="00A6728F" w14:paraId="06BFFA1C" w14:textId="77777777" w:rsidTr="00E16184">
        <w:trPr>
          <w:trHeight w:val="288"/>
        </w:trPr>
        <w:tc>
          <w:tcPr>
            <w:tcW w:w="3018" w:type="pct"/>
            <w:tcBorders>
              <w:top w:val="nil"/>
              <w:left w:val="single" w:sz="4" w:space="0" w:color="auto"/>
              <w:bottom w:val="single" w:sz="4" w:space="0" w:color="auto"/>
              <w:right w:val="single" w:sz="4" w:space="0" w:color="auto"/>
            </w:tcBorders>
            <w:shd w:val="clear" w:color="auto" w:fill="auto"/>
            <w:vAlign w:val="center"/>
            <w:hideMark/>
          </w:tcPr>
          <w:p w14:paraId="4C9524C1" w14:textId="77777777" w:rsidR="00A6728F" w:rsidRPr="00227B6A" w:rsidRDefault="00A6728F" w:rsidP="00A6728F">
            <w:pPr>
              <w:spacing w:after="0" w:line="240" w:lineRule="auto"/>
              <w:rPr>
                <w:rFonts w:eastAsia="Times New Roman" w:cstheme="minorHAnsi"/>
                <w:color w:val="000000"/>
                <w:lang w:eastAsia="pl-PL"/>
              </w:rPr>
            </w:pPr>
            <w:r w:rsidRPr="00227B6A">
              <w:rPr>
                <w:rFonts w:eastAsia="Times New Roman" w:cstheme="minorHAnsi"/>
                <w:color w:val="000000"/>
                <w:lang w:eastAsia="pl-PL"/>
              </w:rPr>
              <w:t>uprawa trwała</w:t>
            </w:r>
          </w:p>
        </w:tc>
        <w:tc>
          <w:tcPr>
            <w:tcW w:w="1035" w:type="pct"/>
            <w:tcBorders>
              <w:top w:val="nil"/>
              <w:left w:val="nil"/>
              <w:bottom w:val="single" w:sz="4" w:space="0" w:color="auto"/>
              <w:right w:val="single" w:sz="4" w:space="0" w:color="auto"/>
            </w:tcBorders>
            <w:shd w:val="clear" w:color="auto" w:fill="auto"/>
            <w:noWrap/>
            <w:vAlign w:val="center"/>
            <w:hideMark/>
          </w:tcPr>
          <w:p w14:paraId="10AFF0CF"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44,9</w:t>
            </w:r>
          </w:p>
        </w:tc>
        <w:tc>
          <w:tcPr>
            <w:tcW w:w="947" w:type="pct"/>
            <w:tcBorders>
              <w:top w:val="nil"/>
              <w:left w:val="nil"/>
              <w:bottom w:val="single" w:sz="4" w:space="0" w:color="auto"/>
              <w:right w:val="single" w:sz="4" w:space="0" w:color="auto"/>
            </w:tcBorders>
            <w:shd w:val="clear" w:color="auto" w:fill="auto"/>
            <w:noWrap/>
            <w:vAlign w:val="center"/>
            <w:hideMark/>
          </w:tcPr>
          <w:p w14:paraId="48B5EFDE"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2,7</w:t>
            </w:r>
          </w:p>
        </w:tc>
      </w:tr>
      <w:tr w:rsidR="00A6728F" w:rsidRPr="00A6728F" w14:paraId="7D928041" w14:textId="77777777" w:rsidTr="00E16184">
        <w:trPr>
          <w:trHeight w:val="288"/>
        </w:trPr>
        <w:tc>
          <w:tcPr>
            <w:tcW w:w="3018" w:type="pct"/>
            <w:tcBorders>
              <w:top w:val="nil"/>
              <w:left w:val="single" w:sz="4" w:space="0" w:color="auto"/>
              <w:bottom w:val="single" w:sz="4" w:space="0" w:color="auto"/>
              <w:right w:val="single" w:sz="4" w:space="0" w:color="auto"/>
            </w:tcBorders>
            <w:shd w:val="clear" w:color="auto" w:fill="auto"/>
            <w:vAlign w:val="center"/>
            <w:hideMark/>
          </w:tcPr>
          <w:p w14:paraId="0DEAAB37" w14:textId="77777777" w:rsidR="00A6728F" w:rsidRPr="00227B6A" w:rsidRDefault="00A6728F" w:rsidP="00A6728F">
            <w:pPr>
              <w:spacing w:after="0" w:line="240" w:lineRule="auto"/>
              <w:rPr>
                <w:rFonts w:eastAsia="Times New Roman" w:cstheme="minorHAnsi"/>
                <w:color w:val="000000"/>
                <w:lang w:eastAsia="pl-PL"/>
              </w:rPr>
            </w:pPr>
            <w:r w:rsidRPr="00227B6A">
              <w:rPr>
                <w:rFonts w:eastAsia="Times New Roman" w:cstheme="minorHAnsi"/>
                <w:color w:val="000000"/>
                <w:lang w:eastAsia="pl-PL"/>
              </w:rPr>
              <w:t>woda powierzchniowa</w:t>
            </w:r>
          </w:p>
        </w:tc>
        <w:tc>
          <w:tcPr>
            <w:tcW w:w="1035" w:type="pct"/>
            <w:tcBorders>
              <w:top w:val="nil"/>
              <w:left w:val="nil"/>
              <w:bottom w:val="single" w:sz="4" w:space="0" w:color="auto"/>
              <w:right w:val="single" w:sz="4" w:space="0" w:color="auto"/>
            </w:tcBorders>
            <w:shd w:val="clear" w:color="auto" w:fill="auto"/>
            <w:noWrap/>
            <w:vAlign w:val="center"/>
            <w:hideMark/>
          </w:tcPr>
          <w:p w14:paraId="7EB70271"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48,1</w:t>
            </w:r>
          </w:p>
        </w:tc>
        <w:tc>
          <w:tcPr>
            <w:tcW w:w="947" w:type="pct"/>
            <w:tcBorders>
              <w:top w:val="nil"/>
              <w:left w:val="nil"/>
              <w:bottom w:val="single" w:sz="4" w:space="0" w:color="auto"/>
              <w:right w:val="single" w:sz="4" w:space="0" w:color="auto"/>
            </w:tcBorders>
            <w:shd w:val="clear" w:color="auto" w:fill="auto"/>
            <w:noWrap/>
            <w:vAlign w:val="center"/>
            <w:hideMark/>
          </w:tcPr>
          <w:p w14:paraId="4DE5A25C"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2,9</w:t>
            </w:r>
          </w:p>
        </w:tc>
      </w:tr>
      <w:tr w:rsidR="00A6728F" w:rsidRPr="00A6728F" w14:paraId="0CE3E1D0" w14:textId="77777777" w:rsidTr="00E16184">
        <w:trPr>
          <w:trHeight w:val="288"/>
        </w:trPr>
        <w:tc>
          <w:tcPr>
            <w:tcW w:w="3018" w:type="pct"/>
            <w:tcBorders>
              <w:top w:val="nil"/>
              <w:left w:val="single" w:sz="4" w:space="0" w:color="auto"/>
              <w:bottom w:val="single" w:sz="4" w:space="0" w:color="auto"/>
              <w:right w:val="single" w:sz="4" w:space="0" w:color="auto"/>
            </w:tcBorders>
            <w:shd w:val="clear" w:color="auto" w:fill="auto"/>
            <w:noWrap/>
            <w:vAlign w:val="center"/>
            <w:hideMark/>
          </w:tcPr>
          <w:p w14:paraId="784F3FD6" w14:textId="77777777" w:rsidR="00A6728F" w:rsidRPr="00227B6A" w:rsidRDefault="00A6728F" w:rsidP="00A6728F">
            <w:pPr>
              <w:spacing w:after="0" w:line="240" w:lineRule="auto"/>
              <w:rPr>
                <w:rFonts w:eastAsia="Times New Roman" w:cstheme="minorHAnsi"/>
                <w:color w:val="000000"/>
                <w:lang w:eastAsia="pl-PL"/>
              </w:rPr>
            </w:pPr>
            <w:r w:rsidRPr="00227B6A">
              <w:rPr>
                <w:rFonts w:eastAsia="Times New Roman" w:cstheme="minorHAnsi"/>
                <w:color w:val="000000"/>
                <w:lang w:eastAsia="pl-PL"/>
              </w:rPr>
              <w:t>zabudowa</w:t>
            </w:r>
          </w:p>
        </w:tc>
        <w:tc>
          <w:tcPr>
            <w:tcW w:w="1035" w:type="pct"/>
            <w:tcBorders>
              <w:top w:val="nil"/>
              <w:left w:val="nil"/>
              <w:bottom w:val="single" w:sz="4" w:space="0" w:color="auto"/>
              <w:right w:val="single" w:sz="4" w:space="0" w:color="auto"/>
            </w:tcBorders>
            <w:shd w:val="clear" w:color="auto" w:fill="auto"/>
            <w:noWrap/>
            <w:vAlign w:val="center"/>
            <w:hideMark/>
          </w:tcPr>
          <w:p w14:paraId="1350E942"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58,2</w:t>
            </w:r>
          </w:p>
        </w:tc>
        <w:tc>
          <w:tcPr>
            <w:tcW w:w="947" w:type="pct"/>
            <w:tcBorders>
              <w:top w:val="nil"/>
              <w:left w:val="nil"/>
              <w:bottom w:val="single" w:sz="4" w:space="0" w:color="auto"/>
              <w:right w:val="single" w:sz="4" w:space="0" w:color="auto"/>
            </w:tcBorders>
            <w:shd w:val="clear" w:color="auto" w:fill="auto"/>
            <w:noWrap/>
            <w:vAlign w:val="center"/>
            <w:hideMark/>
          </w:tcPr>
          <w:p w14:paraId="22114DD6"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3,5</w:t>
            </w:r>
          </w:p>
        </w:tc>
      </w:tr>
    </w:tbl>
    <w:p w14:paraId="1D5A9E97" w14:textId="77777777" w:rsidR="00A85220" w:rsidRDefault="004F1E0F" w:rsidP="00227B6A">
      <w:pPr>
        <w:spacing w:after="0" w:line="264" w:lineRule="auto"/>
        <w:rPr>
          <w:rFonts w:cstheme="minorHAnsi"/>
        </w:rPr>
      </w:pPr>
      <w:r w:rsidRPr="006D5F77">
        <w:rPr>
          <w:rFonts w:cstheme="minorHAnsi"/>
          <w:bCs/>
          <w:sz w:val="18"/>
          <w:szCs w:val="18"/>
          <w:lang w:eastAsia="ar-SA"/>
        </w:rPr>
        <w:t>źródło</w:t>
      </w:r>
      <w:r w:rsidRPr="006D5F77">
        <w:rPr>
          <w:rFonts w:cstheme="minorHAnsi"/>
          <w:bCs/>
          <w:sz w:val="18"/>
          <w:szCs w:val="18"/>
        </w:rPr>
        <w:t xml:space="preserve">: opracowano na podstawie </w:t>
      </w:r>
      <w:r>
        <w:rPr>
          <w:rFonts w:cstheme="minorHAnsi"/>
          <w:bCs/>
          <w:sz w:val="18"/>
          <w:szCs w:val="18"/>
        </w:rPr>
        <w:t>BDOT 10k</w:t>
      </w:r>
    </w:p>
    <w:p w14:paraId="3882B8E9" w14:textId="566FF58E" w:rsidR="00C846ED" w:rsidRDefault="00C846ED" w:rsidP="00C846ED">
      <w:pPr>
        <w:spacing w:before="120" w:after="0" w:line="264" w:lineRule="auto"/>
        <w:rPr>
          <w:rFonts w:cstheme="minorHAnsi"/>
        </w:rPr>
      </w:pPr>
      <w:r>
        <w:rPr>
          <w:rFonts w:cstheme="minorHAnsi"/>
        </w:rPr>
        <w:t>Obiekty MOP, MOK, MPK będą realizowane na działkach ewidencyjnych, których główną formą pokrycia terenu jest woda powierzchniowa (</w:t>
      </w:r>
      <w:r w:rsidR="00977B52">
        <w:rPr>
          <w:rFonts w:cstheme="minorHAnsi"/>
        </w:rPr>
        <w:t xml:space="preserve">udział </w:t>
      </w:r>
      <w:r>
        <w:rPr>
          <w:rFonts w:cstheme="minorHAnsi"/>
        </w:rPr>
        <w:t>52,4%)</w:t>
      </w:r>
      <w:r w:rsidR="00977B52">
        <w:rPr>
          <w:rFonts w:cstheme="minorHAnsi"/>
        </w:rPr>
        <w:t xml:space="preserve"> oraz </w:t>
      </w:r>
      <w:r>
        <w:rPr>
          <w:rFonts w:cstheme="minorHAnsi"/>
        </w:rPr>
        <w:t xml:space="preserve">roślinność drzewiasta </w:t>
      </w:r>
      <w:r w:rsidR="001E05E4">
        <w:rPr>
          <w:rFonts w:cstheme="minorHAnsi"/>
        </w:rPr>
        <w:t>i </w:t>
      </w:r>
      <w:r>
        <w:rPr>
          <w:rFonts w:cstheme="minorHAnsi"/>
        </w:rPr>
        <w:t>trawi</w:t>
      </w:r>
      <w:r w:rsidR="00803AB4">
        <w:rPr>
          <w:rFonts w:cstheme="minorHAnsi"/>
        </w:rPr>
        <w:t>a</w:t>
      </w:r>
      <w:r>
        <w:rPr>
          <w:rFonts w:cstheme="minorHAnsi"/>
        </w:rPr>
        <w:t xml:space="preserve">sta (udział 26,3%). </w:t>
      </w:r>
      <w:r w:rsidR="00977B52">
        <w:rPr>
          <w:rFonts w:cstheme="minorHAnsi"/>
        </w:rPr>
        <w:t xml:space="preserve">Roślinność krzewiasta oraz teren leśny </w:t>
      </w:r>
      <w:r w:rsidR="001E05E4">
        <w:rPr>
          <w:rFonts w:cstheme="minorHAnsi"/>
        </w:rPr>
        <w:t>i </w:t>
      </w:r>
      <w:r w:rsidR="00977B52">
        <w:rPr>
          <w:rFonts w:cstheme="minorHAnsi"/>
        </w:rPr>
        <w:t>zadrzewiony razem stanowią 20,4% analizowanego obszaru. Udział pozostałych form pokrycia terenu</w:t>
      </w:r>
      <w:r w:rsidR="00803AB4">
        <w:rPr>
          <w:rFonts w:cstheme="minorHAnsi"/>
        </w:rPr>
        <w:t>,</w:t>
      </w:r>
      <w:r w:rsidR="00977B52">
        <w:rPr>
          <w:rFonts w:cstheme="minorHAnsi"/>
        </w:rPr>
        <w:t xml:space="preserve"> tj. terenu pod drogami, upraw trwałych </w:t>
      </w:r>
      <w:r w:rsidR="001E05E4">
        <w:rPr>
          <w:rFonts w:cstheme="minorHAnsi"/>
        </w:rPr>
        <w:t>i </w:t>
      </w:r>
      <w:r w:rsidR="00977B52">
        <w:rPr>
          <w:rFonts w:cstheme="minorHAnsi"/>
        </w:rPr>
        <w:t xml:space="preserve">zabudowy jest nieznaczny, każda </w:t>
      </w:r>
      <w:r w:rsidR="001E05E4">
        <w:rPr>
          <w:rFonts w:cstheme="minorHAnsi"/>
        </w:rPr>
        <w:t>z </w:t>
      </w:r>
      <w:r w:rsidR="00977B52">
        <w:rPr>
          <w:rFonts w:cstheme="minorHAnsi"/>
        </w:rPr>
        <w:t xml:space="preserve">nich pokrywa mniej niż 1% powierzchni.  </w:t>
      </w:r>
    </w:p>
    <w:p w14:paraId="09FC8303" w14:textId="6FFCCB42" w:rsidR="00C846ED" w:rsidRPr="00977B52" w:rsidRDefault="00C846ED" w:rsidP="00227B6A">
      <w:pPr>
        <w:spacing w:before="120" w:after="0" w:line="264" w:lineRule="auto"/>
      </w:pPr>
      <w:r>
        <w:rPr>
          <w:rFonts w:cstheme="minorHAnsi"/>
        </w:rPr>
        <w:t>Udział procentowy form pokryci</w:t>
      </w:r>
      <w:r w:rsidR="00803AB4">
        <w:rPr>
          <w:rFonts w:cstheme="minorHAnsi"/>
        </w:rPr>
        <w:t>a</w:t>
      </w:r>
      <w:r>
        <w:rPr>
          <w:rFonts w:cstheme="minorHAnsi"/>
        </w:rPr>
        <w:t xml:space="preserve"> terenu </w:t>
      </w:r>
      <w:r w:rsidR="001E05E4">
        <w:rPr>
          <w:rFonts w:cstheme="minorHAnsi"/>
        </w:rPr>
        <w:t>w </w:t>
      </w:r>
      <w:r>
        <w:rPr>
          <w:rFonts w:cstheme="minorHAnsi"/>
        </w:rPr>
        <w:t xml:space="preserve">zasięgu działek, na których będą realizowane MOP, MOK, MPK przedstawiono </w:t>
      </w:r>
      <w:r w:rsidR="001E05E4">
        <w:rPr>
          <w:rFonts w:cstheme="minorHAnsi"/>
        </w:rPr>
        <w:t>w </w:t>
      </w:r>
      <w:r>
        <w:rPr>
          <w:rFonts w:cstheme="minorHAnsi"/>
        </w:rPr>
        <w:t>poniższych tabelach (</w:t>
      </w:r>
      <w:r w:rsidR="00977B52" w:rsidRPr="00CE73F6">
        <w:rPr>
          <w:rFonts w:cstheme="minorHAnsi"/>
        </w:rPr>
        <w:fldChar w:fldCharType="begin"/>
      </w:r>
      <w:r w:rsidR="00977B52" w:rsidRPr="00CE73F6">
        <w:rPr>
          <w:rFonts w:cstheme="minorHAnsi"/>
        </w:rPr>
        <w:instrText xml:space="preserve"> REF _Ref174187894 \h </w:instrText>
      </w:r>
      <w:r w:rsidR="00CE73F6" w:rsidRPr="00CE73F6">
        <w:rPr>
          <w:rFonts w:cstheme="minorHAnsi"/>
        </w:rPr>
        <w:instrText xml:space="preserve"> \* MERGEFORMAT </w:instrText>
      </w:r>
      <w:r w:rsidR="00977B52" w:rsidRPr="00CE73F6">
        <w:rPr>
          <w:rFonts w:cstheme="minorHAnsi"/>
        </w:rPr>
      </w:r>
      <w:r w:rsidR="00977B52" w:rsidRPr="00CE73F6">
        <w:rPr>
          <w:rFonts w:cstheme="minorHAnsi"/>
        </w:rPr>
        <w:fldChar w:fldCharType="separate"/>
      </w:r>
      <w:r w:rsidR="005363EB" w:rsidRPr="00227B6A">
        <w:t xml:space="preserve">Tabela </w:t>
      </w:r>
      <w:r w:rsidR="005363EB" w:rsidRPr="007C0818">
        <w:rPr>
          <w:noProof/>
        </w:rPr>
        <w:t>6</w:t>
      </w:r>
      <w:r w:rsidR="00977B52" w:rsidRPr="00CE73F6">
        <w:rPr>
          <w:rFonts w:cstheme="minorHAnsi"/>
        </w:rPr>
        <w:fldChar w:fldCharType="end"/>
      </w:r>
      <w:r w:rsidRPr="00CE73F6">
        <w:rPr>
          <w:rFonts w:cstheme="minorHAnsi"/>
        </w:rPr>
        <w:t>)</w:t>
      </w:r>
      <w:r w:rsidR="00977B52">
        <w:rPr>
          <w:rFonts w:cstheme="minorHAnsi"/>
        </w:rPr>
        <w:t>.</w:t>
      </w:r>
    </w:p>
    <w:p w14:paraId="373ABEB1" w14:textId="4C6AC5E6" w:rsidR="004F1E0F" w:rsidRPr="001E2218" w:rsidRDefault="004F1E0F" w:rsidP="00227B6A">
      <w:pPr>
        <w:pStyle w:val="Legenda"/>
        <w:keepNext/>
        <w:spacing w:before="240" w:after="0"/>
      </w:pPr>
      <w:bookmarkStart w:id="76" w:name="_Ref174187894"/>
      <w:bookmarkStart w:id="77" w:name="_Toc175146015"/>
      <w:r w:rsidRPr="00227B6A">
        <w:rPr>
          <w:i w:val="0"/>
          <w:iCs w:val="0"/>
          <w:color w:val="auto"/>
          <w:sz w:val="22"/>
          <w:szCs w:val="22"/>
        </w:rPr>
        <w:t xml:space="preserve">Tabela </w:t>
      </w:r>
      <w:r w:rsidRPr="00227B6A">
        <w:rPr>
          <w:i w:val="0"/>
          <w:iCs w:val="0"/>
          <w:color w:val="auto"/>
          <w:sz w:val="22"/>
          <w:szCs w:val="22"/>
        </w:rPr>
        <w:fldChar w:fldCharType="begin"/>
      </w:r>
      <w:r w:rsidRPr="00227B6A">
        <w:rPr>
          <w:i w:val="0"/>
          <w:iCs w:val="0"/>
          <w:color w:val="auto"/>
          <w:sz w:val="22"/>
          <w:szCs w:val="22"/>
        </w:rPr>
        <w:instrText xml:space="preserve"> SEQ Tabela \* ARABIC </w:instrText>
      </w:r>
      <w:r w:rsidRPr="00227B6A">
        <w:rPr>
          <w:i w:val="0"/>
          <w:iCs w:val="0"/>
          <w:color w:val="auto"/>
          <w:sz w:val="22"/>
          <w:szCs w:val="22"/>
        </w:rPr>
        <w:fldChar w:fldCharType="separate"/>
      </w:r>
      <w:r w:rsidR="005363EB">
        <w:rPr>
          <w:i w:val="0"/>
          <w:iCs w:val="0"/>
          <w:noProof/>
          <w:color w:val="auto"/>
          <w:sz w:val="22"/>
          <w:szCs w:val="22"/>
        </w:rPr>
        <w:t>6</w:t>
      </w:r>
      <w:r w:rsidRPr="00227B6A">
        <w:rPr>
          <w:i w:val="0"/>
          <w:iCs w:val="0"/>
          <w:color w:val="auto"/>
          <w:sz w:val="22"/>
          <w:szCs w:val="22"/>
        </w:rPr>
        <w:fldChar w:fldCharType="end"/>
      </w:r>
      <w:bookmarkEnd w:id="76"/>
      <w:r>
        <w:rPr>
          <w:i w:val="0"/>
          <w:iCs w:val="0"/>
          <w:color w:val="auto"/>
          <w:sz w:val="22"/>
          <w:szCs w:val="22"/>
        </w:rPr>
        <w:t xml:space="preserve">. Formy pokrycia terenu </w:t>
      </w:r>
      <w:r w:rsidR="001E05E4">
        <w:rPr>
          <w:i w:val="0"/>
          <w:iCs w:val="0"/>
          <w:color w:val="auto"/>
          <w:sz w:val="22"/>
          <w:szCs w:val="22"/>
        </w:rPr>
        <w:t>w </w:t>
      </w:r>
      <w:r>
        <w:rPr>
          <w:i w:val="0"/>
          <w:iCs w:val="0"/>
          <w:color w:val="auto"/>
          <w:sz w:val="22"/>
          <w:szCs w:val="22"/>
        </w:rPr>
        <w:t xml:space="preserve">zasięgu </w:t>
      </w:r>
      <w:r w:rsidRPr="004F1E0F">
        <w:rPr>
          <w:i w:val="0"/>
          <w:iCs w:val="0"/>
          <w:color w:val="auto"/>
          <w:sz w:val="22"/>
          <w:szCs w:val="22"/>
        </w:rPr>
        <w:t>MOK, MOR, MPK</w:t>
      </w:r>
      <w:bookmarkEnd w:id="77"/>
    </w:p>
    <w:tbl>
      <w:tblPr>
        <w:tblW w:w="5000" w:type="pct"/>
        <w:tblCellMar>
          <w:left w:w="70" w:type="dxa"/>
          <w:right w:w="70" w:type="dxa"/>
        </w:tblCellMar>
        <w:tblLook w:val="04A0" w:firstRow="1" w:lastRow="0" w:firstColumn="1" w:lastColumn="0" w:noHBand="0" w:noVBand="1"/>
        <w:tblCaption w:val="Formy pokrycia terenu w zasięgu MOK, MOR, MPK"/>
        <w:tblDescription w:val="Tabela. Procentowy udział poszczególnych form zagospodarowania terenu w zasięgu MOP, MOK, MPK na podstawie poziomu II BDOT tj. roślinność krzewiasta, roślinność trawiasta i uprawa rolna, teren leśny i zadrzewiony, teren pod drogami kołowymi, szynowymi i lotniskowymi, uprawa trwała, woda powierzchniowa, zabudowa.&#10;"/>
      </w:tblPr>
      <w:tblGrid>
        <w:gridCol w:w="5504"/>
        <w:gridCol w:w="1861"/>
        <w:gridCol w:w="1696"/>
      </w:tblGrid>
      <w:tr w:rsidR="00A6728F" w:rsidRPr="00A6728F" w14:paraId="4F9B079C" w14:textId="77777777" w:rsidTr="00E16184">
        <w:trPr>
          <w:trHeight w:val="288"/>
          <w:tblHeader/>
        </w:trPr>
        <w:tc>
          <w:tcPr>
            <w:tcW w:w="30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B25368" w14:textId="77777777" w:rsidR="00A6728F" w:rsidRPr="00227B6A" w:rsidRDefault="00A6728F" w:rsidP="00803AB4">
            <w:pPr>
              <w:spacing w:after="0" w:line="240" w:lineRule="auto"/>
              <w:rPr>
                <w:rFonts w:eastAsia="Times New Roman" w:cstheme="minorHAnsi"/>
                <w:b/>
                <w:bCs/>
                <w:color w:val="000000"/>
                <w:lang w:eastAsia="pl-PL"/>
              </w:rPr>
            </w:pPr>
            <w:r w:rsidRPr="00227B6A">
              <w:rPr>
                <w:rFonts w:eastAsia="Times New Roman" w:cstheme="minorHAnsi"/>
                <w:b/>
                <w:bCs/>
                <w:color w:val="000000"/>
                <w:lang w:eastAsia="pl-PL"/>
              </w:rPr>
              <w:t xml:space="preserve">Forma pokrycia terenu </w:t>
            </w:r>
          </w:p>
        </w:tc>
        <w:tc>
          <w:tcPr>
            <w:tcW w:w="1027" w:type="pct"/>
            <w:tcBorders>
              <w:top w:val="single" w:sz="4" w:space="0" w:color="auto"/>
              <w:left w:val="nil"/>
              <w:bottom w:val="single" w:sz="4" w:space="0" w:color="auto"/>
              <w:right w:val="single" w:sz="4" w:space="0" w:color="auto"/>
            </w:tcBorders>
            <w:shd w:val="clear" w:color="auto" w:fill="auto"/>
            <w:vAlign w:val="center"/>
            <w:hideMark/>
          </w:tcPr>
          <w:p w14:paraId="4B36A515" w14:textId="77777777" w:rsidR="00A6728F" w:rsidRPr="00227B6A" w:rsidRDefault="00A6728F" w:rsidP="00803AB4">
            <w:pPr>
              <w:spacing w:after="0" w:line="240" w:lineRule="auto"/>
              <w:rPr>
                <w:rFonts w:eastAsia="Times New Roman" w:cstheme="minorHAnsi"/>
                <w:b/>
                <w:bCs/>
                <w:color w:val="000000"/>
                <w:lang w:eastAsia="pl-PL"/>
              </w:rPr>
            </w:pPr>
            <w:r w:rsidRPr="00227B6A">
              <w:rPr>
                <w:rFonts w:eastAsia="Times New Roman" w:cstheme="minorHAnsi"/>
                <w:b/>
                <w:bCs/>
                <w:color w:val="000000"/>
                <w:lang w:eastAsia="pl-PL"/>
              </w:rPr>
              <w:t>Powierzchnia [ha]</w:t>
            </w:r>
          </w:p>
        </w:tc>
        <w:tc>
          <w:tcPr>
            <w:tcW w:w="936" w:type="pct"/>
            <w:tcBorders>
              <w:top w:val="single" w:sz="4" w:space="0" w:color="auto"/>
              <w:left w:val="nil"/>
              <w:bottom w:val="single" w:sz="4" w:space="0" w:color="auto"/>
              <w:right w:val="single" w:sz="4" w:space="0" w:color="auto"/>
            </w:tcBorders>
            <w:shd w:val="clear" w:color="auto" w:fill="auto"/>
            <w:vAlign w:val="center"/>
            <w:hideMark/>
          </w:tcPr>
          <w:p w14:paraId="0A67EA7A" w14:textId="77777777" w:rsidR="00A6728F" w:rsidRPr="00227B6A" w:rsidRDefault="00A6728F" w:rsidP="00803AB4">
            <w:pPr>
              <w:spacing w:after="0" w:line="240" w:lineRule="auto"/>
              <w:rPr>
                <w:rFonts w:eastAsia="Times New Roman" w:cstheme="minorHAnsi"/>
                <w:b/>
                <w:bCs/>
                <w:color w:val="000000"/>
                <w:lang w:eastAsia="pl-PL"/>
              </w:rPr>
            </w:pPr>
            <w:r w:rsidRPr="00227B6A">
              <w:rPr>
                <w:rFonts w:eastAsia="Times New Roman" w:cstheme="minorHAnsi"/>
                <w:b/>
                <w:bCs/>
                <w:color w:val="000000"/>
                <w:lang w:eastAsia="pl-PL"/>
              </w:rPr>
              <w:t>Udział [%]</w:t>
            </w:r>
          </w:p>
        </w:tc>
      </w:tr>
      <w:tr w:rsidR="00A6728F" w:rsidRPr="00A6728F" w14:paraId="1DC8CB96" w14:textId="77777777" w:rsidTr="00E16184">
        <w:trPr>
          <w:trHeight w:val="288"/>
          <w:tblHeader/>
        </w:trPr>
        <w:tc>
          <w:tcPr>
            <w:tcW w:w="3037" w:type="pct"/>
            <w:tcBorders>
              <w:top w:val="nil"/>
              <w:left w:val="single" w:sz="4" w:space="0" w:color="auto"/>
              <w:bottom w:val="single" w:sz="4" w:space="0" w:color="auto"/>
              <w:right w:val="single" w:sz="4" w:space="0" w:color="auto"/>
            </w:tcBorders>
            <w:shd w:val="clear" w:color="auto" w:fill="auto"/>
            <w:vAlign w:val="center"/>
            <w:hideMark/>
          </w:tcPr>
          <w:p w14:paraId="097FDBD8" w14:textId="77777777" w:rsidR="00A6728F" w:rsidRPr="00227B6A" w:rsidRDefault="00A6728F" w:rsidP="00A6728F">
            <w:pPr>
              <w:spacing w:after="0" w:line="240" w:lineRule="auto"/>
              <w:rPr>
                <w:rFonts w:eastAsia="Times New Roman" w:cstheme="minorHAnsi"/>
                <w:color w:val="000000"/>
                <w:lang w:eastAsia="pl-PL"/>
              </w:rPr>
            </w:pPr>
            <w:r w:rsidRPr="00227B6A">
              <w:rPr>
                <w:rFonts w:eastAsia="Times New Roman" w:cstheme="minorHAnsi"/>
                <w:color w:val="000000"/>
                <w:lang w:eastAsia="pl-PL"/>
              </w:rPr>
              <w:t>roślinność krzewiasta</w:t>
            </w:r>
          </w:p>
        </w:tc>
        <w:tc>
          <w:tcPr>
            <w:tcW w:w="1027" w:type="pct"/>
            <w:tcBorders>
              <w:top w:val="nil"/>
              <w:left w:val="nil"/>
              <w:bottom w:val="single" w:sz="4" w:space="0" w:color="auto"/>
              <w:right w:val="single" w:sz="4" w:space="0" w:color="auto"/>
            </w:tcBorders>
            <w:shd w:val="clear" w:color="auto" w:fill="auto"/>
            <w:vAlign w:val="center"/>
            <w:hideMark/>
          </w:tcPr>
          <w:p w14:paraId="09219DBA"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53,4</w:t>
            </w:r>
          </w:p>
        </w:tc>
        <w:tc>
          <w:tcPr>
            <w:tcW w:w="936" w:type="pct"/>
            <w:tcBorders>
              <w:top w:val="nil"/>
              <w:left w:val="nil"/>
              <w:bottom w:val="single" w:sz="4" w:space="0" w:color="auto"/>
              <w:right w:val="single" w:sz="4" w:space="0" w:color="auto"/>
            </w:tcBorders>
            <w:shd w:val="clear" w:color="auto" w:fill="auto"/>
            <w:vAlign w:val="center"/>
            <w:hideMark/>
          </w:tcPr>
          <w:p w14:paraId="69AC9B25"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12,3</w:t>
            </w:r>
          </w:p>
        </w:tc>
      </w:tr>
      <w:tr w:rsidR="00A6728F" w:rsidRPr="00A6728F" w14:paraId="2C1E193D" w14:textId="77777777" w:rsidTr="00E16184">
        <w:trPr>
          <w:trHeight w:val="288"/>
          <w:tblHeader/>
        </w:trPr>
        <w:tc>
          <w:tcPr>
            <w:tcW w:w="3037" w:type="pct"/>
            <w:tcBorders>
              <w:top w:val="nil"/>
              <w:left w:val="single" w:sz="4" w:space="0" w:color="auto"/>
              <w:bottom w:val="single" w:sz="4" w:space="0" w:color="auto"/>
              <w:right w:val="single" w:sz="4" w:space="0" w:color="auto"/>
            </w:tcBorders>
            <w:shd w:val="clear" w:color="auto" w:fill="auto"/>
            <w:vAlign w:val="center"/>
            <w:hideMark/>
          </w:tcPr>
          <w:p w14:paraId="3B36F79C" w14:textId="17989CDA" w:rsidR="00A6728F" w:rsidRPr="00227B6A" w:rsidRDefault="00A6728F" w:rsidP="00A6728F">
            <w:pPr>
              <w:spacing w:after="0" w:line="240" w:lineRule="auto"/>
              <w:rPr>
                <w:rFonts w:eastAsia="Times New Roman" w:cstheme="minorHAnsi"/>
                <w:color w:val="000000"/>
                <w:lang w:eastAsia="pl-PL"/>
              </w:rPr>
            </w:pPr>
            <w:r w:rsidRPr="00227B6A">
              <w:rPr>
                <w:rFonts w:eastAsia="Times New Roman" w:cstheme="minorHAnsi"/>
                <w:color w:val="000000"/>
                <w:lang w:eastAsia="pl-PL"/>
              </w:rPr>
              <w:t xml:space="preserve">roślinność trawiasta </w:t>
            </w:r>
            <w:r w:rsidR="001E05E4" w:rsidRPr="00227B6A">
              <w:rPr>
                <w:rFonts w:eastAsia="Times New Roman" w:cstheme="minorHAnsi"/>
                <w:color w:val="000000"/>
                <w:lang w:eastAsia="pl-PL"/>
              </w:rPr>
              <w:t>i</w:t>
            </w:r>
            <w:r w:rsidR="001E05E4">
              <w:rPr>
                <w:rFonts w:eastAsia="Times New Roman" w:cstheme="minorHAnsi"/>
                <w:color w:val="000000"/>
                <w:lang w:eastAsia="pl-PL"/>
              </w:rPr>
              <w:t> </w:t>
            </w:r>
            <w:r w:rsidRPr="00227B6A">
              <w:rPr>
                <w:rFonts w:eastAsia="Times New Roman" w:cstheme="minorHAnsi"/>
                <w:color w:val="000000"/>
                <w:lang w:eastAsia="pl-PL"/>
              </w:rPr>
              <w:t>uprawa rolna</w:t>
            </w:r>
          </w:p>
        </w:tc>
        <w:tc>
          <w:tcPr>
            <w:tcW w:w="1027" w:type="pct"/>
            <w:tcBorders>
              <w:top w:val="nil"/>
              <w:left w:val="nil"/>
              <w:bottom w:val="single" w:sz="4" w:space="0" w:color="auto"/>
              <w:right w:val="single" w:sz="4" w:space="0" w:color="auto"/>
            </w:tcBorders>
            <w:shd w:val="clear" w:color="auto" w:fill="auto"/>
            <w:vAlign w:val="center"/>
            <w:hideMark/>
          </w:tcPr>
          <w:p w14:paraId="46C5E567"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114,4</w:t>
            </w:r>
          </w:p>
        </w:tc>
        <w:tc>
          <w:tcPr>
            <w:tcW w:w="936" w:type="pct"/>
            <w:tcBorders>
              <w:top w:val="nil"/>
              <w:left w:val="nil"/>
              <w:bottom w:val="single" w:sz="4" w:space="0" w:color="auto"/>
              <w:right w:val="single" w:sz="4" w:space="0" w:color="auto"/>
            </w:tcBorders>
            <w:shd w:val="clear" w:color="auto" w:fill="auto"/>
            <w:vAlign w:val="center"/>
            <w:hideMark/>
          </w:tcPr>
          <w:p w14:paraId="30FE7011"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26,3</w:t>
            </w:r>
          </w:p>
        </w:tc>
      </w:tr>
      <w:tr w:rsidR="00A6728F" w:rsidRPr="00A6728F" w14:paraId="7F4410D4" w14:textId="77777777" w:rsidTr="00E16184">
        <w:trPr>
          <w:trHeight w:val="288"/>
          <w:tblHeader/>
        </w:trPr>
        <w:tc>
          <w:tcPr>
            <w:tcW w:w="3037" w:type="pct"/>
            <w:tcBorders>
              <w:top w:val="nil"/>
              <w:left w:val="single" w:sz="4" w:space="0" w:color="auto"/>
              <w:bottom w:val="single" w:sz="4" w:space="0" w:color="auto"/>
              <w:right w:val="single" w:sz="4" w:space="0" w:color="auto"/>
            </w:tcBorders>
            <w:shd w:val="clear" w:color="auto" w:fill="auto"/>
            <w:vAlign w:val="center"/>
            <w:hideMark/>
          </w:tcPr>
          <w:p w14:paraId="19BB0391" w14:textId="1DDD0DFB" w:rsidR="00A6728F" w:rsidRPr="00227B6A" w:rsidRDefault="00A6728F" w:rsidP="00A6728F">
            <w:pPr>
              <w:spacing w:after="0" w:line="240" w:lineRule="auto"/>
              <w:rPr>
                <w:rFonts w:eastAsia="Times New Roman" w:cstheme="minorHAnsi"/>
                <w:color w:val="000000"/>
                <w:lang w:eastAsia="pl-PL"/>
              </w:rPr>
            </w:pPr>
            <w:r w:rsidRPr="00227B6A">
              <w:rPr>
                <w:rFonts w:eastAsia="Times New Roman" w:cstheme="minorHAnsi"/>
                <w:color w:val="000000"/>
                <w:lang w:eastAsia="pl-PL"/>
              </w:rPr>
              <w:t xml:space="preserve">teren leśny </w:t>
            </w:r>
            <w:r w:rsidR="001E05E4" w:rsidRPr="00227B6A">
              <w:rPr>
                <w:rFonts w:eastAsia="Times New Roman" w:cstheme="minorHAnsi"/>
                <w:color w:val="000000"/>
                <w:lang w:eastAsia="pl-PL"/>
              </w:rPr>
              <w:t>i</w:t>
            </w:r>
            <w:r w:rsidR="001E05E4">
              <w:rPr>
                <w:rFonts w:eastAsia="Times New Roman" w:cstheme="minorHAnsi"/>
                <w:color w:val="000000"/>
                <w:lang w:eastAsia="pl-PL"/>
              </w:rPr>
              <w:t> </w:t>
            </w:r>
            <w:r w:rsidRPr="00227B6A">
              <w:rPr>
                <w:rFonts w:eastAsia="Times New Roman" w:cstheme="minorHAnsi"/>
                <w:color w:val="000000"/>
                <w:lang w:eastAsia="pl-PL"/>
              </w:rPr>
              <w:t>zadrzewiony</w:t>
            </w:r>
          </w:p>
        </w:tc>
        <w:tc>
          <w:tcPr>
            <w:tcW w:w="1027" w:type="pct"/>
            <w:tcBorders>
              <w:top w:val="nil"/>
              <w:left w:val="nil"/>
              <w:bottom w:val="single" w:sz="4" w:space="0" w:color="auto"/>
              <w:right w:val="single" w:sz="4" w:space="0" w:color="auto"/>
            </w:tcBorders>
            <w:shd w:val="clear" w:color="auto" w:fill="auto"/>
            <w:vAlign w:val="center"/>
            <w:hideMark/>
          </w:tcPr>
          <w:p w14:paraId="36849350"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35,2</w:t>
            </w:r>
          </w:p>
        </w:tc>
        <w:tc>
          <w:tcPr>
            <w:tcW w:w="936" w:type="pct"/>
            <w:tcBorders>
              <w:top w:val="nil"/>
              <w:left w:val="nil"/>
              <w:bottom w:val="single" w:sz="4" w:space="0" w:color="auto"/>
              <w:right w:val="single" w:sz="4" w:space="0" w:color="auto"/>
            </w:tcBorders>
            <w:shd w:val="clear" w:color="auto" w:fill="auto"/>
            <w:vAlign w:val="center"/>
            <w:hideMark/>
          </w:tcPr>
          <w:p w14:paraId="17144266"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8,1</w:t>
            </w:r>
          </w:p>
        </w:tc>
      </w:tr>
      <w:tr w:rsidR="00A6728F" w:rsidRPr="00A6728F" w14:paraId="38D1E002" w14:textId="77777777" w:rsidTr="00E16184">
        <w:trPr>
          <w:trHeight w:val="340"/>
          <w:tblHeader/>
        </w:trPr>
        <w:tc>
          <w:tcPr>
            <w:tcW w:w="3037" w:type="pct"/>
            <w:tcBorders>
              <w:top w:val="nil"/>
              <w:left w:val="single" w:sz="4" w:space="0" w:color="auto"/>
              <w:bottom w:val="single" w:sz="4" w:space="0" w:color="auto"/>
              <w:right w:val="single" w:sz="4" w:space="0" w:color="auto"/>
            </w:tcBorders>
            <w:shd w:val="clear" w:color="auto" w:fill="auto"/>
            <w:vAlign w:val="center"/>
            <w:hideMark/>
          </w:tcPr>
          <w:p w14:paraId="714683AF" w14:textId="2B438FF3" w:rsidR="00A6728F" w:rsidRPr="00227B6A" w:rsidRDefault="00A6728F" w:rsidP="00A6728F">
            <w:pPr>
              <w:spacing w:after="0" w:line="240" w:lineRule="auto"/>
              <w:rPr>
                <w:rFonts w:eastAsia="Times New Roman" w:cstheme="minorHAnsi"/>
                <w:color w:val="000000"/>
                <w:lang w:eastAsia="pl-PL"/>
              </w:rPr>
            </w:pPr>
            <w:r w:rsidRPr="00227B6A">
              <w:rPr>
                <w:rFonts w:eastAsia="Times New Roman" w:cstheme="minorHAnsi"/>
                <w:color w:val="000000"/>
                <w:lang w:eastAsia="pl-PL"/>
              </w:rPr>
              <w:t xml:space="preserve">teren pod drogami kołowymi, szynowymi </w:t>
            </w:r>
            <w:r w:rsidR="001E05E4" w:rsidRPr="00227B6A">
              <w:rPr>
                <w:rFonts w:eastAsia="Times New Roman" w:cstheme="minorHAnsi"/>
                <w:color w:val="000000"/>
                <w:lang w:eastAsia="pl-PL"/>
              </w:rPr>
              <w:t>i</w:t>
            </w:r>
            <w:r w:rsidR="001E05E4">
              <w:rPr>
                <w:rFonts w:eastAsia="Times New Roman" w:cstheme="minorHAnsi"/>
                <w:color w:val="000000"/>
                <w:lang w:eastAsia="pl-PL"/>
              </w:rPr>
              <w:t> </w:t>
            </w:r>
            <w:r w:rsidRPr="00227B6A">
              <w:rPr>
                <w:rFonts w:eastAsia="Times New Roman" w:cstheme="minorHAnsi"/>
                <w:color w:val="000000"/>
                <w:lang w:eastAsia="pl-PL"/>
              </w:rPr>
              <w:t>lotniskowymi</w:t>
            </w:r>
          </w:p>
        </w:tc>
        <w:tc>
          <w:tcPr>
            <w:tcW w:w="1027" w:type="pct"/>
            <w:tcBorders>
              <w:top w:val="nil"/>
              <w:left w:val="nil"/>
              <w:bottom w:val="single" w:sz="4" w:space="0" w:color="auto"/>
              <w:right w:val="single" w:sz="4" w:space="0" w:color="auto"/>
            </w:tcBorders>
            <w:shd w:val="clear" w:color="auto" w:fill="auto"/>
            <w:vAlign w:val="center"/>
            <w:hideMark/>
          </w:tcPr>
          <w:p w14:paraId="3936B55B"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0,5</w:t>
            </w:r>
          </w:p>
        </w:tc>
        <w:tc>
          <w:tcPr>
            <w:tcW w:w="936" w:type="pct"/>
            <w:tcBorders>
              <w:top w:val="nil"/>
              <w:left w:val="nil"/>
              <w:bottom w:val="single" w:sz="4" w:space="0" w:color="auto"/>
              <w:right w:val="single" w:sz="4" w:space="0" w:color="auto"/>
            </w:tcBorders>
            <w:shd w:val="clear" w:color="auto" w:fill="auto"/>
            <w:vAlign w:val="center"/>
            <w:hideMark/>
          </w:tcPr>
          <w:p w14:paraId="02D82361"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0,1</w:t>
            </w:r>
          </w:p>
        </w:tc>
      </w:tr>
      <w:tr w:rsidR="00A6728F" w:rsidRPr="00A6728F" w14:paraId="665EA27C" w14:textId="77777777" w:rsidTr="00E16184">
        <w:trPr>
          <w:trHeight w:val="288"/>
          <w:tblHeader/>
        </w:trPr>
        <w:tc>
          <w:tcPr>
            <w:tcW w:w="3037" w:type="pct"/>
            <w:tcBorders>
              <w:top w:val="nil"/>
              <w:left w:val="single" w:sz="4" w:space="0" w:color="auto"/>
              <w:bottom w:val="single" w:sz="4" w:space="0" w:color="auto"/>
              <w:right w:val="single" w:sz="4" w:space="0" w:color="auto"/>
            </w:tcBorders>
            <w:shd w:val="clear" w:color="auto" w:fill="auto"/>
            <w:vAlign w:val="center"/>
            <w:hideMark/>
          </w:tcPr>
          <w:p w14:paraId="668B872A" w14:textId="77777777" w:rsidR="00A6728F" w:rsidRPr="00227B6A" w:rsidRDefault="00A6728F" w:rsidP="00A6728F">
            <w:pPr>
              <w:spacing w:after="0" w:line="240" w:lineRule="auto"/>
              <w:rPr>
                <w:rFonts w:eastAsia="Times New Roman" w:cstheme="minorHAnsi"/>
                <w:color w:val="000000"/>
                <w:lang w:eastAsia="pl-PL"/>
              </w:rPr>
            </w:pPr>
            <w:r w:rsidRPr="00227B6A">
              <w:rPr>
                <w:rFonts w:eastAsia="Times New Roman" w:cstheme="minorHAnsi"/>
                <w:color w:val="000000"/>
                <w:lang w:eastAsia="pl-PL"/>
              </w:rPr>
              <w:t>uprawa trwała</w:t>
            </w:r>
          </w:p>
        </w:tc>
        <w:tc>
          <w:tcPr>
            <w:tcW w:w="1027" w:type="pct"/>
            <w:tcBorders>
              <w:top w:val="nil"/>
              <w:left w:val="nil"/>
              <w:bottom w:val="single" w:sz="4" w:space="0" w:color="auto"/>
              <w:right w:val="single" w:sz="4" w:space="0" w:color="auto"/>
            </w:tcBorders>
            <w:shd w:val="clear" w:color="auto" w:fill="auto"/>
            <w:vAlign w:val="center"/>
            <w:hideMark/>
          </w:tcPr>
          <w:p w14:paraId="11CD5052"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0,3</w:t>
            </w:r>
          </w:p>
        </w:tc>
        <w:tc>
          <w:tcPr>
            <w:tcW w:w="936" w:type="pct"/>
            <w:tcBorders>
              <w:top w:val="nil"/>
              <w:left w:val="nil"/>
              <w:bottom w:val="single" w:sz="4" w:space="0" w:color="auto"/>
              <w:right w:val="single" w:sz="4" w:space="0" w:color="auto"/>
            </w:tcBorders>
            <w:shd w:val="clear" w:color="auto" w:fill="auto"/>
            <w:vAlign w:val="center"/>
            <w:hideMark/>
          </w:tcPr>
          <w:p w14:paraId="0C8F0926"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0,1</w:t>
            </w:r>
          </w:p>
        </w:tc>
      </w:tr>
      <w:tr w:rsidR="00A6728F" w:rsidRPr="00A6728F" w14:paraId="45C8CD1A" w14:textId="77777777" w:rsidTr="00E16184">
        <w:trPr>
          <w:trHeight w:val="288"/>
          <w:tblHeader/>
        </w:trPr>
        <w:tc>
          <w:tcPr>
            <w:tcW w:w="3037" w:type="pct"/>
            <w:tcBorders>
              <w:top w:val="nil"/>
              <w:left w:val="single" w:sz="4" w:space="0" w:color="auto"/>
              <w:bottom w:val="single" w:sz="4" w:space="0" w:color="auto"/>
              <w:right w:val="single" w:sz="4" w:space="0" w:color="auto"/>
            </w:tcBorders>
            <w:shd w:val="clear" w:color="auto" w:fill="auto"/>
            <w:vAlign w:val="center"/>
            <w:hideMark/>
          </w:tcPr>
          <w:p w14:paraId="578C6B47" w14:textId="77777777" w:rsidR="00A6728F" w:rsidRPr="00227B6A" w:rsidRDefault="00A6728F" w:rsidP="00A6728F">
            <w:pPr>
              <w:spacing w:after="0" w:line="240" w:lineRule="auto"/>
              <w:rPr>
                <w:rFonts w:eastAsia="Times New Roman" w:cstheme="minorHAnsi"/>
                <w:color w:val="000000"/>
                <w:lang w:eastAsia="pl-PL"/>
              </w:rPr>
            </w:pPr>
            <w:r w:rsidRPr="00227B6A">
              <w:rPr>
                <w:rFonts w:eastAsia="Times New Roman" w:cstheme="minorHAnsi"/>
                <w:color w:val="000000"/>
                <w:lang w:eastAsia="pl-PL"/>
              </w:rPr>
              <w:t>woda powierzchniowa</w:t>
            </w:r>
          </w:p>
        </w:tc>
        <w:tc>
          <w:tcPr>
            <w:tcW w:w="1027" w:type="pct"/>
            <w:tcBorders>
              <w:top w:val="nil"/>
              <w:left w:val="nil"/>
              <w:bottom w:val="single" w:sz="4" w:space="0" w:color="auto"/>
              <w:right w:val="single" w:sz="4" w:space="0" w:color="auto"/>
            </w:tcBorders>
            <w:shd w:val="clear" w:color="auto" w:fill="auto"/>
            <w:vAlign w:val="center"/>
            <w:hideMark/>
          </w:tcPr>
          <w:p w14:paraId="40FC62C7"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228,0</w:t>
            </w:r>
          </w:p>
        </w:tc>
        <w:tc>
          <w:tcPr>
            <w:tcW w:w="936" w:type="pct"/>
            <w:tcBorders>
              <w:top w:val="nil"/>
              <w:left w:val="nil"/>
              <w:bottom w:val="single" w:sz="4" w:space="0" w:color="auto"/>
              <w:right w:val="single" w:sz="4" w:space="0" w:color="auto"/>
            </w:tcBorders>
            <w:shd w:val="clear" w:color="auto" w:fill="auto"/>
            <w:vAlign w:val="center"/>
            <w:hideMark/>
          </w:tcPr>
          <w:p w14:paraId="2D6639EC"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52,4</w:t>
            </w:r>
          </w:p>
        </w:tc>
      </w:tr>
      <w:tr w:rsidR="00A6728F" w:rsidRPr="00A6728F" w14:paraId="348B40BB" w14:textId="77777777" w:rsidTr="00E16184">
        <w:trPr>
          <w:trHeight w:val="288"/>
          <w:tblHeader/>
        </w:trPr>
        <w:tc>
          <w:tcPr>
            <w:tcW w:w="3037" w:type="pct"/>
            <w:tcBorders>
              <w:top w:val="nil"/>
              <w:left w:val="single" w:sz="4" w:space="0" w:color="auto"/>
              <w:bottom w:val="single" w:sz="4" w:space="0" w:color="auto"/>
              <w:right w:val="single" w:sz="4" w:space="0" w:color="auto"/>
            </w:tcBorders>
            <w:shd w:val="clear" w:color="auto" w:fill="auto"/>
            <w:vAlign w:val="center"/>
            <w:hideMark/>
          </w:tcPr>
          <w:p w14:paraId="43714B64" w14:textId="77777777" w:rsidR="00A6728F" w:rsidRPr="00227B6A" w:rsidRDefault="00A6728F" w:rsidP="00A6728F">
            <w:pPr>
              <w:spacing w:after="0" w:line="240" w:lineRule="auto"/>
              <w:rPr>
                <w:rFonts w:eastAsia="Times New Roman" w:cstheme="minorHAnsi"/>
                <w:color w:val="000000"/>
                <w:lang w:eastAsia="pl-PL"/>
              </w:rPr>
            </w:pPr>
            <w:r w:rsidRPr="00227B6A">
              <w:rPr>
                <w:rFonts w:eastAsia="Times New Roman" w:cstheme="minorHAnsi"/>
                <w:color w:val="000000"/>
                <w:lang w:eastAsia="pl-PL"/>
              </w:rPr>
              <w:t>zabudowa</w:t>
            </w:r>
          </w:p>
        </w:tc>
        <w:tc>
          <w:tcPr>
            <w:tcW w:w="1027" w:type="pct"/>
            <w:tcBorders>
              <w:top w:val="nil"/>
              <w:left w:val="nil"/>
              <w:bottom w:val="single" w:sz="4" w:space="0" w:color="auto"/>
              <w:right w:val="single" w:sz="4" w:space="0" w:color="auto"/>
            </w:tcBorders>
            <w:shd w:val="clear" w:color="auto" w:fill="auto"/>
            <w:vAlign w:val="center"/>
            <w:hideMark/>
          </w:tcPr>
          <w:p w14:paraId="6C661936"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3,5</w:t>
            </w:r>
          </w:p>
        </w:tc>
        <w:tc>
          <w:tcPr>
            <w:tcW w:w="936" w:type="pct"/>
            <w:tcBorders>
              <w:top w:val="nil"/>
              <w:left w:val="nil"/>
              <w:bottom w:val="single" w:sz="4" w:space="0" w:color="auto"/>
              <w:right w:val="single" w:sz="4" w:space="0" w:color="auto"/>
            </w:tcBorders>
            <w:shd w:val="clear" w:color="auto" w:fill="auto"/>
            <w:vAlign w:val="center"/>
            <w:hideMark/>
          </w:tcPr>
          <w:p w14:paraId="23E21D50" w14:textId="77777777" w:rsidR="00A6728F" w:rsidRPr="00227B6A" w:rsidRDefault="00A6728F" w:rsidP="00227B6A">
            <w:pPr>
              <w:spacing w:after="0" w:line="240" w:lineRule="auto"/>
              <w:rPr>
                <w:rFonts w:eastAsia="Times New Roman" w:cstheme="minorHAnsi"/>
                <w:color w:val="000000"/>
                <w:lang w:eastAsia="pl-PL"/>
              </w:rPr>
            </w:pPr>
            <w:r w:rsidRPr="00227B6A">
              <w:rPr>
                <w:rFonts w:eastAsia="Times New Roman" w:cstheme="minorHAnsi"/>
                <w:color w:val="000000"/>
                <w:lang w:eastAsia="pl-PL"/>
              </w:rPr>
              <w:t>0,8</w:t>
            </w:r>
          </w:p>
        </w:tc>
      </w:tr>
    </w:tbl>
    <w:p w14:paraId="5D3F2863" w14:textId="77777777" w:rsidR="00A6728F" w:rsidRPr="00A6728F" w:rsidRDefault="004F1E0F" w:rsidP="00227B6A">
      <w:pPr>
        <w:spacing w:after="0" w:line="264" w:lineRule="auto"/>
        <w:rPr>
          <w:rFonts w:cstheme="minorHAnsi"/>
        </w:rPr>
      </w:pPr>
      <w:r w:rsidRPr="006D5F77">
        <w:rPr>
          <w:rFonts w:cstheme="minorHAnsi"/>
          <w:bCs/>
          <w:sz w:val="18"/>
          <w:szCs w:val="18"/>
          <w:lang w:eastAsia="ar-SA"/>
        </w:rPr>
        <w:t>źródło</w:t>
      </w:r>
      <w:r w:rsidRPr="006D5F77">
        <w:rPr>
          <w:rFonts w:cstheme="minorHAnsi"/>
          <w:bCs/>
          <w:sz w:val="18"/>
          <w:szCs w:val="18"/>
        </w:rPr>
        <w:t xml:space="preserve">: opracowano na podstawie </w:t>
      </w:r>
      <w:r>
        <w:rPr>
          <w:rFonts w:cstheme="minorHAnsi"/>
          <w:bCs/>
          <w:sz w:val="18"/>
          <w:szCs w:val="18"/>
        </w:rPr>
        <w:t>BDOT 10k</w:t>
      </w:r>
    </w:p>
    <w:p w14:paraId="5AFD51BA" w14:textId="77777777" w:rsidR="0066213C" w:rsidRPr="0066213C" w:rsidRDefault="0066213C" w:rsidP="0066213C">
      <w:pPr>
        <w:spacing w:before="120" w:after="0" w:line="264" w:lineRule="auto"/>
        <w:rPr>
          <w:rFonts w:cstheme="minorHAnsi"/>
          <w:color w:val="538135" w:themeColor="accent6" w:themeShade="BF"/>
        </w:rPr>
      </w:pPr>
      <w:r w:rsidRPr="0066213C">
        <w:rPr>
          <w:rFonts w:cstheme="minorHAnsi"/>
          <w:color w:val="538135" w:themeColor="accent6" w:themeShade="BF"/>
        </w:rPr>
        <w:t>Gleby</w:t>
      </w:r>
    </w:p>
    <w:p w14:paraId="43353EC3" w14:textId="455F2982" w:rsidR="0066213C" w:rsidRPr="003424DE" w:rsidRDefault="0066213C" w:rsidP="0066213C">
      <w:pPr>
        <w:spacing w:before="120" w:after="0" w:line="264" w:lineRule="auto"/>
        <w:rPr>
          <w:rFonts w:cstheme="minorHAnsi"/>
        </w:rPr>
      </w:pPr>
      <w:r w:rsidRPr="003424DE">
        <w:rPr>
          <w:rFonts w:cstheme="minorHAnsi"/>
        </w:rPr>
        <w:t xml:space="preserve">Województwo podkarpackie budują różne typy gleb, których zróżnicowanie jest związane </w:t>
      </w:r>
      <w:r w:rsidR="001E05E4" w:rsidRPr="003424DE">
        <w:rPr>
          <w:rFonts w:cstheme="minorHAnsi"/>
        </w:rPr>
        <w:t>z</w:t>
      </w:r>
      <w:r w:rsidR="001E05E4">
        <w:rPr>
          <w:rFonts w:cstheme="minorHAnsi"/>
        </w:rPr>
        <w:t> </w:t>
      </w:r>
      <w:r w:rsidRPr="003424DE">
        <w:rPr>
          <w:rFonts w:cstheme="minorHAnsi"/>
        </w:rPr>
        <w:t xml:space="preserve">działalnością czynników glebotwórczych takich jak: organizmy żywe, upływ czasu oraz rzeźba terenu </w:t>
      </w:r>
      <w:r w:rsidR="001E05E4" w:rsidRPr="003424DE">
        <w:rPr>
          <w:rFonts w:cstheme="minorHAnsi"/>
        </w:rPr>
        <w:t>i</w:t>
      </w:r>
      <w:r w:rsidR="001E05E4">
        <w:rPr>
          <w:rFonts w:cstheme="minorHAnsi"/>
        </w:rPr>
        <w:t> </w:t>
      </w:r>
      <w:r w:rsidRPr="003424DE">
        <w:rPr>
          <w:rFonts w:cstheme="minorHAnsi"/>
        </w:rPr>
        <w:t>skała macierzysta. Gleby jakie występują na omawianym obszarze to:</w:t>
      </w:r>
    </w:p>
    <w:p w14:paraId="6CB591C8" w14:textId="4610F744" w:rsidR="00A6728F" w:rsidRPr="00ED0873" w:rsidRDefault="0066213C" w:rsidP="003C7998">
      <w:pPr>
        <w:pStyle w:val="Akapitzlist"/>
        <w:numPr>
          <w:ilvl w:val="1"/>
          <w:numId w:val="17"/>
        </w:numPr>
        <w:spacing w:after="120" w:line="264" w:lineRule="auto"/>
        <w:ind w:left="426" w:hanging="284"/>
        <w:rPr>
          <w:color w:val="000000"/>
          <w:shd w:val="clear" w:color="auto" w:fill="FFFFFF"/>
          <w:lang w:val="pl-PL"/>
        </w:rPr>
      </w:pPr>
      <w:r w:rsidRPr="00ED0873">
        <w:rPr>
          <w:color w:val="000000"/>
          <w:shd w:val="clear" w:color="auto" w:fill="FFFFFF"/>
          <w:lang w:val="pl-PL"/>
        </w:rPr>
        <w:t xml:space="preserve">gleby płowe </w:t>
      </w:r>
      <w:r w:rsidR="001E05E4" w:rsidRPr="00ED0873">
        <w:rPr>
          <w:color w:val="000000"/>
          <w:shd w:val="clear" w:color="auto" w:fill="FFFFFF"/>
          <w:lang w:val="pl-PL"/>
        </w:rPr>
        <w:t>i</w:t>
      </w:r>
      <w:r w:rsidR="001E05E4">
        <w:rPr>
          <w:color w:val="000000"/>
          <w:shd w:val="clear" w:color="auto" w:fill="FFFFFF"/>
          <w:lang w:val="pl-PL"/>
        </w:rPr>
        <w:t> </w:t>
      </w:r>
      <w:r w:rsidRPr="00ED0873">
        <w:rPr>
          <w:color w:val="000000"/>
          <w:shd w:val="clear" w:color="auto" w:fill="FFFFFF"/>
          <w:lang w:val="pl-PL"/>
        </w:rPr>
        <w:t>brunatne – na terenach nizinnych;</w:t>
      </w:r>
    </w:p>
    <w:p w14:paraId="0CA6A8C9" w14:textId="15E4BEAE" w:rsidR="00A6728F" w:rsidRPr="00ED0873" w:rsidRDefault="0066213C" w:rsidP="003C7998">
      <w:pPr>
        <w:pStyle w:val="Akapitzlist"/>
        <w:numPr>
          <w:ilvl w:val="1"/>
          <w:numId w:val="17"/>
        </w:numPr>
        <w:spacing w:after="120" w:line="264" w:lineRule="auto"/>
        <w:ind w:left="426" w:hanging="284"/>
        <w:rPr>
          <w:color w:val="000000"/>
          <w:shd w:val="clear" w:color="auto" w:fill="FFFFFF"/>
          <w:lang w:val="pl-PL"/>
        </w:rPr>
      </w:pPr>
      <w:r w:rsidRPr="00ED0873">
        <w:rPr>
          <w:color w:val="000000"/>
          <w:shd w:val="clear" w:color="auto" w:fill="FFFFFF"/>
          <w:lang w:val="pl-PL"/>
        </w:rPr>
        <w:t xml:space="preserve">gleby rdzawe </w:t>
      </w:r>
      <w:r w:rsidR="001E05E4" w:rsidRPr="00ED0873">
        <w:rPr>
          <w:color w:val="000000"/>
          <w:shd w:val="clear" w:color="auto" w:fill="FFFFFF"/>
          <w:lang w:val="pl-PL"/>
        </w:rPr>
        <w:t>i</w:t>
      </w:r>
      <w:r w:rsidR="001E05E4">
        <w:rPr>
          <w:color w:val="000000"/>
          <w:shd w:val="clear" w:color="auto" w:fill="FFFFFF"/>
          <w:lang w:val="pl-PL"/>
        </w:rPr>
        <w:t> </w:t>
      </w:r>
      <w:r w:rsidRPr="00ED0873">
        <w:rPr>
          <w:color w:val="000000"/>
          <w:shd w:val="clear" w:color="auto" w:fill="FFFFFF"/>
          <w:lang w:val="pl-PL"/>
        </w:rPr>
        <w:t xml:space="preserve">bielicowe – </w:t>
      </w:r>
      <w:r w:rsidR="001E05E4" w:rsidRPr="00ED0873">
        <w:rPr>
          <w:color w:val="000000"/>
          <w:shd w:val="clear" w:color="auto" w:fill="FFFFFF"/>
          <w:lang w:val="pl-PL"/>
        </w:rPr>
        <w:t>w</w:t>
      </w:r>
      <w:r w:rsidR="001E05E4">
        <w:rPr>
          <w:color w:val="000000"/>
          <w:shd w:val="clear" w:color="auto" w:fill="FFFFFF"/>
          <w:lang w:val="pl-PL"/>
        </w:rPr>
        <w:t> </w:t>
      </w:r>
      <w:r w:rsidRPr="00ED0873">
        <w:rPr>
          <w:color w:val="000000"/>
          <w:shd w:val="clear" w:color="auto" w:fill="FFFFFF"/>
          <w:lang w:val="pl-PL"/>
        </w:rPr>
        <w:t>obniżeniach terenu;</w:t>
      </w:r>
    </w:p>
    <w:p w14:paraId="70A5D5B2" w14:textId="6A1B80BD" w:rsidR="00A6728F" w:rsidRPr="00ED0873" w:rsidRDefault="0066213C" w:rsidP="003C7998">
      <w:pPr>
        <w:pStyle w:val="Akapitzlist"/>
        <w:numPr>
          <w:ilvl w:val="1"/>
          <w:numId w:val="17"/>
        </w:numPr>
        <w:spacing w:after="120" w:line="264" w:lineRule="auto"/>
        <w:ind w:left="426" w:hanging="284"/>
        <w:rPr>
          <w:color w:val="000000"/>
          <w:shd w:val="clear" w:color="auto" w:fill="FFFFFF"/>
          <w:lang w:val="pl-PL"/>
        </w:rPr>
      </w:pPr>
      <w:r w:rsidRPr="00ED0873">
        <w:rPr>
          <w:color w:val="000000"/>
          <w:shd w:val="clear" w:color="auto" w:fill="FFFFFF"/>
          <w:lang w:val="pl-PL"/>
        </w:rPr>
        <w:t xml:space="preserve">gleby brunatne – na terenach wyżynnych </w:t>
      </w:r>
      <w:r w:rsidR="001E05E4" w:rsidRPr="00ED0873">
        <w:rPr>
          <w:color w:val="000000"/>
          <w:shd w:val="clear" w:color="auto" w:fill="FFFFFF"/>
          <w:lang w:val="pl-PL"/>
        </w:rPr>
        <w:t>i</w:t>
      </w:r>
      <w:r w:rsidR="001E05E4">
        <w:rPr>
          <w:color w:val="000000"/>
          <w:shd w:val="clear" w:color="auto" w:fill="FFFFFF"/>
          <w:lang w:val="pl-PL"/>
        </w:rPr>
        <w:t> </w:t>
      </w:r>
      <w:r w:rsidRPr="00ED0873">
        <w:rPr>
          <w:color w:val="000000"/>
          <w:shd w:val="clear" w:color="auto" w:fill="FFFFFF"/>
          <w:lang w:val="pl-PL"/>
        </w:rPr>
        <w:t>górskich;</w:t>
      </w:r>
    </w:p>
    <w:p w14:paraId="25041416" w14:textId="1E2737E8" w:rsidR="00A6728F" w:rsidRPr="00ED0873" w:rsidRDefault="0066213C" w:rsidP="003C7998">
      <w:pPr>
        <w:pStyle w:val="Akapitzlist"/>
        <w:numPr>
          <w:ilvl w:val="1"/>
          <w:numId w:val="17"/>
        </w:numPr>
        <w:spacing w:after="120" w:line="264" w:lineRule="auto"/>
        <w:ind w:left="426" w:hanging="284"/>
        <w:rPr>
          <w:color w:val="000000"/>
          <w:shd w:val="clear" w:color="auto" w:fill="FFFFFF"/>
          <w:lang w:val="pl-PL"/>
        </w:rPr>
      </w:pPr>
      <w:r w:rsidRPr="00ED0873">
        <w:rPr>
          <w:color w:val="000000"/>
          <w:shd w:val="clear" w:color="auto" w:fill="FFFFFF"/>
          <w:lang w:val="pl-PL"/>
        </w:rPr>
        <w:t xml:space="preserve">gleby pyłowe (mady) – </w:t>
      </w:r>
      <w:r w:rsidR="001E05E4" w:rsidRPr="00ED0873">
        <w:rPr>
          <w:color w:val="000000"/>
          <w:shd w:val="clear" w:color="auto" w:fill="FFFFFF"/>
          <w:lang w:val="pl-PL"/>
        </w:rPr>
        <w:t>w</w:t>
      </w:r>
      <w:r w:rsidR="001E05E4">
        <w:rPr>
          <w:color w:val="000000"/>
          <w:shd w:val="clear" w:color="auto" w:fill="FFFFFF"/>
          <w:lang w:val="pl-PL"/>
        </w:rPr>
        <w:t> </w:t>
      </w:r>
      <w:r w:rsidRPr="00ED0873">
        <w:rPr>
          <w:color w:val="000000"/>
          <w:shd w:val="clear" w:color="auto" w:fill="FFFFFF"/>
          <w:lang w:val="pl-PL"/>
        </w:rPr>
        <w:t xml:space="preserve">dolinach rzek (Wisły, Sanu, Wisłoki, Wisłoka wraz </w:t>
      </w:r>
      <w:r w:rsidR="001E05E4" w:rsidRPr="00ED0873">
        <w:rPr>
          <w:color w:val="000000"/>
          <w:shd w:val="clear" w:color="auto" w:fill="FFFFFF"/>
          <w:lang w:val="pl-PL"/>
        </w:rPr>
        <w:t>z</w:t>
      </w:r>
      <w:r w:rsidR="001E05E4">
        <w:rPr>
          <w:color w:val="000000"/>
          <w:shd w:val="clear" w:color="auto" w:fill="FFFFFF"/>
          <w:lang w:val="pl-PL"/>
        </w:rPr>
        <w:t> </w:t>
      </w:r>
      <w:r w:rsidRPr="00ED0873">
        <w:rPr>
          <w:color w:val="000000"/>
          <w:shd w:val="clear" w:color="auto" w:fill="FFFFFF"/>
          <w:lang w:val="pl-PL"/>
        </w:rPr>
        <w:t>ich dopływami);</w:t>
      </w:r>
    </w:p>
    <w:p w14:paraId="288364BD" w14:textId="77777777" w:rsidR="0066213C" w:rsidRPr="00ED0873" w:rsidRDefault="0066213C" w:rsidP="003C7998">
      <w:pPr>
        <w:pStyle w:val="Akapitzlist"/>
        <w:numPr>
          <w:ilvl w:val="1"/>
          <w:numId w:val="17"/>
        </w:numPr>
        <w:spacing w:after="120" w:line="264" w:lineRule="auto"/>
        <w:ind w:left="426" w:hanging="284"/>
        <w:rPr>
          <w:color w:val="000000"/>
          <w:shd w:val="clear" w:color="auto" w:fill="FFFFFF"/>
          <w:lang w:val="pl-PL"/>
        </w:rPr>
      </w:pPr>
      <w:r w:rsidRPr="00ED0873">
        <w:rPr>
          <w:color w:val="000000"/>
          <w:shd w:val="clear" w:color="auto" w:fill="FFFFFF"/>
          <w:lang w:val="pl-PL"/>
        </w:rPr>
        <w:t>czarnoziemy – okolice Jarosławia, Przemyśla, Przeworska.</w:t>
      </w:r>
    </w:p>
    <w:p w14:paraId="53BC6AD8" w14:textId="06132CD9" w:rsidR="00977B52" w:rsidRDefault="00977B52" w:rsidP="0066213C">
      <w:pPr>
        <w:spacing w:before="120" w:after="0" w:line="264" w:lineRule="auto"/>
        <w:rPr>
          <w:rFonts w:cstheme="minorHAnsi"/>
        </w:rPr>
      </w:pPr>
      <w:r>
        <w:rPr>
          <w:rFonts w:cstheme="minorHAnsi"/>
        </w:rPr>
        <w:t xml:space="preserve">Inwestycje planowane </w:t>
      </w:r>
      <w:r w:rsidR="001E05E4">
        <w:rPr>
          <w:rFonts w:cstheme="minorHAnsi"/>
        </w:rPr>
        <w:t>w </w:t>
      </w:r>
      <w:r>
        <w:rPr>
          <w:rFonts w:cstheme="minorHAnsi"/>
        </w:rPr>
        <w:t xml:space="preserve">ramach </w:t>
      </w:r>
      <w:r w:rsidRPr="00977B52">
        <w:rPr>
          <w:rFonts w:cstheme="minorHAnsi"/>
        </w:rPr>
        <w:t>Projekt</w:t>
      </w:r>
      <w:r>
        <w:rPr>
          <w:rFonts w:cstheme="minorHAnsi"/>
        </w:rPr>
        <w:t>u</w:t>
      </w:r>
      <w:r w:rsidRPr="00977B52">
        <w:rPr>
          <w:rFonts w:cstheme="minorHAnsi"/>
        </w:rPr>
        <w:t xml:space="preserve"> "Blue Valley – Wiślanym Szlakiem" </w:t>
      </w:r>
      <w:r>
        <w:rPr>
          <w:rFonts w:cstheme="minorHAnsi"/>
        </w:rPr>
        <w:t xml:space="preserve">realizowane </w:t>
      </w:r>
      <w:r w:rsidRPr="00977B52">
        <w:rPr>
          <w:rFonts w:cstheme="minorHAnsi"/>
        </w:rPr>
        <w:t>będ</w:t>
      </w:r>
      <w:r>
        <w:rPr>
          <w:rFonts w:cstheme="minorHAnsi"/>
        </w:rPr>
        <w:t xml:space="preserve">ą </w:t>
      </w:r>
      <w:r w:rsidRPr="00977B52">
        <w:rPr>
          <w:rFonts w:cstheme="minorHAnsi"/>
        </w:rPr>
        <w:t xml:space="preserve">głównie </w:t>
      </w:r>
      <w:r w:rsidR="001E05E4">
        <w:rPr>
          <w:rFonts w:cstheme="minorHAnsi"/>
        </w:rPr>
        <w:t>w </w:t>
      </w:r>
      <w:r>
        <w:rPr>
          <w:rFonts w:cstheme="minorHAnsi"/>
        </w:rPr>
        <w:t xml:space="preserve">bliskiej odległości od rzek, gdzie dominują mady rzeczne. </w:t>
      </w:r>
    </w:p>
    <w:p w14:paraId="7E5BC58B" w14:textId="162702D9" w:rsidR="0066213C" w:rsidRPr="006D5F77" w:rsidRDefault="0066213C" w:rsidP="0066213C">
      <w:pPr>
        <w:spacing w:before="120" w:after="0" w:line="264" w:lineRule="auto"/>
        <w:rPr>
          <w:rFonts w:cstheme="minorHAnsi"/>
        </w:rPr>
      </w:pPr>
      <w:r>
        <w:rPr>
          <w:rFonts w:cstheme="minorHAnsi"/>
        </w:rPr>
        <w:t>G</w:t>
      </w:r>
      <w:r w:rsidRPr="006D5F77">
        <w:rPr>
          <w:rFonts w:cstheme="minorHAnsi"/>
        </w:rPr>
        <w:t xml:space="preserve">leby </w:t>
      </w:r>
      <w:r w:rsidR="001E05E4">
        <w:rPr>
          <w:rFonts w:cstheme="minorHAnsi"/>
        </w:rPr>
        <w:t>w </w:t>
      </w:r>
      <w:r>
        <w:rPr>
          <w:rFonts w:cstheme="minorHAnsi"/>
        </w:rPr>
        <w:t xml:space="preserve">obszarze województwa </w:t>
      </w:r>
      <w:r w:rsidRPr="006D5F77">
        <w:rPr>
          <w:rFonts w:cstheme="minorHAnsi"/>
        </w:rPr>
        <w:t>posiadają współczynnik bonitacyjny równy 70,4 pkt. (przewyższając średnia krajową – 66,6 pkt.), co wskazuje na dobry potencjał produkcyjny. Większość użytków rolnych</w:t>
      </w:r>
      <w:r>
        <w:rPr>
          <w:rFonts w:cstheme="minorHAnsi"/>
        </w:rPr>
        <w:t>(</w:t>
      </w:r>
      <w:r w:rsidRPr="006D5F77">
        <w:rPr>
          <w:rFonts w:cstheme="minorHAnsi"/>
        </w:rPr>
        <w:t>87%</w:t>
      </w:r>
      <w:r>
        <w:rPr>
          <w:rFonts w:cstheme="minorHAnsi"/>
        </w:rPr>
        <w:t>)</w:t>
      </w:r>
      <w:r w:rsidRPr="006D5F77">
        <w:rPr>
          <w:rFonts w:cstheme="minorHAnsi"/>
        </w:rPr>
        <w:t xml:space="preserve">, jest zaliczanych do gleb III, IV </w:t>
      </w:r>
      <w:r w:rsidR="001E05E4" w:rsidRPr="006D5F77">
        <w:rPr>
          <w:rFonts w:cstheme="minorHAnsi"/>
        </w:rPr>
        <w:t>i</w:t>
      </w:r>
      <w:r w:rsidR="001E05E4">
        <w:rPr>
          <w:rFonts w:cstheme="minorHAnsi"/>
        </w:rPr>
        <w:t> </w:t>
      </w:r>
      <w:r w:rsidRPr="006D5F77">
        <w:rPr>
          <w:rFonts w:cstheme="minorHAnsi"/>
        </w:rPr>
        <w:t xml:space="preserve">V klasy, gleby bardzo słabe VI klasy to 8%, gleby najlepsze II </w:t>
      </w:r>
      <w:r w:rsidR="001E05E4" w:rsidRPr="006D5F77">
        <w:rPr>
          <w:rFonts w:cstheme="minorHAnsi"/>
        </w:rPr>
        <w:t>i</w:t>
      </w:r>
      <w:r w:rsidR="001E05E4">
        <w:rPr>
          <w:rFonts w:cstheme="minorHAnsi"/>
        </w:rPr>
        <w:t> </w:t>
      </w:r>
      <w:proofErr w:type="spellStart"/>
      <w:r w:rsidRPr="006D5F77">
        <w:rPr>
          <w:rFonts w:cstheme="minorHAnsi"/>
        </w:rPr>
        <w:t>I</w:t>
      </w:r>
      <w:proofErr w:type="spellEnd"/>
      <w:r w:rsidRPr="006D5F77">
        <w:rPr>
          <w:rFonts w:cstheme="minorHAnsi"/>
        </w:rPr>
        <w:t xml:space="preserve"> klasy </w:t>
      </w:r>
      <w:r>
        <w:rPr>
          <w:rFonts w:cstheme="minorHAnsi"/>
        </w:rPr>
        <w:t>stanowią</w:t>
      </w:r>
      <w:r w:rsidRPr="006D5F77">
        <w:rPr>
          <w:rFonts w:cstheme="minorHAnsi"/>
        </w:rPr>
        <w:t xml:space="preserve"> 5% użytków rolnych</w:t>
      </w:r>
      <w:r w:rsidRPr="006D5F77">
        <w:rPr>
          <w:rStyle w:val="Odwoanieprzypisudolnego"/>
          <w:rFonts w:cstheme="minorHAnsi"/>
        </w:rPr>
        <w:footnoteReference w:id="10"/>
      </w:r>
      <w:r w:rsidRPr="006D5F77">
        <w:rPr>
          <w:rFonts w:cstheme="minorHAnsi"/>
        </w:rPr>
        <w:t>.</w:t>
      </w:r>
    </w:p>
    <w:p w14:paraId="21B666F9" w14:textId="5FDB2BF8" w:rsidR="0066213C" w:rsidRPr="006D5F77" w:rsidRDefault="0066213C" w:rsidP="0066213C">
      <w:pPr>
        <w:spacing w:before="120" w:after="0" w:line="264" w:lineRule="auto"/>
        <w:rPr>
          <w:rFonts w:cstheme="minorHAnsi"/>
        </w:rPr>
      </w:pPr>
      <w:r w:rsidRPr="006D5F77">
        <w:rPr>
          <w:rFonts w:cstheme="minorHAnsi"/>
        </w:rPr>
        <w:lastRenderedPageBreak/>
        <w:t xml:space="preserve">Czynnikiem obniżającym jakość gleb </w:t>
      </w:r>
      <w:r>
        <w:rPr>
          <w:rFonts w:cstheme="minorHAnsi"/>
        </w:rPr>
        <w:t xml:space="preserve">jest ich </w:t>
      </w:r>
      <w:r w:rsidRPr="006D5F77">
        <w:rPr>
          <w:rFonts w:cstheme="minorHAnsi"/>
        </w:rPr>
        <w:t xml:space="preserve">znaczne zakwaszenie. Na podstawie danych Krajowej Stacji Chemiczno-Rolniczej, około 82% gleb </w:t>
      </w:r>
      <w:r w:rsidR="001E05E4" w:rsidRPr="006D5F77">
        <w:rPr>
          <w:rFonts w:cstheme="minorHAnsi"/>
        </w:rPr>
        <w:t>w</w:t>
      </w:r>
      <w:r w:rsidR="001E05E4">
        <w:rPr>
          <w:rFonts w:cstheme="minorHAnsi"/>
        </w:rPr>
        <w:t> </w:t>
      </w:r>
      <w:r w:rsidRPr="006D5F77">
        <w:rPr>
          <w:rFonts w:cstheme="minorHAnsi"/>
        </w:rPr>
        <w:t xml:space="preserve">województwie podkarpackim ma odczyn kwaśny, </w:t>
      </w:r>
      <w:r w:rsidR="001E05E4" w:rsidRPr="006D5F77">
        <w:rPr>
          <w:rFonts w:cstheme="minorHAnsi"/>
        </w:rPr>
        <w:t>w</w:t>
      </w:r>
      <w:r w:rsidR="001E05E4">
        <w:rPr>
          <w:rFonts w:cstheme="minorHAnsi"/>
        </w:rPr>
        <w:t> </w:t>
      </w:r>
      <w:r w:rsidRPr="006D5F77">
        <w:rPr>
          <w:rFonts w:cstheme="minorHAnsi"/>
        </w:rPr>
        <w:t xml:space="preserve">tym 58% </w:t>
      </w:r>
      <w:r w:rsidR="001E05E4" w:rsidRPr="006D5F77">
        <w:rPr>
          <w:rFonts w:cstheme="minorHAnsi"/>
        </w:rPr>
        <w:t>o</w:t>
      </w:r>
      <w:r w:rsidR="001E05E4">
        <w:rPr>
          <w:rFonts w:cstheme="minorHAnsi"/>
        </w:rPr>
        <w:t> </w:t>
      </w:r>
      <w:proofErr w:type="spellStart"/>
      <w:r w:rsidRPr="006D5F77">
        <w:rPr>
          <w:rFonts w:cstheme="minorHAnsi"/>
        </w:rPr>
        <w:t>pH</w:t>
      </w:r>
      <w:proofErr w:type="spellEnd"/>
      <w:r w:rsidRPr="006D5F77">
        <w:rPr>
          <w:rFonts w:cstheme="minorHAnsi"/>
        </w:rPr>
        <w:t xml:space="preserve"> ≤ 5,5 (bardzo kwaśny </w:t>
      </w:r>
      <w:r w:rsidR="001E05E4" w:rsidRPr="006D5F77">
        <w:rPr>
          <w:rFonts w:cstheme="minorHAnsi"/>
        </w:rPr>
        <w:t>i</w:t>
      </w:r>
      <w:r w:rsidR="001E05E4">
        <w:rPr>
          <w:rFonts w:cstheme="minorHAnsi"/>
        </w:rPr>
        <w:t> </w:t>
      </w:r>
      <w:r w:rsidRPr="006D5F77">
        <w:rPr>
          <w:rFonts w:cstheme="minorHAnsi"/>
        </w:rPr>
        <w:t xml:space="preserve">kwaśny). Udział gleb koniecznie wymagających wapnowania </w:t>
      </w:r>
      <w:r w:rsidR="001E05E4" w:rsidRPr="006D5F77">
        <w:rPr>
          <w:rFonts w:cstheme="minorHAnsi"/>
        </w:rPr>
        <w:t>w</w:t>
      </w:r>
      <w:r w:rsidR="001E05E4">
        <w:rPr>
          <w:rFonts w:cstheme="minorHAnsi"/>
        </w:rPr>
        <w:t> </w:t>
      </w:r>
      <w:r w:rsidRPr="006D5F77">
        <w:rPr>
          <w:rFonts w:cstheme="minorHAnsi"/>
        </w:rPr>
        <w:t>przebadanej przez stacje powierzchni, wynosił</w:t>
      </w:r>
      <w:r>
        <w:rPr>
          <w:rFonts w:cstheme="minorHAnsi"/>
        </w:rPr>
        <w:t xml:space="preserve"> </w:t>
      </w:r>
      <w:r w:rsidR="001E05E4" w:rsidRPr="006D5F77">
        <w:rPr>
          <w:rFonts w:cstheme="minorHAnsi"/>
        </w:rPr>
        <w:t>w</w:t>
      </w:r>
      <w:r w:rsidR="001E05E4">
        <w:rPr>
          <w:rFonts w:cstheme="minorHAnsi"/>
        </w:rPr>
        <w:t> </w:t>
      </w:r>
      <w:r w:rsidRPr="006D5F77">
        <w:rPr>
          <w:rFonts w:cstheme="minorHAnsi"/>
        </w:rPr>
        <w:t>województwie 47%. W przypadku 28% gleb wapnowanie jest potrzebne lub wskazane</w:t>
      </w:r>
      <w:r w:rsidRPr="006D5F77">
        <w:rPr>
          <w:rStyle w:val="Odwoanieprzypisudolnego"/>
          <w:rFonts w:cstheme="minorHAnsi"/>
        </w:rPr>
        <w:footnoteReference w:id="11"/>
      </w:r>
      <w:r w:rsidRPr="006D5F77">
        <w:rPr>
          <w:rFonts w:cstheme="minorHAnsi"/>
        </w:rPr>
        <w:t>.</w:t>
      </w:r>
    </w:p>
    <w:p w14:paraId="6D993380" w14:textId="4FF067A8" w:rsidR="0066213C" w:rsidRPr="006D5F77" w:rsidRDefault="0066213C" w:rsidP="0066213C">
      <w:pPr>
        <w:spacing w:before="120" w:after="0" w:line="264" w:lineRule="auto"/>
        <w:rPr>
          <w:rFonts w:cstheme="minorHAnsi"/>
        </w:rPr>
      </w:pPr>
      <w:r w:rsidRPr="006D5F77">
        <w:rPr>
          <w:rFonts w:cstheme="minorHAnsi"/>
        </w:rPr>
        <w:t xml:space="preserve">W województwie podkarpackim gleby szczególnie wrażliwe na suszę występują </w:t>
      </w:r>
      <w:r w:rsidR="001E05E4" w:rsidRPr="006D5F77">
        <w:rPr>
          <w:rFonts w:cstheme="minorHAnsi"/>
        </w:rPr>
        <w:t>w</w:t>
      </w:r>
      <w:r w:rsidR="001E05E4">
        <w:rPr>
          <w:rFonts w:cstheme="minorHAnsi"/>
        </w:rPr>
        <w:t> </w:t>
      </w:r>
      <w:r w:rsidRPr="006D5F77">
        <w:rPr>
          <w:rFonts w:cstheme="minorHAnsi"/>
        </w:rPr>
        <w:t xml:space="preserve">jego środkowej </w:t>
      </w:r>
      <w:r w:rsidR="001E05E4" w:rsidRPr="006D5F77">
        <w:rPr>
          <w:rFonts w:cstheme="minorHAnsi"/>
        </w:rPr>
        <w:t>i</w:t>
      </w:r>
      <w:r w:rsidR="001E05E4">
        <w:rPr>
          <w:rFonts w:cstheme="minorHAnsi"/>
        </w:rPr>
        <w:t> </w:t>
      </w:r>
      <w:r w:rsidRPr="006D5F77">
        <w:rPr>
          <w:rFonts w:cstheme="minorHAnsi"/>
        </w:rPr>
        <w:t xml:space="preserve">północnej części, natomiast 36% powierzchni jest zagrożone wystąpieniem erozji wodnej, </w:t>
      </w:r>
      <w:r w:rsidR="001E05E4" w:rsidRPr="006D5F77">
        <w:rPr>
          <w:rFonts w:cstheme="minorHAnsi"/>
        </w:rPr>
        <w:t>w</w:t>
      </w:r>
      <w:r w:rsidR="001E05E4">
        <w:rPr>
          <w:rFonts w:cstheme="minorHAnsi"/>
        </w:rPr>
        <w:t> </w:t>
      </w:r>
      <w:r w:rsidRPr="006D5F77">
        <w:rPr>
          <w:rFonts w:cstheme="minorHAnsi"/>
        </w:rPr>
        <w:t xml:space="preserve">tym 17% </w:t>
      </w:r>
      <w:r w:rsidR="001E05E4" w:rsidRPr="006D5F77">
        <w:rPr>
          <w:rFonts w:cstheme="minorHAnsi"/>
        </w:rPr>
        <w:t>w</w:t>
      </w:r>
      <w:r w:rsidR="001E05E4">
        <w:rPr>
          <w:rFonts w:cstheme="minorHAnsi"/>
        </w:rPr>
        <w:t> </w:t>
      </w:r>
      <w:r w:rsidRPr="006D5F77">
        <w:rPr>
          <w:rFonts w:cstheme="minorHAnsi"/>
        </w:rPr>
        <w:t xml:space="preserve">stopniu silnym. Obszar województwa pokrywa znaczna ilość wąwozów, przez co występuje również zagrożenie erozją wąwozową. Największe ryzyko degradacji gleb wskutek erozji wodnej </w:t>
      </w:r>
      <w:r w:rsidR="001E05E4" w:rsidRPr="006D5F77">
        <w:rPr>
          <w:rFonts w:cstheme="minorHAnsi"/>
        </w:rPr>
        <w:t>i</w:t>
      </w:r>
      <w:r w:rsidR="001E05E4">
        <w:rPr>
          <w:rFonts w:cstheme="minorHAnsi"/>
        </w:rPr>
        <w:t> </w:t>
      </w:r>
      <w:r w:rsidRPr="006D5F77">
        <w:rPr>
          <w:rFonts w:cstheme="minorHAnsi"/>
        </w:rPr>
        <w:t xml:space="preserve">wąwozowej występuje na terenach pogórzy </w:t>
      </w:r>
      <w:r w:rsidR="001E05E4" w:rsidRPr="006D5F77">
        <w:rPr>
          <w:rFonts w:cstheme="minorHAnsi"/>
        </w:rPr>
        <w:t>i</w:t>
      </w:r>
      <w:r w:rsidR="001E05E4">
        <w:rPr>
          <w:rFonts w:cstheme="minorHAnsi"/>
        </w:rPr>
        <w:t> </w:t>
      </w:r>
      <w:r w:rsidRPr="006D5F77">
        <w:rPr>
          <w:rFonts w:cstheme="minorHAnsi"/>
        </w:rPr>
        <w:t xml:space="preserve">gór, szczególnie </w:t>
      </w:r>
      <w:r w:rsidR="001E05E4" w:rsidRPr="006D5F77">
        <w:rPr>
          <w:rFonts w:cstheme="minorHAnsi"/>
        </w:rPr>
        <w:t>w</w:t>
      </w:r>
      <w:r w:rsidR="001E05E4">
        <w:rPr>
          <w:rFonts w:cstheme="minorHAnsi"/>
        </w:rPr>
        <w:t> </w:t>
      </w:r>
      <w:r w:rsidRPr="006D5F77">
        <w:rPr>
          <w:rFonts w:cstheme="minorHAnsi"/>
        </w:rPr>
        <w:t xml:space="preserve">powiatach: bieszczadzkim, brzozowskim, dębickim, jasielskim, </w:t>
      </w:r>
      <w:r>
        <w:rPr>
          <w:rFonts w:cstheme="minorHAnsi"/>
        </w:rPr>
        <w:t xml:space="preserve">M. </w:t>
      </w:r>
      <w:r w:rsidRPr="006D5F77">
        <w:rPr>
          <w:rFonts w:cstheme="minorHAnsi"/>
        </w:rPr>
        <w:t xml:space="preserve">Krosno, </w:t>
      </w:r>
      <w:r>
        <w:rPr>
          <w:rFonts w:cstheme="minorHAnsi"/>
        </w:rPr>
        <w:t xml:space="preserve">M. </w:t>
      </w:r>
      <w:r w:rsidRPr="006D5F77">
        <w:rPr>
          <w:rFonts w:cstheme="minorHAnsi"/>
        </w:rPr>
        <w:t>Przemyśl, ropczycko-sędziszowskim, strzyżowskim</w:t>
      </w:r>
      <w:r w:rsidRPr="006D5F77">
        <w:rPr>
          <w:rStyle w:val="Odwoanieprzypisudolnego"/>
          <w:rFonts w:cstheme="minorHAnsi"/>
        </w:rPr>
        <w:footnoteReference w:id="12"/>
      </w:r>
      <w:r w:rsidRPr="006D5F77">
        <w:rPr>
          <w:rFonts w:cstheme="minorHAnsi"/>
        </w:rPr>
        <w:t xml:space="preserve">. </w:t>
      </w:r>
    </w:p>
    <w:p w14:paraId="2959958F" w14:textId="65113FE7" w:rsidR="0066213C" w:rsidRPr="006D5F77" w:rsidRDefault="0066213C" w:rsidP="0066213C">
      <w:pPr>
        <w:spacing w:before="120" w:after="0" w:line="264" w:lineRule="auto"/>
        <w:rPr>
          <w:rFonts w:cstheme="minorHAnsi"/>
        </w:rPr>
      </w:pPr>
      <w:r w:rsidRPr="006D5F77">
        <w:rPr>
          <w:rFonts w:cstheme="minorHAnsi"/>
        </w:rPr>
        <w:t xml:space="preserve">Na koniec 2022 roku powierzchnia gruntów zdewastowanych (grunty, które utraciły całkowicie wartość użytkową) </w:t>
      </w:r>
      <w:r w:rsidR="001E05E4" w:rsidRPr="006D5F77">
        <w:rPr>
          <w:rFonts w:cstheme="minorHAnsi"/>
        </w:rPr>
        <w:t>i</w:t>
      </w:r>
      <w:r w:rsidR="001E05E4">
        <w:rPr>
          <w:rFonts w:cstheme="minorHAnsi"/>
        </w:rPr>
        <w:t> </w:t>
      </w:r>
      <w:r w:rsidRPr="006D5F77">
        <w:rPr>
          <w:rFonts w:cstheme="minorHAnsi"/>
        </w:rPr>
        <w:t xml:space="preserve">zdegradowanych (gruntów, których wartość użytkowa rolnicza lub leśna zmalała) wymagających rekultywacji </w:t>
      </w:r>
      <w:r w:rsidR="001E05E4" w:rsidRPr="006D5F77">
        <w:rPr>
          <w:rFonts w:cstheme="minorHAnsi"/>
        </w:rPr>
        <w:t>i</w:t>
      </w:r>
      <w:r w:rsidR="001E05E4">
        <w:rPr>
          <w:rFonts w:cstheme="minorHAnsi"/>
        </w:rPr>
        <w:t> </w:t>
      </w:r>
      <w:r w:rsidRPr="006D5F77">
        <w:rPr>
          <w:rFonts w:cstheme="minorHAnsi"/>
        </w:rPr>
        <w:t>zagospodarowania</w:t>
      </w:r>
      <w:r>
        <w:rPr>
          <w:rFonts w:cstheme="minorHAnsi"/>
        </w:rPr>
        <w:t>,</w:t>
      </w:r>
      <w:r w:rsidRPr="006D5F77">
        <w:rPr>
          <w:rFonts w:cstheme="minorHAnsi"/>
        </w:rPr>
        <w:t xml:space="preserve"> wynosiła 1,9 tys. ha. W ciągu roku zrekultywowano 97 ha (</w:t>
      </w:r>
      <w:r w:rsidR="001E05E4" w:rsidRPr="006D5F77">
        <w:rPr>
          <w:rFonts w:cstheme="minorHAnsi"/>
        </w:rPr>
        <w:t>o</w:t>
      </w:r>
      <w:r w:rsidR="001E05E4">
        <w:rPr>
          <w:rFonts w:cstheme="minorHAnsi"/>
        </w:rPr>
        <w:t> </w:t>
      </w:r>
      <w:r w:rsidRPr="006D5F77">
        <w:rPr>
          <w:rFonts w:cstheme="minorHAnsi"/>
        </w:rPr>
        <w:t xml:space="preserve">14,2% mniej niż </w:t>
      </w:r>
      <w:r w:rsidR="001E05E4" w:rsidRPr="006D5F77">
        <w:rPr>
          <w:rFonts w:cstheme="minorHAnsi"/>
        </w:rPr>
        <w:t>w</w:t>
      </w:r>
      <w:r w:rsidR="001E05E4">
        <w:rPr>
          <w:rFonts w:cstheme="minorHAnsi"/>
        </w:rPr>
        <w:t> </w:t>
      </w:r>
      <w:r w:rsidRPr="006D5F77">
        <w:rPr>
          <w:rFonts w:cstheme="minorHAnsi"/>
        </w:rPr>
        <w:t xml:space="preserve">2021 r.) </w:t>
      </w:r>
      <w:r w:rsidR="001E05E4" w:rsidRPr="006D5F77">
        <w:rPr>
          <w:rFonts w:cstheme="minorHAnsi"/>
        </w:rPr>
        <w:t>i</w:t>
      </w:r>
      <w:r w:rsidR="001E05E4">
        <w:rPr>
          <w:rFonts w:cstheme="minorHAnsi"/>
        </w:rPr>
        <w:t> </w:t>
      </w:r>
      <w:r w:rsidRPr="006D5F77">
        <w:rPr>
          <w:rFonts w:cstheme="minorHAnsi"/>
        </w:rPr>
        <w:t xml:space="preserve">zagospodarowano 50 ha gruntów (głównie na cele rolnicze – 92,0%). Natomiast </w:t>
      </w:r>
      <w:r w:rsidR="001E05E4" w:rsidRPr="006D5F77">
        <w:rPr>
          <w:rFonts w:cstheme="minorHAnsi"/>
        </w:rPr>
        <w:t>w</w:t>
      </w:r>
      <w:r w:rsidR="001E05E4">
        <w:rPr>
          <w:rFonts w:cstheme="minorHAnsi"/>
        </w:rPr>
        <w:t> </w:t>
      </w:r>
      <w:r w:rsidRPr="006D5F77">
        <w:rPr>
          <w:rFonts w:cstheme="minorHAnsi"/>
        </w:rPr>
        <w:t>trybie przepisów prawnych</w:t>
      </w:r>
      <w:r>
        <w:rPr>
          <w:rFonts w:cstheme="minorHAnsi"/>
        </w:rPr>
        <w:t xml:space="preserve"> </w:t>
      </w:r>
      <w:r w:rsidR="001E05E4" w:rsidRPr="006D5F77">
        <w:rPr>
          <w:rFonts w:cstheme="minorHAnsi"/>
        </w:rPr>
        <w:t>o</w:t>
      </w:r>
      <w:r w:rsidR="001E05E4">
        <w:rPr>
          <w:rFonts w:cstheme="minorHAnsi"/>
        </w:rPr>
        <w:t> </w:t>
      </w:r>
      <w:r w:rsidRPr="006D5F77">
        <w:rPr>
          <w:rFonts w:cstheme="minorHAnsi"/>
        </w:rPr>
        <w:t xml:space="preserve">ochronie gruntów rolnych </w:t>
      </w:r>
      <w:r w:rsidR="001E05E4" w:rsidRPr="006D5F77">
        <w:rPr>
          <w:rFonts w:cstheme="minorHAnsi"/>
        </w:rPr>
        <w:t>i</w:t>
      </w:r>
      <w:r w:rsidR="001E05E4">
        <w:rPr>
          <w:rFonts w:cstheme="minorHAnsi"/>
        </w:rPr>
        <w:t> </w:t>
      </w:r>
      <w:r w:rsidRPr="006D5F77">
        <w:rPr>
          <w:rFonts w:cstheme="minorHAnsi"/>
        </w:rPr>
        <w:t xml:space="preserve">leśnych, </w:t>
      </w:r>
      <w:r w:rsidR="001E05E4" w:rsidRPr="006D5F77">
        <w:rPr>
          <w:rFonts w:cstheme="minorHAnsi"/>
        </w:rPr>
        <w:t>z</w:t>
      </w:r>
      <w:r w:rsidR="001E05E4">
        <w:rPr>
          <w:rFonts w:cstheme="minorHAnsi"/>
        </w:rPr>
        <w:t> </w:t>
      </w:r>
      <w:r w:rsidRPr="006D5F77">
        <w:rPr>
          <w:rFonts w:cstheme="minorHAnsi"/>
        </w:rPr>
        <w:t xml:space="preserve">produkcji rolniczej </w:t>
      </w:r>
      <w:r w:rsidR="001E05E4" w:rsidRPr="006D5F77">
        <w:rPr>
          <w:rFonts w:cstheme="minorHAnsi"/>
        </w:rPr>
        <w:t>i</w:t>
      </w:r>
      <w:r w:rsidR="001E05E4">
        <w:rPr>
          <w:rFonts w:cstheme="minorHAnsi"/>
        </w:rPr>
        <w:t> </w:t>
      </w:r>
      <w:r w:rsidRPr="006D5F77">
        <w:rPr>
          <w:rFonts w:cstheme="minorHAnsi"/>
        </w:rPr>
        <w:t xml:space="preserve">leśnej wyłączono 378 ha gruntów, </w:t>
      </w:r>
      <w:r w:rsidR="001E05E4" w:rsidRPr="006D5F77">
        <w:rPr>
          <w:rFonts w:cstheme="minorHAnsi"/>
        </w:rPr>
        <w:t>z</w:t>
      </w:r>
      <w:r w:rsidR="001E05E4">
        <w:rPr>
          <w:rFonts w:cstheme="minorHAnsi"/>
        </w:rPr>
        <w:t> </w:t>
      </w:r>
      <w:r w:rsidRPr="006D5F77">
        <w:rPr>
          <w:rFonts w:cstheme="minorHAnsi"/>
        </w:rPr>
        <w:t xml:space="preserve">czego 251 ha stanowiły grunty rolne, </w:t>
      </w:r>
      <w:r w:rsidR="001E05E4" w:rsidRPr="006D5F77">
        <w:rPr>
          <w:rFonts w:cstheme="minorHAnsi"/>
        </w:rPr>
        <w:t>a</w:t>
      </w:r>
      <w:r w:rsidR="001E05E4">
        <w:rPr>
          <w:rFonts w:cstheme="minorHAnsi"/>
        </w:rPr>
        <w:t> </w:t>
      </w:r>
      <w:r w:rsidRPr="006D5F77">
        <w:rPr>
          <w:rFonts w:cstheme="minorHAnsi"/>
        </w:rPr>
        <w:t xml:space="preserve">127 ha grunty leśne. Spośród wyłączonych gruntów rolnych </w:t>
      </w:r>
      <w:r w:rsidR="001E05E4" w:rsidRPr="006D5F77">
        <w:rPr>
          <w:rFonts w:cstheme="minorHAnsi"/>
        </w:rPr>
        <w:t>i</w:t>
      </w:r>
      <w:r w:rsidR="001E05E4">
        <w:rPr>
          <w:rFonts w:cstheme="minorHAnsi"/>
        </w:rPr>
        <w:t> </w:t>
      </w:r>
      <w:r w:rsidRPr="006D5F77">
        <w:rPr>
          <w:rFonts w:cstheme="minorHAnsi"/>
        </w:rPr>
        <w:t>leśnych, największy odsetek (44,4%) przeznaczono na tereny przemysłowe, 41,8% – pod budowę osiedli mieszkaniowych, 9,8% – pod użytki kopalne, 3,2% – na inne cele oraz 0,8% na tereny komunikacyjne</w:t>
      </w:r>
      <w:r w:rsidRPr="006D5F77">
        <w:rPr>
          <w:rStyle w:val="Odwoanieprzypisudolnego"/>
          <w:rFonts w:cstheme="minorHAnsi"/>
        </w:rPr>
        <w:footnoteReference w:id="13"/>
      </w:r>
      <w:r w:rsidRPr="006D5F77">
        <w:rPr>
          <w:rFonts w:cstheme="minorHAnsi"/>
        </w:rPr>
        <w:t>.</w:t>
      </w:r>
    </w:p>
    <w:p w14:paraId="6CCB63B1" w14:textId="77777777" w:rsidR="007712C6" w:rsidRPr="00BB147F" w:rsidRDefault="007712C6" w:rsidP="00EA5A5D">
      <w:pPr>
        <w:pStyle w:val="Nagwek4"/>
        <w:rPr>
          <w:rStyle w:val="Wyrnieniedelikatne"/>
          <w:rFonts w:asciiTheme="majorHAnsi" w:hAnsiTheme="majorHAnsi"/>
          <w:bCs w:val="0"/>
          <w:color w:val="auto"/>
          <w:sz w:val="22"/>
        </w:rPr>
      </w:pPr>
      <w:bookmarkStart w:id="81" w:name="_Toc87391016"/>
      <w:bookmarkStart w:id="82" w:name="_Toc87524115"/>
      <w:bookmarkStart w:id="83" w:name="_Toc87524233"/>
      <w:bookmarkStart w:id="84" w:name="_Toc175146202"/>
      <w:r w:rsidRPr="00BB147F">
        <w:rPr>
          <w:rStyle w:val="Wyrnieniedelikatne"/>
          <w:rFonts w:asciiTheme="majorHAnsi" w:hAnsiTheme="majorHAnsi"/>
          <w:color w:val="auto"/>
          <w:sz w:val="22"/>
        </w:rPr>
        <w:t>Wody powierzchniowe</w:t>
      </w:r>
      <w:bookmarkEnd w:id="81"/>
      <w:bookmarkEnd w:id="82"/>
      <w:bookmarkEnd w:id="83"/>
      <w:bookmarkEnd w:id="84"/>
      <w:r w:rsidRPr="00BB147F">
        <w:rPr>
          <w:rStyle w:val="Wyrnieniedelikatne"/>
          <w:rFonts w:asciiTheme="majorHAnsi" w:hAnsiTheme="majorHAnsi"/>
          <w:color w:val="auto"/>
          <w:sz w:val="22"/>
        </w:rPr>
        <w:t xml:space="preserve"> </w:t>
      </w:r>
    </w:p>
    <w:p w14:paraId="51BC67D9" w14:textId="0BFF9E13" w:rsidR="00313CCE" w:rsidRDefault="00313CCE" w:rsidP="00313CCE">
      <w:pPr>
        <w:spacing w:line="276" w:lineRule="auto"/>
      </w:pPr>
      <w:bookmarkStart w:id="85" w:name="_Toc89110820"/>
      <w:r>
        <w:t xml:space="preserve">Opisywane elementy projektu Koncepcji Blue Valley położone są na terenie województwa podkarpackiego, </w:t>
      </w:r>
      <w:r w:rsidR="001E05E4">
        <w:t>w </w:t>
      </w:r>
      <w:r>
        <w:t xml:space="preserve">części związanej </w:t>
      </w:r>
      <w:r w:rsidR="001E05E4">
        <w:t>z </w:t>
      </w:r>
      <w:r>
        <w:t xml:space="preserve">górnym biegiem Wisły </w:t>
      </w:r>
      <w:r w:rsidR="001E05E4">
        <w:t>i </w:t>
      </w:r>
      <w:r>
        <w:t xml:space="preserve">jej dopływów, zwłaszcza Sanu. Spośród cieków niższego rzędu należałoby wymienić </w:t>
      </w:r>
      <w:proofErr w:type="spellStart"/>
      <w:r>
        <w:t>Babulówkę</w:t>
      </w:r>
      <w:proofErr w:type="spellEnd"/>
      <w:r>
        <w:t xml:space="preserve">, Breń, Wisłokę (dopływy Wisły) oraz Wisłok (dopływ Sanu). Najważniejszymi zbiornikami na terenie województwa, które jednocześnie powiązane są </w:t>
      </w:r>
      <w:r w:rsidR="001E05E4">
        <w:t>z </w:t>
      </w:r>
      <w:r>
        <w:t xml:space="preserve">Koncepcją Blue Valley są sztuczne zbiorniki na Sanie: Zbiornik Solina oraz Myczkowce. Lokalizację głównych elementów hydrograficznych powiązanych </w:t>
      </w:r>
      <w:r w:rsidR="001E05E4">
        <w:t>z </w:t>
      </w:r>
      <w:r>
        <w:t>Koncepcją Blue Valley na tle układu województw przedstawiono na poniższym rysunku (</w:t>
      </w:r>
      <w:r>
        <w:fldChar w:fldCharType="begin"/>
      </w:r>
      <w:r>
        <w:instrText xml:space="preserve"> REF _Ref172278423 \h </w:instrText>
      </w:r>
      <w:r w:rsidR="002369E0">
        <w:instrText xml:space="preserve"> \* MERGEFORMAT </w:instrText>
      </w:r>
      <w:r>
        <w:fldChar w:fldCharType="separate"/>
      </w:r>
      <w:r w:rsidR="005363EB" w:rsidRPr="00AB7369">
        <w:t xml:space="preserve">Rysunek </w:t>
      </w:r>
      <w:r w:rsidR="005363EB" w:rsidRPr="007C0818">
        <w:rPr>
          <w:noProof/>
        </w:rPr>
        <w:t>5</w:t>
      </w:r>
      <w:r>
        <w:fldChar w:fldCharType="end"/>
      </w:r>
      <w:r>
        <w:t xml:space="preserve">). </w:t>
      </w:r>
    </w:p>
    <w:p w14:paraId="43E8D50F" w14:textId="6A3E2F96" w:rsidR="00313CCE" w:rsidRDefault="00313CCE" w:rsidP="00313CCE">
      <w:pPr>
        <w:pStyle w:val="Legenda"/>
        <w:keepNext/>
        <w:rPr>
          <w:i w:val="0"/>
          <w:iCs w:val="0"/>
          <w:color w:val="auto"/>
          <w:sz w:val="22"/>
          <w:szCs w:val="22"/>
        </w:rPr>
      </w:pPr>
      <w:bookmarkStart w:id="86" w:name="_Ref172278423"/>
      <w:bookmarkStart w:id="87" w:name="_Toc175146029"/>
      <w:r w:rsidRPr="00AB7369">
        <w:rPr>
          <w:i w:val="0"/>
          <w:iCs w:val="0"/>
          <w:color w:val="auto"/>
          <w:sz w:val="22"/>
          <w:szCs w:val="22"/>
        </w:rPr>
        <w:lastRenderedPageBreak/>
        <w:t xml:space="preserve">Rysunek </w:t>
      </w:r>
      <w:r w:rsidRPr="00AB7369">
        <w:rPr>
          <w:i w:val="0"/>
          <w:iCs w:val="0"/>
          <w:color w:val="auto"/>
          <w:sz w:val="22"/>
          <w:szCs w:val="22"/>
        </w:rPr>
        <w:fldChar w:fldCharType="begin"/>
      </w:r>
      <w:r w:rsidRPr="00AB7369">
        <w:rPr>
          <w:i w:val="0"/>
          <w:iCs w:val="0"/>
          <w:color w:val="auto"/>
          <w:sz w:val="22"/>
          <w:szCs w:val="22"/>
        </w:rPr>
        <w:instrText xml:space="preserve"> SEQ Rysunek \* ARABIC </w:instrText>
      </w:r>
      <w:r w:rsidRPr="00AB7369">
        <w:rPr>
          <w:i w:val="0"/>
          <w:iCs w:val="0"/>
          <w:color w:val="auto"/>
          <w:sz w:val="22"/>
          <w:szCs w:val="22"/>
        </w:rPr>
        <w:fldChar w:fldCharType="separate"/>
      </w:r>
      <w:r w:rsidR="005363EB">
        <w:rPr>
          <w:i w:val="0"/>
          <w:iCs w:val="0"/>
          <w:noProof/>
          <w:color w:val="auto"/>
          <w:sz w:val="22"/>
          <w:szCs w:val="22"/>
        </w:rPr>
        <w:t>5</w:t>
      </w:r>
      <w:r w:rsidRPr="00AB7369">
        <w:rPr>
          <w:i w:val="0"/>
          <w:iCs w:val="0"/>
          <w:color w:val="auto"/>
          <w:sz w:val="22"/>
          <w:szCs w:val="22"/>
        </w:rPr>
        <w:fldChar w:fldCharType="end"/>
      </w:r>
      <w:bookmarkEnd w:id="86"/>
      <w:r w:rsidRPr="00AB7369">
        <w:rPr>
          <w:i w:val="0"/>
          <w:iCs w:val="0"/>
          <w:color w:val="auto"/>
          <w:sz w:val="22"/>
          <w:szCs w:val="22"/>
        </w:rPr>
        <w:t>. Główne elementy hydrograficzne na terenie województwa podkarpackiego</w:t>
      </w:r>
      <w:bookmarkEnd w:id="87"/>
    </w:p>
    <w:p w14:paraId="5642897F" w14:textId="77777777" w:rsidR="00313CCE" w:rsidRPr="00AB7369" w:rsidRDefault="00313CCE" w:rsidP="00313CCE">
      <w:r>
        <w:rPr>
          <w:noProof/>
          <w:lang w:eastAsia="pl-PL"/>
        </w:rPr>
        <w:drawing>
          <wp:inline distT="0" distB="0" distL="0" distR="0" wp14:anchorId="256958C7" wp14:editId="041A760C">
            <wp:extent cx="4608000" cy="5133600"/>
            <wp:effectExtent l="19050" t="19050" r="21590" b="10160"/>
            <wp:docPr id="251892409" name="Obraz 1" descr="Rysunek 1. Główne elementy hydrograficzne na terenie województwa podkarpackiego&#10;&#10;Mapa. Rozmieszczenie sieci hydrograficznej w zasięgu województwa podkarpackiego z uwzględnieniem podziału na obszary dorzeczy i regiony wodne. Zaznaczono również rzeki i zbiorniki, na których zlewniach planowane są elementy Koncep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892409" name="Obraz 1" descr="Rysunek 1. Główne elementy hydrograficzne na terenie województwa podkarpackiego&#10;&#10;Mapa. Rozmieszczenie sieci hydrograficznej w zasięgu województwa podkarpackiego z uwzględnieniem podziału na obszary dorzeczy i regiony wodne. Zaznaczono również rzeki i zbiorniki, na których zlewniach planowane są elementy Koncepcji."/>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08000" cy="5133600"/>
                    </a:xfrm>
                    <a:prstGeom prst="rect">
                      <a:avLst/>
                    </a:prstGeom>
                    <a:noFill/>
                    <a:ln w="6350">
                      <a:solidFill>
                        <a:schemeClr val="bg1">
                          <a:lumMod val="75000"/>
                        </a:schemeClr>
                      </a:solidFill>
                    </a:ln>
                  </pic:spPr>
                </pic:pic>
              </a:graphicData>
            </a:graphic>
          </wp:inline>
        </w:drawing>
      </w:r>
    </w:p>
    <w:p w14:paraId="51A1C04D" w14:textId="77777777" w:rsidR="00313CCE" w:rsidRPr="007A43E5" w:rsidRDefault="00313CCE" w:rsidP="00313CCE">
      <w:pPr>
        <w:spacing w:line="276" w:lineRule="auto"/>
        <w:rPr>
          <w:sz w:val="18"/>
          <w:szCs w:val="18"/>
        </w:rPr>
      </w:pPr>
      <w:r>
        <w:rPr>
          <w:sz w:val="18"/>
          <w:szCs w:val="18"/>
        </w:rPr>
        <w:t>ź</w:t>
      </w:r>
      <w:r w:rsidRPr="007A43E5">
        <w:rPr>
          <w:sz w:val="18"/>
          <w:szCs w:val="18"/>
        </w:rPr>
        <w:t xml:space="preserve">ródło: opracowanie własne na podstawie </w:t>
      </w:r>
      <w:proofErr w:type="spellStart"/>
      <w:r w:rsidRPr="007A43E5">
        <w:rPr>
          <w:sz w:val="18"/>
          <w:szCs w:val="18"/>
        </w:rPr>
        <w:t>IIaPGW</w:t>
      </w:r>
      <w:proofErr w:type="spellEnd"/>
    </w:p>
    <w:p w14:paraId="455B2AC8" w14:textId="4D6AB494" w:rsidR="00313CCE" w:rsidRDefault="00313CCE" w:rsidP="00313CCE">
      <w:pPr>
        <w:spacing w:line="276" w:lineRule="auto"/>
      </w:pPr>
      <w:r>
        <w:t xml:space="preserve">Wody powierzchniowe, które powiązane są przestrzennie </w:t>
      </w:r>
      <w:r w:rsidR="001E05E4">
        <w:t>z </w:t>
      </w:r>
      <w:r>
        <w:t xml:space="preserve">projektem Koncepcji Blue Valley na terenie województwa podkarpackiego </w:t>
      </w:r>
      <w:r w:rsidR="001E05E4">
        <w:t>i </w:t>
      </w:r>
      <w:r>
        <w:t xml:space="preserve">sąsiednich, przynależą do obszaru dorzecza Wisły, </w:t>
      </w:r>
      <w:r w:rsidR="001E05E4">
        <w:t>w </w:t>
      </w:r>
      <w:r>
        <w:t xml:space="preserve">zdecydowanej większości do regionu wodnego Górnej-Wschodniej Wisły. Mniejsza część obszaru zlokalizowana jest </w:t>
      </w:r>
      <w:r w:rsidR="001E05E4">
        <w:t>w </w:t>
      </w:r>
      <w:r>
        <w:t xml:space="preserve">regionie wodnym Górnej-Zachodniej Wisły. Obszarami tymi administrują odpowiednio: PGW WP RZGW </w:t>
      </w:r>
      <w:r w:rsidR="001E05E4">
        <w:t>w </w:t>
      </w:r>
      <w:r>
        <w:t xml:space="preserve">Rzeszowie oraz RZGW </w:t>
      </w:r>
      <w:r w:rsidR="001E05E4">
        <w:t>w </w:t>
      </w:r>
      <w:r>
        <w:t xml:space="preserve">Krakowie. </w:t>
      </w:r>
    </w:p>
    <w:p w14:paraId="55850835" w14:textId="0BD15F2D" w:rsidR="00313CCE" w:rsidRDefault="00313CCE" w:rsidP="00313CCE">
      <w:pPr>
        <w:spacing w:line="276" w:lineRule="auto"/>
      </w:pPr>
      <w:r>
        <w:t xml:space="preserve">Zasoby wód powierzchniowych dla obszaru RZGW </w:t>
      </w:r>
      <w:r w:rsidR="001E05E4">
        <w:t>w </w:t>
      </w:r>
      <w:r>
        <w:t xml:space="preserve">Rzeszowie </w:t>
      </w:r>
      <w:r w:rsidR="001E05E4">
        <w:t>w </w:t>
      </w:r>
      <w:r>
        <w:t xml:space="preserve">porównaniu </w:t>
      </w:r>
      <w:r w:rsidR="001E05E4">
        <w:t>z </w:t>
      </w:r>
      <w:r>
        <w:t xml:space="preserve">innymi obszarami RZGW </w:t>
      </w:r>
      <w:r w:rsidR="001E05E4">
        <w:t>w </w:t>
      </w:r>
      <w:r>
        <w:t xml:space="preserve">Polsce są stosunkowo małe. Ich ilość </w:t>
      </w:r>
      <w:r w:rsidR="001E05E4">
        <w:t>w </w:t>
      </w:r>
      <w:r>
        <w:t xml:space="preserve">roku 2022 </w:t>
      </w:r>
      <w:proofErr w:type="spellStart"/>
      <w:r>
        <w:t>IMiGW</w:t>
      </w:r>
      <w:proofErr w:type="spellEnd"/>
      <w:r>
        <w:t xml:space="preserve"> oszacował na 4 347,1 mln m</w:t>
      </w:r>
      <w:r>
        <w:rPr>
          <w:vertAlign w:val="superscript"/>
        </w:rPr>
        <w:t>3</w:t>
      </w:r>
      <w:r>
        <w:t>.</w:t>
      </w:r>
      <w:r>
        <w:rPr>
          <w:rStyle w:val="Odwoanieprzypisudolnego"/>
        </w:rPr>
        <w:footnoteReference w:id="14"/>
      </w:r>
      <w:r>
        <w:t xml:space="preserve"> </w:t>
      </w:r>
    </w:p>
    <w:p w14:paraId="6B98B304" w14:textId="1C46BED5" w:rsidR="00313CCE" w:rsidRDefault="00313CCE" w:rsidP="00313CCE">
      <w:pPr>
        <w:spacing w:line="276" w:lineRule="auto"/>
      </w:pPr>
      <w:r>
        <w:t xml:space="preserve">Pobory wód na terenie województwa podkarpackiego </w:t>
      </w:r>
      <w:r w:rsidR="001E05E4">
        <w:t>w </w:t>
      </w:r>
      <w:r>
        <w:t xml:space="preserve">roku 2022 kształtowały się </w:t>
      </w:r>
      <w:r w:rsidR="001E05E4">
        <w:t>w </w:t>
      </w:r>
      <w:r>
        <w:t>ilości 219,0 hm</w:t>
      </w:r>
      <w:r>
        <w:rPr>
          <w:vertAlign w:val="superscript"/>
        </w:rPr>
        <w:t>3</w:t>
      </w:r>
      <w:r>
        <w:t xml:space="preserve">, co jest ilością stosunkowo niedużą </w:t>
      </w:r>
      <w:r w:rsidR="001E05E4">
        <w:t>w </w:t>
      </w:r>
      <w:r>
        <w:t xml:space="preserve">porównaniu </w:t>
      </w:r>
      <w:r w:rsidR="001E05E4">
        <w:t>z </w:t>
      </w:r>
      <w:r>
        <w:t xml:space="preserve">innymi obszarami RZGW, </w:t>
      </w:r>
      <w:r w:rsidR="001E05E4">
        <w:t>a </w:t>
      </w:r>
      <w:r>
        <w:t xml:space="preserve">po odniesieniu tej wartości na powierzchnię RZGW </w:t>
      </w:r>
      <w:r w:rsidR="001E05E4">
        <w:t>w </w:t>
      </w:r>
      <w:r>
        <w:t>Rzeszowie dało wartość 12,3 dam</w:t>
      </w:r>
      <w:r>
        <w:rPr>
          <w:vertAlign w:val="superscript"/>
        </w:rPr>
        <w:t>3</w:t>
      </w:r>
      <w:r>
        <w:t>/km</w:t>
      </w:r>
      <w:r>
        <w:rPr>
          <w:vertAlign w:val="superscript"/>
        </w:rPr>
        <w:t>2</w:t>
      </w:r>
      <w:r>
        <w:t xml:space="preserve"> (przy średniej dla Polski 30,0 dam</w:t>
      </w:r>
      <w:r>
        <w:rPr>
          <w:vertAlign w:val="superscript"/>
        </w:rPr>
        <w:t>3</w:t>
      </w:r>
      <w:r>
        <w:t>/km</w:t>
      </w:r>
      <w:r>
        <w:rPr>
          <w:vertAlign w:val="superscript"/>
        </w:rPr>
        <w:t>2</w:t>
      </w:r>
      <w:r>
        <w:t xml:space="preserve">). Wartości </w:t>
      </w:r>
      <w:r w:rsidR="001E05E4">
        <w:t>i </w:t>
      </w:r>
      <w:r>
        <w:t>udziały poborów wód odniesione do poszczególnych celów wyglądały tak, jak przedstawiono to na poniższym rysunku (</w:t>
      </w:r>
      <w:r>
        <w:fldChar w:fldCharType="begin"/>
      </w:r>
      <w:r>
        <w:instrText xml:space="preserve"> REF _Ref172278668 \h </w:instrText>
      </w:r>
      <w:r w:rsidR="002369E0">
        <w:instrText xml:space="preserve"> \* MERGEFORMAT </w:instrText>
      </w:r>
      <w:r>
        <w:fldChar w:fldCharType="separate"/>
      </w:r>
      <w:r w:rsidR="005363EB" w:rsidRPr="00AE4CAA">
        <w:t xml:space="preserve">Rysunek </w:t>
      </w:r>
      <w:r w:rsidR="005363EB" w:rsidRPr="007C0818">
        <w:rPr>
          <w:noProof/>
        </w:rPr>
        <w:t>6</w:t>
      </w:r>
      <w:r>
        <w:fldChar w:fldCharType="end"/>
      </w:r>
      <w:r>
        <w:t xml:space="preserve">). Dominował cel zaopatrzenia </w:t>
      </w:r>
      <w:r w:rsidR="001E05E4">
        <w:lastRenderedPageBreak/>
        <w:t>w </w:t>
      </w:r>
      <w:r>
        <w:t xml:space="preserve">wodę pitną – 40% (cele wodociągowe), </w:t>
      </w:r>
      <w:r w:rsidR="001E05E4">
        <w:t>z </w:t>
      </w:r>
      <w:r>
        <w:t xml:space="preserve">których podział na wody powierzchniowe </w:t>
      </w:r>
      <w:r w:rsidR="001E05E4">
        <w:t>i </w:t>
      </w:r>
      <w:r>
        <w:t>podziemne był zbliżony do siebie oraz na cele produkcyjne (</w:t>
      </w:r>
      <w:r w:rsidR="001E05E4">
        <w:t>z </w:t>
      </w:r>
      <w:r>
        <w:t xml:space="preserve">wyłączeniem rolnictwa), gdzie ujmowano przede wszystkim wody powierzchniowe. Na terenie województwa podkarpackiego oszacowano, że </w:t>
      </w:r>
      <w:r w:rsidR="001E05E4">
        <w:t>z </w:t>
      </w:r>
      <w:r>
        <w:t>wody wodociągowej korzysta 94,9% ludności (średnia dla Polski to 96,7%).</w:t>
      </w:r>
      <w:r>
        <w:rPr>
          <w:rStyle w:val="Odwoanieprzypisudolnego"/>
        </w:rPr>
        <w:footnoteReference w:id="15"/>
      </w:r>
      <w:r>
        <w:t xml:space="preserve"> </w:t>
      </w:r>
    </w:p>
    <w:p w14:paraId="5C189185" w14:textId="08FD71E7" w:rsidR="00313CCE" w:rsidRPr="00AE4CAA" w:rsidRDefault="00313CCE" w:rsidP="00313CCE">
      <w:pPr>
        <w:pStyle w:val="Legenda"/>
        <w:keepNext/>
        <w:rPr>
          <w:i w:val="0"/>
          <w:iCs w:val="0"/>
          <w:color w:val="auto"/>
          <w:sz w:val="22"/>
          <w:szCs w:val="22"/>
        </w:rPr>
      </w:pPr>
      <w:bookmarkStart w:id="88" w:name="_Ref172278668"/>
      <w:bookmarkStart w:id="89" w:name="_Toc175146030"/>
      <w:r w:rsidRPr="00AE4CAA">
        <w:rPr>
          <w:i w:val="0"/>
          <w:iCs w:val="0"/>
          <w:color w:val="auto"/>
          <w:sz w:val="22"/>
          <w:szCs w:val="22"/>
        </w:rPr>
        <w:t xml:space="preserve">Rysunek </w:t>
      </w:r>
      <w:r w:rsidRPr="00AE4CAA">
        <w:rPr>
          <w:i w:val="0"/>
          <w:iCs w:val="0"/>
          <w:color w:val="auto"/>
          <w:sz w:val="22"/>
          <w:szCs w:val="22"/>
        </w:rPr>
        <w:fldChar w:fldCharType="begin"/>
      </w:r>
      <w:r w:rsidRPr="00AE4CAA">
        <w:rPr>
          <w:i w:val="0"/>
          <w:iCs w:val="0"/>
          <w:color w:val="auto"/>
          <w:sz w:val="22"/>
          <w:szCs w:val="22"/>
        </w:rPr>
        <w:instrText xml:space="preserve"> SEQ Rysunek \* ARABIC </w:instrText>
      </w:r>
      <w:r w:rsidRPr="00AE4CAA">
        <w:rPr>
          <w:i w:val="0"/>
          <w:iCs w:val="0"/>
          <w:color w:val="auto"/>
          <w:sz w:val="22"/>
          <w:szCs w:val="22"/>
        </w:rPr>
        <w:fldChar w:fldCharType="separate"/>
      </w:r>
      <w:r w:rsidR="005363EB">
        <w:rPr>
          <w:i w:val="0"/>
          <w:iCs w:val="0"/>
          <w:noProof/>
          <w:color w:val="auto"/>
          <w:sz w:val="22"/>
          <w:szCs w:val="22"/>
        </w:rPr>
        <w:t>6</w:t>
      </w:r>
      <w:r w:rsidRPr="00AE4CAA">
        <w:rPr>
          <w:i w:val="0"/>
          <w:iCs w:val="0"/>
          <w:color w:val="auto"/>
          <w:sz w:val="22"/>
          <w:szCs w:val="22"/>
        </w:rPr>
        <w:fldChar w:fldCharType="end"/>
      </w:r>
      <w:bookmarkEnd w:id="88"/>
      <w:r>
        <w:rPr>
          <w:i w:val="0"/>
          <w:iCs w:val="0"/>
          <w:color w:val="auto"/>
          <w:sz w:val="22"/>
          <w:szCs w:val="22"/>
        </w:rPr>
        <w:t>.</w:t>
      </w:r>
      <w:r w:rsidRPr="00AE4CAA">
        <w:rPr>
          <w:i w:val="0"/>
          <w:iCs w:val="0"/>
          <w:color w:val="auto"/>
          <w:sz w:val="22"/>
          <w:szCs w:val="22"/>
        </w:rPr>
        <w:t xml:space="preserve"> Udział celów poborów wód na terenie RZGW </w:t>
      </w:r>
      <w:r w:rsidR="001E05E4" w:rsidRPr="00AE4CAA">
        <w:rPr>
          <w:i w:val="0"/>
          <w:iCs w:val="0"/>
          <w:color w:val="auto"/>
          <w:sz w:val="22"/>
          <w:szCs w:val="22"/>
        </w:rPr>
        <w:t>w</w:t>
      </w:r>
      <w:r w:rsidR="001E05E4">
        <w:rPr>
          <w:i w:val="0"/>
          <w:iCs w:val="0"/>
          <w:color w:val="auto"/>
          <w:sz w:val="22"/>
          <w:szCs w:val="22"/>
        </w:rPr>
        <w:t> </w:t>
      </w:r>
      <w:r w:rsidRPr="00AE4CAA">
        <w:rPr>
          <w:i w:val="0"/>
          <w:iCs w:val="0"/>
          <w:color w:val="auto"/>
          <w:sz w:val="22"/>
          <w:szCs w:val="22"/>
        </w:rPr>
        <w:t>Rzeszowie</w:t>
      </w:r>
      <w:bookmarkEnd w:id="89"/>
    </w:p>
    <w:p w14:paraId="359378E7" w14:textId="77777777" w:rsidR="00313CCE" w:rsidRDefault="00313CCE" w:rsidP="00313CCE">
      <w:pPr>
        <w:spacing w:line="276" w:lineRule="auto"/>
      </w:pPr>
      <w:r>
        <w:rPr>
          <w:noProof/>
          <w:lang w:eastAsia="pl-PL"/>
        </w:rPr>
        <w:drawing>
          <wp:inline distT="0" distB="0" distL="0" distR="0" wp14:anchorId="1947A660" wp14:editId="529EFB16">
            <wp:extent cx="4572000" cy="2743200"/>
            <wp:effectExtent l="0" t="0" r="0" b="0"/>
            <wp:docPr id="62549846" name="Wykres 62549846" descr="Wykres kołowy procentowy. 40% sieć wodociągowa, 38 % produkcyjne, 22 % stawy rybne"/>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5920ABC" w14:textId="77777777" w:rsidR="00313CCE" w:rsidRPr="007A43E5" w:rsidRDefault="00313CCE" w:rsidP="00313CCE">
      <w:pPr>
        <w:spacing w:line="276" w:lineRule="auto"/>
        <w:rPr>
          <w:sz w:val="18"/>
          <w:szCs w:val="18"/>
        </w:rPr>
      </w:pPr>
      <w:r>
        <w:rPr>
          <w:sz w:val="18"/>
          <w:szCs w:val="18"/>
        </w:rPr>
        <w:t>ź</w:t>
      </w:r>
      <w:r w:rsidRPr="007A43E5">
        <w:rPr>
          <w:sz w:val="18"/>
          <w:szCs w:val="18"/>
        </w:rPr>
        <w:t>ródło: opracowanie własne na podstawie publikacji GUS</w:t>
      </w:r>
      <w:r w:rsidRPr="007A43E5">
        <w:rPr>
          <w:rStyle w:val="Odwoanieprzypisudolnego"/>
        </w:rPr>
        <w:footnoteReference w:id="16"/>
      </w:r>
    </w:p>
    <w:p w14:paraId="7EB2BFCF" w14:textId="272714EF" w:rsidR="00313CCE" w:rsidRPr="00926A42" w:rsidRDefault="00313CCE" w:rsidP="00313CCE">
      <w:pPr>
        <w:spacing w:line="276" w:lineRule="auto"/>
      </w:pPr>
      <w:r>
        <w:t xml:space="preserve">Na terenie województwa podkarpackiego </w:t>
      </w:r>
      <w:r w:rsidR="001E05E4">
        <w:t>w </w:t>
      </w:r>
      <w:r>
        <w:t xml:space="preserve">roku 2022 wyprodukowano </w:t>
      </w:r>
      <w:r w:rsidR="001E05E4">
        <w:t>i </w:t>
      </w:r>
      <w:r>
        <w:t>odprowadzono do wód lub gleb 75,8 hm</w:t>
      </w:r>
      <w:r>
        <w:rPr>
          <w:vertAlign w:val="superscript"/>
        </w:rPr>
        <w:t>3</w:t>
      </w:r>
      <w:r>
        <w:t xml:space="preserve"> ścieków wymagających oczyszczania, </w:t>
      </w:r>
      <w:r w:rsidR="001E05E4">
        <w:t>z </w:t>
      </w:r>
      <w:r>
        <w:t>czego oczyszczono 75,1 hm</w:t>
      </w:r>
      <w:r>
        <w:rPr>
          <w:vertAlign w:val="superscript"/>
        </w:rPr>
        <w:t>3</w:t>
      </w:r>
      <w:r>
        <w:t xml:space="preserve"> (99,1%). Oczyszczanie ścieków odbywa się przede wszystkim </w:t>
      </w:r>
      <w:r w:rsidR="001E05E4">
        <w:t>w </w:t>
      </w:r>
      <w:r>
        <w:t xml:space="preserve">oczyszczalniach </w:t>
      </w:r>
      <w:r w:rsidR="001E05E4">
        <w:t>z </w:t>
      </w:r>
      <w:r>
        <w:t xml:space="preserve">podwyższonym usuwaniem biogenów (62% ścieków). Długość sieci kanalizacyjnej na terenie województwa to 19 538 km, </w:t>
      </w:r>
      <w:r w:rsidR="001E05E4">
        <w:t>a </w:t>
      </w:r>
      <w:r>
        <w:t xml:space="preserve">korzysta </w:t>
      </w:r>
      <w:r w:rsidR="001E05E4">
        <w:t>z </w:t>
      </w:r>
      <w:r>
        <w:t xml:space="preserve">niej 78,2% ludności (przy średniej krajowej 75,7%). Do grupy tej zalicza się 64,9% mieszkańców wsi (stosunkowo dużo względem średniej dla Polski 47,2%) </w:t>
      </w:r>
      <w:r w:rsidR="001E05E4">
        <w:t>i </w:t>
      </w:r>
      <w:r>
        <w:t>97,2% mieszkańców miast (przy średniej krajowej 95,0%).</w:t>
      </w:r>
      <w:r>
        <w:rPr>
          <w:rStyle w:val="Odwoanieprzypisudolnego"/>
        </w:rPr>
        <w:footnoteReference w:id="17"/>
      </w:r>
    </w:p>
    <w:p w14:paraId="2A756F99" w14:textId="5720C15B" w:rsidR="00313CCE" w:rsidRDefault="00313CCE" w:rsidP="00313CCE">
      <w:pPr>
        <w:spacing w:line="276" w:lineRule="auto"/>
      </w:pPr>
      <w:r>
        <w:t xml:space="preserve">Poniżej scharakteryzowano tylko te JCWP, które same lub których obszary zlewni kontaktują się przestrzennie </w:t>
      </w:r>
      <w:r w:rsidR="001E05E4">
        <w:t>z </w:t>
      </w:r>
      <w:r>
        <w:t xml:space="preserve">działkami ewidencyjnymi lub trasą rowerową objętą inwestycją Blue Valley. Opis dotyczy 24 JCWP rzecznych oraz 2 JCWP zbiornikowych. Ich położenie ilustruje </w:t>
      </w:r>
      <w:r>
        <w:fldChar w:fldCharType="begin"/>
      </w:r>
      <w:r>
        <w:instrText xml:space="preserve"> REF _Ref172279008 \h </w:instrText>
      </w:r>
      <w:r w:rsidR="002369E0">
        <w:instrText xml:space="preserve"> \* MERGEFORMAT </w:instrText>
      </w:r>
      <w:r>
        <w:fldChar w:fldCharType="separate"/>
      </w:r>
      <w:r w:rsidR="005363EB" w:rsidRPr="00866831">
        <w:t xml:space="preserve">Rysunek </w:t>
      </w:r>
      <w:r w:rsidR="005363EB" w:rsidRPr="007C0818">
        <w:rPr>
          <w:noProof/>
        </w:rPr>
        <w:t>7</w:t>
      </w:r>
      <w:r>
        <w:fldChar w:fldCharType="end"/>
      </w:r>
      <w:r>
        <w:t xml:space="preserve">, </w:t>
      </w:r>
      <w:r w:rsidR="001E05E4">
        <w:t>a </w:t>
      </w:r>
      <w:r>
        <w:t xml:space="preserve">charakterystykę, którą sporządzono na podstawie materiałów </w:t>
      </w:r>
      <w:r w:rsidR="001E05E4">
        <w:t>z </w:t>
      </w:r>
      <w:proofErr w:type="spellStart"/>
      <w:r>
        <w:t>IIaPGW</w:t>
      </w:r>
      <w:proofErr w:type="spellEnd"/>
      <w:r>
        <w:t xml:space="preserve"> dla obszaru dorzecza Wisły, przedstawiono </w:t>
      </w:r>
      <w:r w:rsidR="001E05E4">
        <w:t>w </w:t>
      </w:r>
      <w:r w:rsidRPr="00866831">
        <w:fldChar w:fldCharType="begin"/>
      </w:r>
      <w:r w:rsidRPr="00866831">
        <w:instrText xml:space="preserve"> REF _Ref172279162 \h </w:instrText>
      </w:r>
      <w:r w:rsidRPr="007A43E5">
        <w:instrText xml:space="preserve"> \* MERGEFORMAT </w:instrText>
      </w:r>
      <w:r w:rsidRPr="00866831">
        <w:fldChar w:fldCharType="separate"/>
      </w:r>
      <w:r w:rsidR="005363EB" w:rsidRPr="00866831">
        <w:t xml:space="preserve">Tabela </w:t>
      </w:r>
      <w:r w:rsidR="005363EB" w:rsidRPr="007C0818">
        <w:rPr>
          <w:noProof/>
        </w:rPr>
        <w:t>7</w:t>
      </w:r>
      <w:r w:rsidRPr="00866831">
        <w:fldChar w:fldCharType="end"/>
      </w:r>
      <w:r w:rsidR="002369E0">
        <w:t>.</w:t>
      </w:r>
    </w:p>
    <w:p w14:paraId="7646FCBF" w14:textId="303A4E3E" w:rsidR="00313CCE" w:rsidRDefault="00313CCE" w:rsidP="00313CCE">
      <w:pPr>
        <w:pStyle w:val="Legenda"/>
        <w:keepNext/>
        <w:rPr>
          <w:rFonts w:ascii="Calibri" w:hAnsi="Calibri" w:cs="Calibri"/>
          <w:bCs/>
          <w:i w:val="0"/>
          <w:iCs w:val="0"/>
          <w:color w:val="auto"/>
          <w:sz w:val="22"/>
          <w:szCs w:val="22"/>
        </w:rPr>
      </w:pPr>
      <w:bookmarkStart w:id="90" w:name="_Ref172279008"/>
      <w:bookmarkStart w:id="91" w:name="_Toc175146031"/>
      <w:r w:rsidRPr="00866831">
        <w:rPr>
          <w:i w:val="0"/>
          <w:iCs w:val="0"/>
          <w:color w:val="auto"/>
          <w:sz w:val="22"/>
          <w:szCs w:val="22"/>
        </w:rPr>
        <w:lastRenderedPageBreak/>
        <w:t xml:space="preserve">Rysunek </w:t>
      </w:r>
      <w:r w:rsidRPr="00866831">
        <w:rPr>
          <w:i w:val="0"/>
          <w:iCs w:val="0"/>
          <w:color w:val="auto"/>
          <w:sz w:val="22"/>
          <w:szCs w:val="22"/>
        </w:rPr>
        <w:fldChar w:fldCharType="begin"/>
      </w:r>
      <w:r w:rsidRPr="00866831">
        <w:rPr>
          <w:i w:val="0"/>
          <w:iCs w:val="0"/>
          <w:color w:val="auto"/>
          <w:sz w:val="22"/>
          <w:szCs w:val="22"/>
        </w:rPr>
        <w:instrText xml:space="preserve"> SEQ Rysunek \* ARABIC </w:instrText>
      </w:r>
      <w:r w:rsidRPr="00866831">
        <w:rPr>
          <w:i w:val="0"/>
          <w:iCs w:val="0"/>
          <w:color w:val="auto"/>
          <w:sz w:val="22"/>
          <w:szCs w:val="22"/>
        </w:rPr>
        <w:fldChar w:fldCharType="separate"/>
      </w:r>
      <w:r w:rsidR="005363EB">
        <w:rPr>
          <w:i w:val="0"/>
          <w:iCs w:val="0"/>
          <w:noProof/>
          <w:color w:val="auto"/>
          <w:sz w:val="22"/>
          <w:szCs w:val="22"/>
        </w:rPr>
        <w:t>7</w:t>
      </w:r>
      <w:r w:rsidRPr="00866831">
        <w:rPr>
          <w:i w:val="0"/>
          <w:iCs w:val="0"/>
          <w:color w:val="auto"/>
          <w:sz w:val="22"/>
          <w:szCs w:val="22"/>
        </w:rPr>
        <w:fldChar w:fldCharType="end"/>
      </w:r>
      <w:bookmarkEnd w:id="90"/>
      <w:r w:rsidR="002369E0">
        <w:rPr>
          <w:i w:val="0"/>
          <w:iCs w:val="0"/>
          <w:color w:val="auto"/>
          <w:sz w:val="22"/>
          <w:szCs w:val="22"/>
        </w:rPr>
        <w:t>.</w:t>
      </w:r>
      <w:r w:rsidRPr="00866831">
        <w:rPr>
          <w:i w:val="0"/>
          <w:iCs w:val="0"/>
          <w:color w:val="auto"/>
          <w:sz w:val="22"/>
          <w:szCs w:val="22"/>
        </w:rPr>
        <w:t xml:space="preserve"> </w:t>
      </w:r>
      <w:r w:rsidRPr="00866831">
        <w:rPr>
          <w:rFonts w:ascii="Calibri" w:hAnsi="Calibri" w:cs="Calibri"/>
          <w:bCs/>
          <w:i w:val="0"/>
          <w:iCs w:val="0"/>
          <w:color w:val="auto"/>
          <w:sz w:val="22"/>
          <w:szCs w:val="22"/>
        </w:rPr>
        <w:t xml:space="preserve">Lokalizacja zlewni JCWP (rzecznych </w:t>
      </w:r>
      <w:r w:rsidR="001E05E4" w:rsidRPr="00866831">
        <w:rPr>
          <w:rFonts w:ascii="Calibri" w:hAnsi="Calibri" w:cs="Calibri"/>
          <w:bCs/>
          <w:i w:val="0"/>
          <w:iCs w:val="0"/>
          <w:color w:val="auto"/>
          <w:sz w:val="22"/>
          <w:szCs w:val="22"/>
        </w:rPr>
        <w:t>i</w:t>
      </w:r>
      <w:r w:rsidR="001E05E4">
        <w:rPr>
          <w:rFonts w:ascii="Calibri" w:hAnsi="Calibri" w:cs="Calibri"/>
          <w:bCs/>
          <w:i w:val="0"/>
          <w:iCs w:val="0"/>
          <w:color w:val="auto"/>
          <w:sz w:val="22"/>
          <w:szCs w:val="22"/>
        </w:rPr>
        <w:t> </w:t>
      </w:r>
      <w:r w:rsidRPr="00866831">
        <w:rPr>
          <w:rFonts w:ascii="Calibri" w:hAnsi="Calibri" w:cs="Calibri"/>
          <w:bCs/>
          <w:i w:val="0"/>
          <w:iCs w:val="0"/>
          <w:color w:val="auto"/>
          <w:sz w:val="22"/>
          <w:szCs w:val="22"/>
        </w:rPr>
        <w:t xml:space="preserve">zbiornikowych), na terenie których zlokalizowane są poszczególne elementy infrastruktury projektu Koncepcji (ze względu na skalę nie zamieszczono MOR, MOK </w:t>
      </w:r>
      <w:r w:rsidR="001E05E4" w:rsidRPr="00866831">
        <w:rPr>
          <w:rFonts w:ascii="Calibri" w:hAnsi="Calibri" w:cs="Calibri"/>
          <w:bCs/>
          <w:i w:val="0"/>
          <w:iCs w:val="0"/>
          <w:color w:val="auto"/>
          <w:sz w:val="22"/>
          <w:szCs w:val="22"/>
        </w:rPr>
        <w:t>i</w:t>
      </w:r>
      <w:r w:rsidR="001E05E4">
        <w:rPr>
          <w:rFonts w:ascii="Calibri" w:hAnsi="Calibri" w:cs="Calibri"/>
          <w:bCs/>
          <w:i w:val="0"/>
          <w:iCs w:val="0"/>
          <w:color w:val="auto"/>
          <w:sz w:val="22"/>
          <w:szCs w:val="22"/>
        </w:rPr>
        <w:t> </w:t>
      </w:r>
      <w:r w:rsidRPr="00866831">
        <w:rPr>
          <w:rFonts w:ascii="Calibri" w:hAnsi="Calibri" w:cs="Calibri"/>
          <w:bCs/>
          <w:i w:val="0"/>
          <w:iCs w:val="0"/>
          <w:color w:val="auto"/>
          <w:sz w:val="22"/>
          <w:szCs w:val="22"/>
        </w:rPr>
        <w:t>MPK).</w:t>
      </w:r>
      <w:bookmarkEnd w:id="91"/>
    </w:p>
    <w:p w14:paraId="1C5B261F" w14:textId="77777777" w:rsidR="009A0836" w:rsidRPr="009A0836" w:rsidRDefault="009A0836" w:rsidP="009A0836">
      <w:pPr>
        <w:spacing w:after="0"/>
      </w:pPr>
      <w:r>
        <w:rPr>
          <w:noProof/>
          <w:lang w:eastAsia="pl-PL"/>
        </w:rPr>
        <w:drawing>
          <wp:inline distT="0" distB="0" distL="0" distR="0" wp14:anchorId="14EA4101" wp14:editId="79CC8153">
            <wp:extent cx="4626000" cy="5400000"/>
            <wp:effectExtent l="19050" t="19050" r="22225" b="10795"/>
            <wp:docPr id="1466191145" name="Obraz 2" descr="Mapa. Lokalizacja zlewni JCWP (rzecznych i zbiornikowych), na terenie których zlokalizowane są poszczególne elementy infrastruktury projektu Koncepcji (ze względu na skalę nie zamieszczono MOR, MOK i MPK)&#10;&#10;Na mapie pokazano wzajemne położenie granic województw, granic RZGW, trasy rowerowej oraz zlewni JCWP rzecznych i zbiornikowych na terenie których zlokalizowane elementy infrastruktury Koncepcji. Część JCWP ma charakter transgraniczny względem województw i RZ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191145" name="Obraz 2" descr="Mapa. Lokalizacja zlewni JCWP (rzecznych i zbiornikowych), na terenie których zlokalizowane są poszczególne elementy infrastruktury projektu Koncepcji (ze względu na skalę nie zamieszczono MOR, MOK i MPK)&#10;&#10;Na mapie pokazano wzajemne położenie granic województw, granic RZGW, trasy rowerowej oraz zlewni JCWP rzecznych i zbiornikowych na terenie których zlokalizowane elementy infrastruktury Koncepcji. Część JCWP ma charakter transgraniczny względem województw i RZGW."/>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26000" cy="5400000"/>
                    </a:xfrm>
                    <a:prstGeom prst="rect">
                      <a:avLst/>
                    </a:prstGeom>
                    <a:noFill/>
                    <a:ln w="6350">
                      <a:solidFill>
                        <a:schemeClr val="bg1">
                          <a:lumMod val="75000"/>
                        </a:schemeClr>
                      </a:solidFill>
                    </a:ln>
                  </pic:spPr>
                </pic:pic>
              </a:graphicData>
            </a:graphic>
          </wp:inline>
        </w:drawing>
      </w:r>
    </w:p>
    <w:p w14:paraId="6FD23B1E" w14:textId="77777777" w:rsidR="00313CCE" w:rsidRDefault="00313CCE" w:rsidP="00313CCE">
      <w:pPr>
        <w:rPr>
          <w:rFonts w:ascii="Calibri" w:hAnsi="Calibri" w:cs="Calibri"/>
          <w:bCs/>
          <w:sz w:val="18"/>
          <w:szCs w:val="18"/>
        </w:rPr>
      </w:pPr>
      <w:r w:rsidRPr="000D0FDB">
        <w:rPr>
          <w:sz w:val="18"/>
          <w:szCs w:val="18"/>
        </w:rPr>
        <w:t>źródło:</w:t>
      </w:r>
      <w:r>
        <w:rPr>
          <w:sz w:val="18"/>
          <w:szCs w:val="18"/>
        </w:rPr>
        <w:t xml:space="preserve"> opracowanie własne na podstawie</w:t>
      </w:r>
      <w:r>
        <w:rPr>
          <w:rFonts w:ascii="Calibri" w:hAnsi="Calibri" w:cs="Calibri"/>
          <w:bCs/>
          <w:sz w:val="18"/>
          <w:szCs w:val="18"/>
        </w:rPr>
        <w:t xml:space="preserve"> </w:t>
      </w:r>
      <w:proofErr w:type="spellStart"/>
      <w:r>
        <w:rPr>
          <w:rFonts w:ascii="Calibri" w:hAnsi="Calibri" w:cs="Calibri"/>
          <w:bCs/>
          <w:sz w:val="18"/>
          <w:szCs w:val="18"/>
        </w:rPr>
        <w:t>IIaPGW</w:t>
      </w:r>
      <w:proofErr w:type="spellEnd"/>
      <w:r>
        <w:rPr>
          <w:rFonts w:ascii="Calibri" w:hAnsi="Calibri" w:cs="Calibri"/>
          <w:bCs/>
          <w:sz w:val="18"/>
          <w:szCs w:val="18"/>
        </w:rPr>
        <w:t xml:space="preserve"> dla obszaru dorzecza Wisły</w:t>
      </w:r>
    </w:p>
    <w:p w14:paraId="6F32CF27" w14:textId="4782D2C6" w:rsidR="00313CCE" w:rsidRDefault="00313CCE" w:rsidP="00313CCE">
      <w:pPr>
        <w:spacing w:line="276" w:lineRule="auto"/>
        <w:rPr>
          <w:rFonts w:ascii="Calibri" w:hAnsi="Calibri" w:cs="Calibri"/>
          <w:bCs/>
        </w:rPr>
      </w:pPr>
      <w:r>
        <w:rPr>
          <w:rFonts w:ascii="Calibri" w:hAnsi="Calibri" w:cs="Calibri"/>
          <w:bCs/>
        </w:rPr>
        <w:t xml:space="preserve">Większość </w:t>
      </w:r>
      <w:r w:rsidR="001E05E4">
        <w:rPr>
          <w:rFonts w:ascii="Calibri" w:hAnsi="Calibri" w:cs="Calibri"/>
          <w:bCs/>
        </w:rPr>
        <w:t>z </w:t>
      </w:r>
      <w:r>
        <w:rPr>
          <w:rFonts w:ascii="Calibri" w:hAnsi="Calibri" w:cs="Calibri"/>
          <w:bCs/>
        </w:rPr>
        <w:t xml:space="preserve">JCWP </w:t>
      </w:r>
      <w:r w:rsidR="001E05E4">
        <w:rPr>
          <w:rFonts w:ascii="Calibri" w:hAnsi="Calibri" w:cs="Calibri"/>
          <w:bCs/>
        </w:rPr>
        <w:t>w </w:t>
      </w:r>
      <w:r>
        <w:rPr>
          <w:rFonts w:ascii="Calibri" w:hAnsi="Calibri" w:cs="Calibri"/>
          <w:bCs/>
        </w:rPr>
        <w:t>obszarze poddanym analizie, posiada charakter naturalny (19 JCWP), 6 JCWP określono jako silnie zmienione (</w:t>
      </w:r>
      <w:proofErr w:type="spellStart"/>
      <w:r>
        <w:rPr>
          <w:rFonts w:ascii="Calibri" w:hAnsi="Calibri" w:cs="Calibri"/>
          <w:bCs/>
        </w:rPr>
        <w:t>Babulówka</w:t>
      </w:r>
      <w:proofErr w:type="spellEnd"/>
      <w:r>
        <w:rPr>
          <w:rFonts w:ascii="Calibri" w:hAnsi="Calibri" w:cs="Calibri"/>
          <w:bCs/>
        </w:rPr>
        <w:t xml:space="preserve">, </w:t>
      </w:r>
      <w:proofErr w:type="spellStart"/>
      <w:r>
        <w:rPr>
          <w:rFonts w:ascii="Calibri" w:hAnsi="Calibri" w:cs="Calibri"/>
          <w:bCs/>
        </w:rPr>
        <w:t>Chodcza</w:t>
      </w:r>
      <w:proofErr w:type="spellEnd"/>
      <w:r>
        <w:rPr>
          <w:rFonts w:ascii="Calibri" w:hAnsi="Calibri" w:cs="Calibri"/>
          <w:bCs/>
        </w:rPr>
        <w:t xml:space="preserve">, Trześniówka od Karolówki do ujścia, Wisłok od Starego Wisłoka do ujścia </w:t>
      </w:r>
      <w:r w:rsidR="001E05E4">
        <w:rPr>
          <w:rFonts w:ascii="Calibri" w:hAnsi="Calibri" w:cs="Calibri"/>
          <w:bCs/>
        </w:rPr>
        <w:t>i </w:t>
      </w:r>
      <w:r>
        <w:rPr>
          <w:rFonts w:ascii="Calibri" w:hAnsi="Calibri" w:cs="Calibri"/>
          <w:bCs/>
        </w:rPr>
        <w:t xml:space="preserve">obie części zbiornikowe Myczkowce </w:t>
      </w:r>
      <w:r w:rsidR="001E05E4">
        <w:rPr>
          <w:rFonts w:ascii="Calibri" w:hAnsi="Calibri" w:cs="Calibri"/>
          <w:bCs/>
        </w:rPr>
        <w:t>i </w:t>
      </w:r>
      <w:r>
        <w:rPr>
          <w:rFonts w:ascii="Calibri" w:hAnsi="Calibri" w:cs="Calibri"/>
          <w:bCs/>
        </w:rPr>
        <w:t xml:space="preserve">Solina), </w:t>
      </w:r>
      <w:r w:rsidR="001E05E4">
        <w:rPr>
          <w:rFonts w:ascii="Calibri" w:hAnsi="Calibri" w:cs="Calibri"/>
          <w:bCs/>
        </w:rPr>
        <w:t>a </w:t>
      </w:r>
      <w:r>
        <w:rPr>
          <w:rFonts w:ascii="Calibri" w:hAnsi="Calibri" w:cs="Calibri"/>
          <w:bCs/>
        </w:rPr>
        <w:t xml:space="preserve">jedną zidentyfikowano jako sztuczną część wód powierzchniowych (Kanał Chorzelowski). </w:t>
      </w:r>
    </w:p>
    <w:p w14:paraId="0B4202AF" w14:textId="58419BD1" w:rsidR="00313CCE" w:rsidRDefault="00313CCE" w:rsidP="00313CCE">
      <w:pPr>
        <w:spacing w:line="276" w:lineRule="auto"/>
        <w:rPr>
          <w:rFonts w:ascii="Calibri" w:hAnsi="Calibri" w:cs="Calibri"/>
          <w:bCs/>
        </w:rPr>
      </w:pPr>
      <w:r>
        <w:rPr>
          <w:rFonts w:ascii="Calibri" w:hAnsi="Calibri" w:cs="Calibri"/>
          <w:bCs/>
        </w:rPr>
        <w:t xml:space="preserve">Dla JCWP </w:t>
      </w:r>
      <w:r w:rsidR="001E05E4">
        <w:rPr>
          <w:rFonts w:ascii="Calibri" w:hAnsi="Calibri" w:cs="Calibri"/>
          <w:bCs/>
        </w:rPr>
        <w:t>o </w:t>
      </w:r>
      <w:r>
        <w:rPr>
          <w:rFonts w:ascii="Calibri" w:hAnsi="Calibri" w:cs="Calibri"/>
          <w:bCs/>
        </w:rPr>
        <w:t xml:space="preserve">statusie naturalnym określa się stan ekologiczny, </w:t>
      </w:r>
      <w:r w:rsidR="001E05E4">
        <w:rPr>
          <w:rFonts w:ascii="Calibri" w:hAnsi="Calibri" w:cs="Calibri"/>
          <w:bCs/>
        </w:rPr>
        <w:t>a </w:t>
      </w:r>
      <w:r>
        <w:rPr>
          <w:rFonts w:ascii="Calibri" w:hAnsi="Calibri" w:cs="Calibri"/>
          <w:bCs/>
        </w:rPr>
        <w:t xml:space="preserve">pozostałym częściom wód powierzchniowych potencjał ekologiczny. W ocenie stanu/potencjału ekologicznego na podstawie danych za 2019 rok przedstawionej </w:t>
      </w:r>
      <w:r w:rsidR="001E05E4">
        <w:rPr>
          <w:rFonts w:ascii="Calibri" w:hAnsi="Calibri" w:cs="Calibri"/>
          <w:bCs/>
        </w:rPr>
        <w:t>w </w:t>
      </w:r>
      <w:proofErr w:type="spellStart"/>
      <w:r>
        <w:rPr>
          <w:rFonts w:ascii="Calibri" w:hAnsi="Calibri" w:cs="Calibri"/>
          <w:bCs/>
        </w:rPr>
        <w:t>IIaPGW</w:t>
      </w:r>
      <w:proofErr w:type="spellEnd"/>
      <w:r>
        <w:rPr>
          <w:rFonts w:ascii="Calibri" w:hAnsi="Calibri" w:cs="Calibri"/>
          <w:bCs/>
        </w:rPr>
        <w:t xml:space="preserve"> przeważa stan/potencjał słaby (12 wskazań słabego stanu </w:t>
      </w:r>
      <w:r w:rsidR="001E05E4">
        <w:rPr>
          <w:rFonts w:ascii="Calibri" w:hAnsi="Calibri" w:cs="Calibri"/>
          <w:bCs/>
        </w:rPr>
        <w:t>i </w:t>
      </w:r>
      <w:r>
        <w:rPr>
          <w:rFonts w:ascii="Calibri" w:hAnsi="Calibri" w:cs="Calibri"/>
          <w:bCs/>
        </w:rPr>
        <w:t xml:space="preserve">2 wskazania słabego potencjału). Stanem lub potencjałem ekologicznym umiarkowanym charakteryzuje się 7 jednostek (trzykrotnie przypisano umiarkowany potencjał </w:t>
      </w:r>
      <w:r w:rsidR="001E05E4">
        <w:rPr>
          <w:rFonts w:ascii="Calibri" w:hAnsi="Calibri" w:cs="Calibri"/>
          <w:bCs/>
        </w:rPr>
        <w:t>i </w:t>
      </w:r>
      <w:r>
        <w:rPr>
          <w:rFonts w:ascii="Calibri" w:hAnsi="Calibri" w:cs="Calibri"/>
          <w:bCs/>
        </w:rPr>
        <w:t xml:space="preserve">dwukrotnie umiarkowany stan), 2-óm przypisano stan dobry (San od Chmielu do </w:t>
      </w:r>
      <w:proofErr w:type="spellStart"/>
      <w:r>
        <w:rPr>
          <w:rFonts w:ascii="Calibri" w:hAnsi="Calibri" w:cs="Calibri"/>
          <w:bCs/>
        </w:rPr>
        <w:t>zb.</w:t>
      </w:r>
      <w:proofErr w:type="spellEnd"/>
      <w:r>
        <w:rPr>
          <w:rFonts w:ascii="Calibri" w:hAnsi="Calibri" w:cs="Calibri"/>
          <w:bCs/>
        </w:rPr>
        <w:t xml:space="preserve"> Solina </w:t>
      </w:r>
      <w:r w:rsidR="001E05E4">
        <w:rPr>
          <w:rFonts w:ascii="Calibri" w:hAnsi="Calibri" w:cs="Calibri"/>
          <w:bCs/>
        </w:rPr>
        <w:t>i </w:t>
      </w:r>
      <w:r>
        <w:rPr>
          <w:rFonts w:ascii="Calibri" w:hAnsi="Calibri" w:cs="Calibri"/>
          <w:bCs/>
        </w:rPr>
        <w:t xml:space="preserve">San od </w:t>
      </w:r>
      <w:proofErr w:type="spellStart"/>
      <w:r>
        <w:rPr>
          <w:rFonts w:ascii="Calibri" w:hAnsi="Calibri" w:cs="Calibri"/>
          <w:bCs/>
        </w:rPr>
        <w:t>zb.</w:t>
      </w:r>
      <w:proofErr w:type="spellEnd"/>
      <w:r>
        <w:rPr>
          <w:rFonts w:ascii="Calibri" w:hAnsi="Calibri" w:cs="Calibri"/>
          <w:bCs/>
        </w:rPr>
        <w:t xml:space="preserve"> Myczkowce do </w:t>
      </w:r>
      <w:proofErr w:type="spellStart"/>
      <w:r>
        <w:rPr>
          <w:rFonts w:ascii="Calibri" w:hAnsi="Calibri" w:cs="Calibri"/>
          <w:bCs/>
        </w:rPr>
        <w:t>Tyrawki</w:t>
      </w:r>
      <w:proofErr w:type="spellEnd"/>
      <w:r>
        <w:rPr>
          <w:rFonts w:ascii="Calibri" w:hAnsi="Calibri" w:cs="Calibri"/>
          <w:bCs/>
        </w:rPr>
        <w:t xml:space="preserve">). </w:t>
      </w:r>
      <w:r w:rsidR="001E05E4">
        <w:rPr>
          <w:rFonts w:ascii="Calibri" w:hAnsi="Calibri" w:cs="Calibri"/>
          <w:bCs/>
        </w:rPr>
        <w:t>a </w:t>
      </w:r>
      <w:r>
        <w:rPr>
          <w:rFonts w:ascii="Calibri" w:hAnsi="Calibri" w:cs="Calibri"/>
          <w:bCs/>
        </w:rPr>
        <w:t xml:space="preserve">jednej stan zły (Strug). Wskaźnikami determinującymi zły stan/potencjał </w:t>
      </w:r>
      <w:r>
        <w:rPr>
          <w:rFonts w:ascii="Calibri" w:hAnsi="Calibri" w:cs="Calibri"/>
          <w:bCs/>
        </w:rPr>
        <w:lastRenderedPageBreak/>
        <w:t xml:space="preserve">ekologiczny są </w:t>
      </w:r>
      <w:proofErr w:type="spellStart"/>
      <w:r>
        <w:rPr>
          <w:rFonts w:ascii="Calibri" w:hAnsi="Calibri" w:cs="Calibri"/>
          <w:bCs/>
        </w:rPr>
        <w:t>makrobezkręgowce</w:t>
      </w:r>
      <w:proofErr w:type="spellEnd"/>
      <w:r>
        <w:rPr>
          <w:rFonts w:ascii="Calibri" w:hAnsi="Calibri" w:cs="Calibri"/>
          <w:bCs/>
        </w:rPr>
        <w:t xml:space="preserve"> </w:t>
      </w:r>
      <w:r w:rsidR="001E05E4">
        <w:rPr>
          <w:rFonts w:ascii="Calibri" w:hAnsi="Calibri" w:cs="Calibri"/>
          <w:bCs/>
        </w:rPr>
        <w:t>i </w:t>
      </w:r>
      <w:r>
        <w:rPr>
          <w:rFonts w:ascii="Calibri" w:hAnsi="Calibri" w:cs="Calibri"/>
          <w:bCs/>
        </w:rPr>
        <w:t>ichtiofauna. Wśród wskaźników najczęściej determinujących słaby stan/potencjał ekologiczny są bezkręgowce, ichtiofauna oraz fitobentos.</w:t>
      </w:r>
    </w:p>
    <w:p w14:paraId="7E6D9C42" w14:textId="450645CD" w:rsidR="00313CCE" w:rsidRDefault="00313CCE" w:rsidP="00313CCE">
      <w:pPr>
        <w:spacing w:line="276" w:lineRule="auto"/>
        <w:rPr>
          <w:rFonts w:ascii="Calibri" w:hAnsi="Calibri" w:cs="Calibri"/>
          <w:bCs/>
        </w:rPr>
      </w:pPr>
      <w:r>
        <w:rPr>
          <w:rFonts w:ascii="Calibri" w:hAnsi="Calibri" w:cs="Calibri"/>
          <w:bCs/>
        </w:rPr>
        <w:t xml:space="preserve">Stan chemiczny dobry wśród omawianych JCWP uzyskały jedynie 3 </w:t>
      </w:r>
      <w:r w:rsidR="001E05E4">
        <w:rPr>
          <w:rFonts w:ascii="Calibri" w:hAnsi="Calibri" w:cs="Calibri"/>
          <w:bCs/>
        </w:rPr>
        <w:t>z </w:t>
      </w:r>
      <w:r>
        <w:rPr>
          <w:rFonts w:ascii="Calibri" w:hAnsi="Calibri" w:cs="Calibri"/>
          <w:bCs/>
        </w:rPr>
        <w:t>nich (</w:t>
      </w:r>
      <w:proofErr w:type="spellStart"/>
      <w:r>
        <w:rPr>
          <w:rFonts w:ascii="Calibri" w:hAnsi="Calibri" w:cs="Calibri"/>
          <w:bCs/>
        </w:rPr>
        <w:t>Dynówka</w:t>
      </w:r>
      <w:proofErr w:type="spellEnd"/>
      <w:r>
        <w:rPr>
          <w:rFonts w:ascii="Calibri" w:hAnsi="Calibri" w:cs="Calibri"/>
          <w:bCs/>
        </w:rPr>
        <w:t xml:space="preserve">, Sanna </w:t>
      </w:r>
      <w:r w:rsidR="001E05E4">
        <w:rPr>
          <w:rFonts w:ascii="Calibri" w:hAnsi="Calibri" w:cs="Calibri"/>
          <w:bCs/>
        </w:rPr>
        <w:t>i </w:t>
      </w:r>
      <w:r>
        <w:rPr>
          <w:rFonts w:ascii="Calibri" w:hAnsi="Calibri" w:cs="Calibri"/>
          <w:bCs/>
        </w:rPr>
        <w:t xml:space="preserve">Stary San), pozostałym JCWP przypisano stan poniżej dobrego, </w:t>
      </w:r>
      <w:r w:rsidR="001E05E4">
        <w:rPr>
          <w:rFonts w:ascii="Calibri" w:hAnsi="Calibri" w:cs="Calibri"/>
          <w:bCs/>
        </w:rPr>
        <w:t>a </w:t>
      </w:r>
      <w:r>
        <w:rPr>
          <w:rFonts w:ascii="Calibri" w:hAnsi="Calibri" w:cs="Calibri"/>
          <w:bCs/>
        </w:rPr>
        <w:t xml:space="preserve">wśród wskaźników determinujących ten stan, najczęściej wymieniany jest </w:t>
      </w:r>
      <w:proofErr w:type="spellStart"/>
      <w:r>
        <w:rPr>
          <w:rFonts w:ascii="Calibri" w:hAnsi="Calibri" w:cs="Calibri"/>
          <w:bCs/>
        </w:rPr>
        <w:t>benzo</w:t>
      </w:r>
      <w:proofErr w:type="spellEnd"/>
      <w:r>
        <w:rPr>
          <w:rFonts w:ascii="Calibri" w:hAnsi="Calibri" w:cs="Calibri"/>
          <w:bCs/>
        </w:rPr>
        <w:t>(a)</w:t>
      </w:r>
      <w:proofErr w:type="spellStart"/>
      <w:r>
        <w:rPr>
          <w:rFonts w:ascii="Calibri" w:hAnsi="Calibri" w:cs="Calibri"/>
          <w:bCs/>
        </w:rPr>
        <w:t>piren</w:t>
      </w:r>
      <w:proofErr w:type="spellEnd"/>
      <w:r>
        <w:rPr>
          <w:rFonts w:ascii="Calibri" w:hAnsi="Calibri" w:cs="Calibri"/>
          <w:bCs/>
        </w:rPr>
        <w:t xml:space="preserve">, nieco rzadziej związki </w:t>
      </w:r>
      <w:proofErr w:type="spellStart"/>
      <w:r>
        <w:rPr>
          <w:rFonts w:ascii="Calibri" w:hAnsi="Calibri" w:cs="Calibri"/>
          <w:bCs/>
        </w:rPr>
        <w:t>tributylocyny</w:t>
      </w:r>
      <w:proofErr w:type="spellEnd"/>
      <w:r>
        <w:rPr>
          <w:rFonts w:ascii="Calibri" w:hAnsi="Calibri" w:cs="Calibri"/>
          <w:bCs/>
        </w:rPr>
        <w:t>.</w:t>
      </w:r>
    </w:p>
    <w:p w14:paraId="4E108204" w14:textId="222CEB98" w:rsidR="00313CCE" w:rsidRDefault="00313CCE" w:rsidP="00313CCE">
      <w:pPr>
        <w:spacing w:line="276" w:lineRule="auto"/>
        <w:rPr>
          <w:rFonts w:ascii="Calibri" w:hAnsi="Calibri" w:cs="Calibri"/>
          <w:bCs/>
        </w:rPr>
      </w:pPr>
      <w:r>
        <w:rPr>
          <w:rFonts w:ascii="Calibri" w:hAnsi="Calibri" w:cs="Calibri"/>
          <w:bCs/>
        </w:rPr>
        <w:t xml:space="preserve">Metodyka oceny stanu wód powierzchniowych zakłada, że ocenę dobrą uzyskują te JCW, które mają dobry/bardzo dobry stan/potencjał ekologiczny </w:t>
      </w:r>
      <w:r w:rsidR="001E05E4">
        <w:rPr>
          <w:rFonts w:ascii="Calibri" w:hAnsi="Calibri" w:cs="Calibri"/>
          <w:bCs/>
        </w:rPr>
        <w:t>i </w:t>
      </w:r>
      <w:r>
        <w:rPr>
          <w:rFonts w:ascii="Calibri" w:hAnsi="Calibri" w:cs="Calibri"/>
          <w:bCs/>
        </w:rPr>
        <w:t xml:space="preserve">jednocześnie dobry stan chemiczny. We wszystkich pozostałych przypadkach JCWP przypisywany jest zły stan wód </w:t>
      </w:r>
      <w:r w:rsidR="001E05E4">
        <w:rPr>
          <w:rFonts w:ascii="Calibri" w:hAnsi="Calibri" w:cs="Calibri"/>
          <w:bCs/>
        </w:rPr>
        <w:t>i </w:t>
      </w:r>
      <w:r>
        <w:rPr>
          <w:rFonts w:ascii="Calibri" w:hAnsi="Calibri" w:cs="Calibri"/>
          <w:bCs/>
        </w:rPr>
        <w:t xml:space="preserve">tak również jest we wszystkich przypadkach opisywanych tu wód powierzchniowych. </w:t>
      </w:r>
    </w:p>
    <w:p w14:paraId="6A58BEF9" w14:textId="2E70E059" w:rsidR="00313CCE" w:rsidRDefault="00313CCE" w:rsidP="00313CCE">
      <w:pPr>
        <w:spacing w:line="276" w:lineRule="auto"/>
        <w:rPr>
          <w:rFonts w:ascii="Calibri" w:hAnsi="Calibri" w:cs="Calibri"/>
          <w:bCs/>
        </w:rPr>
      </w:pPr>
      <w:r>
        <w:rPr>
          <w:rFonts w:ascii="Calibri" w:hAnsi="Calibri" w:cs="Calibri"/>
          <w:bCs/>
        </w:rPr>
        <w:t xml:space="preserve">Cele środowiskowe dla stanu ekologicznego to uzyskanie dobrego lub umiarkowanego stanu ekologicznego, dla stanu chemicznego zaś - uzyskanie stanu dobrego lub poniżej dobrego dla złagodzonych wskaźników, </w:t>
      </w:r>
      <w:r w:rsidR="001E05E4">
        <w:rPr>
          <w:rFonts w:ascii="Calibri" w:hAnsi="Calibri" w:cs="Calibri"/>
          <w:bCs/>
        </w:rPr>
        <w:t>w </w:t>
      </w:r>
      <w:r>
        <w:rPr>
          <w:rFonts w:ascii="Calibri" w:hAnsi="Calibri" w:cs="Calibri"/>
          <w:bCs/>
        </w:rPr>
        <w:t>przypadku wskazania odstępstw. Wszystkie jednolite części wód powierzchniowych są zagrożone nieosiągnięciem celów środowiskowych.</w:t>
      </w:r>
    </w:p>
    <w:p w14:paraId="69A34965" w14:textId="196FF8F8" w:rsidR="00313CCE" w:rsidRDefault="00313CCE" w:rsidP="00313CCE">
      <w:pPr>
        <w:spacing w:line="276" w:lineRule="auto"/>
        <w:rPr>
          <w:rFonts w:ascii="Calibri" w:hAnsi="Calibri" w:cs="Calibri"/>
          <w:bCs/>
        </w:rPr>
      </w:pPr>
      <w:r>
        <w:rPr>
          <w:rFonts w:ascii="Calibri" w:hAnsi="Calibri" w:cs="Calibri"/>
          <w:bCs/>
        </w:rPr>
        <w:t xml:space="preserve">Wszystkim JCWP ustanowiono odstępstwa </w:t>
      </w:r>
      <w:r w:rsidR="001E05E4">
        <w:rPr>
          <w:rFonts w:ascii="Calibri" w:hAnsi="Calibri" w:cs="Calibri"/>
          <w:bCs/>
        </w:rPr>
        <w:t>z </w:t>
      </w:r>
      <w:r>
        <w:rPr>
          <w:rFonts w:ascii="Calibri" w:hAnsi="Calibri" w:cs="Calibri"/>
          <w:bCs/>
        </w:rPr>
        <w:t>art. 4 RDW. Dla dwóch JCWP (</w:t>
      </w:r>
      <w:proofErr w:type="spellStart"/>
      <w:r>
        <w:rPr>
          <w:rFonts w:ascii="Calibri" w:hAnsi="Calibri" w:cs="Calibri"/>
          <w:bCs/>
        </w:rPr>
        <w:t>Dynówka</w:t>
      </w:r>
      <w:proofErr w:type="spellEnd"/>
      <w:r>
        <w:rPr>
          <w:rFonts w:ascii="Calibri" w:hAnsi="Calibri" w:cs="Calibri"/>
          <w:bCs/>
        </w:rPr>
        <w:t xml:space="preserve"> </w:t>
      </w:r>
      <w:r w:rsidR="001E05E4">
        <w:rPr>
          <w:rFonts w:ascii="Calibri" w:hAnsi="Calibri" w:cs="Calibri"/>
          <w:bCs/>
        </w:rPr>
        <w:t>i </w:t>
      </w:r>
      <w:r>
        <w:rPr>
          <w:rFonts w:ascii="Calibri" w:hAnsi="Calibri" w:cs="Calibri"/>
          <w:bCs/>
        </w:rPr>
        <w:t xml:space="preserve">Sanna) jest to odstępstwo </w:t>
      </w:r>
      <w:r w:rsidR="001E05E4">
        <w:rPr>
          <w:rFonts w:ascii="Calibri" w:hAnsi="Calibri" w:cs="Calibri"/>
          <w:bCs/>
        </w:rPr>
        <w:t>z </w:t>
      </w:r>
      <w:r>
        <w:rPr>
          <w:rFonts w:ascii="Calibri" w:hAnsi="Calibri" w:cs="Calibri"/>
          <w:bCs/>
        </w:rPr>
        <w:t xml:space="preserve">ustępu 4 art. 4 RDW, dla pięciu JCWP (San od Chmielu do </w:t>
      </w:r>
      <w:proofErr w:type="spellStart"/>
      <w:r>
        <w:rPr>
          <w:rFonts w:ascii="Calibri" w:hAnsi="Calibri" w:cs="Calibri"/>
          <w:bCs/>
        </w:rPr>
        <w:t>zb.</w:t>
      </w:r>
      <w:proofErr w:type="spellEnd"/>
      <w:r>
        <w:rPr>
          <w:rFonts w:ascii="Calibri" w:hAnsi="Calibri" w:cs="Calibri"/>
          <w:bCs/>
        </w:rPr>
        <w:t xml:space="preserve"> Solina, Harta, Drohobyczka, </w:t>
      </w:r>
      <w:proofErr w:type="spellStart"/>
      <w:r>
        <w:rPr>
          <w:rFonts w:ascii="Calibri" w:hAnsi="Calibri" w:cs="Calibri"/>
          <w:bCs/>
        </w:rPr>
        <w:t>Chodcza</w:t>
      </w:r>
      <w:proofErr w:type="spellEnd"/>
      <w:r>
        <w:rPr>
          <w:rFonts w:ascii="Calibri" w:hAnsi="Calibri" w:cs="Calibri"/>
          <w:bCs/>
        </w:rPr>
        <w:t xml:space="preserve">, Stary San) </w:t>
      </w:r>
      <w:r w:rsidR="001E05E4">
        <w:rPr>
          <w:rFonts w:ascii="Calibri" w:hAnsi="Calibri" w:cs="Calibri"/>
          <w:bCs/>
        </w:rPr>
        <w:t>z </w:t>
      </w:r>
      <w:r>
        <w:rPr>
          <w:rFonts w:ascii="Calibri" w:hAnsi="Calibri" w:cs="Calibri"/>
          <w:bCs/>
        </w:rPr>
        <w:t xml:space="preserve">ustępu 5 art. 4 RDW. Dla wszystkich pozostałych JCWP odstępstwa ustanowiono na podstawie obu ustępów 4.4 </w:t>
      </w:r>
      <w:r w:rsidR="001E05E4">
        <w:rPr>
          <w:rFonts w:ascii="Calibri" w:hAnsi="Calibri" w:cs="Calibri"/>
          <w:bCs/>
        </w:rPr>
        <w:t>i </w:t>
      </w:r>
      <w:r>
        <w:rPr>
          <w:rFonts w:ascii="Calibri" w:hAnsi="Calibri" w:cs="Calibri"/>
          <w:bCs/>
        </w:rPr>
        <w:t>4.5 RDW.</w:t>
      </w:r>
    </w:p>
    <w:p w14:paraId="384399F5" w14:textId="2DE9DF4B" w:rsidR="00313CCE" w:rsidRDefault="00313CCE" w:rsidP="00313CCE">
      <w:pPr>
        <w:spacing w:line="276" w:lineRule="auto"/>
        <w:rPr>
          <w:rFonts w:ascii="Calibri" w:hAnsi="Calibri" w:cs="Calibri"/>
          <w:bCs/>
        </w:rPr>
      </w:pPr>
      <w:r>
        <w:rPr>
          <w:rFonts w:ascii="Calibri" w:hAnsi="Calibri" w:cs="Calibri"/>
          <w:bCs/>
        </w:rPr>
        <w:t xml:space="preserve">Wśród głównych zidentyfikowanych presji znaczących determinujących stan wód </w:t>
      </w:r>
      <w:r w:rsidR="001E05E4">
        <w:rPr>
          <w:rFonts w:ascii="Calibri" w:hAnsi="Calibri" w:cs="Calibri"/>
          <w:bCs/>
        </w:rPr>
        <w:t>w </w:t>
      </w:r>
      <w:r>
        <w:rPr>
          <w:rFonts w:ascii="Calibri" w:hAnsi="Calibri" w:cs="Calibri"/>
          <w:bCs/>
        </w:rPr>
        <w:t xml:space="preserve">obrębie analizowanych JCWP, niemal zawsze wymieniane są presje na obszary chronione. W żadnym przypadku nie wymienia się presji ilościowych na jednolite części wód powierzchniowych. Wśród konkretnych zidentyfikowanych presji wpływających na </w:t>
      </w:r>
      <w:proofErr w:type="spellStart"/>
      <w:r>
        <w:rPr>
          <w:rFonts w:ascii="Calibri" w:hAnsi="Calibri" w:cs="Calibri"/>
          <w:bCs/>
        </w:rPr>
        <w:t>trofię</w:t>
      </w:r>
      <w:proofErr w:type="spellEnd"/>
      <w:r>
        <w:rPr>
          <w:rFonts w:ascii="Calibri" w:hAnsi="Calibri" w:cs="Calibri"/>
          <w:bCs/>
        </w:rPr>
        <w:t xml:space="preserve"> wód wymienia się rozproszone </w:t>
      </w:r>
      <w:r w:rsidR="001E05E4">
        <w:rPr>
          <w:rFonts w:ascii="Calibri" w:hAnsi="Calibri" w:cs="Calibri"/>
          <w:bCs/>
        </w:rPr>
        <w:t>i </w:t>
      </w:r>
      <w:r>
        <w:rPr>
          <w:rFonts w:ascii="Calibri" w:hAnsi="Calibri" w:cs="Calibri"/>
          <w:bCs/>
        </w:rPr>
        <w:t xml:space="preserve">punktowe źródła przemysłowe, bytowe </w:t>
      </w:r>
      <w:r w:rsidR="001E05E4">
        <w:rPr>
          <w:rFonts w:ascii="Calibri" w:hAnsi="Calibri" w:cs="Calibri"/>
          <w:bCs/>
        </w:rPr>
        <w:t>i </w:t>
      </w:r>
      <w:r>
        <w:rPr>
          <w:rFonts w:ascii="Calibri" w:hAnsi="Calibri" w:cs="Calibri"/>
          <w:bCs/>
        </w:rPr>
        <w:t xml:space="preserve">komunalne (wskazania dla pięciu JCWP: </w:t>
      </w:r>
      <w:r w:rsidRPr="007D3413">
        <w:rPr>
          <w:rFonts w:ascii="Calibri" w:hAnsi="Calibri" w:cs="Calibri"/>
          <w:bCs/>
        </w:rPr>
        <w:t>Sanna</w:t>
      </w:r>
      <w:r>
        <w:rPr>
          <w:rFonts w:ascii="Calibri" w:hAnsi="Calibri" w:cs="Calibri"/>
          <w:bCs/>
        </w:rPr>
        <w:t xml:space="preserve">, </w:t>
      </w:r>
      <w:r w:rsidRPr="007D3413">
        <w:rPr>
          <w:rFonts w:ascii="Calibri" w:hAnsi="Calibri" w:cs="Calibri"/>
          <w:bCs/>
        </w:rPr>
        <w:t>Breń</w:t>
      </w:r>
      <w:r>
        <w:rPr>
          <w:rFonts w:ascii="Calibri" w:hAnsi="Calibri" w:cs="Calibri"/>
          <w:bCs/>
        </w:rPr>
        <w:t xml:space="preserve">, </w:t>
      </w:r>
      <w:r w:rsidRPr="007D3413">
        <w:rPr>
          <w:rFonts w:ascii="Calibri" w:hAnsi="Calibri" w:cs="Calibri"/>
          <w:bCs/>
        </w:rPr>
        <w:t>Łęg od Turki do ujścia</w:t>
      </w:r>
      <w:r>
        <w:rPr>
          <w:rFonts w:ascii="Calibri" w:hAnsi="Calibri" w:cs="Calibri"/>
          <w:bCs/>
        </w:rPr>
        <w:t xml:space="preserve">, </w:t>
      </w:r>
      <w:proofErr w:type="spellStart"/>
      <w:r w:rsidRPr="007D3413">
        <w:rPr>
          <w:rFonts w:ascii="Calibri" w:hAnsi="Calibri" w:cs="Calibri"/>
          <w:bCs/>
        </w:rPr>
        <w:t>Dynówka</w:t>
      </w:r>
      <w:proofErr w:type="spellEnd"/>
      <w:r>
        <w:rPr>
          <w:rFonts w:ascii="Calibri" w:hAnsi="Calibri" w:cs="Calibri"/>
          <w:bCs/>
        </w:rPr>
        <w:t xml:space="preserve">, </w:t>
      </w:r>
      <w:r w:rsidRPr="007D3413">
        <w:rPr>
          <w:rFonts w:ascii="Calibri" w:hAnsi="Calibri" w:cs="Calibri"/>
          <w:bCs/>
        </w:rPr>
        <w:t>Trześniówka od Karolówki do ujścia</w:t>
      </w:r>
      <w:r>
        <w:rPr>
          <w:rFonts w:ascii="Calibri" w:hAnsi="Calibri" w:cs="Calibri"/>
          <w:bCs/>
        </w:rPr>
        <w:t xml:space="preserve">). Zidentyfikowano również zrzut ścieków przemysłowych </w:t>
      </w:r>
      <w:r w:rsidR="001E05E4">
        <w:rPr>
          <w:rFonts w:ascii="Calibri" w:hAnsi="Calibri" w:cs="Calibri"/>
          <w:bCs/>
        </w:rPr>
        <w:t>i </w:t>
      </w:r>
      <w:r>
        <w:rPr>
          <w:rFonts w:ascii="Calibri" w:hAnsi="Calibri" w:cs="Calibri"/>
          <w:bCs/>
        </w:rPr>
        <w:t xml:space="preserve">komunalnych do </w:t>
      </w:r>
      <w:proofErr w:type="spellStart"/>
      <w:r>
        <w:rPr>
          <w:rFonts w:ascii="Calibri" w:hAnsi="Calibri" w:cs="Calibri"/>
          <w:bCs/>
        </w:rPr>
        <w:t>Dynówki</w:t>
      </w:r>
      <w:proofErr w:type="spellEnd"/>
      <w:r>
        <w:rPr>
          <w:rFonts w:ascii="Calibri" w:hAnsi="Calibri" w:cs="Calibri"/>
          <w:bCs/>
        </w:rPr>
        <w:t xml:space="preserve"> jako presję zasalającą. Presje związane </w:t>
      </w:r>
      <w:r w:rsidR="001E05E4">
        <w:rPr>
          <w:rFonts w:ascii="Calibri" w:hAnsi="Calibri" w:cs="Calibri"/>
          <w:bCs/>
        </w:rPr>
        <w:t>z </w:t>
      </w:r>
      <w:proofErr w:type="spellStart"/>
      <w:r>
        <w:rPr>
          <w:rFonts w:ascii="Calibri" w:hAnsi="Calibri" w:cs="Calibri"/>
          <w:bCs/>
        </w:rPr>
        <w:t>hydromorfologią</w:t>
      </w:r>
      <w:proofErr w:type="spellEnd"/>
      <w:r>
        <w:rPr>
          <w:rFonts w:ascii="Calibri" w:hAnsi="Calibri" w:cs="Calibri"/>
          <w:bCs/>
        </w:rPr>
        <w:t xml:space="preserve"> zidentyfikowano na większości JCWP </w:t>
      </w:r>
      <w:r w:rsidR="001E05E4">
        <w:rPr>
          <w:rFonts w:ascii="Calibri" w:hAnsi="Calibri" w:cs="Calibri"/>
          <w:bCs/>
        </w:rPr>
        <w:t>i </w:t>
      </w:r>
      <w:r>
        <w:rPr>
          <w:rFonts w:ascii="Calibri" w:hAnsi="Calibri" w:cs="Calibri"/>
          <w:bCs/>
        </w:rPr>
        <w:t xml:space="preserve">jest to najczęściej prostowanie koryta, budowle piętrzące </w:t>
      </w:r>
      <w:r w:rsidR="001E05E4">
        <w:rPr>
          <w:rFonts w:ascii="Calibri" w:hAnsi="Calibri" w:cs="Calibri"/>
          <w:bCs/>
        </w:rPr>
        <w:t>i </w:t>
      </w:r>
      <w:r>
        <w:rPr>
          <w:rFonts w:ascii="Calibri" w:hAnsi="Calibri" w:cs="Calibri"/>
          <w:bCs/>
        </w:rPr>
        <w:t xml:space="preserve">regulujące. Wśród presji chemicznych (również zidentyfikowanych dla większości JCWP) najczęściej wymieniane są: rozwój obszarów zurbanizowanych, transport, turystyka, odpływ miejski, rzadziej rolnictwo </w:t>
      </w:r>
      <w:r w:rsidR="001E05E4">
        <w:rPr>
          <w:rFonts w:ascii="Calibri" w:hAnsi="Calibri" w:cs="Calibri"/>
          <w:bCs/>
        </w:rPr>
        <w:t>i </w:t>
      </w:r>
      <w:r>
        <w:rPr>
          <w:rFonts w:ascii="Calibri" w:hAnsi="Calibri" w:cs="Calibri"/>
          <w:bCs/>
        </w:rPr>
        <w:t>leśnictwo.</w:t>
      </w:r>
    </w:p>
    <w:p w14:paraId="147625EC" w14:textId="77777777" w:rsidR="00313CCE" w:rsidRDefault="00313CCE" w:rsidP="00313CCE">
      <w:pPr>
        <w:rPr>
          <w:rFonts w:ascii="Calibri" w:hAnsi="Calibri" w:cs="Calibri"/>
          <w:bCs/>
        </w:rPr>
      </w:pPr>
    </w:p>
    <w:p w14:paraId="13998104" w14:textId="01088845" w:rsidR="00313CCE" w:rsidRDefault="00313CCE" w:rsidP="00313CCE">
      <w:pPr>
        <w:sectPr w:rsidR="00313CCE" w:rsidSect="0088132A">
          <w:pgSz w:w="11906" w:h="16838"/>
          <w:pgMar w:top="1417" w:right="1417" w:bottom="1417" w:left="1418" w:header="708" w:footer="708" w:gutter="0"/>
          <w:cols w:space="708"/>
          <w:docGrid w:linePitch="360"/>
        </w:sectPr>
      </w:pPr>
    </w:p>
    <w:p w14:paraId="02F7255D" w14:textId="6525B4AC" w:rsidR="00313CCE" w:rsidRPr="00866831" w:rsidRDefault="00313CCE" w:rsidP="00313CCE">
      <w:pPr>
        <w:pStyle w:val="Legenda"/>
        <w:keepNext/>
        <w:rPr>
          <w:i w:val="0"/>
          <w:iCs w:val="0"/>
          <w:color w:val="auto"/>
          <w:sz w:val="22"/>
          <w:szCs w:val="22"/>
        </w:rPr>
      </w:pPr>
      <w:bookmarkStart w:id="92" w:name="_Ref172279162"/>
      <w:bookmarkStart w:id="93" w:name="_Toc175146016"/>
      <w:r w:rsidRPr="00866831">
        <w:rPr>
          <w:i w:val="0"/>
          <w:iCs w:val="0"/>
          <w:color w:val="auto"/>
          <w:sz w:val="22"/>
          <w:szCs w:val="22"/>
        </w:rPr>
        <w:lastRenderedPageBreak/>
        <w:t xml:space="preserve">Tabela </w:t>
      </w:r>
      <w:r w:rsidRPr="00866831">
        <w:rPr>
          <w:i w:val="0"/>
          <w:iCs w:val="0"/>
          <w:color w:val="auto"/>
          <w:sz w:val="22"/>
          <w:szCs w:val="22"/>
        </w:rPr>
        <w:fldChar w:fldCharType="begin"/>
      </w:r>
      <w:r w:rsidRPr="00866831">
        <w:rPr>
          <w:i w:val="0"/>
          <w:iCs w:val="0"/>
          <w:color w:val="auto"/>
          <w:sz w:val="22"/>
          <w:szCs w:val="22"/>
        </w:rPr>
        <w:instrText xml:space="preserve"> SEQ Tabela \* ARABIC </w:instrText>
      </w:r>
      <w:r w:rsidRPr="00866831">
        <w:rPr>
          <w:i w:val="0"/>
          <w:iCs w:val="0"/>
          <w:color w:val="auto"/>
          <w:sz w:val="22"/>
          <w:szCs w:val="22"/>
        </w:rPr>
        <w:fldChar w:fldCharType="separate"/>
      </w:r>
      <w:r w:rsidR="005363EB">
        <w:rPr>
          <w:i w:val="0"/>
          <w:iCs w:val="0"/>
          <w:noProof/>
          <w:color w:val="auto"/>
          <w:sz w:val="22"/>
          <w:szCs w:val="22"/>
        </w:rPr>
        <w:t>7</w:t>
      </w:r>
      <w:r w:rsidRPr="00866831">
        <w:rPr>
          <w:i w:val="0"/>
          <w:iCs w:val="0"/>
          <w:color w:val="auto"/>
          <w:sz w:val="22"/>
          <w:szCs w:val="22"/>
        </w:rPr>
        <w:fldChar w:fldCharType="end"/>
      </w:r>
      <w:bookmarkEnd w:id="92"/>
      <w:r w:rsidRPr="00866831">
        <w:rPr>
          <w:i w:val="0"/>
          <w:iCs w:val="0"/>
          <w:color w:val="auto"/>
          <w:sz w:val="22"/>
          <w:szCs w:val="22"/>
        </w:rPr>
        <w:t xml:space="preserve">. </w:t>
      </w:r>
      <w:r w:rsidRPr="00866831">
        <w:rPr>
          <w:rFonts w:ascii="Calibri" w:hAnsi="Calibri" w:cs="Calibri"/>
          <w:bCs/>
          <w:i w:val="0"/>
          <w:iCs w:val="0"/>
          <w:color w:val="auto"/>
          <w:sz w:val="22"/>
          <w:szCs w:val="22"/>
        </w:rPr>
        <w:t xml:space="preserve">Charakterystyka  JCWP rzecznych </w:t>
      </w:r>
      <w:r w:rsidR="001E05E4" w:rsidRPr="00866831">
        <w:rPr>
          <w:rFonts w:ascii="Calibri" w:hAnsi="Calibri" w:cs="Calibri"/>
          <w:bCs/>
          <w:i w:val="0"/>
          <w:iCs w:val="0"/>
          <w:color w:val="auto"/>
          <w:sz w:val="22"/>
          <w:szCs w:val="22"/>
        </w:rPr>
        <w:t>i</w:t>
      </w:r>
      <w:r w:rsidR="001E05E4">
        <w:rPr>
          <w:rFonts w:ascii="Calibri" w:hAnsi="Calibri" w:cs="Calibri"/>
          <w:bCs/>
          <w:i w:val="0"/>
          <w:iCs w:val="0"/>
          <w:color w:val="auto"/>
          <w:sz w:val="22"/>
          <w:szCs w:val="22"/>
        </w:rPr>
        <w:t> </w:t>
      </w:r>
      <w:r w:rsidRPr="00866831">
        <w:rPr>
          <w:rFonts w:ascii="Calibri" w:hAnsi="Calibri" w:cs="Calibri"/>
          <w:bCs/>
          <w:i w:val="0"/>
          <w:iCs w:val="0"/>
          <w:color w:val="auto"/>
          <w:sz w:val="22"/>
          <w:szCs w:val="22"/>
        </w:rPr>
        <w:t xml:space="preserve">zbiornikowych, </w:t>
      </w:r>
      <w:r w:rsidR="001E05E4" w:rsidRPr="00866831">
        <w:rPr>
          <w:rFonts w:ascii="Calibri" w:hAnsi="Calibri" w:cs="Calibri"/>
          <w:bCs/>
          <w:i w:val="0"/>
          <w:iCs w:val="0"/>
          <w:color w:val="auto"/>
          <w:sz w:val="22"/>
          <w:szCs w:val="22"/>
        </w:rPr>
        <w:t>w</w:t>
      </w:r>
      <w:r w:rsidR="001E05E4">
        <w:rPr>
          <w:rFonts w:ascii="Calibri" w:hAnsi="Calibri" w:cs="Calibri"/>
          <w:bCs/>
          <w:i w:val="0"/>
          <w:iCs w:val="0"/>
          <w:color w:val="auto"/>
          <w:sz w:val="22"/>
          <w:szCs w:val="22"/>
        </w:rPr>
        <w:t> </w:t>
      </w:r>
      <w:r w:rsidRPr="00866831">
        <w:rPr>
          <w:rFonts w:ascii="Calibri" w:hAnsi="Calibri" w:cs="Calibri"/>
          <w:bCs/>
          <w:i w:val="0"/>
          <w:iCs w:val="0"/>
          <w:color w:val="auto"/>
          <w:sz w:val="22"/>
          <w:szCs w:val="22"/>
        </w:rPr>
        <w:t>obszarze  objętym projektem Koncepcji</w:t>
      </w:r>
      <w:bookmarkEnd w:id="93"/>
    </w:p>
    <w:tbl>
      <w:tblPr>
        <w:tblStyle w:val="Tabela-Siatka"/>
        <w:tblW w:w="18565" w:type="dxa"/>
        <w:tblLayout w:type="fixed"/>
        <w:tblLook w:val="04A0" w:firstRow="1" w:lastRow="0" w:firstColumn="1" w:lastColumn="0" w:noHBand="0" w:noVBand="1"/>
        <w:tblCaption w:val="Charakterystyka  JCWP rzecznych i zbiornikowych, w obszarze  objętym projektem Koncepcji"/>
        <w:tblDescription w:val="Długa, kilkustronnicowa tabela, na której umieszczono 25 JCWP i scharakteryzowano ich stan ekologiczny, chemiczny, ocenę stanu. cele stany ekologicznego i chemicznego, zagrożenie nieosiągnięciem celów środowiskowych, odstępstwa i zidentyfikowane presje znaczące."/>
      </w:tblPr>
      <w:tblGrid>
        <w:gridCol w:w="846"/>
        <w:gridCol w:w="1134"/>
        <w:gridCol w:w="1417"/>
        <w:gridCol w:w="993"/>
        <w:gridCol w:w="1134"/>
        <w:gridCol w:w="850"/>
        <w:gridCol w:w="3969"/>
        <w:gridCol w:w="3119"/>
        <w:gridCol w:w="1701"/>
        <w:gridCol w:w="850"/>
        <w:gridCol w:w="2552"/>
      </w:tblGrid>
      <w:tr w:rsidR="005363EB" w:rsidRPr="009271DA" w14:paraId="6F8957AC" w14:textId="77777777" w:rsidTr="007C0818">
        <w:trPr>
          <w:cantSplit/>
          <w:tblHeader/>
        </w:trPr>
        <w:tc>
          <w:tcPr>
            <w:tcW w:w="846" w:type="dxa"/>
          </w:tcPr>
          <w:p w14:paraId="5E610905" w14:textId="539A1744" w:rsidR="00313CCE" w:rsidRPr="004527E4" w:rsidRDefault="00313CCE" w:rsidP="00542421">
            <w:pPr>
              <w:rPr>
                <w:b/>
                <w:sz w:val="20"/>
                <w:szCs w:val="20"/>
              </w:rPr>
            </w:pPr>
            <w:r w:rsidRPr="004527E4">
              <w:rPr>
                <w:b/>
                <w:sz w:val="20"/>
                <w:szCs w:val="20"/>
              </w:rPr>
              <w:t xml:space="preserve">Nr zlewni zgodny </w:t>
            </w:r>
            <w:r w:rsidR="001E05E4" w:rsidRPr="004527E4">
              <w:rPr>
                <w:b/>
                <w:sz w:val="20"/>
                <w:szCs w:val="20"/>
              </w:rPr>
              <w:t>z</w:t>
            </w:r>
            <w:r w:rsidR="001E05E4">
              <w:rPr>
                <w:b/>
                <w:sz w:val="20"/>
                <w:szCs w:val="20"/>
              </w:rPr>
              <w:t> </w:t>
            </w:r>
            <w:r w:rsidRPr="004527E4">
              <w:rPr>
                <w:b/>
                <w:sz w:val="20"/>
                <w:szCs w:val="20"/>
              </w:rPr>
              <w:t>Rys. 1</w:t>
            </w:r>
          </w:p>
        </w:tc>
        <w:tc>
          <w:tcPr>
            <w:tcW w:w="1134" w:type="dxa"/>
          </w:tcPr>
          <w:p w14:paraId="4BA3F36A" w14:textId="77777777" w:rsidR="00313CCE" w:rsidRPr="004527E4" w:rsidRDefault="00313CCE" w:rsidP="00542421">
            <w:pPr>
              <w:rPr>
                <w:b/>
                <w:sz w:val="20"/>
                <w:szCs w:val="20"/>
              </w:rPr>
            </w:pPr>
            <w:r w:rsidRPr="004527E4">
              <w:rPr>
                <w:b/>
                <w:sz w:val="20"/>
                <w:szCs w:val="20"/>
              </w:rPr>
              <w:t>Kod odpowiadającej zlewni JCWP</w:t>
            </w:r>
          </w:p>
        </w:tc>
        <w:tc>
          <w:tcPr>
            <w:tcW w:w="1417" w:type="dxa"/>
          </w:tcPr>
          <w:p w14:paraId="6BBDF7E1" w14:textId="77777777" w:rsidR="00313CCE" w:rsidRPr="004527E4" w:rsidRDefault="00313CCE" w:rsidP="00542421">
            <w:pPr>
              <w:rPr>
                <w:b/>
                <w:sz w:val="20"/>
                <w:szCs w:val="20"/>
              </w:rPr>
            </w:pPr>
            <w:r w:rsidRPr="004527E4">
              <w:rPr>
                <w:b/>
                <w:sz w:val="20"/>
                <w:szCs w:val="20"/>
              </w:rPr>
              <w:t>Nazwa JCWP</w:t>
            </w:r>
            <w:r>
              <w:rPr>
                <w:b/>
                <w:sz w:val="20"/>
                <w:szCs w:val="20"/>
              </w:rPr>
              <w:t>/ Status JCWP</w:t>
            </w:r>
          </w:p>
        </w:tc>
        <w:tc>
          <w:tcPr>
            <w:tcW w:w="993" w:type="dxa"/>
          </w:tcPr>
          <w:p w14:paraId="71DB72CA" w14:textId="77777777" w:rsidR="00313CCE" w:rsidRPr="004527E4" w:rsidRDefault="00313CCE" w:rsidP="00542421">
            <w:pPr>
              <w:rPr>
                <w:b/>
                <w:sz w:val="20"/>
                <w:szCs w:val="20"/>
              </w:rPr>
            </w:pPr>
            <w:r>
              <w:rPr>
                <w:b/>
                <w:sz w:val="20"/>
                <w:szCs w:val="20"/>
              </w:rPr>
              <w:t>Stan ekologiczny</w:t>
            </w:r>
          </w:p>
        </w:tc>
        <w:tc>
          <w:tcPr>
            <w:tcW w:w="1134" w:type="dxa"/>
          </w:tcPr>
          <w:p w14:paraId="0ACF998F" w14:textId="77777777" w:rsidR="00313CCE" w:rsidRPr="004527E4" w:rsidRDefault="00313CCE" w:rsidP="00542421">
            <w:pPr>
              <w:rPr>
                <w:b/>
                <w:sz w:val="20"/>
                <w:szCs w:val="20"/>
              </w:rPr>
            </w:pPr>
            <w:r>
              <w:rPr>
                <w:b/>
                <w:sz w:val="20"/>
                <w:szCs w:val="20"/>
              </w:rPr>
              <w:t>Stan chemiczny</w:t>
            </w:r>
          </w:p>
        </w:tc>
        <w:tc>
          <w:tcPr>
            <w:tcW w:w="850" w:type="dxa"/>
          </w:tcPr>
          <w:p w14:paraId="5942C542" w14:textId="77777777" w:rsidR="00313CCE" w:rsidRPr="004527E4" w:rsidRDefault="00313CCE" w:rsidP="00542421">
            <w:pPr>
              <w:rPr>
                <w:b/>
                <w:sz w:val="20"/>
                <w:szCs w:val="20"/>
              </w:rPr>
            </w:pPr>
            <w:r>
              <w:rPr>
                <w:b/>
                <w:sz w:val="20"/>
                <w:szCs w:val="20"/>
              </w:rPr>
              <w:t>Ocena stanu</w:t>
            </w:r>
          </w:p>
        </w:tc>
        <w:tc>
          <w:tcPr>
            <w:tcW w:w="3969" w:type="dxa"/>
          </w:tcPr>
          <w:p w14:paraId="71966BA9" w14:textId="77777777" w:rsidR="00313CCE" w:rsidRPr="004527E4" w:rsidRDefault="00313CCE" w:rsidP="00542421">
            <w:pPr>
              <w:rPr>
                <w:b/>
                <w:sz w:val="20"/>
                <w:szCs w:val="20"/>
              </w:rPr>
            </w:pPr>
            <w:r>
              <w:rPr>
                <w:b/>
                <w:sz w:val="20"/>
                <w:szCs w:val="20"/>
              </w:rPr>
              <w:t>Cel stanu ekologicznego</w:t>
            </w:r>
          </w:p>
        </w:tc>
        <w:tc>
          <w:tcPr>
            <w:tcW w:w="3119" w:type="dxa"/>
          </w:tcPr>
          <w:p w14:paraId="32AD27CF" w14:textId="77777777" w:rsidR="00313CCE" w:rsidRPr="004527E4" w:rsidRDefault="00313CCE" w:rsidP="00542421">
            <w:pPr>
              <w:rPr>
                <w:b/>
                <w:sz w:val="20"/>
                <w:szCs w:val="20"/>
              </w:rPr>
            </w:pPr>
            <w:r>
              <w:rPr>
                <w:b/>
                <w:sz w:val="20"/>
                <w:szCs w:val="20"/>
              </w:rPr>
              <w:t>Cel stanu chemicznego</w:t>
            </w:r>
          </w:p>
        </w:tc>
        <w:tc>
          <w:tcPr>
            <w:tcW w:w="1701" w:type="dxa"/>
          </w:tcPr>
          <w:p w14:paraId="37DCFBF4" w14:textId="77777777" w:rsidR="00313CCE" w:rsidRPr="004527E4" w:rsidRDefault="00313CCE" w:rsidP="00542421">
            <w:pPr>
              <w:rPr>
                <w:b/>
                <w:sz w:val="20"/>
                <w:szCs w:val="20"/>
              </w:rPr>
            </w:pPr>
            <w:r>
              <w:rPr>
                <w:b/>
                <w:sz w:val="20"/>
                <w:szCs w:val="20"/>
              </w:rPr>
              <w:t>Zagrożenie nieosiągnięciem celów środowiskowych</w:t>
            </w:r>
          </w:p>
        </w:tc>
        <w:tc>
          <w:tcPr>
            <w:tcW w:w="850" w:type="dxa"/>
          </w:tcPr>
          <w:p w14:paraId="33BA8B9E" w14:textId="546C5AC4" w:rsidR="00313CCE" w:rsidRPr="004527E4" w:rsidRDefault="00313CCE" w:rsidP="00542421">
            <w:pPr>
              <w:rPr>
                <w:b/>
                <w:sz w:val="20"/>
                <w:szCs w:val="20"/>
              </w:rPr>
            </w:pPr>
            <w:r>
              <w:rPr>
                <w:b/>
                <w:sz w:val="20"/>
                <w:szCs w:val="20"/>
              </w:rPr>
              <w:t xml:space="preserve">Odstępstwa </w:t>
            </w:r>
            <w:r w:rsidR="001E05E4">
              <w:rPr>
                <w:b/>
                <w:sz w:val="20"/>
                <w:szCs w:val="20"/>
              </w:rPr>
              <w:t>z </w:t>
            </w:r>
            <w:r>
              <w:rPr>
                <w:b/>
                <w:sz w:val="20"/>
                <w:szCs w:val="20"/>
              </w:rPr>
              <w:t>RDW, art.:</w:t>
            </w:r>
          </w:p>
        </w:tc>
        <w:tc>
          <w:tcPr>
            <w:tcW w:w="2552" w:type="dxa"/>
          </w:tcPr>
          <w:p w14:paraId="168B0D49" w14:textId="77777777" w:rsidR="00313CCE" w:rsidRDefault="00313CCE" w:rsidP="00542421">
            <w:pPr>
              <w:rPr>
                <w:b/>
                <w:sz w:val="20"/>
                <w:szCs w:val="20"/>
              </w:rPr>
            </w:pPr>
            <w:r>
              <w:rPr>
                <w:b/>
                <w:sz w:val="20"/>
                <w:szCs w:val="20"/>
              </w:rPr>
              <w:t>Zidentyfikowane presje znaczące</w:t>
            </w:r>
          </w:p>
        </w:tc>
      </w:tr>
      <w:tr w:rsidR="005363EB" w:rsidRPr="009271DA" w14:paraId="5D8C8610" w14:textId="77777777" w:rsidTr="007C0818">
        <w:trPr>
          <w:cantSplit/>
        </w:trPr>
        <w:tc>
          <w:tcPr>
            <w:tcW w:w="846" w:type="dxa"/>
          </w:tcPr>
          <w:p w14:paraId="02F55D7F" w14:textId="77777777" w:rsidR="00313CCE" w:rsidRPr="009271DA" w:rsidRDefault="00313CCE" w:rsidP="00542421">
            <w:pPr>
              <w:rPr>
                <w:sz w:val="20"/>
                <w:szCs w:val="20"/>
              </w:rPr>
            </w:pPr>
            <w:r w:rsidRPr="009271DA">
              <w:rPr>
                <w:sz w:val="20"/>
                <w:szCs w:val="20"/>
              </w:rPr>
              <w:t>1</w:t>
            </w:r>
          </w:p>
        </w:tc>
        <w:tc>
          <w:tcPr>
            <w:tcW w:w="1134" w:type="dxa"/>
          </w:tcPr>
          <w:p w14:paraId="1A1075EE" w14:textId="77777777" w:rsidR="00313CCE" w:rsidRPr="009271DA" w:rsidRDefault="00313CCE" w:rsidP="00542421">
            <w:pPr>
              <w:rPr>
                <w:sz w:val="20"/>
                <w:szCs w:val="20"/>
              </w:rPr>
            </w:pPr>
            <w:r w:rsidRPr="009271DA">
              <w:rPr>
                <w:sz w:val="20"/>
                <w:szCs w:val="20"/>
              </w:rPr>
              <w:t>RW200004221399</w:t>
            </w:r>
          </w:p>
        </w:tc>
        <w:tc>
          <w:tcPr>
            <w:tcW w:w="1417" w:type="dxa"/>
          </w:tcPr>
          <w:p w14:paraId="786EE542" w14:textId="77777777" w:rsidR="00D43F45" w:rsidRDefault="00313CCE" w:rsidP="00D43F45">
            <w:pPr>
              <w:rPr>
                <w:sz w:val="20"/>
                <w:szCs w:val="20"/>
              </w:rPr>
            </w:pPr>
            <w:r w:rsidRPr="009271DA">
              <w:rPr>
                <w:sz w:val="20"/>
                <w:szCs w:val="20"/>
              </w:rPr>
              <w:t>San od Chmielu do zb</w:t>
            </w:r>
            <w:r w:rsidR="00DB74A6">
              <w:rPr>
                <w:sz w:val="20"/>
                <w:szCs w:val="20"/>
              </w:rPr>
              <w:t>iornika</w:t>
            </w:r>
            <w:r w:rsidRPr="009271DA">
              <w:rPr>
                <w:sz w:val="20"/>
                <w:szCs w:val="20"/>
              </w:rPr>
              <w:t xml:space="preserve"> Solina</w:t>
            </w:r>
          </w:p>
          <w:p w14:paraId="66868B38" w14:textId="59BE667E" w:rsidR="00313CCE" w:rsidRPr="009271DA" w:rsidRDefault="00313CCE" w:rsidP="00D43F45">
            <w:pPr>
              <w:spacing w:before="600"/>
              <w:rPr>
                <w:sz w:val="20"/>
                <w:szCs w:val="20"/>
              </w:rPr>
            </w:pPr>
            <w:r>
              <w:rPr>
                <w:sz w:val="20"/>
                <w:szCs w:val="20"/>
              </w:rPr>
              <w:t>NAT</w:t>
            </w:r>
          </w:p>
        </w:tc>
        <w:tc>
          <w:tcPr>
            <w:tcW w:w="993" w:type="dxa"/>
          </w:tcPr>
          <w:p w14:paraId="5297D5FC" w14:textId="77777777" w:rsidR="00313CCE" w:rsidRPr="00D510F8" w:rsidRDefault="00313CCE" w:rsidP="00542421">
            <w:pPr>
              <w:rPr>
                <w:sz w:val="20"/>
                <w:szCs w:val="20"/>
              </w:rPr>
            </w:pPr>
            <w:r>
              <w:rPr>
                <w:sz w:val="20"/>
                <w:szCs w:val="20"/>
              </w:rPr>
              <w:t>dobry</w:t>
            </w:r>
          </w:p>
        </w:tc>
        <w:tc>
          <w:tcPr>
            <w:tcW w:w="1134" w:type="dxa"/>
          </w:tcPr>
          <w:p w14:paraId="25F8FAF1" w14:textId="77777777" w:rsidR="00313CCE" w:rsidRPr="00D510F8" w:rsidRDefault="00313CCE" w:rsidP="00542421">
            <w:pPr>
              <w:rPr>
                <w:sz w:val="20"/>
                <w:szCs w:val="20"/>
              </w:rPr>
            </w:pPr>
            <w:r w:rsidRPr="00D510F8">
              <w:rPr>
                <w:sz w:val="20"/>
                <w:szCs w:val="20"/>
              </w:rPr>
              <w:t>poniżej dobrego</w:t>
            </w:r>
          </w:p>
        </w:tc>
        <w:tc>
          <w:tcPr>
            <w:tcW w:w="850" w:type="dxa"/>
          </w:tcPr>
          <w:p w14:paraId="5BBFB396" w14:textId="77777777" w:rsidR="00313CCE" w:rsidRPr="00D510F8" w:rsidRDefault="00313CCE" w:rsidP="00542421">
            <w:pPr>
              <w:rPr>
                <w:sz w:val="20"/>
                <w:szCs w:val="20"/>
              </w:rPr>
            </w:pPr>
            <w:r>
              <w:rPr>
                <w:sz w:val="20"/>
                <w:szCs w:val="20"/>
              </w:rPr>
              <w:t>zły</w:t>
            </w:r>
          </w:p>
        </w:tc>
        <w:tc>
          <w:tcPr>
            <w:tcW w:w="3969" w:type="dxa"/>
          </w:tcPr>
          <w:p w14:paraId="645958A2" w14:textId="7E472CF8" w:rsidR="00313CCE" w:rsidRPr="00D510F8" w:rsidRDefault="00313CCE">
            <w:pPr>
              <w:rPr>
                <w:sz w:val="20"/>
                <w:szCs w:val="20"/>
              </w:rPr>
            </w:pPr>
            <w:r w:rsidRPr="00D510F8">
              <w:rPr>
                <w:sz w:val="20"/>
                <w:szCs w:val="20"/>
              </w:rPr>
              <w:t>dobry s</w:t>
            </w:r>
            <w:r w:rsidR="00DB74A6">
              <w:rPr>
                <w:sz w:val="20"/>
                <w:szCs w:val="20"/>
              </w:rPr>
              <w:t xml:space="preserve">tan </w:t>
            </w:r>
            <w:r>
              <w:rPr>
                <w:sz w:val="20"/>
                <w:szCs w:val="20"/>
              </w:rPr>
              <w:t>e</w:t>
            </w:r>
            <w:r w:rsidR="00DB74A6">
              <w:rPr>
                <w:sz w:val="20"/>
                <w:szCs w:val="20"/>
              </w:rPr>
              <w:t>kologiczny</w:t>
            </w:r>
            <w:r w:rsidRPr="00D510F8">
              <w:rPr>
                <w:sz w:val="20"/>
                <w:szCs w:val="20"/>
              </w:rPr>
              <w:t>; zapewnienie drożności cieku według wymagań gatunków chronionych</w:t>
            </w:r>
          </w:p>
        </w:tc>
        <w:tc>
          <w:tcPr>
            <w:tcW w:w="3119" w:type="dxa"/>
          </w:tcPr>
          <w:p w14:paraId="52AA2235" w14:textId="437E7238" w:rsidR="00313CCE" w:rsidRPr="00D510F8" w:rsidRDefault="00313CCE">
            <w:pPr>
              <w:rPr>
                <w:sz w:val="20"/>
                <w:szCs w:val="20"/>
              </w:rPr>
            </w:pPr>
            <w:r w:rsidRPr="00D510F8">
              <w:rPr>
                <w:sz w:val="20"/>
                <w:szCs w:val="20"/>
              </w:rPr>
              <w:t>s</w:t>
            </w:r>
            <w:r w:rsidR="000E44A7">
              <w:rPr>
                <w:sz w:val="20"/>
                <w:szCs w:val="20"/>
              </w:rPr>
              <w:t xml:space="preserve">tan </w:t>
            </w:r>
            <w:r>
              <w:rPr>
                <w:sz w:val="20"/>
                <w:szCs w:val="20"/>
              </w:rPr>
              <w:t>c</w:t>
            </w:r>
            <w:r w:rsidR="000E44A7">
              <w:rPr>
                <w:sz w:val="20"/>
                <w:szCs w:val="20"/>
              </w:rPr>
              <w:t>hemiczny</w:t>
            </w:r>
            <w:r w:rsidRPr="00D510F8">
              <w:rPr>
                <w:sz w:val="20"/>
                <w:szCs w:val="20"/>
              </w:rPr>
              <w:t xml:space="preserve">: dla złagodzonych </w:t>
            </w:r>
            <w:r>
              <w:rPr>
                <w:sz w:val="20"/>
                <w:szCs w:val="20"/>
              </w:rPr>
              <w:t>wsk</w:t>
            </w:r>
            <w:r w:rsidR="000E44A7">
              <w:rPr>
                <w:sz w:val="20"/>
                <w:szCs w:val="20"/>
              </w:rPr>
              <w:t>aźników [</w:t>
            </w:r>
            <w:proofErr w:type="spellStart"/>
            <w:r w:rsidRPr="00D510F8">
              <w:rPr>
                <w:sz w:val="20"/>
                <w:szCs w:val="20"/>
              </w:rPr>
              <w:t>benzo</w:t>
            </w:r>
            <w:proofErr w:type="spellEnd"/>
            <w:r w:rsidRPr="00D510F8">
              <w:rPr>
                <w:sz w:val="20"/>
                <w:szCs w:val="20"/>
              </w:rPr>
              <w:t>(a)</w:t>
            </w:r>
            <w:proofErr w:type="spellStart"/>
            <w:r w:rsidRPr="00D510F8">
              <w:rPr>
                <w:sz w:val="20"/>
                <w:szCs w:val="20"/>
              </w:rPr>
              <w:t>piren</w:t>
            </w:r>
            <w:proofErr w:type="spellEnd"/>
            <w:r w:rsidRPr="00D510F8">
              <w:rPr>
                <w:sz w:val="20"/>
                <w:szCs w:val="20"/>
              </w:rPr>
              <w:t>(w),</w:t>
            </w:r>
            <w:r w:rsidR="000E44A7">
              <w:rPr>
                <w:sz w:val="20"/>
                <w:szCs w:val="20"/>
              </w:rPr>
              <w:t xml:space="preserve"> </w:t>
            </w:r>
            <w:proofErr w:type="spellStart"/>
            <w:r w:rsidRPr="00D510F8">
              <w:rPr>
                <w:sz w:val="20"/>
                <w:szCs w:val="20"/>
              </w:rPr>
              <w:t>benzo</w:t>
            </w:r>
            <w:proofErr w:type="spellEnd"/>
            <w:r w:rsidRPr="00D510F8">
              <w:rPr>
                <w:sz w:val="20"/>
                <w:szCs w:val="20"/>
              </w:rPr>
              <w:t>(b)</w:t>
            </w:r>
            <w:proofErr w:type="spellStart"/>
            <w:r w:rsidRPr="00D510F8">
              <w:rPr>
                <w:sz w:val="20"/>
                <w:szCs w:val="20"/>
              </w:rPr>
              <w:t>fluoranten</w:t>
            </w:r>
            <w:proofErr w:type="spellEnd"/>
            <w:r w:rsidRPr="00D510F8">
              <w:rPr>
                <w:sz w:val="20"/>
                <w:szCs w:val="20"/>
              </w:rPr>
              <w:t>(w),</w:t>
            </w:r>
            <w:r w:rsidR="000E44A7">
              <w:rPr>
                <w:sz w:val="20"/>
                <w:szCs w:val="20"/>
              </w:rPr>
              <w:t xml:space="preserve"> </w:t>
            </w:r>
            <w:proofErr w:type="spellStart"/>
            <w:r w:rsidRPr="00D510F8">
              <w:rPr>
                <w:sz w:val="20"/>
                <w:szCs w:val="20"/>
              </w:rPr>
              <w:t>benzo</w:t>
            </w:r>
            <w:proofErr w:type="spellEnd"/>
            <w:r w:rsidRPr="00D510F8">
              <w:rPr>
                <w:sz w:val="20"/>
                <w:szCs w:val="20"/>
              </w:rPr>
              <w:t>(</w:t>
            </w:r>
            <w:proofErr w:type="spellStart"/>
            <w:r w:rsidRPr="00D510F8">
              <w:rPr>
                <w:sz w:val="20"/>
                <w:szCs w:val="20"/>
              </w:rPr>
              <w:t>g,h,i</w:t>
            </w:r>
            <w:proofErr w:type="spellEnd"/>
            <w:r w:rsidRPr="00D510F8">
              <w:rPr>
                <w:sz w:val="20"/>
                <w:szCs w:val="20"/>
              </w:rPr>
              <w:t>)</w:t>
            </w:r>
            <w:proofErr w:type="spellStart"/>
            <w:r w:rsidRPr="00D510F8">
              <w:rPr>
                <w:sz w:val="20"/>
                <w:szCs w:val="20"/>
              </w:rPr>
              <w:t>perylen</w:t>
            </w:r>
            <w:proofErr w:type="spellEnd"/>
            <w:r w:rsidRPr="00D510F8">
              <w:rPr>
                <w:sz w:val="20"/>
                <w:szCs w:val="20"/>
              </w:rPr>
              <w:t>(w),</w:t>
            </w:r>
            <w:r w:rsidR="000E44A7">
              <w:rPr>
                <w:sz w:val="20"/>
                <w:szCs w:val="20"/>
              </w:rPr>
              <w:t xml:space="preserve"> </w:t>
            </w:r>
            <w:proofErr w:type="spellStart"/>
            <w:r w:rsidRPr="00D510F8">
              <w:rPr>
                <w:sz w:val="20"/>
                <w:szCs w:val="20"/>
              </w:rPr>
              <w:t>fluoranten</w:t>
            </w:r>
            <w:proofErr w:type="spellEnd"/>
            <w:r w:rsidRPr="00D510F8">
              <w:rPr>
                <w:sz w:val="20"/>
                <w:szCs w:val="20"/>
              </w:rPr>
              <w:t>(w),</w:t>
            </w:r>
            <w:r w:rsidR="000E44A7">
              <w:rPr>
                <w:sz w:val="20"/>
                <w:szCs w:val="20"/>
              </w:rPr>
              <w:t xml:space="preserve"> </w:t>
            </w:r>
            <w:r w:rsidRPr="00D510F8">
              <w:rPr>
                <w:sz w:val="20"/>
                <w:szCs w:val="20"/>
              </w:rPr>
              <w:t xml:space="preserve">związki </w:t>
            </w:r>
            <w:proofErr w:type="spellStart"/>
            <w:r w:rsidRPr="00D510F8">
              <w:rPr>
                <w:sz w:val="20"/>
                <w:szCs w:val="20"/>
              </w:rPr>
              <w:t>tributylocyny</w:t>
            </w:r>
            <w:proofErr w:type="spellEnd"/>
            <w:r w:rsidRPr="00D510F8">
              <w:rPr>
                <w:sz w:val="20"/>
                <w:szCs w:val="20"/>
              </w:rPr>
              <w:t xml:space="preserve">(w)] poniżej stanu dobrego, dla pozostałych </w:t>
            </w:r>
            <w:r>
              <w:rPr>
                <w:sz w:val="20"/>
                <w:szCs w:val="20"/>
              </w:rPr>
              <w:t>wsk</w:t>
            </w:r>
            <w:r w:rsidR="000E44A7">
              <w:rPr>
                <w:sz w:val="20"/>
                <w:szCs w:val="20"/>
              </w:rPr>
              <w:t>aźników</w:t>
            </w:r>
            <w:r w:rsidRPr="00D510F8">
              <w:rPr>
                <w:sz w:val="20"/>
                <w:szCs w:val="20"/>
              </w:rPr>
              <w:t xml:space="preserve"> - stan dobry</w:t>
            </w:r>
          </w:p>
        </w:tc>
        <w:tc>
          <w:tcPr>
            <w:tcW w:w="1701" w:type="dxa"/>
          </w:tcPr>
          <w:p w14:paraId="63EF1F8C" w14:textId="77777777" w:rsidR="00313CCE" w:rsidRPr="00D510F8" w:rsidRDefault="00313CCE" w:rsidP="00542421">
            <w:pPr>
              <w:rPr>
                <w:b/>
                <w:sz w:val="20"/>
                <w:szCs w:val="20"/>
              </w:rPr>
            </w:pPr>
            <w:r w:rsidRPr="00D510F8">
              <w:rPr>
                <w:sz w:val="20"/>
                <w:szCs w:val="20"/>
              </w:rPr>
              <w:t>TAK</w:t>
            </w:r>
          </w:p>
        </w:tc>
        <w:tc>
          <w:tcPr>
            <w:tcW w:w="850" w:type="dxa"/>
          </w:tcPr>
          <w:p w14:paraId="679A24F5" w14:textId="77777777" w:rsidR="00313CCE" w:rsidRPr="00410D76" w:rsidRDefault="00313CCE" w:rsidP="00542421">
            <w:r w:rsidRPr="00410D76">
              <w:t>4.5</w:t>
            </w:r>
          </w:p>
        </w:tc>
        <w:tc>
          <w:tcPr>
            <w:tcW w:w="2552" w:type="dxa"/>
          </w:tcPr>
          <w:p w14:paraId="1F88C8D0" w14:textId="77777777" w:rsidR="00313CCE" w:rsidRPr="00152F15" w:rsidRDefault="00313CCE" w:rsidP="00542421">
            <w:pPr>
              <w:rPr>
                <w:sz w:val="20"/>
                <w:szCs w:val="20"/>
              </w:rPr>
            </w:pPr>
            <w:r w:rsidRPr="00152F15">
              <w:rPr>
                <w:sz w:val="20"/>
                <w:szCs w:val="20"/>
              </w:rPr>
              <w:t>CHEM, OCH</w:t>
            </w:r>
          </w:p>
        </w:tc>
      </w:tr>
      <w:tr w:rsidR="005363EB" w:rsidRPr="009271DA" w14:paraId="45EE3F3B" w14:textId="77777777" w:rsidTr="007C0818">
        <w:trPr>
          <w:cantSplit/>
        </w:trPr>
        <w:tc>
          <w:tcPr>
            <w:tcW w:w="846" w:type="dxa"/>
          </w:tcPr>
          <w:p w14:paraId="72FFFDFC" w14:textId="77777777" w:rsidR="00313CCE" w:rsidRPr="009271DA" w:rsidRDefault="00313CCE" w:rsidP="00542421">
            <w:pPr>
              <w:rPr>
                <w:sz w:val="20"/>
                <w:szCs w:val="20"/>
              </w:rPr>
            </w:pPr>
            <w:r w:rsidRPr="009271DA">
              <w:rPr>
                <w:sz w:val="20"/>
                <w:szCs w:val="20"/>
              </w:rPr>
              <w:t>2</w:t>
            </w:r>
          </w:p>
        </w:tc>
        <w:tc>
          <w:tcPr>
            <w:tcW w:w="1134" w:type="dxa"/>
          </w:tcPr>
          <w:p w14:paraId="61BF9525" w14:textId="77777777" w:rsidR="00313CCE" w:rsidRPr="009271DA" w:rsidRDefault="00313CCE" w:rsidP="00542421">
            <w:pPr>
              <w:rPr>
                <w:sz w:val="20"/>
                <w:szCs w:val="20"/>
              </w:rPr>
            </w:pPr>
            <w:r w:rsidRPr="009271DA">
              <w:rPr>
                <w:sz w:val="20"/>
                <w:szCs w:val="20"/>
              </w:rPr>
              <w:t>RW200004223534</w:t>
            </w:r>
          </w:p>
        </w:tc>
        <w:tc>
          <w:tcPr>
            <w:tcW w:w="1417" w:type="dxa"/>
          </w:tcPr>
          <w:p w14:paraId="0DC99C2A" w14:textId="77777777" w:rsidR="00313CCE" w:rsidRDefault="00313CCE" w:rsidP="00542421">
            <w:pPr>
              <w:rPr>
                <w:sz w:val="20"/>
                <w:szCs w:val="20"/>
              </w:rPr>
            </w:pPr>
            <w:proofErr w:type="spellStart"/>
            <w:r w:rsidRPr="009271DA">
              <w:rPr>
                <w:sz w:val="20"/>
                <w:szCs w:val="20"/>
              </w:rPr>
              <w:t>Dynówka</w:t>
            </w:r>
            <w:proofErr w:type="spellEnd"/>
          </w:p>
          <w:p w14:paraId="0A78A412" w14:textId="77777777" w:rsidR="00313CCE" w:rsidRDefault="00313CCE" w:rsidP="00542421">
            <w:pPr>
              <w:rPr>
                <w:sz w:val="20"/>
                <w:szCs w:val="20"/>
              </w:rPr>
            </w:pPr>
          </w:p>
          <w:p w14:paraId="5C689636" w14:textId="77777777" w:rsidR="00313CCE" w:rsidRPr="009271DA" w:rsidRDefault="00313CCE" w:rsidP="00542421">
            <w:pPr>
              <w:rPr>
                <w:sz w:val="20"/>
                <w:szCs w:val="20"/>
              </w:rPr>
            </w:pPr>
            <w:r>
              <w:rPr>
                <w:sz w:val="20"/>
                <w:szCs w:val="20"/>
              </w:rPr>
              <w:t>NAT</w:t>
            </w:r>
          </w:p>
        </w:tc>
        <w:tc>
          <w:tcPr>
            <w:tcW w:w="993" w:type="dxa"/>
          </w:tcPr>
          <w:p w14:paraId="33578F3A" w14:textId="77777777" w:rsidR="00313CCE" w:rsidRPr="00D510F8" w:rsidRDefault="00313CCE" w:rsidP="00542421">
            <w:pPr>
              <w:rPr>
                <w:sz w:val="20"/>
                <w:szCs w:val="20"/>
              </w:rPr>
            </w:pPr>
            <w:r>
              <w:rPr>
                <w:sz w:val="20"/>
                <w:szCs w:val="20"/>
              </w:rPr>
              <w:t>słaby</w:t>
            </w:r>
          </w:p>
        </w:tc>
        <w:tc>
          <w:tcPr>
            <w:tcW w:w="1134" w:type="dxa"/>
          </w:tcPr>
          <w:p w14:paraId="411E7658" w14:textId="77777777" w:rsidR="00313CCE" w:rsidRPr="00D510F8" w:rsidRDefault="00313CCE" w:rsidP="00542421">
            <w:pPr>
              <w:rPr>
                <w:sz w:val="20"/>
                <w:szCs w:val="20"/>
              </w:rPr>
            </w:pPr>
            <w:r w:rsidRPr="00D510F8">
              <w:rPr>
                <w:sz w:val="20"/>
                <w:szCs w:val="20"/>
              </w:rPr>
              <w:t>dobry</w:t>
            </w:r>
          </w:p>
        </w:tc>
        <w:tc>
          <w:tcPr>
            <w:tcW w:w="850" w:type="dxa"/>
          </w:tcPr>
          <w:p w14:paraId="48AED261" w14:textId="77777777" w:rsidR="00313CCE" w:rsidRPr="00D510F8" w:rsidRDefault="00313CCE" w:rsidP="00542421">
            <w:pPr>
              <w:rPr>
                <w:sz w:val="20"/>
                <w:szCs w:val="20"/>
              </w:rPr>
            </w:pPr>
            <w:r>
              <w:rPr>
                <w:sz w:val="20"/>
                <w:szCs w:val="20"/>
              </w:rPr>
              <w:t>zły</w:t>
            </w:r>
          </w:p>
        </w:tc>
        <w:tc>
          <w:tcPr>
            <w:tcW w:w="3969" w:type="dxa"/>
          </w:tcPr>
          <w:p w14:paraId="75C9A6DB" w14:textId="4B6777F0" w:rsidR="00313CCE" w:rsidRPr="00D510F8" w:rsidRDefault="00313CCE">
            <w:pPr>
              <w:rPr>
                <w:sz w:val="20"/>
                <w:szCs w:val="20"/>
              </w:rPr>
            </w:pPr>
            <w:r w:rsidRPr="00D510F8">
              <w:rPr>
                <w:sz w:val="20"/>
                <w:szCs w:val="20"/>
              </w:rPr>
              <w:t xml:space="preserve">dobry </w:t>
            </w:r>
            <w:r>
              <w:rPr>
                <w:sz w:val="20"/>
                <w:szCs w:val="20"/>
              </w:rPr>
              <w:t>s</w:t>
            </w:r>
            <w:r w:rsidR="00DB74A6">
              <w:rPr>
                <w:sz w:val="20"/>
                <w:szCs w:val="20"/>
              </w:rPr>
              <w:t xml:space="preserve">tan </w:t>
            </w:r>
            <w:r>
              <w:rPr>
                <w:sz w:val="20"/>
                <w:szCs w:val="20"/>
              </w:rPr>
              <w:t>e</w:t>
            </w:r>
            <w:r w:rsidR="00DB74A6">
              <w:rPr>
                <w:sz w:val="20"/>
                <w:szCs w:val="20"/>
              </w:rPr>
              <w:t>kologiczny</w:t>
            </w:r>
            <w:r w:rsidRPr="00D510F8">
              <w:rPr>
                <w:sz w:val="20"/>
                <w:szCs w:val="20"/>
              </w:rPr>
              <w:t>; zapewnienie drożności cieku dla migracji ichtiofauny</w:t>
            </w:r>
            <w:r w:rsidR="00DB74A6">
              <w:rPr>
                <w:sz w:val="20"/>
                <w:szCs w:val="20"/>
              </w:rPr>
              <w:t>,</w:t>
            </w:r>
            <w:r w:rsidRPr="00D510F8">
              <w:rPr>
                <w:sz w:val="20"/>
                <w:szCs w:val="20"/>
              </w:rPr>
              <w:t xml:space="preserve"> </w:t>
            </w:r>
            <w:r w:rsidR="001E05E4" w:rsidRPr="00D510F8">
              <w:rPr>
                <w:sz w:val="20"/>
                <w:szCs w:val="20"/>
              </w:rPr>
              <w:t>o</w:t>
            </w:r>
            <w:r w:rsidR="001E05E4">
              <w:rPr>
                <w:sz w:val="20"/>
                <w:szCs w:val="20"/>
              </w:rPr>
              <w:t> </w:t>
            </w:r>
            <w:r w:rsidRPr="00D510F8">
              <w:rPr>
                <w:sz w:val="20"/>
                <w:szCs w:val="20"/>
              </w:rPr>
              <w:t xml:space="preserve">ile jest monitorowany </w:t>
            </w:r>
            <w:r>
              <w:rPr>
                <w:sz w:val="20"/>
                <w:szCs w:val="20"/>
              </w:rPr>
              <w:t>wsk</w:t>
            </w:r>
            <w:r w:rsidR="00DB74A6">
              <w:rPr>
                <w:sz w:val="20"/>
                <w:szCs w:val="20"/>
              </w:rPr>
              <w:t>aźnik</w:t>
            </w:r>
            <w:r w:rsidRPr="00D510F8">
              <w:rPr>
                <w:sz w:val="20"/>
                <w:szCs w:val="20"/>
              </w:rPr>
              <w:t xml:space="preserve"> </w:t>
            </w:r>
            <w:proofErr w:type="spellStart"/>
            <w:r w:rsidRPr="00D510F8">
              <w:rPr>
                <w:sz w:val="20"/>
                <w:szCs w:val="20"/>
              </w:rPr>
              <w:t>diadromiczny</w:t>
            </w:r>
            <w:proofErr w:type="spellEnd"/>
            <w:r w:rsidRPr="00D510F8">
              <w:rPr>
                <w:sz w:val="20"/>
                <w:szCs w:val="20"/>
              </w:rPr>
              <w:t xml:space="preserve"> D</w:t>
            </w:r>
          </w:p>
        </w:tc>
        <w:tc>
          <w:tcPr>
            <w:tcW w:w="3119" w:type="dxa"/>
          </w:tcPr>
          <w:p w14:paraId="541314AC" w14:textId="378BADFF" w:rsidR="00313CCE" w:rsidRPr="00D510F8" w:rsidRDefault="00313CCE">
            <w:pPr>
              <w:rPr>
                <w:sz w:val="20"/>
                <w:szCs w:val="20"/>
              </w:rPr>
            </w:pPr>
            <w:r w:rsidRPr="00D510F8">
              <w:rPr>
                <w:sz w:val="20"/>
                <w:szCs w:val="20"/>
              </w:rPr>
              <w:t>dobry s</w:t>
            </w:r>
            <w:r w:rsidR="000E44A7">
              <w:rPr>
                <w:sz w:val="20"/>
                <w:szCs w:val="20"/>
              </w:rPr>
              <w:t>tan chemiczny</w:t>
            </w:r>
          </w:p>
        </w:tc>
        <w:tc>
          <w:tcPr>
            <w:tcW w:w="1701" w:type="dxa"/>
          </w:tcPr>
          <w:p w14:paraId="7B0CE0B9" w14:textId="77777777" w:rsidR="00313CCE" w:rsidRPr="00D510F8" w:rsidRDefault="00313CCE" w:rsidP="00542421">
            <w:pPr>
              <w:rPr>
                <w:sz w:val="20"/>
                <w:szCs w:val="20"/>
              </w:rPr>
            </w:pPr>
            <w:r w:rsidRPr="00D510F8">
              <w:rPr>
                <w:sz w:val="20"/>
                <w:szCs w:val="20"/>
              </w:rPr>
              <w:t>TAK</w:t>
            </w:r>
          </w:p>
        </w:tc>
        <w:tc>
          <w:tcPr>
            <w:tcW w:w="850" w:type="dxa"/>
          </w:tcPr>
          <w:p w14:paraId="38161C08" w14:textId="77777777" w:rsidR="00313CCE" w:rsidRPr="00410D76" w:rsidRDefault="00313CCE" w:rsidP="00542421">
            <w:r w:rsidRPr="00410D76">
              <w:t>4.4</w:t>
            </w:r>
          </w:p>
        </w:tc>
        <w:tc>
          <w:tcPr>
            <w:tcW w:w="2552" w:type="dxa"/>
          </w:tcPr>
          <w:p w14:paraId="433E3E71" w14:textId="77777777" w:rsidR="00313CCE" w:rsidRPr="00152F15" w:rsidRDefault="00313CCE" w:rsidP="00542421">
            <w:pPr>
              <w:rPr>
                <w:sz w:val="20"/>
                <w:szCs w:val="20"/>
              </w:rPr>
            </w:pPr>
            <w:r w:rsidRPr="00152F15">
              <w:rPr>
                <w:sz w:val="20"/>
                <w:szCs w:val="20"/>
              </w:rPr>
              <w:t>BIO_FIZ, BIO_HM, FIZ, OCH</w:t>
            </w:r>
          </w:p>
        </w:tc>
      </w:tr>
      <w:tr w:rsidR="005363EB" w:rsidRPr="009271DA" w14:paraId="1329A8DF" w14:textId="77777777" w:rsidTr="007C0818">
        <w:trPr>
          <w:cantSplit/>
        </w:trPr>
        <w:tc>
          <w:tcPr>
            <w:tcW w:w="846" w:type="dxa"/>
          </w:tcPr>
          <w:p w14:paraId="5FFC8D87" w14:textId="77777777" w:rsidR="00313CCE" w:rsidRPr="009271DA" w:rsidRDefault="00313CCE" w:rsidP="00542421">
            <w:pPr>
              <w:rPr>
                <w:sz w:val="20"/>
                <w:szCs w:val="20"/>
              </w:rPr>
            </w:pPr>
            <w:r w:rsidRPr="009271DA">
              <w:rPr>
                <w:sz w:val="20"/>
                <w:szCs w:val="20"/>
              </w:rPr>
              <w:t>3</w:t>
            </w:r>
          </w:p>
        </w:tc>
        <w:tc>
          <w:tcPr>
            <w:tcW w:w="1134" w:type="dxa"/>
          </w:tcPr>
          <w:p w14:paraId="76CE5EBD" w14:textId="77777777" w:rsidR="00313CCE" w:rsidRPr="009271DA" w:rsidRDefault="00313CCE" w:rsidP="00542421">
            <w:pPr>
              <w:rPr>
                <w:sz w:val="20"/>
                <w:szCs w:val="20"/>
              </w:rPr>
            </w:pPr>
            <w:r w:rsidRPr="009271DA">
              <w:rPr>
                <w:sz w:val="20"/>
                <w:szCs w:val="20"/>
              </w:rPr>
              <w:t>RW200004223549</w:t>
            </w:r>
          </w:p>
        </w:tc>
        <w:tc>
          <w:tcPr>
            <w:tcW w:w="1417" w:type="dxa"/>
          </w:tcPr>
          <w:p w14:paraId="486E6C78" w14:textId="77777777" w:rsidR="00D43F45" w:rsidRDefault="00313CCE" w:rsidP="00D43F45">
            <w:pPr>
              <w:rPr>
                <w:sz w:val="20"/>
                <w:szCs w:val="20"/>
              </w:rPr>
            </w:pPr>
            <w:r w:rsidRPr="009271DA">
              <w:rPr>
                <w:sz w:val="20"/>
                <w:szCs w:val="20"/>
              </w:rPr>
              <w:t>Harta</w:t>
            </w:r>
          </w:p>
          <w:p w14:paraId="2787FD71" w14:textId="1C321578" w:rsidR="00313CCE" w:rsidRPr="009271DA" w:rsidRDefault="00313CCE" w:rsidP="00D43F45">
            <w:pPr>
              <w:spacing w:before="600"/>
              <w:rPr>
                <w:sz w:val="20"/>
                <w:szCs w:val="20"/>
              </w:rPr>
            </w:pPr>
            <w:r>
              <w:rPr>
                <w:sz w:val="20"/>
                <w:szCs w:val="20"/>
              </w:rPr>
              <w:t>NAT</w:t>
            </w:r>
          </w:p>
        </w:tc>
        <w:tc>
          <w:tcPr>
            <w:tcW w:w="993" w:type="dxa"/>
          </w:tcPr>
          <w:p w14:paraId="27128D8D" w14:textId="77777777" w:rsidR="00313CCE" w:rsidRPr="00D510F8" w:rsidRDefault="00313CCE" w:rsidP="00542421">
            <w:pPr>
              <w:rPr>
                <w:sz w:val="20"/>
                <w:szCs w:val="20"/>
              </w:rPr>
            </w:pPr>
            <w:r w:rsidRPr="00D510F8">
              <w:rPr>
                <w:sz w:val="20"/>
                <w:szCs w:val="20"/>
              </w:rPr>
              <w:t>słaby</w:t>
            </w:r>
          </w:p>
        </w:tc>
        <w:tc>
          <w:tcPr>
            <w:tcW w:w="1134" w:type="dxa"/>
          </w:tcPr>
          <w:p w14:paraId="0DCD283A" w14:textId="77777777" w:rsidR="00313CCE" w:rsidRPr="00D510F8" w:rsidRDefault="00313CCE" w:rsidP="00542421">
            <w:pPr>
              <w:rPr>
                <w:sz w:val="20"/>
                <w:szCs w:val="20"/>
              </w:rPr>
            </w:pPr>
            <w:r w:rsidRPr="00D510F8">
              <w:rPr>
                <w:sz w:val="20"/>
                <w:szCs w:val="20"/>
              </w:rPr>
              <w:t>poniżej dobrego</w:t>
            </w:r>
          </w:p>
        </w:tc>
        <w:tc>
          <w:tcPr>
            <w:tcW w:w="850" w:type="dxa"/>
          </w:tcPr>
          <w:p w14:paraId="128CEFEC" w14:textId="77777777" w:rsidR="00313CCE" w:rsidRPr="00D510F8" w:rsidRDefault="00313CCE" w:rsidP="00542421">
            <w:pPr>
              <w:rPr>
                <w:sz w:val="20"/>
                <w:szCs w:val="20"/>
              </w:rPr>
            </w:pPr>
            <w:r w:rsidRPr="00D510F8">
              <w:rPr>
                <w:sz w:val="20"/>
                <w:szCs w:val="20"/>
              </w:rPr>
              <w:t>zły</w:t>
            </w:r>
          </w:p>
        </w:tc>
        <w:tc>
          <w:tcPr>
            <w:tcW w:w="3969" w:type="dxa"/>
          </w:tcPr>
          <w:p w14:paraId="43DCE2B6" w14:textId="4A20E943" w:rsidR="00313CCE" w:rsidRPr="00D510F8" w:rsidRDefault="00313CCE">
            <w:pPr>
              <w:rPr>
                <w:sz w:val="20"/>
                <w:szCs w:val="20"/>
              </w:rPr>
            </w:pPr>
            <w:r w:rsidRPr="00D510F8">
              <w:rPr>
                <w:sz w:val="20"/>
                <w:szCs w:val="20"/>
              </w:rPr>
              <w:t>umiarkowany s</w:t>
            </w:r>
            <w:r w:rsidR="00DB74A6">
              <w:rPr>
                <w:sz w:val="20"/>
                <w:szCs w:val="20"/>
              </w:rPr>
              <w:t xml:space="preserve">tan </w:t>
            </w:r>
            <w:r>
              <w:rPr>
                <w:sz w:val="20"/>
                <w:szCs w:val="20"/>
              </w:rPr>
              <w:t>e</w:t>
            </w:r>
            <w:r w:rsidR="00DB74A6">
              <w:rPr>
                <w:sz w:val="20"/>
                <w:szCs w:val="20"/>
              </w:rPr>
              <w:t>kologiczny</w:t>
            </w:r>
            <w:r w:rsidRPr="00D510F8">
              <w:rPr>
                <w:sz w:val="20"/>
                <w:szCs w:val="20"/>
              </w:rPr>
              <w:t xml:space="preserve"> (złagodzone </w:t>
            </w:r>
            <w:r>
              <w:rPr>
                <w:sz w:val="20"/>
                <w:szCs w:val="20"/>
              </w:rPr>
              <w:t>wsk</w:t>
            </w:r>
            <w:r w:rsidR="00DB74A6">
              <w:rPr>
                <w:sz w:val="20"/>
                <w:szCs w:val="20"/>
              </w:rPr>
              <w:t>aźniki</w:t>
            </w:r>
            <w:r w:rsidRPr="00D510F8">
              <w:rPr>
                <w:sz w:val="20"/>
                <w:szCs w:val="20"/>
              </w:rPr>
              <w:t xml:space="preserve">: [IO, MIR, MMI]; pozostałe </w:t>
            </w:r>
            <w:r>
              <w:rPr>
                <w:sz w:val="20"/>
                <w:szCs w:val="20"/>
              </w:rPr>
              <w:t>wsk</w:t>
            </w:r>
            <w:r w:rsidR="00DB74A6">
              <w:rPr>
                <w:sz w:val="20"/>
                <w:szCs w:val="20"/>
              </w:rPr>
              <w:t>aźniki</w:t>
            </w:r>
            <w:r w:rsidRPr="00D510F8">
              <w:rPr>
                <w:sz w:val="20"/>
                <w:szCs w:val="20"/>
              </w:rPr>
              <w:t xml:space="preserve"> - II klasa jakości); zapewnienie drożności cieku dla migracji ichtiofauny </w:t>
            </w:r>
            <w:r w:rsidR="001E05E4" w:rsidRPr="00D510F8">
              <w:rPr>
                <w:sz w:val="20"/>
                <w:szCs w:val="20"/>
              </w:rPr>
              <w:t>o</w:t>
            </w:r>
            <w:r w:rsidR="001E05E4">
              <w:rPr>
                <w:sz w:val="20"/>
                <w:szCs w:val="20"/>
              </w:rPr>
              <w:t> </w:t>
            </w:r>
            <w:r w:rsidRPr="00D510F8">
              <w:rPr>
                <w:sz w:val="20"/>
                <w:szCs w:val="20"/>
              </w:rPr>
              <w:t xml:space="preserve">ile jest monitorowany </w:t>
            </w:r>
            <w:r>
              <w:rPr>
                <w:sz w:val="20"/>
                <w:szCs w:val="20"/>
              </w:rPr>
              <w:t>wsk</w:t>
            </w:r>
            <w:r w:rsidR="00DB74A6">
              <w:rPr>
                <w:sz w:val="20"/>
                <w:szCs w:val="20"/>
              </w:rPr>
              <w:t>aźnik</w:t>
            </w:r>
            <w:r w:rsidRPr="00D510F8">
              <w:rPr>
                <w:sz w:val="20"/>
                <w:szCs w:val="20"/>
              </w:rPr>
              <w:t xml:space="preserve"> </w:t>
            </w:r>
            <w:proofErr w:type="spellStart"/>
            <w:r w:rsidRPr="00D510F8">
              <w:rPr>
                <w:sz w:val="20"/>
                <w:szCs w:val="20"/>
              </w:rPr>
              <w:t>diadromiczny</w:t>
            </w:r>
            <w:proofErr w:type="spellEnd"/>
            <w:r w:rsidRPr="00D510F8">
              <w:rPr>
                <w:sz w:val="20"/>
                <w:szCs w:val="20"/>
              </w:rPr>
              <w:t xml:space="preserve"> D</w:t>
            </w:r>
          </w:p>
        </w:tc>
        <w:tc>
          <w:tcPr>
            <w:tcW w:w="3119" w:type="dxa"/>
          </w:tcPr>
          <w:p w14:paraId="0BF23FE1" w14:textId="45CF04DF" w:rsidR="00313CCE" w:rsidRPr="00D510F8" w:rsidRDefault="000E44A7">
            <w:pPr>
              <w:rPr>
                <w:sz w:val="20"/>
                <w:szCs w:val="20"/>
              </w:rPr>
            </w:pPr>
            <w:r>
              <w:rPr>
                <w:sz w:val="20"/>
                <w:szCs w:val="20"/>
              </w:rPr>
              <w:t xml:space="preserve">stan </w:t>
            </w:r>
            <w:r w:rsidR="00313CCE" w:rsidRPr="00D510F8">
              <w:rPr>
                <w:sz w:val="20"/>
                <w:szCs w:val="20"/>
              </w:rPr>
              <w:t>c</w:t>
            </w:r>
            <w:r>
              <w:rPr>
                <w:sz w:val="20"/>
                <w:szCs w:val="20"/>
              </w:rPr>
              <w:t>hemiczny</w:t>
            </w:r>
            <w:r w:rsidR="00313CCE" w:rsidRPr="00D510F8">
              <w:rPr>
                <w:sz w:val="20"/>
                <w:szCs w:val="20"/>
              </w:rPr>
              <w:t xml:space="preserve">: dla złagodzonych </w:t>
            </w:r>
            <w:r w:rsidR="00313CCE">
              <w:rPr>
                <w:sz w:val="20"/>
                <w:szCs w:val="20"/>
              </w:rPr>
              <w:t>wsk</w:t>
            </w:r>
            <w:r>
              <w:rPr>
                <w:sz w:val="20"/>
                <w:szCs w:val="20"/>
              </w:rPr>
              <w:t>aźników</w:t>
            </w:r>
            <w:r w:rsidR="00313CCE" w:rsidRPr="00D510F8">
              <w:rPr>
                <w:sz w:val="20"/>
                <w:szCs w:val="20"/>
              </w:rPr>
              <w:t xml:space="preserve"> [</w:t>
            </w:r>
            <w:proofErr w:type="spellStart"/>
            <w:r w:rsidR="00313CCE" w:rsidRPr="00D510F8">
              <w:rPr>
                <w:sz w:val="20"/>
                <w:szCs w:val="20"/>
              </w:rPr>
              <w:t>benzo</w:t>
            </w:r>
            <w:proofErr w:type="spellEnd"/>
            <w:r w:rsidR="00313CCE" w:rsidRPr="00D510F8">
              <w:rPr>
                <w:sz w:val="20"/>
                <w:szCs w:val="20"/>
              </w:rPr>
              <w:t>(a)</w:t>
            </w:r>
            <w:proofErr w:type="spellStart"/>
            <w:r w:rsidR="00313CCE" w:rsidRPr="00D510F8">
              <w:rPr>
                <w:sz w:val="20"/>
                <w:szCs w:val="20"/>
              </w:rPr>
              <w:t>piren</w:t>
            </w:r>
            <w:proofErr w:type="spellEnd"/>
            <w:r w:rsidR="00313CCE" w:rsidRPr="00D510F8">
              <w:rPr>
                <w:sz w:val="20"/>
                <w:szCs w:val="20"/>
              </w:rPr>
              <w:t xml:space="preserve">(w)] poniżej stanu dobrego, dla pozostałych </w:t>
            </w:r>
            <w:r w:rsidR="00313CCE">
              <w:rPr>
                <w:sz w:val="20"/>
                <w:szCs w:val="20"/>
              </w:rPr>
              <w:t>wsk</w:t>
            </w:r>
            <w:r>
              <w:rPr>
                <w:sz w:val="20"/>
                <w:szCs w:val="20"/>
              </w:rPr>
              <w:t>aźników</w:t>
            </w:r>
            <w:r w:rsidR="00313CCE" w:rsidRPr="00D510F8">
              <w:rPr>
                <w:sz w:val="20"/>
                <w:szCs w:val="20"/>
              </w:rPr>
              <w:t xml:space="preserve"> - stan dobry</w:t>
            </w:r>
          </w:p>
        </w:tc>
        <w:tc>
          <w:tcPr>
            <w:tcW w:w="1701" w:type="dxa"/>
          </w:tcPr>
          <w:p w14:paraId="67895375" w14:textId="77777777" w:rsidR="00313CCE" w:rsidRPr="00D510F8" w:rsidRDefault="00313CCE" w:rsidP="00542421">
            <w:pPr>
              <w:rPr>
                <w:sz w:val="20"/>
                <w:szCs w:val="20"/>
              </w:rPr>
            </w:pPr>
            <w:r>
              <w:rPr>
                <w:sz w:val="20"/>
                <w:szCs w:val="20"/>
              </w:rPr>
              <w:t>TAK</w:t>
            </w:r>
          </w:p>
        </w:tc>
        <w:tc>
          <w:tcPr>
            <w:tcW w:w="850" w:type="dxa"/>
          </w:tcPr>
          <w:p w14:paraId="1A539C9A" w14:textId="77777777" w:rsidR="00313CCE" w:rsidRPr="00410D76" w:rsidRDefault="00313CCE" w:rsidP="00542421">
            <w:r w:rsidRPr="00410D76">
              <w:t>4.5</w:t>
            </w:r>
          </w:p>
        </w:tc>
        <w:tc>
          <w:tcPr>
            <w:tcW w:w="2552" w:type="dxa"/>
          </w:tcPr>
          <w:p w14:paraId="14AB8568" w14:textId="77777777" w:rsidR="00313CCE" w:rsidRPr="00152F15" w:rsidRDefault="00313CCE" w:rsidP="00542421">
            <w:pPr>
              <w:rPr>
                <w:sz w:val="20"/>
                <w:szCs w:val="20"/>
              </w:rPr>
            </w:pPr>
            <w:r w:rsidRPr="00152F15">
              <w:rPr>
                <w:sz w:val="20"/>
                <w:szCs w:val="20"/>
              </w:rPr>
              <w:t>BIO_FIZ, BIO_HM, CHEM, OCH</w:t>
            </w:r>
          </w:p>
        </w:tc>
      </w:tr>
      <w:tr w:rsidR="005363EB" w:rsidRPr="009271DA" w14:paraId="4D38FE22" w14:textId="77777777" w:rsidTr="007C0818">
        <w:trPr>
          <w:cantSplit/>
        </w:trPr>
        <w:tc>
          <w:tcPr>
            <w:tcW w:w="846" w:type="dxa"/>
          </w:tcPr>
          <w:p w14:paraId="40402E6E" w14:textId="77777777" w:rsidR="00313CCE" w:rsidRPr="009271DA" w:rsidRDefault="00313CCE" w:rsidP="00542421">
            <w:pPr>
              <w:rPr>
                <w:sz w:val="20"/>
                <w:szCs w:val="20"/>
              </w:rPr>
            </w:pPr>
            <w:r w:rsidRPr="009271DA">
              <w:rPr>
                <w:sz w:val="20"/>
                <w:szCs w:val="20"/>
              </w:rPr>
              <w:t>4</w:t>
            </w:r>
          </w:p>
        </w:tc>
        <w:tc>
          <w:tcPr>
            <w:tcW w:w="1134" w:type="dxa"/>
          </w:tcPr>
          <w:p w14:paraId="79420D5F" w14:textId="77777777" w:rsidR="00313CCE" w:rsidRPr="009271DA" w:rsidRDefault="00313CCE" w:rsidP="00542421">
            <w:pPr>
              <w:rPr>
                <w:sz w:val="20"/>
                <w:szCs w:val="20"/>
              </w:rPr>
            </w:pPr>
            <w:r w:rsidRPr="009271DA">
              <w:rPr>
                <w:sz w:val="20"/>
                <w:szCs w:val="20"/>
              </w:rPr>
              <w:t>RW200004223569</w:t>
            </w:r>
          </w:p>
        </w:tc>
        <w:tc>
          <w:tcPr>
            <w:tcW w:w="1417" w:type="dxa"/>
          </w:tcPr>
          <w:p w14:paraId="6256979B" w14:textId="77777777" w:rsidR="00D43F45" w:rsidRDefault="00313CCE" w:rsidP="00D43F45">
            <w:pPr>
              <w:rPr>
                <w:sz w:val="20"/>
                <w:szCs w:val="20"/>
              </w:rPr>
            </w:pPr>
            <w:r w:rsidRPr="009271DA">
              <w:rPr>
                <w:sz w:val="20"/>
                <w:szCs w:val="20"/>
              </w:rPr>
              <w:t>Drohobyczka</w:t>
            </w:r>
          </w:p>
          <w:p w14:paraId="1477A4EC" w14:textId="34956529" w:rsidR="00313CCE" w:rsidRPr="009271DA" w:rsidRDefault="00313CCE" w:rsidP="00D43F45">
            <w:pPr>
              <w:spacing w:before="600"/>
              <w:rPr>
                <w:sz w:val="20"/>
                <w:szCs w:val="20"/>
              </w:rPr>
            </w:pPr>
            <w:r>
              <w:rPr>
                <w:sz w:val="20"/>
                <w:szCs w:val="20"/>
              </w:rPr>
              <w:t>NAT</w:t>
            </w:r>
          </w:p>
        </w:tc>
        <w:tc>
          <w:tcPr>
            <w:tcW w:w="993" w:type="dxa"/>
          </w:tcPr>
          <w:p w14:paraId="4CFEAA14" w14:textId="77777777" w:rsidR="00313CCE" w:rsidRPr="00D510F8" w:rsidRDefault="00313CCE" w:rsidP="00542421">
            <w:pPr>
              <w:rPr>
                <w:sz w:val="20"/>
                <w:szCs w:val="20"/>
              </w:rPr>
            </w:pPr>
            <w:r w:rsidRPr="00D510F8">
              <w:rPr>
                <w:sz w:val="20"/>
                <w:szCs w:val="20"/>
              </w:rPr>
              <w:t>słaby</w:t>
            </w:r>
          </w:p>
        </w:tc>
        <w:tc>
          <w:tcPr>
            <w:tcW w:w="1134" w:type="dxa"/>
          </w:tcPr>
          <w:p w14:paraId="60CFB1E2" w14:textId="77777777" w:rsidR="00313CCE" w:rsidRPr="00D510F8" w:rsidRDefault="00313CCE" w:rsidP="00542421">
            <w:pPr>
              <w:rPr>
                <w:sz w:val="20"/>
                <w:szCs w:val="20"/>
              </w:rPr>
            </w:pPr>
            <w:r w:rsidRPr="00D510F8">
              <w:rPr>
                <w:sz w:val="20"/>
                <w:szCs w:val="20"/>
              </w:rPr>
              <w:t>poniżej dobrego</w:t>
            </w:r>
          </w:p>
        </w:tc>
        <w:tc>
          <w:tcPr>
            <w:tcW w:w="850" w:type="dxa"/>
          </w:tcPr>
          <w:p w14:paraId="1AE8052B" w14:textId="77777777" w:rsidR="00313CCE" w:rsidRPr="00D510F8" w:rsidRDefault="00313CCE" w:rsidP="00542421">
            <w:pPr>
              <w:rPr>
                <w:sz w:val="20"/>
                <w:szCs w:val="20"/>
              </w:rPr>
            </w:pPr>
            <w:r w:rsidRPr="00D510F8">
              <w:rPr>
                <w:sz w:val="20"/>
                <w:szCs w:val="20"/>
              </w:rPr>
              <w:t>zły</w:t>
            </w:r>
          </w:p>
        </w:tc>
        <w:tc>
          <w:tcPr>
            <w:tcW w:w="3969" w:type="dxa"/>
          </w:tcPr>
          <w:p w14:paraId="521B02D5" w14:textId="42381101" w:rsidR="00313CCE" w:rsidRPr="00D510F8" w:rsidRDefault="00313CCE">
            <w:pPr>
              <w:rPr>
                <w:sz w:val="20"/>
                <w:szCs w:val="20"/>
              </w:rPr>
            </w:pPr>
            <w:r w:rsidRPr="00D510F8">
              <w:rPr>
                <w:sz w:val="20"/>
                <w:szCs w:val="20"/>
              </w:rPr>
              <w:t>umiarkowany s</w:t>
            </w:r>
            <w:r w:rsidR="000E44A7">
              <w:rPr>
                <w:sz w:val="20"/>
                <w:szCs w:val="20"/>
              </w:rPr>
              <w:t xml:space="preserve">tan </w:t>
            </w:r>
            <w:r w:rsidRPr="00D510F8">
              <w:rPr>
                <w:sz w:val="20"/>
                <w:szCs w:val="20"/>
              </w:rPr>
              <w:t>e</w:t>
            </w:r>
            <w:r w:rsidR="000E44A7">
              <w:rPr>
                <w:sz w:val="20"/>
                <w:szCs w:val="20"/>
              </w:rPr>
              <w:t>kologiczny</w:t>
            </w:r>
            <w:r w:rsidRPr="00D510F8">
              <w:rPr>
                <w:sz w:val="20"/>
                <w:szCs w:val="20"/>
              </w:rPr>
              <w:t xml:space="preserve"> (złagodzone </w:t>
            </w:r>
            <w:r>
              <w:rPr>
                <w:sz w:val="20"/>
                <w:szCs w:val="20"/>
              </w:rPr>
              <w:t>wsk</w:t>
            </w:r>
            <w:r w:rsidR="00DB74A6">
              <w:rPr>
                <w:sz w:val="20"/>
                <w:szCs w:val="20"/>
              </w:rPr>
              <w:t>aźniki</w:t>
            </w:r>
            <w:r w:rsidRPr="00D510F8">
              <w:rPr>
                <w:sz w:val="20"/>
                <w:szCs w:val="20"/>
              </w:rPr>
              <w:t xml:space="preserve">: [IO, MIR, MMI]; pozostałe </w:t>
            </w:r>
            <w:r>
              <w:rPr>
                <w:sz w:val="20"/>
                <w:szCs w:val="20"/>
              </w:rPr>
              <w:t>wsk</w:t>
            </w:r>
            <w:r w:rsidR="00DB74A6">
              <w:rPr>
                <w:sz w:val="20"/>
                <w:szCs w:val="20"/>
              </w:rPr>
              <w:t>aźniki</w:t>
            </w:r>
            <w:r w:rsidRPr="00D510F8">
              <w:rPr>
                <w:sz w:val="20"/>
                <w:szCs w:val="20"/>
              </w:rPr>
              <w:t xml:space="preserve"> - II klasa jakości); zapewnienie drożności cieku dla migracji ichtiofauny </w:t>
            </w:r>
            <w:r w:rsidR="001E05E4" w:rsidRPr="00D510F8">
              <w:rPr>
                <w:sz w:val="20"/>
                <w:szCs w:val="20"/>
              </w:rPr>
              <w:t>o</w:t>
            </w:r>
            <w:r w:rsidR="001E05E4">
              <w:rPr>
                <w:sz w:val="20"/>
                <w:szCs w:val="20"/>
              </w:rPr>
              <w:t> </w:t>
            </w:r>
            <w:r w:rsidRPr="00D510F8">
              <w:rPr>
                <w:sz w:val="20"/>
                <w:szCs w:val="20"/>
              </w:rPr>
              <w:t xml:space="preserve">ile jest monitorowany </w:t>
            </w:r>
            <w:r>
              <w:rPr>
                <w:sz w:val="20"/>
                <w:szCs w:val="20"/>
              </w:rPr>
              <w:t>wsk</w:t>
            </w:r>
            <w:r w:rsidR="00DB74A6">
              <w:rPr>
                <w:sz w:val="20"/>
                <w:szCs w:val="20"/>
              </w:rPr>
              <w:t>aźnik</w:t>
            </w:r>
            <w:r w:rsidRPr="00D510F8">
              <w:rPr>
                <w:sz w:val="20"/>
                <w:szCs w:val="20"/>
              </w:rPr>
              <w:t xml:space="preserve"> </w:t>
            </w:r>
            <w:proofErr w:type="spellStart"/>
            <w:r w:rsidRPr="00D510F8">
              <w:rPr>
                <w:sz w:val="20"/>
                <w:szCs w:val="20"/>
              </w:rPr>
              <w:t>diadromiczny</w:t>
            </w:r>
            <w:proofErr w:type="spellEnd"/>
            <w:r w:rsidRPr="00D510F8">
              <w:rPr>
                <w:sz w:val="20"/>
                <w:szCs w:val="20"/>
              </w:rPr>
              <w:t xml:space="preserve"> D</w:t>
            </w:r>
          </w:p>
        </w:tc>
        <w:tc>
          <w:tcPr>
            <w:tcW w:w="3119" w:type="dxa"/>
          </w:tcPr>
          <w:p w14:paraId="714898C4" w14:textId="6EA64242" w:rsidR="00313CCE" w:rsidRPr="00D510F8" w:rsidRDefault="00313CCE">
            <w:pPr>
              <w:rPr>
                <w:sz w:val="20"/>
                <w:szCs w:val="20"/>
              </w:rPr>
            </w:pPr>
            <w:r w:rsidRPr="00D510F8">
              <w:rPr>
                <w:sz w:val="20"/>
                <w:szCs w:val="20"/>
              </w:rPr>
              <w:t>s</w:t>
            </w:r>
            <w:r w:rsidR="000E44A7">
              <w:rPr>
                <w:sz w:val="20"/>
                <w:szCs w:val="20"/>
              </w:rPr>
              <w:t xml:space="preserve">tan </w:t>
            </w:r>
            <w:r w:rsidRPr="00D510F8">
              <w:rPr>
                <w:sz w:val="20"/>
                <w:szCs w:val="20"/>
              </w:rPr>
              <w:t>c</w:t>
            </w:r>
            <w:r w:rsidR="000E44A7">
              <w:rPr>
                <w:sz w:val="20"/>
                <w:szCs w:val="20"/>
              </w:rPr>
              <w:t>hemiczny</w:t>
            </w:r>
            <w:r w:rsidRPr="00D510F8">
              <w:rPr>
                <w:sz w:val="20"/>
                <w:szCs w:val="20"/>
              </w:rPr>
              <w:t xml:space="preserve">: dla złagodzonych </w:t>
            </w:r>
            <w:r>
              <w:rPr>
                <w:sz w:val="20"/>
                <w:szCs w:val="20"/>
              </w:rPr>
              <w:t>wsk</w:t>
            </w:r>
            <w:r w:rsidR="000E44A7">
              <w:rPr>
                <w:sz w:val="20"/>
                <w:szCs w:val="20"/>
              </w:rPr>
              <w:t xml:space="preserve">aźników </w:t>
            </w:r>
            <w:r w:rsidRPr="00D510F8">
              <w:rPr>
                <w:sz w:val="20"/>
                <w:szCs w:val="20"/>
              </w:rPr>
              <w:t xml:space="preserve"> [</w:t>
            </w:r>
            <w:proofErr w:type="spellStart"/>
            <w:r w:rsidRPr="00D510F8">
              <w:rPr>
                <w:sz w:val="20"/>
                <w:szCs w:val="20"/>
              </w:rPr>
              <w:t>benzo</w:t>
            </w:r>
            <w:proofErr w:type="spellEnd"/>
            <w:r w:rsidRPr="00D510F8">
              <w:rPr>
                <w:sz w:val="20"/>
                <w:szCs w:val="20"/>
              </w:rPr>
              <w:t>(a)</w:t>
            </w:r>
            <w:proofErr w:type="spellStart"/>
            <w:r w:rsidRPr="00D510F8">
              <w:rPr>
                <w:sz w:val="20"/>
                <w:szCs w:val="20"/>
              </w:rPr>
              <w:t>piren</w:t>
            </w:r>
            <w:proofErr w:type="spellEnd"/>
            <w:r w:rsidRPr="00D510F8">
              <w:rPr>
                <w:sz w:val="20"/>
                <w:szCs w:val="20"/>
              </w:rPr>
              <w:t>(w),</w:t>
            </w:r>
            <w:r w:rsidR="000E44A7">
              <w:rPr>
                <w:sz w:val="20"/>
                <w:szCs w:val="20"/>
              </w:rPr>
              <w:t xml:space="preserve"> </w:t>
            </w:r>
            <w:proofErr w:type="spellStart"/>
            <w:r w:rsidRPr="00D510F8">
              <w:rPr>
                <w:sz w:val="20"/>
                <w:szCs w:val="20"/>
              </w:rPr>
              <w:t>benzo</w:t>
            </w:r>
            <w:proofErr w:type="spellEnd"/>
            <w:r w:rsidRPr="00D510F8">
              <w:rPr>
                <w:sz w:val="20"/>
                <w:szCs w:val="20"/>
              </w:rPr>
              <w:t>(b)</w:t>
            </w:r>
            <w:proofErr w:type="spellStart"/>
            <w:r w:rsidRPr="00D510F8">
              <w:rPr>
                <w:sz w:val="20"/>
                <w:szCs w:val="20"/>
              </w:rPr>
              <w:t>fluoranten</w:t>
            </w:r>
            <w:proofErr w:type="spellEnd"/>
            <w:r w:rsidRPr="00D510F8">
              <w:rPr>
                <w:sz w:val="20"/>
                <w:szCs w:val="20"/>
              </w:rPr>
              <w:t>(w),</w:t>
            </w:r>
            <w:r w:rsidR="000E44A7">
              <w:rPr>
                <w:sz w:val="20"/>
                <w:szCs w:val="20"/>
              </w:rPr>
              <w:t xml:space="preserve"> </w:t>
            </w:r>
            <w:proofErr w:type="spellStart"/>
            <w:r w:rsidRPr="00D510F8">
              <w:rPr>
                <w:sz w:val="20"/>
                <w:szCs w:val="20"/>
              </w:rPr>
              <w:t>benzo</w:t>
            </w:r>
            <w:proofErr w:type="spellEnd"/>
            <w:r w:rsidRPr="00D510F8">
              <w:rPr>
                <w:sz w:val="20"/>
                <w:szCs w:val="20"/>
              </w:rPr>
              <w:t>(</w:t>
            </w:r>
            <w:proofErr w:type="spellStart"/>
            <w:r w:rsidRPr="00D510F8">
              <w:rPr>
                <w:sz w:val="20"/>
                <w:szCs w:val="20"/>
              </w:rPr>
              <w:t>g,h,i</w:t>
            </w:r>
            <w:proofErr w:type="spellEnd"/>
            <w:r w:rsidRPr="00D510F8">
              <w:rPr>
                <w:sz w:val="20"/>
                <w:szCs w:val="20"/>
              </w:rPr>
              <w:t>)</w:t>
            </w:r>
            <w:proofErr w:type="spellStart"/>
            <w:r w:rsidRPr="00D510F8">
              <w:rPr>
                <w:sz w:val="20"/>
                <w:szCs w:val="20"/>
              </w:rPr>
              <w:t>perylen</w:t>
            </w:r>
            <w:proofErr w:type="spellEnd"/>
            <w:r w:rsidRPr="00D510F8">
              <w:rPr>
                <w:sz w:val="20"/>
                <w:szCs w:val="20"/>
              </w:rPr>
              <w:t>(w),</w:t>
            </w:r>
            <w:r w:rsidR="000E44A7">
              <w:rPr>
                <w:sz w:val="20"/>
                <w:szCs w:val="20"/>
              </w:rPr>
              <w:t xml:space="preserve"> </w:t>
            </w:r>
            <w:proofErr w:type="spellStart"/>
            <w:r w:rsidRPr="00D510F8">
              <w:rPr>
                <w:sz w:val="20"/>
                <w:szCs w:val="20"/>
              </w:rPr>
              <w:t>fluoranten</w:t>
            </w:r>
            <w:proofErr w:type="spellEnd"/>
            <w:r w:rsidRPr="00D510F8">
              <w:rPr>
                <w:sz w:val="20"/>
                <w:szCs w:val="20"/>
              </w:rPr>
              <w:t xml:space="preserve">(w)] poniżej stanu dobrego, dla pozostałych </w:t>
            </w:r>
            <w:r>
              <w:rPr>
                <w:sz w:val="20"/>
                <w:szCs w:val="20"/>
              </w:rPr>
              <w:t>wsk</w:t>
            </w:r>
            <w:r w:rsidR="000E44A7">
              <w:rPr>
                <w:sz w:val="20"/>
                <w:szCs w:val="20"/>
              </w:rPr>
              <w:t>aźników</w:t>
            </w:r>
            <w:r w:rsidRPr="00D510F8">
              <w:rPr>
                <w:sz w:val="20"/>
                <w:szCs w:val="20"/>
              </w:rPr>
              <w:t xml:space="preserve"> - stan dobry</w:t>
            </w:r>
          </w:p>
        </w:tc>
        <w:tc>
          <w:tcPr>
            <w:tcW w:w="1701" w:type="dxa"/>
          </w:tcPr>
          <w:p w14:paraId="09198CEB" w14:textId="77777777" w:rsidR="00313CCE" w:rsidRPr="00D510F8" w:rsidRDefault="00313CCE" w:rsidP="00542421">
            <w:pPr>
              <w:rPr>
                <w:sz w:val="20"/>
                <w:szCs w:val="20"/>
              </w:rPr>
            </w:pPr>
            <w:r>
              <w:rPr>
                <w:sz w:val="20"/>
                <w:szCs w:val="20"/>
              </w:rPr>
              <w:t>TAK</w:t>
            </w:r>
          </w:p>
        </w:tc>
        <w:tc>
          <w:tcPr>
            <w:tcW w:w="850" w:type="dxa"/>
          </w:tcPr>
          <w:p w14:paraId="343FD4A2" w14:textId="77777777" w:rsidR="00313CCE" w:rsidRPr="00410D76" w:rsidRDefault="00313CCE" w:rsidP="00542421">
            <w:r w:rsidRPr="00410D76">
              <w:t>4.5</w:t>
            </w:r>
          </w:p>
        </w:tc>
        <w:tc>
          <w:tcPr>
            <w:tcW w:w="2552" w:type="dxa"/>
          </w:tcPr>
          <w:p w14:paraId="0FCD2CB6" w14:textId="77777777" w:rsidR="00313CCE" w:rsidRPr="00152F15" w:rsidRDefault="00313CCE" w:rsidP="00542421">
            <w:pPr>
              <w:rPr>
                <w:sz w:val="20"/>
                <w:szCs w:val="20"/>
              </w:rPr>
            </w:pPr>
            <w:r w:rsidRPr="00152F15">
              <w:rPr>
                <w:sz w:val="20"/>
                <w:szCs w:val="20"/>
              </w:rPr>
              <w:t>BIO_FIZ, BIO_HM, CHEM, OCH</w:t>
            </w:r>
          </w:p>
        </w:tc>
      </w:tr>
      <w:tr w:rsidR="005363EB" w:rsidRPr="009271DA" w14:paraId="177D14A1" w14:textId="77777777" w:rsidTr="007C0818">
        <w:trPr>
          <w:cantSplit/>
        </w:trPr>
        <w:tc>
          <w:tcPr>
            <w:tcW w:w="846" w:type="dxa"/>
          </w:tcPr>
          <w:p w14:paraId="1E7A4B26" w14:textId="77777777" w:rsidR="00313CCE" w:rsidRPr="009271DA" w:rsidRDefault="00313CCE" w:rsidP="00542421">
            <w:pPr>
              <w:rPr>
                <w:sz w:val="20"/>
                <w:szCs w:val="20"/>
              </w:rPr>
            </w:pPr>
            <w:r w:rsidRPr="009271DA">
              <w:rPr>
                <w:sz w:val="20"/>
                <w:szCs w:val="20"/>
              </w:rPr>
              <w:t>5</w:t>
            </w:r>
          </w:p>
        </w:tc>
        <w:tc>
          <w:tcPr>
            <w:tcW w:w="1134" w:type="dxa"/>
          </w:tcPr>
          <w:p w14:paraId="54A1C0C1" w14:textId="77777777" w:rsidR="00313CCE" w:rsidRPr="009271DA" w:rsidRDefault="00313CCE" w:rsidP="00542421">
            <w:pPr>
              <w:rPr>
                <w:sz w:val="20"/>
                <w:szCs w:val="20"/>
              </w:rPr>
            </w:pPr>
            <w:r w:rsidRPr="009271DA">
              <w:rPr>
                <w:sz w:val="20"/>
                <w:szCs w:val="20"/>
              </w:rPr>
              <w:t>RW200008223319</w:t>
            </w:r>
          </w:p>
        </w:tc>
        <w:tc>
          <w:tcPr>
            <w:tcW w:w="1417" w:type="dxa"/>
          </w:tcPr>
          <w:p w14:paraId="25B1D1D7" w14:textId="77777777" w:rsidR="00D43F45" w:rsidRDefault="00313CCE" w:rsidP="00D43F45">
            <w:pPr>
              <w:rPr>
                <w:sz w:val="20"/>
                <w:szCs w:val="20"/>
              </w:rPr>
            </w:pPr>
            <w:r w:rsidRPr="009271DA">
              <w:rPr>
                <w:sz w:val="20"/>
                <w:szCs w:val="20"/>
              </w:rPr>
              <w:t>San od zb</w:t>
            </w:r>
            <w:r w:rsidR="000E44A7">
              <w:rPr>
                <w:sz w:val="20"/>
                <w:szCs w:val="20"/>
              </w:rPr>
              <w:t>iornika</w:t>
            </w:r>
            <w:r w:rsidRPr="009271DA">
              <w:rPr>
                <w:sz w:val="20"/>
                <w:szCs w:val="20"/>
              </w:rPr>
              <w:t xml:space="preserve"> Myczkowce do </w:t>
            </w:r>
            <w:proofErr w:type="spellStart"/>
            <w:r w:rsidRPr="009271DA">
              <w:rPr>
                <w:sz w:val="20"/>
                <w:szCs w:val="20"/>
              </w:rPr>
              <w:t>Tyrawki</w:t>
            </w:r>
            <w:proofErr w:type="spellEnd"/>
          </w:p>
          <w:p w14:paraId="052415B4" w14:textId="02E1A634" w:rsidR="00313CCE" w:rsidRPr="009271DA" w:rsidRDefault="00313CCE" w:rsidP="00D43F45">
            <w:pPr>
              <w:spacing w:before="240"/>
              <w:rPr>
                <w:sz w:val="20"/>
                <w:szCs w:val="20"/>
              </w:rPr>
            </w:pPr>
            <w:r>
              <w:rPr>
                <w:sz w:val="20"/>
                <w:szCs w:val="20"/>
              </w:rPr>
              <w:t>NAT</w:t>
            </w:r>
          </w:p>
        </w:tc>
        <w:tc>
          <w:tcPr>
            <w:tcW w:w="993" w:type="dxa"/>
          </w:tcPr>
          <w:p w14:paraId="54613C2F" w14:textId="77777777" w:rsidR="00313CCE" w:rsidRPr="00D510F8" w:rsidRDefault="00313CCE" w:rsidP="00542421">
            <w:pPr>
              <w:rPr>
                <w:sz w:val="20"/>
                <w:szCs w:val="20"/>
              </w:rPr>
            </w:pPr>
            <w:r>
              <w:rPr>
                <w:sz w:val="20"/>
                <w:szCs w:val="20"/>
              </w:rPr>
              <w:t>dobry</w:t>
            </w:r>
          </w:p>
        </w:tc>
        <w:tc>
          <w:tcPr>
            <w:tcW w:w="1134" w:type="dxa"/>
          </w:tcPr>
          <w:p w14:paraId="314EADD8" w14:textId="77777777" w:rsidR="00313CCE" w:rsidRPr="00D510F8" w:rsidRDefault="00313CCE" w:rsidP="00542421">
            <w:pPr>
              <w:rPr>
                <w:sz w:val="20"/>
                <w:szCs w:val="20"/>
              </w:rPr>
            </w:pPr>
            <w:r w:rsidRPr="00D510F8">
              <w:rPr>
                <w:sz w:val="20"/>
                <w:szCs w:val="20"/>
              </w:rPr>
              <w:t>poniżej dobrego</w:t>
            </w:r>
          </w:p>
        </w:tc>
        <w:tc>
          <w:tcPr>
            <w:tcW w:w="850" w:type="dxa"/>
          </w:tcPr>
          <w:p w14:paraId="326FF7FC" w14:textId="77777777" w:rsidR="00313CCE" w:rsidRPr="00D510F8" w:rsidRDefault="00313CCE" w:rsidP="00542421">
            <w:pPr>
              <w:rPr>
                <w:sz w:val="20"/>
                <w:szCs w:val="20"/>
              </w:rPr>
            </w:pPr>
            <w:r w:rsidRPr="00D510F8">
              <w:rPr>
                <w:sz w:val="20"/>
                <w:szCs w:val="20"/>
              </w:rPr>
              <w:t>zły</w:t>
            </w:r>
          </w:p>
        </w:tc>
        <w:tc>
          <w:tcPr>
            <w:tcW w:w="3969" w:type="dxa"/>
          </w:tcPr>
          <w:p w14:paraId="0C894116" w14:textId="54ABC125" w:rsidR="00313CCE" w:rsidRPr="00D510F8" w:rsidRDefault="00313CCE">
            <w:pPr>
              <w:rPr>
                <w:sz w:val="20"/>
                <w:szCs w:val="20"/>
              </w:rPr>
            </w:pPr>
            <w:r w:rsidRPr="00D510F8">
              <w:rPr>
                <w:sz w:val="20"/>
                <w:szCs w:val="20"/>
              </w:rPr>
              <w:t>dobry s</w:t>
            </w:r>
            <w:r w:rsidR="000E44A7">
              <w:rPr>
                <w:sz w:val="20"/>
                <w:szCs w:val="20"/>
              </w:rPr>
              <w:t xml:space="preserve">tan </w:t>
            </w:r>
            <w:r w:rsidRPr="00D510F8">
              <w:rPr>
                <w:sz w:val="20"/>
                <w:szCs w:val="20"/>
              </w:rPr>
              <w:t>e</w:t>
            </w:r>
            <w:r w:rsidR="000E44A7">
              <w:rPr>
                <w:sz w:val="20"/>
                <w:szCs w:val="20"/>
              </w:rPr>
              <w:t>kologiczny</w:t>
            </w:r>
            <w:r w:rsidRPr="00D510F8">
              <w:rPr>
                <w:sz w:val="20"/>
                <w:szCs w:val="20"/>
              </w:rPr>
              <w:t>; zapew</w:t>
            </w:r>
            <w:r w:rsidR="00DB74A6">
              <w:rPr>
                <w:sz w:val="20"/>
                <w:szCs w:val="20"/>
              </w:rPr>
              <w:t>nienie</w:t>
            </w:r>
            <w:r w:rsidRPr="00D510F8">
              <w:rPr>
                <w:sz w:val="20"/>
                <w:szCs w:val="20"/>
              </w:rPr>
              <w:t xml:space="preserve"> drożn</w:t>
            </w:r>
            <w:r w:rsidR="00DB74A6">
              <w:rPr>
                <w:sz w:val="20"/>
                <w:szCs w:val="20"/>
              </w:rPr>
              <w:t>ości</w:t>
            </w:r>
            <w:r w:rsidRPr="00D510F8">
              <w:rPr>
                <w:sz w:val="20"/>
                <w:szCs w:val="20"/>
              </w:rPr>
              <w:t xml:space="preserve"> cieku dla migr</w:t>
            </w:r>
            <w:r w:rsidR="00DB74A6">
              <w:rPr>
                <w:sz w:val="20"/>
                <w:szCs w:val="20"/>
              </w:rPr>
              <w:t>acji</w:t>
            </w:r>
            <w:r w:rsidRPr="00D510F8">
              <w:rPr>
                <w:sz w:val="20"/>
                <w:szCs w:val="20"/>
              </w:rPr>
              <w:t xml:space="preserve"> ichtiof</w:t>
            </w:r>
            <w:r w:rsidR="00DB74A6">
              <w:rPr>
                <w:sz w:val="20"/>
                <w:szCs w:val="20"/>
              </w:rPr>
              <w:t>auny</w:t>
            </w:r>
            <w:r w:rsidRPr="00D510F8">
              <w:rPr>
                <w:sz w:val="20"/>
                <w:szCs w:val="20"/>
              </w:rPr>
              <w:t xml:space="preserve"> na odc</w:t>
            </w:r>
            <w:r w:rsidR="00DB74A6">
              <w:rPr>
                <w:sz w:val="20"/>
                <w:szCs w:val="20"/>
              </w:rPr>
              <w:t>inku</w:t>
            </w:r>
            <w:r w:rsidRPr="00D510F8">
              <w:rPr>
                <w:sz w:val="20"/>
                <w:szCs w:val="20"/>
              </w:rPr>
              <w:t xml:space="preserve"> cieku istotnego San </w:t>
            </w:r>
            <w:r w:rsidR="001E05E4" w:rsidRPr="00D510F8">
              <w:rPr>
                <w:sz w:val="20"/>
                <w:szCs w:val="20"/>
              </w:rPr>
              <w:t>w</w:t>
            </w:r>
            <w:r w:rsidR="001E05E4">
              <w:rPr>
                <w:sz w:val="20"/>
                <w:szCs w:val="20"/>
              </w:rPr>
              <w:t> </w:t>
            </w:r>
            <w:r w:rsidRPr="00D510F8">
              <w:rPr>
                <w:sz w:val="20"/>
                <w:szCs w:val="20"/>
              </w:rPr>
              <w:t>obr</w:t>
            </w:r>
            <w:r w:rsidR="00DB74A6">
              <w:rPr>
                <w:sz w:val="20"/>
                <w:szCs w:val="20"/>
              </w:rPr>
              <w:t>ębie</w:t>
            </w:r>
            <w:r w:rsidRPr="00D510F8">
              <w:rPr>
                <w:sz w:val="20"/>
                <w:szCs w:val="20"/>
              </w:rPr>
              <w:t xml:space="preserve"> </w:t>
            </w:r>
            <w:proofErr w:type="spellStart"/>
            <w:r w:rsidRPr="00D510F8">
              <w:rPr>
                <w:sz w:val="20"/>
                <w:szCs w:val="20"/>
              </w:rPr>
              <w:t>jcwp</w:t>
            </w:r>
            <w:proofErr w:type="spellEnd"/>
            <w:r w:rsidRPr="00D510F8">
              <w:rPr>
                <w:sz w:val="20"/>
                <w:szCs w:val="20"/>
              </w:rPr>
              <w:t xml:space="preserve"> (dla łososia); zapew</w:t>
            </w:r>
            <w:r w:rsidR="00DB74A6">
              <w:rPr>
                <w:sz w:val="20"/>
                <w:szCs w:val="20"/>
              </w:rPr>
              <w:t>nienie</w:t>
            </w:r>
            <w:r w:rsidRPr="00D510F8">
              <w:rPr>
                <w:sz w:val="20"/>
                <w:szCs w:val="20"/>
              </w:rPr>
              <w:t xml:space="preserve"> drożn</w:t>
            </w:r>
            <w:r w:rsidR="00DB74A6">
              <w:rPr>
                <w:sz w:val="20"/>
                <w:szCs w:val="20"/>
              </w:rPr>
              <w:t>ości</w:t>
            </w:r>
            <w:r w:rsidRPr="00D510F8">
              <w:rPr>
                <w:sz w:val="20"/>
                <w:szCs w:val="20"/>
              </w:rPr>
              <w:t xml:space="preserve"> cieku wg wymagań gat</w:t>
            </w:r>
            <w:r w:rsidR="00DB74A6">
              <w:rPr>
                <w:sz w:val="20"/>
                <w:szCs w:val="20"/>
              </w:rPr>
              <w:t>unków</w:t>
            </w:r>
            <w:r w:rsidRPr="00D510F8">
              <w:rPr>
                <w:sz w:val="20"/>
                <w:szCs w:val="20"/>
              </w:rPr>
              <w:t xml:space="preserve"> chron</w:t>
            </w:r>
            <w:r w:rsidR="00DB74A6">
              <w:rPr>
                <w:sz w:val="20"/>
                <w:szCs w:val="20"/>
              </w:rPr>
              <w:t>ionych</w:t>
            </w:r>
            <w:r w:rsidRPr="00D510F8">
              <w:rPr>
                <w:sz w:val="20"/>
                <w:szCs w:val="20"/>
              </w:rPr>
              <w:t>; zapew</w:t>
            </w:r>
            <w:r w:rsidR="00DB74A6">
              <w:rPr>
                <w:sz w:val="20"/>
                <w:szCs w:val="20"/>
              </w:rPr>
              <w:t>nienie</w:t>
            </w:r>
            <w:r w:rsidRPr="00D510F8">
              <w:rPr>
                <w:sz w:val="20"/>
                <w:szCs w:val="20"/>
              </w:rPr>
              <w:t xml:space="preserve"> drożn</w:t>
            </w:r>
            <w:r w:rsidR="00DB74A6">
              <w:rPr>
                <w:sz w:val="20"/>
                <w:szCs w:val="20"/>
              </w:rPr>
              <w:t>ości</w:t>
            </w:r>
            <w:r w:rsidRPr="00D510F8">
              <w:rPr>
                <w:sz w:val="20"/>
                <w:szCs w:val="20"/>
              </w:rPr>
              <w:t xml:space="preserve"> cieku dla migr</w:t>
            </w:r>
            <w:r w:rsidR="00DB74A6">
              <w:rPr>
                <w:sz w:val="20"/>
                <w:szCs w:val="20"/>
              </w:rPr>
              <w:t>acji</w:t>
            </w:r>
            <w:r w:rsidRPr="00D510F8">
              <w:rPr>
                <w:sz w:val="20"/>
                <w:szCs w:val="20"/>
              </w:rPr>
              <w:t xml:space="preserve"> gat</w:t>
            </w:r>
            <w:r w:rsidR="00DB74A6">
              <w:rPr>
                <w:sz w:val="20"/>
                <w:szCs w:val="20"/>
              </w:rPr>
              <w:t>unków</w:t>
            </w:r>
            <w:r w:rsidRPr="00D510F8">
              <w:rPr>
                <w:sz w:val="20"/>
                <w:szCs w:val="20"/>
              </w:rPr>
              <w:t xml:space="preserve"> </w:t>
            </w:r>
            <w:r w:rsidR="001E05E4" w:rsidRPr="00D510F8">
              <w:rPr>
                <w:sz w:val="20"/>
                <w:szCs w:val="20"/>
              </w:rPr>
              <w:t>o</w:t>
            </w:r>
            <w:r w:rsidR="001E05E4">
              <w:rPr>
                <w:sz w:val="20"/>
                <w:szCs w:val="20"/>
              </w:rPr>
              <w:t> </w:t>
            </w:r>
            <w:r w:rsidRPr="00D510F8">
              <w:rPr>
                <w:sz w:val="20"/>
                <w:szCs w:val="20"/>
              </w:rPr>
              <w:t>zn</w:t>
            </w:r>
            <w:r w:rsidR="00DB74A6">
              <w:rPr>
                <w:sz w:val="20"/>
                <w:szCs w:val="20"/>
              </w:rPr>
              <w:t>aczeniu</w:t>
            </w:r>
            <w:r w:rsidRPr="00D510F8">
              <w:rPr>
                <w:sz w:val="20"/>
                <w:szCs w:val="20"/>
              </w:rPr>
              <w:t xml:space="preserve"> gosp</w:t>
            </w:r>
            <w:r w:rsidR="00DB74A6">
              <w:rPr>
                <w:sz w:val="20"/>
                <w:szCs w:val="20"/>
              </w:rPr>
              <w:t>odarczym</w:t>
            </w:r>
            <w:r w:rsidRPr="00D510F8">
              <w:rPr>
                <w:sz w:val="20"/>
                <w:szCs w:val="20"/>
              </w:rPr>
              <w:t xml:space="preserve"> na odc</w:t>
            </w:r>
            <w:r w:rsidR="00DB74A6">
              <w:rPr>
                <w:sz w:val="20"/>
                <w:szCs w:val="20"/>
              </w:rPr>
              <w:t>inku</w:t>
            </w:r>
            <w:r w:rsidRPr="00D510F8">
              <w:rPr>
                <w:sz w:val="20"/>
                <w:szCs w:val="20"/>
              </w:rPr>
              <w:t xml:space="preserve"> cieku gł</w:t>
            </w:r>
            <w:r w:rsidR="00DB74A6">
              <w:rPr>
                <w:sz w:val="20"/>
                <w:szCs w:val="20"/>
              </w:rPr>
              <w:t>ównego</w:t>
            </w:r>
            <w:r w:rsidRPr="00D510F8">
              <w:rPr>
                <w:sz w:val="20"/>
                <w:szCs w:val="20"/>
              </w:rPr>
              <w:t xml:space="preserve"> San </w:t>
            </w:r>
            <w:r w:rsidR="001E05E4" w:rsidRPr="00D510F8">
              <w:rPr>
                <w:sz w:val="20"/>
                <w:szCs w:val="20"/>
              </w:rPr>
              <w:t>w</w:t>
            </w:r>
            <w:r w:rsidR="001E05E4">
              <w:rPr>
                <w:sz w:val="20"/>
                <w:szCs w:val="20"/>
              </w:rPr>
              <w:t> </w:t>
            </w:r>
            <w:r w:rsidRPr="00D510F8">
              <w:rPr>
                <w:sz w:val="20"/>
                <w:szCs w:val="20"/>
              </w:rPr>
              <w:t>ob</w:t>
            </w:r>
            <w:r w:rsidR="00DB74A6">
              <w:rPr>
                <w:sz w:val="20"/>
                <w:szCs w:val="20"/>
              </w:rPr>
              <w:t>rębie</w:t>
            </w:r>
            <w:r w:rsidRPr="00D510F8">
              <w:rPr>
                <w:sz w:val="20"/>
                <w:szCs w:val="20"/>
              </w:rPr>
              <w:t xml:space="preserve"> </w:t>
            </w:r>
            <w:proofErr w:type="spellStart"/>
            <w:r w:rsidRPr="00D510F8">
              <w:rPr>
                <w:sz w:val="20"/>
                <w:szCs w:val="20"/>
              </w:rPr>
              <w:t>jcwp</w:t>
            </w:r>
            <w:proofErr w:type="spellEnd"/>
            <w:r w:rsidRPr="00D510F8">
              <w:rPr>
                <w:sz w:val="20"/>
                <w:szCs w:val="20"/>
              </w:rPr>
              <w:t xml:space="preserve"> (dla troci wędr</w:t>
            </w:r>
            <w:r w:rsidR="00DB74A6">
              <w:rPr>
                <w:sz w:val="20"/>
                <w:szCs w:val="20"/>
              </w:rPr>
              <w:t>ownej</w:t>
            </w:r>
            <w:r w:rsidRPr="00D510F8">
              <w:rPr>
                <w:sz w:val="20"/>
                <w:szCs w:val="20"/>
              </w:rPr>
              <w:t>)</w:t>
            </w:r>
          </w:p>
        </w:tc>
        <w:tc>
          <w:tcPr>
            <w:tcW w:w="3119" w:type="dxa"/>
          </w:tcPr>
          <w:p w14:paraId="0892A7DC" w14:textId="21EB3D74" w:rsidR="00313CCE" w:rsidRPr="00D510F8" w:rsidRDefault="00313CCE">
            <w:pPr>
              <w:rPr>
                <w:sz w:val="20"/>
                <w:szCs w:val="20"/>
              </w:rPr>
            </w:pPr>
            <w:r w:rsidRPr="00D510F8">
              <w:rPr>
                <w:sz w:val="20"/>
                <w:szCs w:val="20"/>
              </w:rPr>
              <w:t>s</w:t>
            </w:r>
            <w:r w:rsidR="000E44A7">
              <w:rPr>
                <w:sz w:val="20"/>
                <w:szCs w:val="20"/>
              </w:rPr>
              <w:t xml:space="preserve">tan </w:t>
            </w:r>
            <w:r>
              <w:rPr>
                <w:sz w:val="20"/>
                <w:szCs w:val="20"/>
              </w:rPr>
              <w:t>c</w:t>
            </w:r>
            <w:r w:rsidR="000E44A7">
              <w:rPr>
                <w:sz w:val="20"/>
                <w:szCs w:val="20"/>
              </w:rPr>
              <w:t>hemiczny</w:t>
            </w:r>
            <w:r w:rsidRPr="00D510F8">
              <w:rPr>
                <w:sz w:val="20"/>
                <w:szCs w:val="20"/>
              </w:rPr>
              <w:t xml:space="preserve">: dla złagodzonych </w:t>
            </w:r>
            <w:r>
              <w:rPr>
                <w:sz w:val="20"/>
                <w:szCs w:val="20"/>
              </w:rPr>
              <w:t>wsk</w:t>
            </w:r>
            <w:r w:rsidR="000E44A7">
              <w:rPr>
                <w:sz w:val="20"/>
                <w:szCs w:val="20"/>
              </w:rPr>
              <w:t>aźników</w:t>
            </w:r>
            <w:r w:rsidRPr="00D510F8">
              <w:rPr>
                <w:sz w:val="20"/>
                <w:szCs w:val="20"/>
              </w:rPr>
              <w:t xml:space="preserve"> [</w:t>
            </w:r>
            <w:proofErr w:type="spellStart"/>
            <w:r w:rsidRPr="00D510F8">
              <w:rPr>
                <w:sz w:val="20"/>
                <w:szCs w:val="20"/>
              </w:rPr>
              <w:t>benzo</w:t>
            </w:r>
            <w:proofErr w:type="spellEnd"/>
            <w:r w:rsidRPr="00D510F8">
              <w:rPr>
                <w:sz w:val="20"/>
                <w:szCs w:val="20"/>
              </w:rPr>
              <w:t>(a)</w:t>
            </w:r>
            <w:proofErr w:type="spellStart"/>
            <w:r w:rsidRPr="00D510F8">
              <w:rPr>
                <w:sz w:val="20"/>
                <w:szCs w:val="20"/>
              </w:rPr>
              <w:t>piren</w:t>
            </w:r>
            <w:proofErr w:type="spellEnd"/>
            <w:r w:rsidRPr="00D510F8">
              <w:rPr>
                <w:sz w:val="20"/>
                <w:szCs w:val="20"/>
              </w:rPr>
              <w:t>(w),</w:t>
            </w:r>
            <w:r w:rsidR="000E44A7">
              <w:rPr>
                <w:sz w:val="20"/>
                <w:szCs w:val="20"/>
              </w:rPr>
              <w:t xml:space="preserve"> </w:t>
            </w:r>
            <w:r w:rsidRPr="00D510F8">
              <w:rPr>
                <w:sz w:val="20"/>
                <w:szCs w:val="20"/>
              </w:rPr>
              <w:t xml:space="preserve">związki </w:t>
            </w:r>
            <w:proofErr w:type="spellStart"/>
            <w:r w:rsidRPr="00D510F8">
              <w:rPr>
                <w:sz w:val="20"/>
                <w:szCs w:val="20"/>
              </w:rPr>
              <w:t>tributylocyny</w:t>
            </w:r>
            <w:proofErr w:type="spellEnd"/>
            <w:r w:rsidRPr="00D510F8">
              <w:rPr>
                <w:sz w:val="20"/>
                <w:szCs w:val="20"/>
              </w:rPr>
              <w:t xml:space="preserve">(w)] poniżej stanu dobrego, dla pozostałych </w:t>
            </w:r>
            <w:r>
              <w:rPr>
                <w:sz w:val="20"/>
                <w:szCs w:val="20"/>
              </w:rPr>
              <w:t>wsk</w:t>
            </w:r>
            <w:r w:rsidR="000E44A7">
              <w:rPr>
                <w:sz w:val="20"/>
                <w:szCs w:val="20"/>
              </w:rPr>
              <w:t>aźników</w:t>
            </w:r>
            <w:r w:rsidRPr="00D510F8">
              <w:rPr>
                <w:sz w:val="20"/>
                <w:szCs w:val="20"/>
              </w:rPr>
              <w:t xml:space="preserve"> - stan dobry</w:t>
            </w:r>
          </w:p>
        </w:tc>
        <w:tc>
          <w:tcPr>
            <w:tcW w:w="1701" w:type="dxa"/>
          </w:tcPr>
          <w:p w14:paraId="7D3E659B" w14:textId="77777777" w:rsidR="00313CCE" w:rsidRPr="00D510F8" w:rsidRDefault="00313CCE" w:rsidP="00542421">
            <w:pPr>
              <w:rPr>
                <w:sz w:val="20"/>
                <w:szCs w:val="20"/>
              </w:rPr>
            </w:pPr>
            <w:r>
              <w:rPr>
                <w:sz w:val="20"/>
                <w:szCs w:val="20"/>
              </w:rPr>
              <w:t>TAK</w:t>
            </w:r>
          </w:p>
        </w:tc>
        <w:tc>
          <w:tcPr>
            <w:tcW w:w="850" w:type="dxa"/>
          </w:tcPr>
          <w:p w14:paraId="5DCCDE79" w14:textId="77777777" w:rsidR="00313CCE" w:rsidRPr="00410D76" w:rsidRDefault="00313CCE" w:rsidP="00542421">
            <w:r w:rsidRPr="00410D76">
              <w:t>4.4</w:t>
            </w:r>
            <w:r>
              <w:t>, 4.5</w:t>
            </w:r>
          </w:p>
        </w:tc>
        <w:tc>
          <w:tcPr>
            <w:tcW w:w="2552" w:type="dxa"/>
          </w:tcPr>
          <w:p w14:paraId="177FA8D8" w14:textId="77777777" w:rsidR="00313CCE" w:rsidRPr="00152F15" w:rsidRDefault="00313CCE" w:rsidP="00542421">
            <w:pPr>
              <w:rPr>
                <w:sz w:val="20"/>
                <w:szCs w:val="20"/>
              </w:rPr>
            </w:pPr>
            <w:r w:rsidRPr="00152F15">
              <w:rPr>
                <w:sz w:val="20"/>
                <w:szCs w:val="20"/>
              </w:rPr>
              <w:t>CHEM, CHEM_B, OCH</w:t>
            </w:r>
          </w:p>
        </w:tc>
      </w:tr>
      <w:tr w:rsidR="005363EB" w:rsidRPr="009271DA" w14:paraId="16CC2085" w14:textId="77777777" w:rsidTr="007C0818">
        <w:trPr>
          <w:cantSplit/>
        </w:trPr>
        <w:tc>
          <w:tcPr>
            <w:tcW w:w="846" w:type="dxa"/>
          </w:tcPr>
          <w:p w14:paraId="348D13C5" w14:textId="77777777" w:rsidR="00313CCE" w:rsidRPr="009271DA" w:rsidRDefault="00313CCE" w:rsidP="00542421">
            <w:pPr>
              <w:rPr>
                <w:sz w:val="20"/>
                <w:szCs w:val="20"/>
              </w:rPr>
            </w:pPr>
            <w:r w:rsidRPr="009271DA">
              <w:rPr>
                <w:sz w:val="20"/>
                <w:szCs w:val="20"/>
              </w:rPr>
              <w:t>6</w:t>
            </w:r>
          </w:p>
        </w:tc>
        <w:tc>
          <w:tcPr>
            <w:tcW w:w="1134" w:type="dxa"/>
          </w:tcPr>
          <w:p w14:paraId="233C37A6" w14:textId="77777777" w:rsidR="00313CCE" w:rsidRPr="009271DA" w:rsidRDefault="00313CCE" w:rsidP="00542421">
            <w:pPr>
              <w:rPr>
                <w:sz w:val="20"/>
                <w:szCs w:val="20"/>
              </w:rPr>
            </w:pPr>
            <w:r w:rsidRPr="009271DA">
              <w:rPr>
                <w:sz w:val="20"/>
                <w:szCs w:val="20"/>
              </w:rPr>
              <w:t>RW20000822379</w:t>
            </w:r>
          </w:p>
        </w:tc>
        <w:tc>
          <w:tcPr>
            <w:tcW w:w="1417" w:type="dxa"/>
          </w:tcPr>
          <w:p w14:paraId="46B17EC8" w14:textId="77777777" w:rsidR="00D43F45" w:rsidRDefault="00313CCE" w:rsidP="00D43F45">
            <w:pPr>
              <w:rPr>
                <w:sz w:val="20"/>
                <w:szCs w:val="20"/>
              </w:rPr>
            </w:pPr>
            <w:r w:rsidRPr="009271DA">
              <w:rPr>
                <w:sz w:val="20"/>
                <w:szCs w:val="20"/>
              </w:rPr>
              <w:t xml:space="preserve">San od </w:t>
            </w:r>
            <w:proofErr w:type="spellStart"/>
            <w:r w:rsidRPr="009271DA">
              <w:rPr>
                <w:sz w:val="20"/>
                <w:szCs w:val="20"/>
              </w:rPr>
              <w:t>Tyrawki</w:t>
            </w:r>
            <w:proofErr w:type="spellEnd"/>
            <w:r w:rsidRPr="009271DA">
              <w:rPr>
                <w:sz w:val="20"/>
                <w:szCs w:val="20"/>
              </w:rPr>
              <w:t xml:space="preserve"> do Olszanki</w:t>
            </w:r>
          </w:p>
          <w:p w14:paraId="4BDC06DE" w14:textId="70DF6EFB" w:rsidR="00313CCE" w:rsidRPr="009271DA" w:rsidRDefault="00313CCE" w:rsidP="00D43F45">
            <w:pPr>
              <w:spacing w:before="240"/>
              <w:rPr>
                <w:sz w:val="20"/>
                <w:szCs w:val="20"/>
              </w:rPr>
            </w:pPr>
            <w:r>
              <w:rPr>
                <w:sz w:val="20"/>
                <w:szCs w:val="20"/>
              </w:rPr>
              <w:t>NAT</w:t>
            </w:r>
          </w:p>
        </w:tc>
        <w:tc>
          <w:tcPr>
            <w:tcW w:w="993" w:type="dxa"/>
          </w:tcPr>
          <w:p w14:paraId="530049B7" w14:textId="77777777" w:rsidR="00313CCE" w:rsidRPr="00D510F8" w:rsidRDefault="00313CCE" w:rsidP="00542421">
            <w:pPr>
              <w:rPr>
                <w:sz w:val="20"/>
                <w:szCs w:val="20"/>
              </w:rPr>
            </w:pPr>
            <w:r>
              <w:rPr>
                <w:sz w:val="20"/>
                <w:szCs w:val="20"/>
              </w:rPr>
              <w:t>umiarkowany</w:t>
            </w:r>
          </w:p>
        </w:tc>
        <w:tc>
          <w:tcPr>
            <w:tcW w:w="1134" w:type="dxa"/>
          </w:tcPr>
          <w:p w14:paraId="4D18CDDE" w14:textId="77777777" w:rsidR="00313CCE" w:rsidRPr="00D510F8" w:rsidRDefault="00313CCE" w:rsidP="00542421">
            <w:pPr>
              <w:rPr>
                <w:sz w:val="20"/>
                <w:szCs w:val="20"/>
              </w:rPr>
            </w:pPr>
            <w:r w:rsidRPr="00D510F8">
              <w:rPr>
                <w:sz w:val="20"/>
                <w:szCs w:val="20"/>
              </w:rPr>
              <w:t>poniżej dobrego</w:t>
            </w:r>
          </w:p>
        </w:tc>
        <w:tc>
          <w:tcPr>
            <w:tcW w:w="850" w:type="dxa"/>
          </w:tcPr>
          <w:p w14:paraId="4B9E9610" w14:textId="77777777" w:rsidR="00313CCE" w:rsidRPr="00D510F8" w:rsidRDefault="00313CCE" w:rsidP="00542421">
            <w:pPr>
              <w:rPr>
                <w:sz w:val="20"/>
                <w:szCs w:val="20"/>
              </w:rPr>
            </w:pPr>
            <w:r>
              <w:rPr>
                <w:sz w:val="20"/>
                <w:szCs w:val="20"/>
              </w:rPr>
              <w:t>zły</w:t>
            </w:r>
          </w:p>
        </w:tc>
        <w:tc>
          <w:tcPr>
            <w:tcW w:w="3969" w:type="dxa"/>
          </w:tcPr>
          <w:p w14:paraId="1DEFCA8B" w14:textId="2F95DA38" w:rsidR="00313CCE" w:rsidRPr="00D510F8" w:rsidRDefault="00313CCE">
            <w:pPr>
              <w:rPr>
                <w:sz w:val="20"/>
                <w:szCs w:val="20"/>
              </w:rPr>
            </w:pPr>
            <w:r w:rsidRPr="00D510F8">
              <w:rPr>
                <w:sz w:val="20"/>
                <w:szCs w:val="20"/>
              </w:rPr>
              <w:t>dobry s</w:t>
            </w:r>
            <w:r w:rsidR="000E44A7">
              <w:rPr>
                <w:sz w:val="20"/>
                <w:szCs w:val="20"/>
              </w:rPr>
              <w:t xml:space="preserve">tan </w:t>
            </w:r>
            <w:r w:rsidRPr="00D510F8">
              <w:rPr>
                <w:sz w:val="20"/>
                <w:szCs w:val="20"/>
              </w:rPr>
              <w:t>e</w:t>
            </w:r>
            <w:r w:rsidR="000E44A7">
              <w:rPr>
                <w:sz w:val="20"/>
                <w:szCs w:val="20"/>
              </w:rPr>
              <w:t>kologiczny</w:t>
            </w:r>
            <w:r w:rsidRPr="00D510F8">
              <w:rPr>
                <w:sz w:val="20"/>
                <w:szCs w:val="20"/>
              </w:rPr>
              <w:t>; zapew</w:t>
            </w:r>
            <w:r w:rsidR="000E44A7">
              <w:rPr>
                <w:sz w:val="20"/>
                <w:szCs w:val="20"/>
              </w:rPr>
              <w:t>nienie</w:t>
            </w:r>
            <w:r w:rsidRPr="00D510F8">
              <w:rPr>
                <w:sz w:val="20"/>
                <w:szCs w:val="20"/>
              </w:rPr>
              <w:t xml:space="preserve"> drożn</w:t>
            </w:r>
            <w:r w:rsidR="000E44A7">
              <w:rPr>
                <w:sz w:val="20"/>
                <w:szCs w:val="20"/>
              </w:rPr>
              <w:t>ości</w:t>
            </w:r>
            <w:r w:rsidRPr="00D510F8">
              <w:rPr>
                <w:sz w:val="20"/>
                <w:szCs w:val="20"/>
              </w:rPr>
              <w:t xml:space="preserve"> cieku dla migr</w:t>
            </w:r>
            <w:r w:rsidR="000E44A7">
              <w:rPr>
                <w:sz w:val="20"/>
                <w:szCs w:val="20"/>
              </w:rPr>
              <w:t>acji</w:t>
            </w:r>
            <w:r w:rsidRPr="00D510F8">
              <w:rPr>
                <w:sz w:val="20"/>
                <w:szCs w:val="20"/>
              </w:rPr>
              <w:t xml:space="preserve"> ichtiof</w:t>
            </w:r>
            <w:r w:rsidR="000E44A7">
              <w:rPr>
                <w:sz w:val="20"/>
                <w:szCs w:val="20"/>
              </w:rPr>
              <w:t>auny</w:t>
            </w:r>
            <w:r w:rsidRPr="00D510F8">
              <w:rPr>
                <w:sz w:val="20"/>
                <w:szCs w:val="20"/>
              </w:rPr>
              <w:t xml:space="preserve"> na odc</w:t>
            </w:r>
            <w:r w:rsidR="000E44A7">
              <w:rPr>
                <w:sz w:val="20"/>
                <w:szCs w:val="20"/>
              </w:rPr>
              <w:t>inku</w:t>
            </w:r>
            <w:r w:rsidRPr="00D510F8">
              <w:rPr>
                <w:sz w:val="20"/>
                <w:szCs w:val="20"/>
              </w:rPr>
              <w:t xml:space="preserve"> cieku istotnego San </w:t>
            </w:r>
            <w:r w:rsidR="001E05E4" w:rsidRPr="00D510F8">
              <w:rPr>
                <w:sz w:val="20"/>
                <w:szCs w:val="20"/>
              </w:rPr>
              <w:t>w</w:t>
            </w:r>
            <w:r w:rsidR="001E05E4">
              <w:rPr>
                <w:sz w:val="20"/>
                <w:szCs w:val="20"/>
              </w:rPr>
              <w:t> </w:t>
            </w:r>
            <w:r w:rsidRPr="00D510F8">
              <w:rPr>
                <w:sz w:val="20"/>
                <w:szCs w:val="20"/>
              </w:rPr>
              <w:t>obr</w:t>
            </w:r>
            <w:r w:rsidR="000E44A7">
              <w:rPr>
                <w:sz w:val="20"/>
                <w:szCs w:val="20"/>
              </w:rPr>
              <w:t>ębie</w:t>
            </w:r>
            <w:r w:rsidRPr="00D510F8">
              <w:rPr>
                <w:sz w:val="20"/>
                <w:szCs w:val="20"/>
              </w:rPr>
              <w:t xml:space="preserve"> </w:t>
            </w:r>
            <w:proofErr w:type="spellStart"/>
            <w:r w:rsidRPr="00D510F8">
              <w:rPr>
                <w:sz w:val="20"/>
                <w:szCs w:val="20"/>
              </w:rPr>
              <w:t>jcwp</w:t>
            </w:r>
            <w:proofErr w:type="spellEnd"/>
            <w:r w:rsidRPr="00D510F8">
              <w:rPr>
                <w:sz w:val="20"/>
                <w:szCs w:val="20"/>
              </w:rPr>
              <w:t xml:space="preserve"> (dla łososia); zapew</w:t>
            </w:r>
            <w:r w:rsidR="000E44A7">
              <w:rPr>
                <w:sz w:val="20"/>
                <w:szCs w:val="20"/>
              </w:rPr>
              <w:t>nienie</w:t>
            </w:r>
            <w:r w:rsidRPr="00D510F8">
              <w:rPr>
                <w:sz w:val="20"/>
                <w:szCs w:val="20"/>
              </w:rPr>
              <w:t xml:space="preserve"> drożn</w:t>
            </w:r>
            <w:r w:rsidR="000E44A7">
              <w:rPr>
                <w:sz w:val="20"/>
                <w:szCs w:val="20"/>
              </w:rPr>
              <w:t>ości</w:t>
            </w:r>
            <w:r w:rsidRPr="00D510F8">
              <w:rPr>
                <w:sz w:val="20"/>
                <w:szCs w:val="20"/>
              </w:rPr>
              <w:t xml:space="preserve"> cieku wg wymagań gat</w:t>
            </w:r>
            <w:r w:rsidR="000E44A7">
              <w:rPr>
                <w:sz w:val="20"/>
                <w:szCs w:val="20"/>
              </w:rPr>
              <w:t>unków</w:t>
            </w:r>
            <w:r w:rsidRPr="00D510F8">
              <w:rPr>
                <w:sz w:val="20"/>
                <w:szCs w:val="20"/>
              </w:rPr>
              <w:t xml:space="preserve"> chron</w:t>
            </w:r>
            <w:r w:rsidR="000E44A7">
              <w:rPr>
                <w:sz w:val="20"/>
                <w:szCs w:val="20"/>
              </w:rPr>
              <w:t>ionych</w:t>
            </w:r>
            <w:r w:rsidRPr="00D510F8">
              <w:rPr>
                <w:sz w:val="20"/>
                <w:szCs w:val="20"/>
              </w:rPr>
              <w:t>; zapew</w:t>
            </w:r>
            <w:r w:rsidR="000E44A7">
              <w:rPr>
                <w:sz w:val="20"/>
                <w:szCs w:val="20"/>
              </w:rPr>
              <w:t>nienie</w:t>
            </w:r>
            <w:r w:rsidRPr="00D510F8">
              <w:rPr>
                <w:sz w:val="20"/>
                <w:szCs w:val="20"/>
              </w:rPr>
              <w:t xml:space="preserve"> drożn</w:t>
            </w:r>
            <w:r w:rsidR="000E44A7">
              <w:rPr>
                <w:sz w:val="20"/>
                <w:szCs w:val="20"/>
              </w:rPr>
              <w:t>ości</w:t>
            </w:r>
            <w:r w:rsidRPr="00D510F8">
              <w:rPr>
                <w:sz w:val="20"/>
                <w:szCs w:val="20"/>
              </w:rPr>
              <w:t xml:space="preserve"> cieku dla migr</w:t>
            </w:r>
            <w:r w:rsidR="000E44A7">
              <w:rPr>
                <w:sz w:val="20"/>
                <w:szCs w:val="20"/>
              </w:rPr>
              <w:t>acji</w:t>
            </w:r>
            <w:r w:rsidRPr="00D510F8">
              <w:rPr>
                <w:sz w:val="20"/>
                <w:szCs w:val="20"/>
              </w:rPr>
              <w:t xml:space="preserve"> gat</w:t>
            </w:r>
            <w:r w:rsidR="000E44A7">
              <w:rPr>
                <w:sz w:val="20"/>
                <w:szCs w:val="20"/>
              </w:rPr>
              <w:t>unków</w:t>
            </w:r>
            <w:r w:rsidRPr="00D510F8">
              <w:rPr>
                <w:sz w:val="20"/>
                <w:szCs w:val="20"/>
              </w:rPr>
              <w:t xml:space="preserve"> </w:t>
            </w:r>
            <w:r w:rsidR="001E05E4" w:rsidRPr="00D510F8">
              <w:rPr>
                <w:sz w:val="20"/>
                <w:szCs w:val="20"/>
              </w:rPr>
              <w:t>o</w:t>
            </w:r>
            <w:r w:rsidR="001E05E4">
              <w:rPr>
                <w:sz w:val="20"/>
                <w:szCs w:val="20"/>
              </w:rPr>
              <w:t> </w:t>
            </w:r>
            <w:r w:rsidRPr="00D510F8">
              <w:rPr>
                <w:sz w:val="20"/>
                <w:szCs w:val="20"/>
              </w:rPr>
              <w:t>zn</w:t>
            </w:r>
            <w:r w:rsidR="000E44A7">
              <w:rPr>
                <w:sz w:val="20"/>
                <w:szCs w:val="20"/>
              </w:rPr>
              <w:t>aczeniu</w:t>
            </w:r>
            <w:r w:rsidRPr="00D510F8">
              <w:rPr>
                <w:sz w:val="20"/>
                <w:szCs w:val="20"/>
              </w:rPr>
              <w:t xml:space="preserve"> gosp</w:t>
            </w:r>
            <w:r w:rsidR="000E44A7">
              <w:rPr>
                <w:sz w:val="20"/>
                <w:szCs w:val="20"/>
              </w:rPr>
              <w:t>odarczym</w:t>
            </w:r>
            <w:r w:rsidRPr="00D510F8">
              <w:rPr>
                <w:sz w:val="20"/>
                <w:szCs w:val="20"/>
              </w:rPr>
              <w:t xml:space="preserve"> na odc</w:t>
            </w:r>
            <w:r w:rsidR="000E44A7">
              <w:rPr>
                <w:sz w:val="20"/>
                <w:szCs w:val="20"/>
              </w:rPr>
              <w:t>inku</w:t>
            </w:r>
            <w:r w:rsidRPr="00D510F8">
              <w:rPr>
                <w:sz w:val="20"/>
                <w:szCs w:val="20"/>
              </w:rPr>
              <w:t xml:space="preserve"> cieku gł</w:t>
            </w:r>
            <w:r w:rsidR="000E44A7">
              <w:rPr>
                <w:sz w:val="20"/>
                <w:szCs w:val="20"/>
              </w:rPr>
              <w:t>ównego</w:t>
            </w:r>
            <w:r w:rsidRPr="00D510F8">
              <w:rPr>
                <w:sz w:val="20"/>
                <w:szCs w:val="20"/>
              </w:rPr>
              <w:t xml:space="preserve"> San </w:t>
            </w:r>
            <w:r w:rsidR="001E05E4" w:rsidRPr="00D510F8">
              <w:rPr>
                <w:sz w:val="20"/>
                <w:szCs w:val="20"/>
              </w:rPr>
              <w:t>w</w:t>
            </w:r>
            <w:r w:rsidR="001E05E4">
              <w:rPr>
                <w:sz w:val="20"/>
                <w:szCs w:val="20"/>
              </w:rPr>
              <w:t> </w:t>
            </w:r>
            <w:r w:rsidRPr="00D510F8">
              <w:rPr>
                <w:sz w:val="20"/>
                <w:szCs w:val="20"/>
              </w:rPr>
              <w:t>obr</w:t>
            </w:r>
            <w:r w:rsidR="000E44A7">
              <w:rPr>
                <w:sz w:val="20"/>
                <w:szCs w:val="20"/>
              </w:rPr>
              <w:t>ębie</w:t>
            </w:r>
            <w:r w:rsidRPr="00D510F8">
              <w:rPr>
                <w:sz w:val="20"/>
                <w:szCs w:val="20"/>
              </w:rPr>
              <w:t xml:space="preserve"> </w:t>
            </w:r>
            <w:proofErr w:type="spellStart"/>
            <w:r w:rsidRPr="00D510F8">
              <w:rPr>
                <w:sz w:val="20"/>
                <w:szCs w:val="20"/>
              </w:rPr>
              <w:t>jcwp</w:t>
            </w:r>
            <w:proofErr w:type="spellEnd"/>
            <w:r w:rsidRPr="00D510F8">
              <w:rPr>
                <w:sz w:val="20"/>
                <w:szCs w:val="20"/>
              </w:rPr>
              <w:t xml:space="preserve"> (dla troci węd</w:t>
            </w:r>
            <w:r w:rsidR="000E44A7">
              <w:rPr>
                <w:sz w:val="20"/>
                <w:szCs w:val="20"/>
              </w:rPr>
              <w:t>rownej</w:t>
            </w:r>
            <w:r w:rsidRPr="00D510F8">
              <w:rPr>
                <w:sz w:val="20"/>
                <w:szCs w:val="20"/>
              </w:rPr>
              <w:t>)</w:t>
            </w:r>
          </w:p>
        </w:tc>
        <w:tc>
          <w:tcPr>
            <w:tcW w:w="3119" w:type="dxa"/>
          </w:tcPr>
          <w:p w14:paraId="1339EB19" w14:textId="10E8727D" w:rsidR="00313CCE" w:rsidRPr="00D510F8" w:rsidRDefault="000E44A7">
            <w:pPr>
              <w:rPr>
                <w:sz w:val="20"/>
                <w:szCs w:val="20"/>
              </w:rPr>
            </w:pPr>
            <w:r>
              <w:rPr>
                <w:sz w:val="20"/>
                <w:szCs w:val="20"/>
              </w:rPr>
              <w:t xml:space="preserve">stan </w:t>
            </w:r>
            <w:r w:rsidR="00313CCE" w:rsidRPr="00D510F8">
              <w:rPr>
                <w:sz w:val="20"/>
                <w:szCs w:val="20"/>
              </w:rPr>
              <w:t>c</w:t>
            </w:r>
            <w:r>
              <w:rPr>
                <w:sz w:val="20"/>
                <w:szCs w:val="20"/>
              </w:rPr>
              <w:t>hemiczny</w:t>
            </w:r>
            <w:r w:rsidR="00313CCE" w:rsidRPr="00D510F8">
              <w:rPr>
                <w:sz w:val="20"/>
                <w:szCs w:val="20"/>
              </w:rPr>
              <w:t xml:space="preserve">: dla złagodzonych </w:t>
            </w:r>
            <w:r w:rsidR="00313CCE">
              <w:rPr>
                <w:sz w:val="20"/>
                <w:szCs w:val="20"/>
              </w:rPr>
              <w:t>wsk</w:t>
            </w:r>
            <w:r>
              <w:rPr>
                <w:sz w:val="20"/>
                <w:szCs w:val="20"/>
              </w:rPr>
              <w:t xml:space="preserve">aźników </w:t>
            </w:r>
            <w:r w:rsidR="00313CCE" w:rsidRPr="00D510F8">
              <w:rPr>
                <w:sz w:val="20"/>
                <w:szCs w:val="20"/>
              </w:rPr>
              <w:t xml:space="preserve"> [</w:t>
            </w:r>
            <w:proofErr w:type="spellStart"/>
            <w:r w:rsidR="00313CCE" w:rsidRPr="00D510F8">
              <w:rPr>
                <w:sz w:val="20"/>
                <w:szCs w:val="20"/>
              </w:rPr>
              <w:t>benzo</w:t>
            </w:r>
            <w:proofErr w:type="spellEnd"/>
            <w:r w:rsidR="00313CCE" w:rsidRPr="00D510F8">
              <w:rPr>
                <w:sz w:val="20"/>
                <w:szCs w:val="20"/>
              </w:rPr>
              <w:t>(a)</w:t>
            </w:r>
            <w:proofErr w:type="spellStart"/>
            <w:r w:rsidR="00313CCE" w:rsidRPr="00D510F8">
              <w:rPr>
                <w:sz w:val="20"/>
                <w:szCs w:val="20"/>
              </w:rPr>
              <w:t>piren</w:t>
            </w:r>
            <w:proofErr w:type="spellEnd"/>
            <w:r w:rsidR="00313CCE" w:rsidRPr="00D510F8">
              <w:rPr>
                <w:sz w:val="20"/>
                <w:szCs w:val="20"/>
              </w:rPr>
              <w:t>(w),</w:t>
            </w:r>
            <w:r>
              <w:rPr>
                <w:sz w:val="20"/>
                <w:szCs w:val="20"/>
              </w:rPr>
              <w:t xml:space="preserve"> </w:t>
            </w:r>
            <w:r w:rsidR="00313CCE" w:rsidRPr="00D510F8">
              <w:rPr>
                <w:sz w:val="20"/>
                <w:szCs w:val="20"/>
              </w:rPr>
              <w:t xml:space="preserve">związki </w:t>
            </w:r>
            <w:proofErr w:type="spellStart"/>
            <w:r w:rsidR="00313CCE" w:rsidRPr="00D510F8">
              <w:rPr>
                <w:sz w:val="20"/>
                <w:szCs w:val="20"/>
              </w:rPr>
              <w:t>tributylocyny</w:t>
            </w:r>
            <w:proofErr w:type="spellEnd"/>
            <w:r w:rsidR="00313CCE" w:rsidRPr="00D510F8">
              <w:rPr>
                <w:sz w:val="20"/>
                <w:szCs w:val="20"/>
              </w:rPr>
              <w:t xml:space="preserve">(w)] poniżej stanu dobrego, dla pozostałych </w:t>
            </w:r>
            <w:r w:rsidR="00313CCE">
              <w:rPr>
                <w:sz w:val="20"/>
                <w:szCs w:val="20"/>
              </w:rPr>
              <w:t>wsk</w:t>
            </w:r>
            <w:r>
              <w:rPr>
                <w:sz w:val="20"/>
                <w:szCs w:val="20"/>
              </w:rPr>
              <w:t>aźników</w:t>
            </w:r>
            <w:r w:rsidR="00313CCE" w:rsidRPr="00D510F8">
              <w:rPr>
                <w:sz w:val="20"/>
                <w:szCs w:val="20"/>
              </w:rPr>
              <w:t xml:space="preserve"> - stan dobry</w:t>
            </w:r>
          </w:p>
        </w:tc>
        <w:tc>
          <w:tcPr>
            <w:tcW w:w="1701" w:type="dxa"/>
          </w:tcPr>
          <w:p w14:paraId="2FFCE531" w14:textId="77777777" w:rsidR="00313CCE" w:rsidRPr="00D510F8" w:rsidRDefault="00313CCE" w:rsidP="00542421">
            <w:pPr>
              <w:rPr>
                <w:sz w:val="20"/>
                <w:szCs w:val="20"/>
              </w:rPr>
            </w:pPr>
            <w:r>
              <w:rPr>
                <w:sz w:val="20"/>
                <w:szCs w:val="20"/>
              </w:rPr>
              <w:t>TAK</w:t>
            </w:r>
          </w:p>
        </w:tc>
        <w:tc>
          <w:tcPr>
            <w:tcW w:w="850" w:type="dxa"/>
          </w:tcPr>
          <w:p w14:paraId="13F14ABE" w14:textId="77777777" w:rsidR="00313CCE" w:rsidRPr="00410D76" w:rsidRDefault="00313CCE" w:rsidP="00542421">
            <w:r w:rsidRPr="00410D76">
              <w:t>4.4</w:t>
            </w:r>
            <w:r>
              <w:t xml:space="preserve">, </w:t>
            </w:r>
            <w:r w:rsidRPr="00410D76">
              <w:t>4.5</w:t>
            </w:r>
          </w:p>
        </w:tc>
        <w:tc>
          <w:tcPr>
            <w:tcW w:w="2552" w:type="dxa"/>
          </w:tcPr>
          <w:p w14:paraId="2ACD0882" w14:textId="77777777" w:rsidR="00313CCE" w:rsidRPr="00152F15" w:rsidRDefault="00313CCE" w:rsidP="00542421">
            <w:pPr>
              <w:rPr>
                <w:sz w:val="20"/>
                <w:szCs w:val="20"/>
              </w:rPr>
            </w:pPr>
            <w:r w:rsidRPr="00152F15">
              <w:rPr>
                <w:sz w:val="20"/>
                <w:szCs w:val="20"/>
              </w:rPr>
              <w:t>BIO_HM, CHEM</w:t>
            </w:r>
          </w:p>
        </w:tc>
      </w:tr>
      <w:tr w:rsidR="005363EB" w:rsidRPr="009271DA" w14:paraId="399E19EF" w14:textId="77777777" w:rsidTr="007C0818">
        <w:trPr>
          <w:cantSplit/>
        </w:trPr>
        <w:tc>
          <w:tcPr>
            <w:tcW w:w="846" w:type="dxa"/>
          </w:tcPr>
          <w:p w14:paraId="3008581F" w14:textId="77777777" w:rsidR="00313CCE" w:rsidRPr="009271DA" w:rsidRDefault="00313CCE" w:rsidP="00542421">
            <w:pPr>
              <w:rPr>
                <w:sz w:val="20"/>
                <w:szCs w:val="20"/>
              </w:rPr>
            </w:pPr>
            <w:r w:rsidRPr="009271DA">
              <w:rPr>
                <w:sz w:val="20"/>
                <w:szCs w:val="20"/>
              </w:rPr>
              <w:lastRenderedPageBreak/>
              <w:t>7</w:t>
            </w:r>
          </w:p>
        </w:tc>
        <w:tc>
          <w:tcPr>
            <w:tcW w:w="1134" w:type="dxa"/>
          </w:tcPr>
          <w:p w14:paraId="4B2973E1" w14:textId="77777777" w:rsidR="00313CCE" w:rsidRPr="009271DA" w:rsidRDefault="00313CCE" w:rsidP="00542421">
            <w:pPr>
              <w:rPr>
                <w:sz w:val="20"/>
                <w:szCs w:val="20"/>
              </w:rPr>
            </w:pPr>
            <w:r w:rsidRPr="009271DA">
              <w:rPr>
                <w:sz w:val="20"/>
                <w:szCs w:val="20"/>
              </w:rPr>
              <w:t>RW200008223999</w:t>
            </w:r>
          </w:p>
        </w:tc>
        <w:tc>
          <w:tcPr>
            <w:tcW w:w="1417" w:type="dxa"/>
          </w:tcPr>
          <w:p w14:paraId="213740D7" w14:textId="77777777" w:rsidR="00D43F45" w:rsidRDefault="00313CCE" w:rsidP="00D43F45">
            <w:pPr>
              <w:rPr>
                <w:sz w:val="20"/>
                <w:szCs w:val="20"/>
              </w:rPr>
            </w:pPr>
            <w:r w:rsidRPr="009271DA">
              <w:rPr>
                <w:sz w:val="20"/>
                <w:szCs w:val="20"/>
              </w:rPr>
              <w:t xml:space="preserve">San od Olszanki do </w:t>
            </w:r>
            <w:proofErr w:type="spellStart"/>
            <w:r w:rsidRPr="009271DA">
              <w:rPr>
                <w:sz w:val="20"/>
                <w:szCs w:val="20"/>
              </w:rPr>
              <w:t>Wiaru</w:t>
            </w:r>
            <w:proofErr w:type="spellEnd"/>
          </w:p>
          <w:p w14:paraId="4AB51319" w14:textId="797F3C3F" w:rsidR="00313CCE" w:rsidRPr="009271DA" w:rsidRDefault="00313CCE" w:rsidP="00D43F45">
            <w:pPr>
              <w:spacing w:before="240"/>
              <w:rPr>
                <w:sz w:val="20"/>
                <w:szCs w:val="20"/>
              </w:rPr>
            </w:pPr>
            <w:r>
              <w:rPr>
                <w:sz w:val="20"/>
                <w:szCs w:val="20"/>
              </w:rPr>
              <w:t>NAT</w:t>
            </w:r>
          </w:p>
        </w:tc>
        <w:tc>
          <w:tcPr>
            <w:tcW w:w="993" w:type="dxa"/>
          </w:tcPr>
          <w:p w14:paraId="1FAA8338" w14:textId="77777777" w:rsidR="00313CCE" w:rsidRPr="00D510F8" w:rsidRDefault="00313CCE" w:rsidP="00542421">
            <w:pPr>
              <w:rPr>
                <w:sz w:val="20"/>
                <w:szCs w:val="20"/>
              </w:rPr>
            </w:pPr>
            <w:r>
              <w:rPr>
                <w:sz w:val="20"/>
                <w:szCs w:val="20"/>
              </w:rPr>
              <w:t>słaby</w:t>
            </w:r>
          </w:p>
        </w:tc>
        <w:tc>
          <w:tcPr>
            <w:tcW w:w="1134" w:type="dxa"/>
          </w:tcPr>
          <w:p w14:paraId="6B78CCB7" w14:textId="77777777" w:rsidR="00313CCE" w:rsidRPr="00D510F8" w:rsidRDefault="00313CCE" w:rsidP="00542421">
            <w:pPr>
              <w:rPr>
                <w:sz w:val="20"/>
                <w:szCs w:val="20"/>
              </w:rPr>
            </w:pPr>
            <w:r w:rsidRPr="00D510F8">
              <w:rPr>
                <w:sz w:val="20"/>
                <w:szCs w:val="20"/>
              </w:rPr>
              <w:t>poniżej dobrego</w:t>
            </w:r>
          </w:p>
        </w:tc>
        <w:tc>
          <w:tcPr>
            <w:tcW w:w="850" w:type="dxa"/>
          </w:tcPr>
          <w:p w14:paraId="14526C5D" w14:textId="77777777" w:rsidR="00313CCE" w:rsidRPr="00D510F8" w:rsidRDefault="00313CCE" w:rsidP="00542421">
            <w:pPr>
              <w:rPr>
                <w:sz w:val="20"/>
                <w:szCs w:val="20"/>
              </w:rPr>
            </w:pPr>
            <w:r w:rsidRPr="00D510F8">
              <w:rPr>
                <w:sz w:val="20"/>
                <w:szCs w:val="20"/>
              </w:rPr>
              <w:t>zły</w:t>
            </w:r>
          </w:p>
        </w:tc>
        <w:tc>
          <w:tcPr>
            <w:tcW w:w="3969" w:type="dxa"/>
          </w:tcPr>
          <w:p w14:paraId="3913E435" w14:textId="64DAA1F9" w:rsidR="00313CCE" w:rsidRPr="00D510F8" w:rsidRDefault="00313CCE">
            <w:pPr>
              <w:rPr>
                <w:sz w:val="20"/>
                <w:szCs w:val="20"/>
              </w:rPr>
            </w:pPr>
            <w:r w:rsidRPr="00D510F8">
              <w:rPr>
                <w:sz w:val="20"/>
                <w:szCs w:val="20"/>
              </w:rPr>
              <w:t>dobry s</w:t>
            </w:r>
            <w:r w:rsidR="000E44A7">
              <w:rPr>
                <w:sz w:val="20"/>
                <w:szCs w:val="20"/>
              </w:rPr>
              <w:t xml:space="preserve">tan </w:t>
            </w:r>
            <w:r w:rsidRPr="00D510F8">
              <w:rPr>
                <w:sz w:val="20"/>
                <w:szCs w:val="20"/>
              </w:rPr>
              <w:t>e</w:t>
            </w:r>
            <w:r w:rsidR="000E44A7">
              <w:rPr>
                <w:sz w:val="20"/>
                <w:szCs w:val="20"/>
              </w:rPr>
              <w:t>kologiczny</w:t>
            </w:r>
            <w:r w:rsidRPr="00D510F8">
              <w:rPr>
                <w:sz w:val="20"/>
                <w:szCs w:val="20"/>
              </w:rPr>
              <w:t>; zapew</w:t>
            </w:r>
            <w:r w:rsidR="000E44A7">
              <w:rPr>
                <w:sz w:val="20"/>
                <w:szCs w:val="20"/>
              </w:rPr>
              <w:t>nienie</w:t>
            </w:r>
            <w:r w:rsidRPr="00D510F8">
              <w:rPr>
                <w:sz w:val="20"/>
                <w:szCs w:val="20"/>
              </w:rPr>
              <w:t xml:space="preserve"> drożn</w:t>
            </w:r>
            <w:r w:rsidR="000E44A7">
              <w:rPr>
                <w:sz w:val="20"/>
                <w:szCs w:val="20"/>
              </w:rPr>
              <w:t>ości</w:t>
            </w:r>
            <w:r w:rsidRPr="00D510F8">
              <w:rPr>
                <w:sz w:val="20"/>
                <w:szCs w:val="20"/>
              </w:rPr>
              <w:t xml:space="preserve"> cieku dla migr</w:t>
            </w:r>
            <w:r w:rsidR="00156E7D">
              <w:rPr>
                <w:sz w:val="20"/>
                <w:szCs w:val="20"/>
              </w:rPr>
              <w:t>acji</w:t>
            </w:r>
            <w:r w:rsidRPr="00D510F8">
              <w:rPr>
                <w:sz w:val="20"/>
                <w:szCs w:val="20"/>
              </w:rPr>
              <w:t xml:space="preserve"> ichtiof</w:t>
            </w:r>
            <w:r w:rsidR="00156E7D">
              <w:rPr>
                <w:sz w:val="20"/>
                <w:szCs w:val="20"/>
              </w:rPr>
              <w:t>auny</w:t>
            </w:r>
            <w:r w:rsidRPr="00D510F8">
              <w:rPr>
                <w:sz w:val="20"/>
                <w:szCs w:val="20"/>
              </w:rPr>
              <w:t xml:space="preserve"> na odc</w:t>
            </w:r>
            <w:r w:rsidR="00156E7D">
              <w:rPr>
                <w:sz w:val="20"/>
                <w:szCs w:val="20"/>
              </w:rPr>
              <w:t>inku</w:t>
            </w:r>
            <w:r w:rsidRPr="00D510F8">
              <w:rPr>
                <w:sz w:val="20"/>
                <w:szCs w:val="20"/>
              </w:rPr>
              <w:t xml:space="preserve"> cieku istotnego San </w:t>
            </w:r>
            <w:r w:rsidR="001E05E4" w:rsidRPr="00D510F8">
              <w:rPr>
                <w:sz w:val="20"/>
                <w:szCs w:val="20"/>
              </w:rPr>
              <w:t>w</w:t>
            </w:r>
            <w:r w:rsidR="001E05E4">
              <w:rPr>
                <w:sz w:val="20"/>
                <w:szCs w:val="20"/>
              </w:rPr>
              <w:t> </w:t>
            </w:r>
            <w:r w:rsidRPr="00D510F8">
              <w:rPr>
                <w:sz w:val="20"/>
                <w:szCs w:val="20"/>
              </w:rPr>
              <w:t>obr</w:t>
            </w:r>
            <w:r w:rsidR="00156E7D">
              <w:rPr>
                <w:sz w:val="20"/>
                <w:szCs w:val="20"/>
              </w:rPr>
              <w:t>ębie</w:t>
            </w:r>
            <w:r w:rsidRPr="00D510F8">
              <w:rPr>
                <w:sz w:val="20"/>
                <w:szCs w:val="20"/>
              </w:rPr>
              <w:t xml:space="preserve"> </w:t>
            </w:r>
            <w:proofErr w:type="spellStart"/>
            <w:r w:rsidRPr="00D510F8">
              <w:rPr>
                <w:sz w:val="20"/>
                <w:szCs w:val="20"/>
              </w:rPr>
              <w:t>jcwp</w:t>
            </w:r>
            <w:proofErr w:type="spellEnd"/>
            <w:r w:rsidRPr="00D510F8">
              <w:rPr>
                <w:sz w:val="20"/>
                <w:szCs w:val="20"/>
              </w:rPr>
              <w:t xml:space="preserve"> (dla łososia); zapew</w:t>
            </w:r>
            <w:r w:rsidR="00156E7D">
              <w:rPr>
                <w:sz w:val="20"/>
                <w:szCs w:val="20"/>
              </w:rPr>
              <w:t>nienie</w:t>
            </w:r>
            <w:r w:rsidRPr="00D510F8">
              <w:rPr>
                <w:sz w:val="20"/>
                <w:szCs w:val="20"/>
              </w:rPr>
              <w:t xml:space="preserve"> drożn</w:t>
            </w:r>
            <w:r w:rsidR="00156E7D">
              <w:rPr>
                <w:sz w:val="20"/>
                <w:szCs w:val="20"/>
              </w:rPr>
              <w:t>ości</w:t>
            </w:r>
            <w:r w:rsidRPr="00D510F8">
              <w:rPr>
                <w:sz w:val="20"/>
                <w:szCs w:val="20"/>
              </w:rPr>
              <w:t xml:space="preserve"> cieku wg wymagań gat</w:t>
            </w:r>
            <w:r w:rsidR="00156E7D">
              <w:rPr>
                <w:sz w:val="20"/>
                <w:szCs w:val="20"/>
              </w:rPr>
              <w:t>unków</w:t>
            </w:r>
            <w:r w:rsidRPr="00D510F8">
              <w:rPr>
                <w:sz w:val="20"/>
                <w:szCs w:val="20"/>
              </w:rPr>
              <w:t xml:space="preserve"> chron</w:t>
            </w:r>
            <w:r w:rsidR="00156E7D">
              <w:rPr>
                <w:sz w:val="20"/>
                <w:szCs w:val="20"/>
              </w:rPr>
              <w:t>ionych</w:t>
            </w:r>
            <w:r w:rsidRPr="00D510F8">
              <w:rPr>
                <w:sz w:val="20"/>
                <w:szCs w:val="20"/>
              </w:rPr>
              <w:t>; zapew</w:t>
            </w:r>
            <w:r w:rsidR="00156E7D">
              <w:rPr>
                <w:sz w:val="20"/>
                <w:szCs w:val="20"/>
              </w:rPr>
              <w:t>nienie</w:t>
            </w:r>
            <w:r w:rsidRPr="00D510F8">
              <w:rPr>
                <w:sz w:val="20"/>
                <w:szCs w:val="20"/>
              </w:rPr>
              <w:t xml:space="preserve"> drożn</w:t>
            </w:r>
            <w:r w:rsidR="00156E7D">
              <w:rPr>
                <w:sz w:val="20"/>
                <w:szCs w:val="20"/>
              </w:rPr>
              <w:t>ości</w:t>
            </w:r>
            <w:r w:rsidRPr="00D510F8">
              <w:rPr>
                <w:sz w:val="20"/>
                <w:szCs w:val="20"/>
              </w:rPr>
              <w:t xml:space="preserve"> cieku dla migr</w:t>
            </w:r>
            <w:r w:rsidR="00156E7D">
              <w:rPr>
                <w:sz w:val="20"/>
                <w:szCs w:val="20"/>
              </w:rPr>
              <w:t>acji</w:t>
            </w:r>
            <w:r w:rsidRPr="00D510F8">
              <w:rPr>
                <w:sz w:val="20"/>
                <w:szCs w:val="20"/>
              </w:rPr>
              <w:t xml:space="preserve"> gat</w:t>
            </w:r>
            <w:r w:rsidR="00156E7D">
              <w:rPr>
                <w:sz w:val="20"/>
                <w:szCs w:val="20"/>
              </w:rPr>
              <w:t>unków</w:t>
            </w:r>
            <w:r w:rsidRPr="00D510F8">
              <w:rPr>
                <w:sz w:val="20"/>
                <w:szCs w:val="20"/>
              </w:rPr>
              <w:t xml:space="preserve"> </w:t>
            </w:r>
            <w:r w:rsidR="001E05E4" w:rsidRPr="00D510F8">
              <w:rPr>
                <w:sz w:val="20"/>
                <w:szCs w:val="20"/>
              </w:rPr>
              <w:t>o</w:t>
            </w:r>
            <w:r w:rsidR="001E05E4">
              <w:rPr>
                <w:sz w:val="20"/>
                <w:szCs w:val="20"/>
              </w:rPr>
              <w:t> </w:t>
            </w:r>
            <w:r w:rsidRPr="00D510F8">
              <w:rPr>
                <w:sz w:val="20"/>
                <w:szCs w:val="20"/>
              </w:rPr>
              <w:t>zn</w:t>
            </w:r>
            <w:r w:rsidR="00156E7D">
              <w:rPr>
                <w:sz w:val="20"/>
                <w:szCs w:val="20"/>
              </w:rPr>
              <w:t>aczeniu</w:t>
            </w:r>
            <w:r w:rsidRPr="00D510F8">
              <w:rPr>
                <w:sz w:val="20"/>
                <w:szCs w:val="20"/>
              </w:rPr>
              <w:t xml:space="preserve"> gosp</w:t>
            </w:r>
            <w:r w:rsidR="00156E7D">
              <w:rPr>
                <w:sz w:val="20"/>
                <w:szCs w:val="20"/>
              </w:rPr>
              <w:t>odarczym</w:t>
            </w:r>
            <w:r w:rsidRPr="00D510F8">
              <w:rPr>
                <w:sz w:val="20"/>
                <w:szCs w:val="20"/>
              </w:rPr>
              <w:t xml:space="preserve"> na odc</w:t>
            </w:r>
            <w:r w:rsidR="00156E7D">
              <w:rPr>
                <w:sz w:val="20"/>
                <w:szCs w:val="20"/>
              </w:rPr>
              <w:t>inku</w:t>
            </w:r>
            <w:r w:rsidRPr="00D510F8">
              <w:rPr>
                <w:sz w:val="20"/>
                <w:szCs w:val="20"/>
              </w:rPr>
              <w:t xml:space="preserve"> cieku gł</w:t>
            </w:r>
            <w:r w:rsidR="00156E7D">
              <w:rPr>
                <w:sz w:val="20"/>
                <w:szCs w:val="20"/>
              </w:rPr>
              <w:t>ównego</w:t>
            </w:r>
            <w:r w:rsidRPr="00D510F8">
              <w:rPr>
                <w:sz w:val="20"/>
                <w:szCs w:val="20"/>
              </w:rPr>
              <w:t xml:space="preserve"> San </w:t>
            </w:r>
            <w:r w:rsidR="001E05E4" w:rsidRPr="00D510F8">
              <w:rPr>
                <w:sz w:val="20"/>
                <w:szCs w:val="20"/>
              </w:rPr>
              <w:t>w</w:t>
            </w:r>
            <w:r w:rsidR="001E05E4">
              <w:rPr>
                <w:sz w:val="20"/>
                <w:szCs w:val="20"/>
              </w:rPr>
              <w:t> </w:t>
            </w:r>
            <w:r w:rsidRPr="00D510F8">
              <w:rPr>
                <w:sz w:val="20"/>
                <w:szCs w:val="20"/>
              </w:rPr>
              <w:t>obr</w:t>
            </w:r>
            <w:r w:rsidR="00156E7D">
              <w:rPr>
                <w:sz w:val="20"/>
                <w:szCs w:val="20"/>
              </w:rPr>
              <w:t>ębie</w:t>
            </w:r>
            <w:r w:rsidRPr="00D510F8">
              <w:rPr>
                <w:sz w:val="20"/>
                <w:szCs w:val="20"/>
              </w:rPr>
              <w:t xml:space="preserve"> </w:t>
            </w:r>
            <w:proofErr w:type="spellStart"/>
            <w:r w:rsidRPr="00D510F8">
              <w:rPr>
                <w:sz w:val="20"/>
                <w:szCs w:val="20"/>
              </w:rPr>
              <w:t>jcwp</w:t>
            </w:r>
            <w:proofErr w:type="spellEnd"/>
            <w:r w:rsidRPr="00D510F8">
              <w:rPr>
                <w:sz w:val="20"/>
                <w:szCs w:val="20"/>
              </w:rPr>
              <w:t xml:space="preserve"> (dla troci wędr</w:t>
            </w:r>
            <w:r w:rsidR="00156E7D">
              <w:rPr>
                <w:sz w:val="20"/>
                <w:szCs w:val="20"/>
              </w:rPr>
              <w:t>ownej</w:t>
            </w:r>
            <w:r w:rsidRPr="00D510F8">
              <w:rPr>
                <w:sz w:val="20"/>
                <w:szCs w:val="20"/>
              </w:rPr>
              <w:t>)</w:t>
            </w:r>
          </w:p>
        </w:tc>
        <w:tc>
          <w:tcPr>
            <w:tcW w:w="3119" w:type="dxa"/>
          </w:tcPr>
          <w:p w14:paraId="4B26967A" w14:textId="659A8DD1" w:rsidR="00313CCE" w:rsidRPr="00D510F8" w:rsidRDefault="00313CCE">
            <w:pPr>
              <w:rPr>
                <w:sz w:val="20"/>
                <w:szCs w:val="20"/>
              </w:rPr>
            </w:pPr>
            <w:r w:rsidRPr="00D510F8">
              <w:rPr>
                <w:sz w:val="20"/>
                <w:szCs w:val="20"/>
              </w:rPr>
              <w:t>s</w:t>
            </w:r>
            <w:r w:rsidR="00156E7D">
              <w:rPr>
                <w:sz w:val="20"/>
                <w:szCs w:val="20"/>
              </w:rPr>
              <w:t xml:space="preserve">tan </w:t>
            </w:r>
            <w:r w:rsidRPr="00D510F8">
              <w:rPr>
                <w:sz w:val="20"/>
                <w:szCs w:val="20"/>
              </w:rPr>
              <w:t>c</w:t>
            </w:r>
            <w:r w:rsidR="00156E7D">
              <w:rPr>
                <w:sz w:val="20"/>
                <w:szCs w:val="20"/>
              </w:rPr>
              <w:t>hemiczny</w:t>
            </w:r>
            <w:r w:rsidRPr="00D510F8">
              <w:rPr>
                <w:sz w:val="20"/>
                <w:szCs w:val="20"/>
              </w:rPr>
              <w:t xml:space="preserve">: dla złagodzonych </w:t>
            </w:r>
            <w:r>
              <w:rPr>
                <w:sz w:val="20"/>
                <w:szCs w:val="20"/>
              </w:rPr>
              <w:t>wsk</w:t>
            </w:r>
            <w:r w:rsidR="00156E7D">
              <w:rPr>
                <w:sz w:val="20"/>
                <w:szCs w:val="20"/>
              </w:rPr>
              <w:t>aźników</w:t>
            </w:r>
            <w:r w:rsidRPr="00D510F8">
              <w:rPr>
                <w:sz w:val="20"/>
                <w:szCs w:val="20"/>
              </w:rPr>
              <w:t xml:space="preserve"> [</w:t>
            </w:r>
            <w:proofErr w:type="spellStart"/>
            <w:r w:rsidRPr="00D510F8">
              <w:rPr>
                <w:sz w:val="20"/>
                <w:szCs w:val="20"/>
              </w:rPr>
              <w:t>benzo</w:t>
            </w:r>
            <w:proofErr w:type="spellEnd"/>
            <w:r w:rsidRPr="00D510F8">
              <w:rPr>
                <w:sz w:val="20"/>
                <w:szCs w:val="20"/>
              </w:rPr>
              <w:t>(a)</w:t>
            </w:r>
            <w:proofErr w:type="spellStart"/>
            <w:r w:rsidRPr="00D510F8">
              <w:rPr>
                <w:sz w:val="20"/>
                <w:szCs w:val="20"/>
              </w:rPr>
              <w:t>piren</w:t>
            </w:r>
            <w:proofErr w:type="spellEnd"/>
            <w:r w:rsidRPr="00D510F8">
              <w:rPr>
                <w:sz w:val="20"/>
                <w:szCs w:val="20"/>
              </w:rPr>
              <w:t>(w),</w:t>
            </w:r>
            <w:r w:rsidR="00156E7D">
              <w:rPr>
                <w:sz w:val="20"/>
                <w:szCs w:val="20"/>
              </w:rPr>
              <w:t xml:space="preserve"> </w:t>
            </w:r>
            <w:r w:rsidRPr="00D510F8">
              <w:rPr>
                <w:sz w:val="20"/>
                <w:szCs w:val="20"/>
              </w:rPr>
              <w:t xml:space="preserve">związki </w:t>
            </w:r>
            <w:proofErr w:type="spellStart"/>
            <w:r w:rsidRPr="00D510F8">
              <w:rPr>
                <w:sz w:val="20"/>
                <w:szCs w:val="20"/>
              </w:rPr>
              <w:t>tributylocyny</w:t>
            </w:r>
            <w:proofErr w:type="spellEnd"/>
            <w:r w:rsidRPr="00D510F8">
              <w:rPr>
                <w:sz w:val="20"/>
                <w:szCs w:val="20"/>
              </w:rPr>
              <w:t xml:space="preserve">(w)] poniżej stanu dobrego, dla pozostałych </w:t>
            </w:r>
            <w:r>
              <w:rPr>
                <w:sz w:val="20"/>
                <w:szCs w:val="20"/>
              </w:rPr>
              <w:t>wsk</w:t>
            </w:r>
            <w:r w:rsidR="00156E7D">
              <w:rPr>
                <w:sz w:val="20"/>
                <w:szCs w:val="20"/>
              </w:rPr>
              <w:t>aźników</w:t>
            </w:r>
            <w:r w:rsidRPr="00D510F8">
              <w:rPr>
                <w:sz w:val="20"/>
                <w:szCs w:val="20"/>
              </w:rPr>
              <w:t xml:space="preserve"> - stan dobry</w:t>
            </w:r>
          </w:p>
        </w:tc>
        <w:tc>
          <w:tcPr>
            <w:tcW w:w="1701" w:type="dxa"/>
          </w:tcPr>
          <w:p w14:paraId="22679C44" w14:textId="77777777" w:rsidR="00313CCE" w:rsidRPr="00D510F8" w:rsidRDefault="00313CCE" w:rsidP="00542421">
            <w:pPr>
              <w:rPr>
                <w:sz w:val="20"/>
                <w:szCs w:val="20"/>
              </w:rPr>
            </w:pPr>
            <w:r>
              <w:rPr>
                <w:sz w:val="20"/>
                <w:szCs w:val="20"/>
              </w:rPr>
              <w:t>TAK</w:t>
            </w:r>
          </w:p>
        </w:tc>
        <w:tc>
          <w:tcPr>
            <w:tcW w:w="850" w:type="dxa"/>
          </w:tcPr>
          <w:p w14:paraId="7BE29D4A" w14:textId="77777777" w:rsidR="00313CCE" w:rsidRPr="00410D76" w:rsidRDefault="00313CCE" w:rsidP="00542421">
            <w:r w:rsidRPr="00410D76">
              <w:t>4.4</w:t>
            </w:r>
            <w:r>
              <w:t>,  4.5</w:t>
            </w:r>
          </w:p>
        </w:tc>
        <w:tc>
          <w:tcPr>
            <w:tcW w:w="2552" w:type="dxa"/>
          </w:tcPr>
          <w:p w14:paraId="3FB90FC0" w14:textId="77777777" w:rsidR="00313CCE" w:rsidRPr="00152F15" w:rsidRDefault="00313CCE" w:rsidP="00542421">
            <w:pPr>
              <w:rPr>
                <w:sz w:val="20"/>
                <w:szCs w:val="20"/>
              </w:rPr>
            </w:pPr>
            <w:r w:rsidRPr="00152F15">
              <w:rPr>
                <w:sz w:val="20"/>
                <w:szCs w:val="20"/>
              </w:rPr>
              <w:t>BIO_FIZ, BIO_HM, CHEM, OCH</w:t>
            </w:r>
          </w:p>
        </w:tc>
      </w:tr>
      <w:tr w:rsidR="005363EB" w:rsidRPr="009271DA" w14:paraId="6A0BBFF0" w14:textId="77777777" w:rsidTr="007C0818">
        <w:trPr>
          <w:cantSplit/>
        </w:trPr>
        <w:tc>
          <w:tcPr>
            <w:tcW w:w="846" w:type="dxa"/>
          </w:tcPr>
          <w:p w14:paraId="0155AFDC" w14:textId="77777777" w:rsidR="00313CCE" w:rsidRPr="009271DA" w:rsidRDefault="00313CCE" w:rsidP="00542421">
            <w:pPr>
              <w:rPr>
                <w:sz w:val="20"/>
                <w:szCs w:val="20"/>
              </w:rPr>
            </w:pPr>
            <w:r w:rsidRPr="009271DA">
              <w:rPr>
                <w:sz w:val="20"/>
                <w:szCs w:val="20"/>
              </w:rPr>
              <w:t>8</w:t>
            </w:r>
          </w:p>
        </w:tc>
        <w:tc>
          <w:tcPr>
            <w:tcW w:w="1134" w:type="dxa"/>
          </w:tcPr>
          <w:p w14:paraId="4F4829B8" w14:textId="77777777" w:rsidR="00313CCE" w:rsidRPr="009271DA" w:rsidRDefault="00313CCE" w:rsidP="00542421">
            <w:pPr>
              <w:rPr>
                <w:sz w:val="20"/>
                <w:szCs w:val="20"/>
              </w:rPr>
            </w:pPr>
            <w:r w:rsidRPr="009271DA">
              <w:rPr>
                <w:sz w:val="20"/>
                <w:szCs w:val="20"/>
              </w:rPr>
              <w:t>RW2000102189899</w:t>
            </w:r>
          </w:p>
        </w:tc>
        <w:tc>
          <w:tcPr>
            <w:tcW w:w="1417" w:type="dxa"/>
          </w:tcPr>
          <w:p w14:paraId="416861B2" w14:textId="77777777" w:rsidR="0097668B" w:rsidRDefault="00313CCE" w:rsidP="0097668B">
            <w:pPr>
              <w:rPr>
                <w:sz w:val="20"/>
                <w:szCs w:val="20"/>
              </w:rPr>
            </w:pPr>
            <w:r w:rsidRPr="009271DA">
              <w:rPr>
                <w:sz w:val="20"/>
                <w:szCs w:val="20"/>
              </w:rPr>
              <w:t>Breń</w:t>
            </w:r>
          </w:p>
          <w:p w14:paraId="13538D09" w14:textId="23B71333" w:rsidR="00313CCE" w:rsidRPr="009271DA" w:rsidRDefault="00313CCE" w:rsidP="0097668B">
            <w:pPr>
              <w:spacing w:before="240"/>
              <w:rPr>
                <w:sz w:val="20"/>
                <w:szCs w:val="20"/>
              </w:rPr>
            </w:pPr>
            <w:r>
              <w:rPr>
                <w:sz w:val="20"/>
                <w:szCs w:val="20"/>
              </w:rPr>
              <w:t>NAT</w:t>
            </w:r>
          </w:p>
        </w:tc>
        <w:tc>
          <w:tcPr>
            <w:tcW w:w="993" w:type="dxa"/>
          </w:tcPr>
          <w:p w14:paraId="075653B0" w14:textId="77777777" w:rsidR="00313CCE" w:rsidRPr="00D510F8" w:rsidRDefault="00313CCE" w:rsidP="00542421">
            <w:pPr>
              <w:rPr>
                <w:sz w:val="20"/>
                <w:szCs w:val="20"/>
              </w:rPr>
            </w:pPr>
            <w:r w:rsidRPr="00D510F8">
              <w:rPr>
                <w:sz w:val="20"/>
                <w:szCs w:val="20"/>
              </w:rPr>
              <w:t>słaby</w:t>
            </w:r>
          </w:p>
        </w:tc>
        <w:tc>
          <w:tcPr>
            <w:tcW w:w="1134" w:type="dxa"/>
          </w:tcPr>
          <w:p w14:paraId="15D52A02" w14:textId="77777777" w:rsidR="00313CCE" w:rsidRPr="00D510F8" w:rsidRDefault="00313CCE" w:rsidP="00542421">
            <w:pPr>
              <w:rPr>
                <w:sz w:val="20"/>
                <w:szCs w:val="20"/>
              </w:rPr>
            </w:pPr>
            <w:r w:rsidRPr="00D510F8">
              <w:rPr>
                <w:sz w:val="20"/>
                <w:szCs w:val="20"/>
              </w:rPr>
              <w:t>poniżej dobrego</w:t>
            </w:r>
          </w:p>
        </w:tc>
        <w:tc>
          <w:tcPr>
            <w:tcW w:w="850" w:type="dxa"/>
          </w:tcPr>
          <w:p w14:paraId="2DB94281" w14:textId="77777777" w:rsidR="00313CCE" w:rsidRPr="00D510F8" w:rsidRDefault="00313CCE" w:rsidP="00542421">
            <w:pPr>
              <w:rPr>
                <w:sz w:val="20"/>
                <w:szCs w:val="20"/>
              </w:rPr>
            </w:pPr>
            <w:r w:rsidRPr="00D510F8">
              <w:rPr>
                <w:sz w:val="20"/>
                <w:szCs w:val="20"/>
              </w:rPr>
              <w:t>zły</w:t>
            </w:r>
          </w:p>
        </w:tc>
        <w:tc>
          <w:tcPr>
            <w:tcW w:w="3969" w:type="dxa"/>
          </w:tcPr>
          <w:p w14:paraId="3739160C" w14:textId="4CE10352" w:rsidR="00313CCE" w:rsidRPr="00D510F8" w:rsidRDefault="00313CCE">
            <w:pPr>
              <w:rPr>
                <w:sz w:val="20"/>
                <w:szCs w:val="20"/>
              </w:rPr>
            </w:pPr>
            <w:r w:rsidRPr="00D510F8">
              <w:rPr>
                <w:sz w:val="20"/>
                <w:szCs w:val="20"/>
              </w:rPr>
              <w:t>umiarkowany s</w:t>
            </w:r>
            <w:r w:rsidR="00156E7D">
              <w:rPr>
                <w:sz w:val="20"/>
                <w:szCs w:val="20"/>
              </w:rPr>
              <w:t xml:space="preserve">tan </w:t>
            </w:r>
            <w:r w:rsidRPr="00D510F8">
              <w:rPr>
                <w:sz w:val="20"/>
                <w:szCs w:val="20"/>
              </w:rPr>
              <w:t>e</w:t>
            </w:r>
            <w:r w:rsidR="00156E7D">
              <w:rPr>
                <w:sz w:val="20"/>
                <w:szCs w:val="20"/>
              </w:rPr>
              <w:t xml:space="preserve">kologiczny </w:t>
            </w:r>
            <w:r w:rsidRPr="00D510F8">
              <w:rPr>
                <w:sz w:val="20"/>
                <w:szCs w:val="20"/>
              </w:rPr>
              <w:t xml:space="preserve">(złagodzone </w:t>
            </w:r>
            <w:r>
              <w:rPr>
                <w:sz w:val="20"/>
                <w:szCs w:val="20"/>
              </w:rPr>
              <w:t>wsk</w:t>
            </w:r>
            <w:r w:rsidR="00156E7D">
              <w:rPr>
                <w:sz w:val="20"/>
                <w:szCs w:val="20"/>
              </w:rPr>
              <w:t>aźniki</w:t>
            </w:r>
            <w:r w:rsidRPr="00D510F8">
              <w:rPr>
                <w:sz w:val="20"/>
                <w:szCs w:val="20"/>
              </w:rPr>
              <w:t>: [azot amonowy</w:t>
            </w:r>
            <w:r w:rsidR="00156E7D">
              <w:rPr>
                <w:sz w:val="20"/>
                <w:szCs w:val="20"/>
              </w:rPr>
              <w:t xml:space="preserve">, </w:t>
            </w:r>
            <w:r w:rsidRPr="00D510F8">
              <w:rPr>
                <w:sz w:val="20"/>
                <w:szCs w:val="20"/>
              </w:rPr>
              <w:t xml:space="preserve">MIR, MMI, EFI+PL/ IBI_PL]; pozostałe </w:t>
            </w:r>
            <w:r>
              <w:rPr>
                <w:sz w:val="20"/>
                <w:szCs w:val="20"/>
              </w:rPr>
              <w:t>wsk</w:t>
            </w:r>
            <w:r w:rsidR="00156E7D">
              <w:rPr>
                <w:sz w:val="20"/>
                <w:szCs w:val="20"/>
              </w:rPr>
              <w:t>aźniki</w:t>
            </w:r>
            <w:r w:rsidRPr="00D510F8">
              <w:rPr>
                <w:sz w:val="20"/>
                <w:szCs w:val="20"/>
              </w:rPr>
              <w:t xml:space="preserve"> - II klasa jakości); zapewnienie drożności cieku dla migracji ichtiofauny </w:t>
            </w:r>
            <w:r w:rsidR="001E05E4" w:rsidRPr="00D510F8">
              <w:rPr>
                <w:sz w:val="20"/>
                <w:szCs w:val="20"/>
              </w:rPr>
              <w:t>o</w:t>
            </w:r>
            <w:r w:rsidR="001E05E4">
              <w:rPr>
                <w:sz w:val="20"/>
                <w:szCs w:val="20"/>
              </w:rPr>
              <w:t> </w:t>
            </w:r>
            <w:r w:rsidRPr="00D510F8">
              <w:rPr>
                <w:sz w:val="20"/>
                <w:szCs w:val="20"/>
              </w:rPr>
              <w:t xml:space="preserve">ile jest monitorowany </w:t>
            </w:r>
            <w:r>
              <w:rPr>
                <w:sz w:val="20"/>
                <w:szCs w:val="20"/>
              </w:rPr>
              <w:t>wsk</w:t>
            </w:r>
            <w:r w:rsidR="00156E7D">
              <w:rPr>
                <w:sz w:val="20"/>
                <w:szCs w:val="20"/>
              </w:rPr>
              <w:t>aźnik</w:t>
            </w:r>
            <w:r w:rsidRPr="00D510F8">
              <w:rPr>
                <w:sz w:val="20"/>
                <w:szCs w:val="20"/>
              </w:rPr>
              <w:t xml:space="preserve"> </w:t>
            </w:r>
            <w:proofErr w:type="spellStart"/>
            <w:r w:rsidRPr="00D510F8">
              <w:rPr>
                <w:sz w:val="20"/>
                <w:szCs w:val="20"/>
              </w:rPr>
              <w:t>diadromiczny</w:t>
            </w:r>
            <w:proofErr w:type="spellEnd"/>
            <w:r w:rsidRPr="00D510F8">
              <w:rPr>
                <w:sz w:val="20"/>
                <w:szCs w:val="20"/>
              </w:rPr>
              <w:t xml:space="preserve"> D</w:t>
            </w:r>
          </w:p>
        </w:tc>
        <w:tc>
          <w:tcPr>
            <w:tcW w:w="3119" w:type="dxa"/>
          </w:tcPr>
          <w:p w14:paraId="240F9344" w14:textId="70C06BB0" w:rsidR="00313CCE" w:rsidRPr="00D510F8" w:rsidRDefault="00313CCE">
            <w:pPr>
              <w:rPr>
                <w:sz w:val="20"/>
                <w:szCs w:val="20"/>
              </w:rPr>
            </w:pPr>
            <w:r w:rsidRPr="00D510F8">
              <w:rPr>
                <w:sz w:val="20"/>
                <w:szCs w:val="20"/>
              </w:rPr>
              <w:t>s</w:t>
            </w:r>
            <w:r w:rsidR="00156E7D">
              <w:rPr>
                <w:sz w:val="20"/>
                <w:szCs w:val="20"/>
              </w:rPr>
              <w:t xml:space="preserve">tan </w:t>
            </w:r>
            <w:r w:rsidRPr="00D510F8">
              <w:rPr>
                <w:sz w:val="20"/>
                <w:szCs w:val="20"/>
              </w:rPr>
              <w:t>c</w:t>
            </w:r>
            <w:r w:rsidR="00156E7D">
              <w:rPr>
                <w:sz w:val="20"/>
                <w:szCs w:val="20"/>
              </w:rPr>
              <w:t>hemiczny</w:t>
            </w:r>
            <w:r w:rsidRPr="00D510F8">
              <w:rPr>
                <w:sz w:val="20"/>
                <w:szCs w:val="20"/>
              </w:rPr>
              <w:t xml:space="preserve">: dla złagodzonych </w:t>
            </w:r>
            <w:r>
              <w:rPr>
                <w:sz w:val="20"/>
                <w:szCs w:val="20"/>
              </w:rPr>
              <w:t>wsk</w:t>
            </w:r>
            <w:r w:rsidR="00156E7D">
              <w:rPr>
                <w:sz w:val="20"/>
                <w:szCs w:val="20"/>
              </w:rPr>
              <w:t>aźników</w:t>
            </w:r>
            <w:r w:rsidRPr="00D510F8">
              <w:rPr>
                <w:sz w:val="20"/>
                <w:szCs w:val="20"/>
              </w:rPr>
              <w:t xml:space="preserve"> [</w:t>
            </w:r>
            <w:proofErr w:type="spellStart"/>
            <w:r w:rsidRPr="00D510F8">
              <w:rPr>
                <w:sz w:val="20"/>
                <w:szCs w:val="20"/>
              </w:rPr>
              <w:t>benzo</w:t>
            </w:r>
            <w:proofErr w:type="spellEnd"/>
            <w:r w:rsidRPr="00D510F8">
              <w:rPr>
                <w:sz w:val="20"/>
                <w:szCs w:val="20"/>
              </w:rPr>
              <w:t>(a)</w:t>
            </w:r>
            <w:proofErr w:type="spellStart"/>
            <w:r w:rsidRPr="00D510F8">
              <w:rPr>
                <w:sz w:val="20"/>
                <w:szCs w:val="20"/>
              </w:rPr>
              <w:t>piren</w:t>
            </w:r>
            <w:proofErr w:type="spellEnd"/>
            <w:r w:rsidRPr="00D510F8">
              <w:rPr>
                <w:sz w:val="20"/>
                <w:szCs w:val="20"/>
              </w:rPr>
              <w:t>(w),</w:t>
            </w:r>
            <w:r w:rsidR="00156E7D">
              <w:rPr>
                <w:sz w:val="20"/>
                <w:szCs w:val="20"/>
              </w:rPr>
              <w:t xml:space="preserve"> </w:t>
            </w:r>
            <w:r w:rsidRPr="00D510F8">
              <w:rPr>
                <w:sz w:val="20"/>
                <w:szCs w:val="20"/>
              </w:rPr>
              <w:t xml:space="preserve">rtęć(w)] poniżej stanu dobrego, dla pozostałych </w:t>
            </w:r>
            <w:r>
              <w:rPr>
                <w:sz w:val="20"/>
                <w:szCs w:val="20"/>
              </w:rPr>
              <w:t>wsk</w:t>
            </w:r>
            <w:r w:rsidR="00156E7D">
              <w:rPr>
                <w:sz w:val="20"/>
                <w:szCs w:val="20"/>
              </w:rPr>
              <w:t>aźników</w:t>
            </w:r>
            <w:r w:rsidRPr="00D510F8">
              <w:rPr>
                <w:sz w:val="20"/>
                <w:szCs w:val="20"/>
              </w:rPr>
              <w:t xml:space="preserve"> - stan dobry</w:t>
            </w:r>
          </w:p>
        </w:tc>
        <w:tc>
          <w:tcPr>
            <w:tcW w:w="1701" w:type="dxa"/>
          </w:tcPr>
          <w:p w14:paraId="0491676E" w14:textId="77777777" w:rsidR="00313CCE" w:rsidRPr="00D510F8" w:rsidRDefault="00313CCE" w:rsidP="00542421">
            <w:pPr>
              <w:rPr>
                <w:sz w:val="20"/>
                <w:szCs w:val="20"/>
              </w:rPr>
            </w:pPr>
            <w:r>
              <w:rPr>
                <w:sz w:val="20"/>
                <w:szCs w:val="20"/>
              </w:rPr>
              <w:t>TAK</w:t>
            </w:r>
          </w:p>
        </w:tc>
        <w:tc>
          <w:tcPr>
            <w:tcW w:w="850" w:type="dxa"/>
          </w:tcPr>
          <w:p w14:paraId="5939A4A0" w14:textId="77777777" w:rsidR="00313CCE" w:rsidRPr="00410D76" w:rsidRDefault="00313CCE" w:rsidP="00542421">
            <w:r w:rsidRPr="00410D76">
              <w:t>4.4</w:t>
            </w:r>
            <w:r>
              <w:t>,  4.5</w:t>
            </w:r>
          </w:p>
        </w:tc>
        <w:tc>
          <w:tcPr>
            <w:tcW w:w="2552" w:type="dxa"/>
          </w:tcPr>
          <w:p w14:paraId="136D7AC6" w14:textId="77777777" w:rsidR="00313CCE" w:rsidRPr="00152F15" w:rsidRDefault="00313CCE" w:rsidP="00542421">
            <w:pPr>
              <w:rPr>
                <w:sz w:val="20"/>
                <w:szCs w:val="20"/>
              </w:rPr>
            </w:pPr>
            <w:r w:rsidRPr="00152F15">
              <w:rPr>
                <w:sz w:val="20"/>
                <w:szCs w:val="20"/>
              </w:rPr>
              <w:t>BIO_FIZ, BIO_HM, CHEM, FIZ, OCH</w:t>
            </w:r>
          </w:p>
        </w:tc>
      </w:tr>
      <w:tr w:rsidR="005363EB" w:rsidRPr="009271DA" w14:paraId="50EFE6BE" w14:textId="77777777" w:rsidTr="007C0818">
        <w:trPr>
          <w:cantSplit/>
        </w:trPr>
        <w:tc>
          <w:tcPr>
            <w:tcW w:w="846" w:type="dxa"/>
          </w:tcPr>
          <w:p w14:paraId="5FCF5B5D" w14:textId="77777777" w:rsidR="00313CCE" w:rsidRPr="009271DA" w:rsidRDefault="00313CCE" w:rsidP="00542421">
            <w:pPr>
              <w:rPr>
                <w:sz w:val="20"/>
                <w:szCs w:val="20"/>
              </w:rPr>
            </w:pPr>
            <w:r w:rsidRPr="009271DA">
              <w:rPr>
                <w:sz w:val="20"/>
                <w:szCs w:val="20"/>
              </w:rPr>
              <w:t>9</w:t>
            </w:r>
          </w:p>
        </w:tc>
        <w:tc>
          <w:tcPr>
            <w:tcW w:w="1134" w:type="dxa"/>
          </w:tcPr>
          <w:p w14:paraId="30F0DE52" w14:textId="77777777" w:rsidR="00313CCE" w:rsidRPr="009271DA" w:rsidRDefault="00313CCE" w:rsidP="00542421">
            <w:pPr>
              <w:rPr>
                <w:sz w:val="20"/>
                <w:szCs w:val="20"/>
              </w:rPr>
            </w:pPr>
            <w:r w:rsidRPr="009271DA">
              <w:rPr>
                <w:sz w:val="20"/>
                <w:szCs w:val="20"/>
              </w:rPr>
              <w:t>RW2000102191149</w:t>
            </w:r>
          </w:p>
        </w:tc>
        <w:tc>
          <w:tcPr>
            <w:tcW w:w="1417" w:type="dxa"/>
          </w:tcPr>
          <w:p w14:paraId="238DB9F8" w14:textId="081CC9D3" w:rsidR="00313CCE" w:rsidRDefault="00313CCE" w:rsidP="00542421">
            <w:pPr>
              <w:rPr>
                <w:sz w:val="20"/>
                <w:szCs w:val="20"/>
              </w:rPr>
            </w:pPr>
            <w:r w:rsidRPr="009271DA">
              <w:rPr>
                <w:sz w:val="20"/>
                <w:szCs w:val="20"/>
              </w:rPr>
              <w:t>Kanał Chorzelowski</w:t>
            </w:r>
          </w:p>
          <w:p w14:paraId="53776A9C" w14:textId="4D55AB4B" w:rsidR="00156E7D" w:rsidRDefault="00156E7D" w:rsidP="00542421">
            <w:pPr>
              <w:rPr>
                <w:sz w:val="20"/>
                <w:szCs w:val="20"/>
              </w:rPr>
            </w:pPr>
          </w:p>
          <w:p w14:paraId="6A992A18" w14:textId="77777777" w:rsidR="00156E7D" w:rsidRDefault="00156E7D" w:rsidP="00542421">
            <w:pPr>
              <w:rPr>
                <w:sz w:val="20"/>
                <w:szCs w:val="20"/>
              </w:rPr>
            </w:pPr>
          </w:p>
          <w:p w14:paraId="0F243231" w14:textId="77777777" w:rsidR="00313CCE" w:rsidRPr="009271DA" w:rsidRDefault="00313CCE" w:rsidP="00542421">
            <w:pPr>
              <w:rPr>
                <w:sz w:val="20"/>
                <w:szCs w:val="20"/>
              </w:rPr>
            </w:pPr>
            <w:r>
              <w:rPr>
                <w:sz w:val="20"/>
                <w:szCs w:val="20"/>
              </w:rPr>
              <w:t>SCW</w:t>
            </w:r>
          </w:p>
        </w:tc>
        <w:tc>
          <w:tcPr>
            <w:tcW w:w="993" w:type="dxa"/>
          </w:tcPr>
          <w:p w14:paraId="7AA64622" w14:textId="20F045A9" w:rsidR="00313CCE" w:rsidRPr="00D510F8" w:rsidRDefault="00313CCE" w:rsidP="00542421">
            <w:pPr>
              <w:rPr>
                <w:sz w:val="20"/>
                <w:szCs w:val="20"/>
              </w:rPr>
            </w:pPr>
            <w:r w:rsidRPr="00D510F8">
              <w:rPr>
                <w:sz w:val="20"/>
                <w:szCs w:val="20"/>
              </w:rPr>
              <w:t>umiarkowany potencjał ek</w:t>
            </w:r>
            <w:r w:rsidR="00156E7D">
              <w:rPr>
                <w:sz w:val="20"/>
                <w:szCs w:val="20"/>
              </w:rPr>
              <w:t>ologiczny</w:t>
            </w:r>
          </w:p>
        </w:tc>
        <w:tc>
          <w:tcPr>
            <w:tcW w:w="1134" w:type="dxa"/>
          </w:tcPr>
          <w:p w14:paraId="57DD795E" w14:textId="77777777" w:rsidR="00313CCE" w:rsidRPr="00D510F8" w:rsidRDefault="00313CCE" w:rsidP="00542421">
            <w:pPr>
              <w:rPr>
                <w:sz w:val="20"/>
                <w:szCs w:val="20"/>
              </w:rPr>
            </w:pPr>
            <w:r w:rsidRPr="00D510F8">
              <w:rPr>
                <w:sz w:val="20"/>
                <w:szCs w:val="20"/>
              </w:rPr>
              <w:t>poniżej dobrego</w:t>
            </w:r>
          </w:p>
        </w:tc>
        <w:tc>
          <w:tcPr>
            <w:tcW w:w="850" w:type="dxa"/>
          </w:tcPr>
          <w:p w14:paraId="6685DE18" w14:textId="77777777" w:rsidR="00313CCE" w:rsidRPr="00D510F8" w:rsidRDefault="00313CCE" w:rsidP="00542421">
            <w:pPr>
              <w:rPr>
                <w:sz w:val="20"/>
                <w:szCs w:val="20"/>
              </w:rPr>
            </w:pPr>
            <w:r w:rsidRPr="00D510F8">
              <w:rPr>
                <w:sz w:val="20"/>
                <w:szCs w:val="20"/>
              </w:rPr>
              <w:t>zły</w:t>
            </w:r>
          </w:p>
        </w:tc>
        <w:tc>
          <w:tcPr>
            <w:tcW w:w="3969" w:type="dxa"/>
          </w:tcPr>
          <w:p w14:paraId="38A61B7B" w14:textId="4BA12899" w:rsidR="00313CCE" w:rsidRPr="00D510F8" w:rsidRDefault="00313CCE">
            <w:pPr>
              <w:rPr>
                <w:sz w:val="20"/>
                <w:szCs w:val="20"/>
              </w:rPr>
            </w:pPr>
            <w:r w:rsidRPr="00D510F8">
              <w:rPr>
                <w:sz w:val="20"/>
                <w:szCs w:val="20"/>
              </w:rPr>
              <w:t>umiarkowany p</w:t>
            </w:r>
            <w:r w:rsidR="00156E7D">
              <w:rPr>
                <w:sz w:val="20"/>
                <w:szCs w:val="20"/>
              </w:rPr>
              <w:t xml:space="preserve">otencjał </w:t>
            </w:r>
            <w:r w:rsidRPr="00D510F8">
              <w:rPr>
                <w:sz w:val="20"/>
                <w:szCs w:val="20"/>
              </w:rPr>
              <w:t>e</w:t>
            </w:r>
            <w:r w:rsidR="00156E7D">
              <w:rPr>
                <w:sz w:val="20"/>
                <w:szCs w:val="20"/>
              </w:rPr>
              <w:t>kologiczny</w:t>
            </w:r>
            <w:r w:rsidRPr="00D510F8">
              <w:rPr>
                <w:sz w:val="20"/>
                <w:szCs w:val="20"/>
              </w:rPr>
              <w:t xml:space="preserve"> (złagodzone </w:t>
            </w:r>
            <w:r>
              <w:rPr>
                <w:sz w:val="20"/>
                <w:szCs w:val="20"/>
              </w:rPr>
              <w:t>wsk</w:t>
            </w:r>
            <w:r w:rsidR="00156E7D">
              <w:rPr>
                <w:sz w:val="20"/>
                <w:szCs w:val="20"/>
              </w:rPr>
              <w:t>aźniki</w:t>
            </w:r>
            <w:r w:rsidRPr="00D510F8">
              <w:rPr>
                <w:sz w:val="20"/>
                <w:szCs w:val="20"/>
              </w:rPr>
              <w:t xml:space="preserve">: [MMI]; pozostałe </w:t>
            </w:r>
            <w:r>
              <w:rPr>
                <w:sz w:val="20"/>
                <w:szCs w:val="20"/>
              </w:rPr>
              <w:t>wsk</w:t>
            </w:r>
            <w:r w:rsidR="00156E7D">
              <w:rPr>
                <w:sz w:val="20"/>
                <w:szCs w:val="20"/>
              </w:rPr>
              <w:t>aźniki</w:t>
            </w:r>
            <w:r w:rsidRPr="00D510F8">
              <w:rPr>
                <w:sz w:val="20"/>
                <w:szCs w:val="20"/>
              </w:rPr>
              <w:t xml:space="preserve"> - II klasa jakości)</w:t>
            </w:r>
          </w:p>
        </w:tc>
        <w:tc>
          <w:tcPr>
            <w:tcW w:w="3119" w:type="dxa"/>
          </w:tcPr>
          <w:p w14:paraId="57791294" w14:textId="079E57F1" w:rsidR="00313CCE" w:rsidRPr="00D510F8" w:rsidRDefault="00313CCE">
            <w:pPr>
              <w:rPr>
                <w:sz w:val="20"/>
                <w:szCs w:val="20"/>
              </w:rPr>
            </w:pPr>
            <w:r w:rsidRPr="00D510F8">
              <w:rPr>
                <w:sz w:val="20"/>
                <w:szCs w:val="20"/>
              </w:rPr>
              <w:t>s</w:t>
            </w:r>
            <w:r w:rsidR="00156E7D">
              <w:rPr>
                <w:sz w:val="20"/>
                <w:szCs w:val="20"/>
              </w:rPr>
              <w:t xml:space="preserve">tan </w:t>
            </w:r>
            <w:r w:rsidRPr="00D510F8">
              <w:rPr>
                <w:sz w:val="20"/>
                <w:szCs w:val="20"/>
              </w:rPr>
              <w:t>c</w:t>
            </w:r>
            <w:r w:rsidR="00156E7D">
              <w:rPr>
                <w:sz w:val="20"/>
                <w:szCs w:val="20"/>
              </w:rPr>
              <w:t>hemiczny</w:t>
            </w:r>
            <w:r w:rsidRPr="00D510F8">
              <w:rPr>
                <w:sz w:val="20"/>
                <w:szCs w:val="20"/>
              </w:rPr>
              <w:t xml:space="preserve">: dla złagodzonych </w:t>
            </w:r>
            <w:r>
              <w:rPr>
                <w:sz w:val="20"/>
                <w:szCs w:val="20"/>
              </w:rPr>
              <w:t>wsk</w:t>
            </w:r>
            <w:r w:rsidR="00156E7D">
              <w:rPr>
                <w:sz w:val="20"/>
                <w:szCs w:val="20"/>
              </w:rPr>
              <w:t>aźników</w:t>
            </w:r>
            <w:r w:rsidRPr="00D510F8">
              <w:rPr>
                <w:sz w:val="20"/>
                <w:szCs w:val="20"/>
              </w:rPr>
              <w:t xml:space="preserve"> [</w:t>
            </w:r>
            <w:proofErr w:type="spellStart"/>
            <w:r w:rsidRPr="00D510F8">
              <w:rPr>
                <w:sz w:val="20"/>
                <w:szCs w:val="20"/>
              </w:rPr>
              <w:t>benzo</w:t>
            </w:r>
            <w:proofErr w:type="spellEnd"/>
            <w:r w:rsidRPr="00D510F8">
              <w:rPr>
                <w:sz w:val="20"/>
                <w:szCs w:val="20"/>
              </w:rPr>
              <w:t>(a)</w:t>
            </w:r>
            <w:proofErr w:type="spellStart"/>
            <w:r w:rsidRPr="00D510F8">
              <w:rPr>
                <w:sz w:val="20"/>
                <w:szCs w:val="20"/>
              </w:rPr>
              <w:t>piren</w:t>
            </w:r>
            <w:proofErr w:type="spellEnd"/>
            <w:r w:rsidRPr="00D510F8">
              <w:rPr>
                <w:sz w:val="20"/>
                <w:szCs w:val="20"/>
              </w:rPr>
              <w:t xml:space="preserve">(w)] poniżej stanu dobrego, dla pozostałych </w:t>
            </w:r>
            <w:r>
              <w:rPr>
                <w:sz w:val="20"/>
                <w:szCs w:val="20"/>
              </w:rPr>
              <w:t>wsk</w:t>
            </w:r>
            <w:r w:rsidR="00156E7D">
              <w:rPr>
                <w:sz w:val="20"/>
                <w:szCs w:val="20"/>
              </w:rPr>
              <w:t>aźników</w:t>
            </w:r>
            <w:r w:rsidRPr="00D510F8">
              <w:rPr>
                <w:sz w:val="20"/>
                <w:szCs w:val="20"/>
              </w:rPr>
              <w:t xml:space="preserve"> - stan dobry</w:t>
            </w:r>
          </w:p>
        </w:tc>
        <w:tc>
          <w:tcPr>
            <w:tcW w:w="1701" w:type="dxa"/>
          </w:tcPr>
          <w:p w14:paraId="5ACA89E3" w14:textId="77777777" w:rsidR="00313CCE" w:rsidRPr="00D510F8" w:rsidRDefault="00313CCE" w:rsidP="00542421">
            <w:pPr>
              <w:rPr>
                <w:sz w:val="20"/>
                <w:szCs w:val="20"/>
              </w:rPr>
            </w:pPr>
            <w:r>
              <w:rPr>
                <w:sz w:val="20"/>
                <w:szCs w:val="20"/>
              </w:rPr>
              <w:t>TAK</w:t>
            </w:r>
          </w:p>
        </w:tc>
        <w:tc>
          <w:tcPr>
            <w:tcW w:w="850" w:type="dxa"/>
          </w:tcPr>
          <w:p w14:paraId="2718A64E" w14:textId="77777777" w:rsidR="00313CCE" w:rsidRPr="00410D76" w:rsidRDefault="00313CCE" w:rsidP="00542421">
            <w:r w:rsidRPr="00410D76">
              <w:t>4.4</w:t>
            </w:r>
            <w:r>
              <w:t>,  4.5</w:t>
            </w:r>
          </w:p>
        </w:tc>
        <w:tc>
          <w:tcPr>
            <w:tcW w:w="2552" w:type="dxa"/>
          </w:tcPr>
          <w:p w14:paraId="77B0B3D5" w14:textId="77777777" w:rsidR="00313CCE" w:rsidRPr="00152F15" w:rsidRDefault="00313CCE" w:rsidP="00542421">
            <w:pPr>
              <w:rPr>
                <w:sz w:val="20"/>
                <w:szCs w:val="20"/>
              </w:rPr>
            </w:pPr>
            <w:r w:rsidRPr="00152F15">
              <w:rPr>
                <w:sz w:val="20"/>
                <w:szCs w:val="20"/>
              </w:rPr>
              <w:t>BIO_HM, CHEM, CHEM_B, OCH</w:t>
            </w:r>
          </w:p>
        </w:tc>
      </w:tr>
      <w:tr w:rsidR="005363EB" w:rsidRPr="009271DA" w14:paraId="0F482172" w14:textId="77777777" w:rsidTr="007C0818">
        <w:trPr>
          <w:cantSplit/>
        </w:trPr>
        <w:tc>
          <w:tcPr>
            <w:tcW w:w="846" w:type="dxa"/>
          </w:tcPr>
          <w:p w14:paraId="1E73E450" w14:textId="77777777" w:rsidR="00313CCE" w:rsidRPr="009271DA" w:rsidRDefault="00313CCE" w:rsidP="00542421">
            <w:pPr>
              <w:rPr>
                <w:sz w:val="20"/>
                <w:szCs w:val="20"/>
              </w:rPr>
            </w:pPr>
            <w:r w:rsidRPr="009271DA">
              <w:rPr>
                <w:sz w:val="20"/>
                <w:szCs w:val="20"/>
              </w:rPr>
              <w:t>10</w:t>
            </w:r>
          </w:p>
        </w:tc>
        <w:tc>
          <w:tcPr>
            <w:tcW w:w="1134" w:type="dxa"/>
          </w:tcPr>
          <w:p w14:paraId="5F0A8A02" w14:textId="77777777" w:rsidR="00313CCE" w:rsidRPr="009271DA" w:rsidRDefault="00313CCE" w:rsidP="00542421">
            <w:pPr>
              <w:rPr>
                <w:sz w:val="20"/>
                <w:szCs w:val="20"/>
              </w:rPr>
            </w:pPr>
            <w:r w:rsidRPr="009271DA">
              <w:rPr>
                <w:sz w:val="20"/>
                <w:szCs w:val="20"/>
              </w:rPr>
              <w:t>RW200010219299</w:t>
            </w:r>
          </w:p>
        </w:tc>
        <w:tc>
          <w:tcPr>
            <w:tcW w:w="1417" w:type="dxa"/>
          </w:tcPr>
          <w:p w14:paraId="58D36CAD" w14:textId="77777777" w:rsidR="00E16184" w:rsidRDefault="00313CCE" w:rsidP="00E16184">
            <w:pPr>
              <w:rPr>
                <w:sz w:val="20"/>
                <w:szCs w:val="20"/>
              </w:rPr>
            </w:pPr>
            <w:proofErr w:type="spellStart"/>
            <w:r w:rsidRPr="009271DA">
              <w:rPr>
                <w:sz w:val="20"/>
                <w:szCs w:val="20"/>
              </w:rPr>
              <w:t>Babulówka</w:t>
            </w:r>
            <w:proofErr w:type="spellEnd"/>
          </w:p>
          <w:p w14:paraId="586314EE" w14:textId="32AAAD9F" w:rsidR="00313CCE" w:rsidRPr="009271DA" w:rsidRDefault="00313CCE" w:rsidP="00E16184">
            <w:pPr>
              <w:spacing w:before="240"/>
              <w:rPr>
                <w:sz w:val="20"/>
                <w:szCs w:val="20"/>
              </w:rPr>
            </w:pPr>
            <w:r>
              <w:rPr>
                <w:sz w:val="20"/>
                <w:szCs w:val="20"/>
              </w:rPr>
              <w:t>SZCW</w:t>
            </w:r>
          </w:p>
        </w:tc>
        <w:tc>
          <w:tcPr>
            <w:tcW w:w="993" w:type="dxa"/>
          </w:tcPr>
          <w:p w14:paraId="6C26E4FF" w14:textId="60A05E3D" w:rsidR="00313CCE" w:rsidRPr="00D510F8" w:rsidRDefault="00313CCE" w:rsidP="00542421">
            <w:pPr>
              <w:rPr>
                <w:sz w:val="20"/>
                <w:szCs w:val="20"/>
              </w:rPr>
            </w:pPr>
            <w:r w:rsidRPr="00D510F8">
              <w:rPr>
                <w:sz w:val="20"/>
                <w:szCs w:val="20"/>
              </w:rPr>
              <w:t>słaby potencjał ek</w:t>
            </w:r>
            <w:r w:rsidR="00156E7D">
              <w:rPr>
                <w:sz w:val="20"/>
                <w:szCs w:val="20"/>
              </w:rPr>
              <w:t>ologiczny</w:t>
            </w:r>
          </w:p>
        </w:tc>
        <w:tc>
          <w:tcPr>
            <w:tcW w:w="1134" w:type="dxa"/>
          </w:tcPr>
          <w:p w14:paraId="2B2BF21D" w14:textId="77777777" w:rsidR="00313CCE" w:rsidRPr="00D510F8" w:rsidRDefault="00313CCE" w:rsidP="00542421">
            <w:pPr>
              <w:rPr>
                <w:sz w:val="20"/>
                <w:szCs w:val="20"/>
              </w:rPr>
            </w:pPr>
            <w:r w:rsidRPr="00D510F8">
              <w:rPr>
                <w:sz w:val="20"/>
                <w:szCs w:val="20"/>
              </w:rPr>
              <w:t>poniżej dobrego</w:t>
            </w:r>
          </w:p>
        </w:tc>
        <w:tc>
          <w:tcPr>
            <w:tcW w:w="850" w:type="dxa"/>
          </w:tcPr>
          <w:p w14:paraId="4FF41687" w14:textId="77777777" w:rsidR="00313CCE" w:rsidRPr="00D510F8" w:rsidRDefault="00313CCE" w:rsidP="00542421">
            <w:pPr>
              <w:rPr>
                <w:sz w:val="20"/>
                <w:szCs w:val="20"/>
              </w:rPr>
            </w:pPr>
            <w:r w:rsidRPr="00D510F8">
              <w:rPr>
                <w:sz w:val="20"/>
                <w:szCs w:val="20"/>
              </w:rPr>
              <w:t>zły</w:t>
            </w:r>
          </w:p>
        </w:tc>
        <w:tc>
          <w:tcPr>
            <w:tcW w:w="3969" w:type="dxa"/>
          </w:tcPr>
          <w:p w14:paraId="62112AA2" w14:textId="5492B2C6" w:rsidR="00313CCE" w:rsidRPr="00D510F8" w:rsidRDefault="00313CCE">
            <w:pPr>
              <w:rPr>
                <w:sz w:val="20"/>
                <w:szCs w:val="20"/>
              </w:rPr>
            </w:pPr>
            <w:r w:rsidRPr="00D510F8">
              <w:rPr>
                <w:sz w:val="20"/>
                <w:szCs w:val="20"/>
              </w:rPr>
              <w:t>umiarkowany p</w:t>
            </w:r>
            <w:r w:rsidR="00156E7D">
              <w:rPr>
                <w:sz w:val="20"/>
                <w:szCs w:val="20"/>
              </w:rPr>
              <w:t xml:space="preserve">otencjał </w:t>
            </w:r>
            <w:r w:rsidRPr="00D510F8">
              <w:rPr>
                <w:sz w:val="20"/>
                <w:szCs w:val="20"/>
              </w:rPr>
              <w:t>e</w:t>
            </w:r>
            <w:r w:rsidR="00156E7D">
              <w:rPr>
                <w:sz w:val="20"/>
                <w:szCs w:val="20"/>
              </w:rPr>
              <w:t>kologiczny</w:t>
            </w:r>
            <w:r w:rsidRPr="00D510F8">
              <w:rPr>
                <w:sz w:val="20"/>
                <w:szCs w:val="20"/>
              </w:rPr>
              <w:t xml:space="preserve"> (złagodzone </w:t>
            </w:r>
            <w:r>
              <w:rPr>
                <w:sz w:val="20"/>
                <w:szCs w:val="20"/>
              </w:rPr>
              <w:t>wsk</w:t>
            </w:r>
            <w:r w:rsidR="00156E7D">
              <w:rPr>
                <w:sz w:val="20"/>
                <w:szCs w:val="20"/>
              </w:rPr>
              <w:t>aźniki</w:t>
            </w:r>
            <w:r w:rsidRPr="00D510F8">
              <w:rPr>
                <w:sz w:val="20"/>
                <w:szCs w:val="20"/>
              </w:rPr>
              <w:t xml:space="preserve">: [MMI, EFI+PL/ IBI_PL]; pozostałe </w:t>
            </w:r>
            <w:r>
              <w:rPr>
                <w:sz w:val="20"/>
                <w:szCs w:val="20"/>
              </w:rPr>
              <w:t>wsk</w:t>
            </w:r>
            <w:r w:rsidR="00156E7D">
              <w:rPr>
                <w:sz w:val="20"/>
                <w:szCs w:val="20"/>
              </w:rPr>
              <w:t>aźniki</w:t>
            </w:r>
            <w:r w:rsidRPr="00D510F8">
              <w:rPr>
                <w:sz w:val="20"/>
                <w:szCs w:val="20"/>
              </w:rPr>
              <w:t xml:space="preserve"> - II klasa jakości); zapewnienie drożności cieku dla migracji ichtiofauny </w:t>
            </w:r>
            <w:r w:rsidR="001E05E4" w:rsidRPr="00D510F8">
              <w:rPr>
                <w:sz w:val="20"/>
                <w:szCs w:val="20"/>
              </w:rPr>
              <w:t>o</w:t>
            </w:r>
            <w:r w:rsidR="001E05E4">
              <w:rPr>
                <w:sz w:val="20"/>
                <w:szCs w:val="20"/>
              </w:rPr>
              <w:t> </w:t>
            </w:r>
            <w:r w:rsidRPr="00D510F8">
              <w:rPr>
                <w:sz w:val="20"/>
                <w:szCs w:val="20"/>
              </w:rPr>
              <w:t xml:space="preserve">ile jest monitorowany </w:t>
            </w:r>
            <w:r>
              <w:rPr>
                <w:sz w:val="20"/>
                <w:szCs w:val="20"/>
              </w:rPr>
              <w:t>wsk</w:t>
            </w:r>
            <w:r w:rsidR="00156E7D">
              <w:rPr>
                <w:sz w:val="20"/>
                <w:szCs w:val="20"/>
              </w:rPr>
              <w:t>aźnik</w:t>
            </w:r>
            <w:r w:rsidRPr="00D510F8">
              <w:rPr>
                <w:sz w:val="20"/>
                <w:szCs w:val="20"/>
              </w:rPr>
              <w:t xml:space="preserve"> </w:t>
            </w:r>
            <w:proofErr w:type="spellStart"/>
            <w:r w:rsidRPr="00D510F8">
              <w:rPr>
                <w:sz w:val="20"/>
                <w:szCs w:val="20"/>
              </w:rPr>
              <w:t>diadromiczny</w:t>
            </w:r>
            <w:proofErr w:type="spellEnd"/>
            <w:r w:rsidRPr="00D510F8">
              <w:rPr>
                <w:sz w:val="20"/>
                <w:szCs w:val="20"/>
              </w:rPr>
              <w:t xml:space="preserve"> D</w:t>
            </w:r>
          </w:p>
        </w:tc>
        <w:tc>
          <w:tcPr>
            <w:tcW w:w="3119" w:type="dxa"/>
          </w:tcPr>
          <w:p w14:paraId="479D70C7" w14:textId="6517D12C" w:rsidR="00313CCE" w:rsidRPr="00D510F8" w:rsidRDefault="00313CCE">
            <w:pPr>
              <w:rPr>
                <w:sz w:val="20"/>
                <w:szCs w:val="20"/>
              </w:rPr>
            </w:pPr>
            <w:r w:rsidRPr="00D510F8">
              <w:rPr>
                <w:sz w:val="20"/>
                <w:szCs w:val="20"/>
              </w:rPr>
              <w:t>s</w:t>
            </w:r>
            <w:r w:rsidR="00156E7D">
              <w:rPr>
                <w:sz w:val="20"/>
                <w:szCs w:val="20"/>
              </w:rPr>
              <w:t xml:space="preserve">tan </w:t>
            </w:r>
            <w:r w:rsidRPr="00D510F8">
              <w:rPr>
                <w:sz w:val="20"/>
                <w:szCs w:val="20"/>
              </w:rPr>
              <w:t>c</w:t>
            </w:r>
            <w:r w:rsidR="00156E7D">
              <w:rPr>
                <w:sz w:val="20"/>
                <w:szCs w:val="20"/>
              </w:rPr>
              <w:t>hemiczny</w:t>
            </w:r>
            <w:r w:rsidRPr="00D510F8">
              <w:rPr>
                <w:sz w:val="20"/>
                <w:szCs w:val="20"/>
              </w:rPr>
              <w:t xml:space="preserve">: dla złagodzonych </w:t>
            </w:r>
            <w:r>
              <w:rPr>
                <w:sz w:val="20"/>
                <w:szCs w:val="20"/>
              </w:rPr>
              <w:t>wsk</w:t>
            </w:r>
            <w:r w:rsidR="00156E7D">
              <w:rPr>
                <w:sz w:val="20"/>
                <w:szCs w:val="20"/>
              </w:rPr>
              <w:t>aźników</w:t>
            </w:r>
            <w:r w:rsidRPr="00D510F8">
              <w:rPr>
                <w:sz w:val="20"/>
                <w:szCs w:val="20"/>
              </w:rPr>
              <w:t xml:space="preserve"> [</w:t>
            </w:r>
            <w:proofErr w:type="spellStart"/>
            <w:r w:rsidRPr="00D510F8">
              <w:rPr>
                <w:sz w:val="20"/>
                <w:szCs w:val="20"/>
              </w:rPr>
              <w:t>benzo</w:t>
            </w:r>
            <w:proofErr w:type="spellEnd"/>
            <w:r w:rsidRPr="00D510F8">
              <w:rPr>
                <w:sz w:val="20"/>
                <w:szCs w:val="20"/>
              </w:rPr>
              <w:t>(a)</w:t>
            </w:r>
            <w:proofErr w:type="spellStart"/>
            <w:r w:rsidRPr="00D510F8">
              <w:rPr>
                <w:sz w:val="20"/>
                <w:szCs w:val="20"/>
              </w:rPr>
              <w:t>piren</w:t>
            </w:r>
            <w:proofErr w:type="spellEnd"/>
            <w:r w:rsidRPr="00D510F8">
              <w:rPr>
                <w:sz w:val="20"/>
                <w:szCs w:val="20"/>
              </w:rPr>
              <w:t xml:space="preserve">(w)] poniżej stanu dobrego, dla pozostałych </w:t>
            </w:r>
            <w:r>
              <w:rPr>
                <w:sz w:val="20"/>
                <w:szCs w:val="20"/>
              </w:rPr>
              <w:t>wsk</w:t>
            </w:r>
            <w:r w:rsidR="00156E7D">
              <w:rPr>
                <w:sz w:val="20"/>
                <w:szCs w:val="20"/>
              </w:rPr>
              <w:t>aźników</w:t>
            </w:r>
            <w:r w:rsidRPr="00D510F8">
              <w:rPr>
                <w:sz w:val="20"/>
                <w:szCs w:val="20"/>
              </w:rPr>
              <w:t xml:space="preserve"> - stan dobry</w:t>
            </w:r>
          </w:p>
        </w:tc>
        <w:tc>
          <w:tcPr>
            <w:tcW w:w="1701" w:type="dxa"/>
          </w:tcPr>
          <w:p w14:paraId="7DFC59A8" w14:textId="77777777" w:rsidR="00313CCE" w:rsidRPr="00D510F8" w:rsidRDefault="00313CCE" w:rsidP="00542421">
            <w:pPr>
              <w:rPr>
                <w:sz w:val="20"/>
                <w:szCs w:val="20"/>
              </w:rPr>
            </w:pPr>
            <w:r>
              <w:rPr>
                <w:sz w:val="20"/>
                <w:szCs w:val="20"/>
              </w:rPr>
              <w:t>TAK</w:t>
            </w:r>
          </w:p>
        </w:tc>
        <w:tc>
          <w:tcPr>
            <w:tcW w:w="850" w:type="dxa"/>
          </w:tcPr>
          <w:p w14:paraId="55087A4A" w14:textId="77777777" w:rsidR="00313CCE" w:rsidRPr="00410D76" w:rsidRDefault="00313CCE" w:rsidP="00542421">
            <w:r w:rsidRPr="00410D76">
              <w:t>4.4</w:t>
            </w:r>
            <w:r>
              <w:t>,  4.5</w:t>
            </w:r>
          </w:p>
        </w:tc>
        <w:tc>
          <w:tcPr>
            <w:tcW w:w="2552" w:type="dxa"/>
          </w:tcPr>
          <w:p w14:paraId="41485741" w14:textId="77777777" w:rsidR="00313CCE" w:rsidRPr="00152F15" w:rsidRDefault="00313CCE" w:rsidP="00542421">
            <w:pPr>
              <w:rPr>
                <w:sz w:val="20"/>
                <w:szCs w:val="20"/>
              </w:rPr>
            </w:pPr>
            <w:r w:rsidRPr="00152F15">
              <w:rPr>
                <w:sz w:val="20"/>
                <w:szCs w:val="20"/>
              </w:rPr>
              <w:t>BIO_HM, CHEM, CHEM_B, OCH</w:t>
            </w:r>
          </w:p>
        </w:tc>
      </w:tr>
      <w:tr w:rsidR="005363EB" w:rsidRPr="009271DA" w14:paraId="457D4E73" w14:textId="77777777" w:rsidTr="007C0818">
        <w:trPr>
          <w:cantSplit/>
        </w:trPr>
        <w:tc>
          <w:tcPr>
            <w:tcW w:w="846" w:type="dxa"/>
          </w:tcPr>
          <w:p w14:paraId="5D37DB2B" w14:textId="77777777" w:rsidR="00313CCE" w:rsidRPr="009271DA" w:rsidRDefault="00313CCE" w:rsidP="00542421">
            <w:pPr>
              <w:rPr>
                <w:sz w:val="20"/>
                <w:szCs w:val="20"/>
              </w:rPr>
            </w:pPr>
            <w:r w:rsidRPr="009271DA">
              <w:rPr>
                <w:sz w:val="20"/>
                <w:szCs w:val="20"/>
              </w:rPr>
              <w:t>11</w:t>
            </w:r>
          </w:p>
        </w:tc>
        <w:tc>
          <w:tcPr>
            <w:tcW w:w="1134" w:type="dxa"/>
          </w:tcPr>
          <w:p w14:paraId="42DFE8C6" w14:textId="77777777" w:rsidR="00313CCE" w:rsidRPr="009271DA" w:rsidRDefault="00313CCE" w:rsidP="00542421">
            <w:pPr>
              <w:rPr>
                <w:sz w:val="20"/>
                <w:szCs w:val="20"/>
              </w:rPr>
            </w:pPr>
            <w:r w:rsidRPr="009271DA">
              <w:rPr>
                <w:sz w:val="20"/>
                <w:szCs w:val="20"/>
              </w:rPr>
              <w:t>RW2000102198929</w:t>
            </w:r>
          </w:p>
        </w:tc>
        <w:tc>
          <w:tcPr>
            <w:tcW w:w="1417" w:type="dxa"/>
          </w:tcPr>
          <w:p w14:paraId="345E3862" w14:textId="77777777" w:rsidR="00E16184" w:rsidRDefault="00313CCE" w:rsidP="00E16184">
            <w:pPr>
              <w:rPr>
                <w:sz w:val="20"/>
                <w:szCs w:val="20"/>
              </w:rPr>
            </w:pPr>
            <w:r w:rsidRPr="009271DA">
              <w:rPr>
                <w:sz w:val="20"/>
                <w:szCs w:val="20"/>
              </w:rPr>
              <w:t>Strug</w:t>
            </w:r>
          </w:p>
          <w:p w14:paraId="7EAFAA44" w14:textId="77777777" w:rsidR="00E16184" w:rsidRDefault="00E16184" w:rsidP="00E16184">
            <w:pPr>
              <w:rPr>
                <w:sz w:val="20"/>
                <w:szCs w:val="20"/>
              </w:rPr>
            </w:pPr>
          </w:p>
          <w:p w14:paraId="70F89B45" w14:textId="1DA5DA2D" w:rsidR="00313CCE" w:rsidRPr="009271DA" w:rsidRDefault="00313CCE" w:rsidP="00E16184">
            <w:pPr>
              <w:rPr>
                <w:sz w:val="20"/>
                <w:szCs w:val="20"/>
              </w:rPr>
            </w:pPr>
            <w:r>
              <w:rPr>
                <w:sz w:val="20"/>
                <w:szCs w:val="20"/>
              </w:rPr>
              <w:t>NAT</w:t>
            </w:r>
          </w:p>
        </w:tc>
        <w:tc>
          <w:tcPr>
            <w:tcW w:w="993" w:type="dxa"/>
          </w:tcPr>
          <w:p w14:paraId="0C698767" w14:textId="77777777" w:rsidR="00313CCE" w:rsidRPr="00D510F8" w:rsidRDefault="00313CCE" w:rsidP="00542421">
            <w:pPr>
              <w:rPr>
                <w:sz w:val="20"/>
                <w:szCs w:val="20"/>
              </w:rPr>
            </w:pPr>
            <w:r w:rsidRPr="00D510F8">
              <w:rPr>
                <w:sz w:val="20"/>
                <w:szCs w:val="20"/>
              </w:rPr>
              <w:t>zły</w:t>
            </w:r>
          </w:p>
        </w:tc>
        <w:tc>
          <w:tcPr>
            <w:tcW w:w="1134" w:type="dxa"/>
          </w:tcPr>
          <w:p w14:paraId="477C2C18" w14:textId="77777777" w:rsidR="00313CCE" w:rsidRPr="00D510F8" w:rsidRDefault="00313CCE" w:rsidP="00542421">
            <w:pPr>
              <w:rPr>
                <w:sz w:val="20"/>
                <w:szCs w:val="20"/>
              </w:rPr>
            </w:pPr>
            <w:r w:rsidRPr="00D510F8">
              <w:rPr>
                <w:sz w:val="20"/>
                <w:szCs w:val="20"/>
              </w:rPr>
              <w:t>poniżej dobrego</w:t>
            </w:r>
          </w:p>
        </w:tc>
        <w:tc>
          <w:tcPr>
            <w:tcW w:w="850" w:type="dxa"/>
          </w:tcPr>
          <w:p w14:paraId="01B47EF9" w14:textId="77777777" w:rsidR="00313CCE" w:rsidRPr="00D510F8" w:rsidRDefault="00313CCE" w:rsidP="00542421">
            <w:pPr>
              <w:rPr>
                <w:sz w:val="20"/>
                <w:szCs w:val="20"/>
              </w:rPr>
            </w:pPr>
            <w:r>
              <w:rPr>
                <w:sz w:val="20"/>
                <w:szCs w:val="20"/>
              </w:rPr>
              <w:t>zły</w:t>
            </w:r>
          </w:p>
        </w:tc>
        <w:tc>
          <w:tcPr>
            <w:tcW w:w="3969" w:type="dxa"/>
          </w:tcPr>
          <w:p w14:paraId="0477B94D" w14:textId="5D31EF7F" w:rsidR="00313CCE" w:rsidRPr="00D510F8" w:rsidRDefault="00313CCE">
            <w:pPr>
              <w:rPr>
                <w:sz w:val="20"/>
                <w:szCs w:val="20"/>
              </w:rPr>
            </w:pPr>
            <w:r w:rsidRPr="00D510F8">
              <w:rPr>
                <w:sz w:val="20"/>
                <w:szCs w:val="20"/>
              </w:rPr>
              <w:t>umiarkowany s</w:t>
            </w:r>
            <w:r w:rsidR="00156E7D">
              <w:rPr>
                <w:sz w:val="20"/>
                <w:szCs w:val="20"/>
              </w:rPr>
              <w:t xml:space="preserve">tan </w:t>
            </w:r>
            <w:r w:rsidRPr="00D510F8">
              <w:rPr>
                <w:sz w:val="20"/>
                <w:szCs w:val="20"/>
              </w:rPr>
              <w:t>e</w:t>
            </w:r>
            <w:r w:rsidR="00156E7D">
              <w:rPr>
                <w:sz w:val="20"/>
                <w:szCs w:val="20"/>
              </w:rPr>
              <w:t>kologiczny</w:t>
            </w:r>
            <w:r>
              <w:rPr>
                <w:sz w:val="20"/>
                <w:szCs w:val="20"/>
              </w:rPr>
              <w:t xml:space="preserve"> </w:t>
            </w:r>
            <w:r w:rsidRPr="00D510F8">
              <w:rPr>
                <w:sz w:val="20"/>
                <w:szCs w:val="20"/>
              </w:rPr>
              <w:t xml:space="preserve">(złagodzone </w:t>
            </w:r>
            <w:r>
              <w:rPr>
                <w:sz w:val="20"/>
                <w:szCs w:val="20"/>
              </w:rPr>
              <w:t>wsk</w:t>
            </w:r>
            <w:r w:rsidR="00156E7D">
              <w:rPr>
                <w:sz w:val="20"/>
                <w:szCs w:val="20"/>
              </w:rPr>
              <w:t>aźniki</w:t>
            </w:r>
            <w:r w:rsidRPr="00D510F8">
              <w:rPr>
                <w:sz w:val="20"/>
                <w:szCs w:val="20"/>
              </w:rPr>
              <w:t xml:space="preserve">: [MMI, EFI+PL/ IBI_PL]; pozostałe </w:t>
            </w:r>
            <w:r>
              <w:rPr>
                <w:sz w:val="20"/>
                <w:szCs w:val="20"/>
              </w:rPr>
              <w:t>wsk</w:t>
            </w:r>
            <w:r w:rsidR="00156E7D">
              <w:rPr>
                <w:sz w:val="20"/>
                <w:szCs w:val="20"/>
              </w:rPr>
              <w:t>aźniki</w:t>
            </w:r>
            <w:r w:rsidRPr="00D510F8">
              <w:rPr>
                <w:sz w:val="20"/>
                <w:szCs w:val="20"/>
              </w:rPr>
              <w:t xml:space="preserve"> - II klasa jakości); zapewnienie drożności cieku dla migracji ichtiofauny </w:t>
            </w:r>
            <w:r w:rsidR="001E05E4" w:rsidRPr="00D510F8">
              <w:rPr>
                <w:sz w:val="20"/>
                <w:szCs w:val="20"/>
              </w:rPr>
              <w:t>o</w:t>
            </w:r>
            <w:r w:rsidR="001E05E4">
              <w:rPr>
                <w:sz w:val="20"/>
                <w:szCs w:val="20"/>
              </w:rPr>
              <w:t> </w:t>
            </w:r>
            <w:r w:rsidRPr="00D510F8">
              <w:rPr>
                <w:sz w:val="20"/>
                <w:szCs w:val="20"/>
              </w:rPr>
              <w:t xml:space="preserve">ile jest monitorowany </w:t>
            </w:r>
            <w:r>
              <w:rPr>
                <w:sz w:val="20"/>
                <w:szCs w:val="20"/>
              </w:rPr>
              <w:t>wsk</w:t>
            </w:r>
            <w:r w:rsidR="00156E7D">
              <w:rPr>
                <w:sz w:val="20"/>
                <w:szCs w:val="20"/>
              </w:rPr>
              <w:t>aźnik</w:t>
            </w:r>
            <w:r w:rsidRPr="00D510F8">
              <w:rPr>
                <w:sz w:val="20"/>
                <w:szCs w:val="20"/>
              </w:rPr>
              <w:t xml:space="preserve"> </w:t>
            </w:r>
            <w:proofErr w:type="spellStart"/>
            <w:r w:rsidRPr="00D510F8">
              <w:rPr>
                <w:sz w:val="20"/>
                <w:szCs w:val="20"/>
              </w:rPr>
              <w:t>diadromiczny</w:t>
            </w:r>
            <w:proofErr w:type="spellEnd"/>
            <w:r w:rsidRPr="00D510F8">
              <w:rPr>
                <w:sz w:val="20"/>
                <w:szCs w:val="20"/>
              </w:rPr>
              <w:t xml:space="preserve"> D</w:t>
            </w:r>
          </w:p>
        </w:tc>
        <w:tc>
          <w:tcPr>
            <w:tcW w:w="3119" w:type="dxa"/>
          </w:tcPr>
          <w:p w14:paraId="000C8437" w14:textId="1BBD4B28" w:rsidR="00313CCE" w:rsidRPr="00D510F8" w:rsidRDefault="00313CCE">
            <w:pPr>
              <w:rPr>
                <w:sz w:val="20"/>
                <w:szCs w:val="20"/>
              </w:rPr>
            </w:pPr>
            <w:r w:rsidRPr="00D510F8">
              <w:rPr>
                <w:sz w:val="20"/>
                <w:szCs w:val="20"/>
              </w:rPr>
              <w:t>dobry s</w:t>
            </w:r>
            <w:r w:rsidR="00156E7D">
              <w:rPr>
                <w:sz w:val="20"/>
                <w:szCs w:val="20"/>
              </w:rPr>
              <w:t>tan chemiczny</w:t>
            </w:r>
          </w:p>
        </w:tc>
        <w:tc>
          <w:tcPr>
            <w:tcW w:w="1701" w:type="dxa"/>
          </w:tcPr>
          <w:p w14:paraId="7B38CFCA" w14:textId="77777777" w:rsidR="00313CCE" w:rsidRPr="00D510F8" w:rsidRDefault="00313CCE" w:rsidP="00542421">
            <w:pPr>
              <w:rPr>
                <w:sz w:val="20"/>
                <w:szCs w:val="20"/>
              </w:rPr>
            </w:pPr>
            <w:r>
              <w:rPr>
                <w:sz w:val="20"/>
                <w:szCs w:val="20"/>
              </w:rPr>
              <w:t>TAK</w:t>
            </w:r>
          </w:p>
        </w:tc>
        <w:tc>
          <w:tcPr>
            <w:tcW w:w="850" w:type="dxa"/>
          </w:tcPr>
          <w:p w14:paraId="4D887491" w14:textId="77777777" w:rsidR="00313CCE" w:rsidRPr="00410D76" w:rsidRDefault="00313CCE" w:rsidP="00542421">
            <w:r w:rsidRPr="00410D76">
              <w:t>4.4</w:t>
            </w:r>
            <w:r>
              <w:t>,  4.5</w:t>
            </w:r>
          </w:p>
        </w:tc>
        <w:tc>
          <w:tcPr>
            <w:tcW w:w="2552" w:type="dxa"/>
          </w:tcPr>
          <w:p w14:paraId="06ECCCE6" w14:textId="77777777" w:rsidR="00313CCE" w:rsidRPr="00152F15" w:rsidRDefault="00313CCE" w:rsidP="00542421">
            <w:pPr>
              <w:rPr>
                <w:sz w:val="20"/>
                <w:szCs w:val="20"/>
              </w:rPr>
            </w:pPr>
            <w:r w:rsidRPr="00152F15">
              <w:rPr>
                <w:sz w:val="20"/>
                <w:szCs w:val="20"/>
              </w:rPr>
              <w:t>BIO_HM, CHEM, OCH</w:t>
            </w:r>
          </w:p>
        </w:tc>
      </w:tr>
      <w:tr w:rsidR="005363EB" w:rsidRPr="009271DA" w14:paraId="63387177" w14:textId="77777777" w:rsidTr="007C0818">
        <w:trPr>
          <w:cantSplit/>
        </w:trPr>
        <w:tc>
          <w:tcPr>
            <w:tcW w:w="846" w:type="dxa"/>
          </w:tcPr>
          <w:p w14:paraId="733762C6" w14:textId="77777777" w:rsidR="00313CCE" w:rsidRPr="009271DA" w:rsidRDefault="00313CCE" w:rsidP="00542421">
            <w:pPr>
              <w:rPr>
                <w:sz w:val="20"/>
                <w:szCs w:val="20"/>
              </w:rPr>
            </w:pPr>
            <w:r w:rsidRPr="009271DA">
              <w:rPr>
                <w:sz w:val="20"/>
                <w:szCs w:val="20"/>
              </w:rPr>
              <w:t>12</w:t>
            </w:r>
          </w:p>
        </w:tc>
        <w:tc>
          <w:tcPr>
            <w:tcW w:w="1134" w:type="dxa"/>
          </w:tcPr>
          <w:p w14:paraId="2ED52D55" w14:textId="77777777" w:rsidR="00313CCE" w:rsidRPr="009271DA" w:rsidRDefault="00313CCE" w:rsidP="00542421">
            <w:pPr>
              <w:rPr>
                <w:sz w:val="20"/>
                <w:szCs w:val="20"/>
              </w:rPr>
            </w:pPr>
            <w:r w:rsidRPr="009271DA">
              <w:rPr>
                <w:sz w:val="20"/>
                <w:szCs w:val="20"/>
              </w:rPr>
              <w:t>RW200010219896</w:t>
            </w:r>
          </w:p>
        </w:tc>
        <w:tc>
          <w:tcPr>
            <w:tcW w:w="1417" w:type="dxa"/>
          </w:tcPr>
          <w:p w14:paraId="4338E2D5" w14:textId="77777777" w:rsidR="00313CCE" w:rsidRDefault="00313CCE" w:rsidP="00542421">
            <w:pPr>
              <w:rPr>
                <w:sz w:val="20"/>
                <w:szCs w:val="20"/>
              </w:rPr>
            </w:pPr>
            <w:r w:rsidRPr="009271DA">
              <w:rPr>
                <w:sz w:val="20"/>
                <w:szCs w:val="20"/>
              </w:rPr>
              <w:t>Sanna</w:t>
            </w:r>
          </w:p>
          <w:p w14:paraId="017C7727" w14:textId="77777777" w:rsidR="00313CCE" w:rsidRDefault="00313CCE" w:rsidP="00542421">
            <w:pPr>
              <w:rPr>
                <w:sz w:val="20"/>
                <w:szCs w:val="20"/>
              </w:rPr>
            </w:pPr>
          </w:p>
          <w:p w14:paraId="1EF3C765" w14:textId="77777777" w:rsidR="00313CCE" w:rsidRPr="009271DA" w:rsidRDefault="00313CCE" w:rsidP="00542421">
            <w:pPr>
              <w:rPr>
                <w:sz w:val="20"/>
                <w:szCs w:val="20"/>
              </w:rPr>
            </w:pPr>
            <w:r>
              <w:rPr>
                <w:sz w:val="20"/>
                <w:szCs w:val="20"/>
              </w:rPr>
              <w:t>NAT</w:t>
            </w:r>
          </w:p>
        </w:tc>
        <w:tc>
          <w:tcPr>
            <w:tcW w:w="993" w:type="dxa"/>
          </w:tcPr>
          <w:p w14:paraId="09353853" w14:textId="77777777" w:rsidR="00313CCE" w:rsidRPr="00D510F8" w:rsidRDefault="00313CCE" w:rsidP="00542421">
            <w:pPr>
              <w:rPr>
                <w:sz w:val="20"/>
                <w:szCs w:val="20"/>
              </w:rPr>
            </w:pPr>
            <w:r w:rsidRPr="00D510F8">
              <w:rPr>
                <w:sz w:val="20"/>
                <w:szCs w:val="20"/>
              </w:rPr>
              <w:t>słaby</w:t>
            </w:r>
          </w:p>
        </w:tc>
        <w:tc>
          <w:tcPr>
            <w:tcW w:w="1134" w:type="dxa"/>
          </w:tcPr>
          <w:p w14:paraId="59BE83D5" w14:textId="77777777" w:rsidR="00313CCE" w:rsidRPr="00D510F8" w:rsidRDefault="00313CCE" w:rsidP="00542421">
            <w:pPr>
              <w:rPr>
                <w:sz w:val="20"/>
                <w:szCs w:val="20"/>
              </w:rPr>
            </w:pPr>
            <w:r w:rsidRPr="00D510F8">
              <w:rPr>
                <w:sz w:val="20"/>
                <w:szCs w:val="20"/>
              </w:rPr>
              <w:t>dobry</w:t>
            </w:r>
          </w:p>
        </w:tc>
        <w:tc>
          <w:tcPr>
            <w:tcW w:w="850" w:type="dxa"/>
          </w:tcPr>
          <w:p w14:paraId="7CD462FF" w14:textId="77777777" w:rsidR="00313CCE" w:rsidRPr="00D510F8" w:rsidRDefault="00313CCE" w:rsidP="00542421">
            <w:pPr>
              <w:rPr>
                <w:sz w:val="20"/>
                <w:szCs w:val="20"/>
              </w:rPr>
            </w:pPr>
            <w:r>
              <w:rPr>
                <w:sz w:val="20"/>
                <w:szCs w:val="20"/>
              </w:rPr>
              <w:t>zły</w:t>
            </w:r>
          </w:p>
        </w:tc>
        <w:tc>
          <w:tcPr>
            <w:tcW w:w="3969" w:type="dxa"/>
          </w:tcPr>
          <w:p w14:paraId="5CA7A6D8" w14:textId="764475AB" w:rsidR="00313CCE" w:rsidRDefault="00313CCE">
            <w:pPr>
              <w:rPr>
                <w:sz w:val="20"/>
                <w:szCs w:val="20"/>
              </w:rPr>
            </w:pPr>
            <w:r w:rsidRPr="00D510F8">
              <w:rPr>
                <w:sz w:val="20"/>
                <w:szCs w:val="20"/>
              </w:rPr>
              <w:t>dobry s</w:t>
            </w:r>
            <w:r w:rsidR="00156E7D">
              <w:rPr>
                <w:sz w:val="20"/>
                <w:szCs w:val="20"/>
              </w:rPr>
              <w:t xml:space="preserve">tan </w:t>
            </w:r>
            <w:r w:rsidRPr="00D510F8">
              <w:rPr>
                <w:sz w:val="20"/>
                <w:szCs w:val="20"/>
              </w:rPr>
              <w:t>e</w:t>
            </w:r>
            <w:r w:rsidR="00156E7D">
              <w:rPr>
                <w:sz w:val="20"/>
                <w:szCs w:val="20"/>
              </w:rPr>
              <w:t>kologiczny</w:t>
            </w:r>
            <w:r w:rsidRPr="00D510F8">
              <w:rPr>
                <w:sz w:val="20"/>
                <w:szCs w:val="20"/>
              </w:rPr>
              <w:t xml:space="preserve">; zapewnienie drożności cieku dla migracji ichtiofauny </w:t>
            </w:r>
            <w:r w:rsidR="001E05E4" w:rsidRPr="00D510F8">
              <w:rPr>
                <w:sz w:val="20"/>
                <w:szCs w:val="20"/>
              </w:rPr>
              <w:t>o</w:t>
            </w:r>
            <w:r w:rsidR="001E05E4">
              <w:rPr>
                <w:sz w:val="20"/>
                <w:szCs w:val="20"/>
              </w:rPr>
              <w:t> </w:t>
            </w:r>
            <w:r w:rsidRPr="00D510F8">
              <w:rPr>
                <w:sz w:val="20"/>
                <w:szCs w:val="20"/>
              </w:rPr>
              <w:t xml:space="preserve">ile jest monitorowany </w:t>
            </w:r>
            <w:r>
              <w:rPr>
                <w:sz w:val="20"/>
                <w:szCs w:val="20"/>
              </w:rPr>
              <w:t>wsk</w:t>
            </w:r>
            <w:r w:rsidR="00156E7D">
              <w:rPr>
                <w:sz w:val="20"/>
                <w:szCs w:val="20"/>
              </w:rPr>
              <w:t>aźnik</w:t>
            </w:r>
            <w:r w:rsidRPr="00D510F8">
              <w:rPr>
                <w:sz w:val="20"/>
                <w:szCs w:val="20"/>
              </w:rPr>
              <w:t xml:space="preserve"> </w:t>
            </w:r>
            <w:proofErr w:type="spellStart"/>
            <w:r w:rsidRPr="00D510F8">
              <w:rPr>
                <w:sz w:val="20"/>
                <w:szCs w:val="20"/>
              </w:rPr>
              <w:t>diadromiczny</w:t>
            </w:r>
            <w:proofErr w:type="spellEnd"/>
            <w:r w:rsidRPr="00D510F8">
              <w:rPr>
                <w:sz w:val="20"/>
                <w:szCs w:val="20"/>
              </w:rPr>
              <w:t xml:space="preserve"> D</w:t>
            </w:r>
          </w:p>
          <w:p w14:paraId="7AE6C645" w14:textId="5BD38524" w:rsidR="00156E7D" w:rsidRPr="00D510F8" w:rsidRDefault="00156E7D">
            <w:pPr>
              <w:rPr>
                <w:sz w:val="20"/>
                <w:szCs w:val="20"/>
              </w:rPr>
            </w:pPr>
          </w:p>
        </w:tc>
        <w:tc>
          <w:tcPr>
            <w:tcW w:w="3119" w:type="dxa"/>
          </w:tcPr>
          <w:p w14:paraId="02514C2B" w14:textId="006DE392" w:rsidR="00313CCE" w:rsidRPr="00D510F8" w:rsidRDefault="00313CCE">
            <w:pPr>
              <w:rPr>
                <w:sz w:val="20"/>
                <w:szCs w:val="20"/>
              </w:rPr>
            </w:pPr>
            <w:r w:rsidRPr="00D510F8">
              <w:rPr>
                <w:sz w:val="20"/>
                <w:szCs w:val="20"/>
              </w:rPr>
              <w:t>dobry s</w:t>
            </w:r>
            <w:r w:rsidR="00156E7D">
              <w:rPr>
                <w:sz w:val="20"/>
                <w:szCs w:val="20"/>
              </w:rPr>
              <w:t xml:space="preserve">tan </w:t>
            </w:r>
            <w:r w:rsidRPr="00D510F8">
              <w:rPr>
                <w:sz w:val="20"/>
                <w:szCs w:val="20"/>
              </w:rPr>
              <w:t>c</w:t>
            </w:r>
            <w:r w:rsidR="00156E7D">
              <w:rPr>
                <w:sz w:val="20"/>
                <w:szCs w:val="20"/>
              </w:rPr>
              <w:t>hemiczny</w:t>
            </w:r>
          </w:p>
        </w:tc>
        <w:tc>
          <w:tcPr>
            <w:tcW w:w="1701" w:type="dxa"/>
          </w:tcPr>
          <w:p w14:paraId="03E3ADEB" w14:textId="77777777" w:rsidR="00313CCE" w:rsidRPr="00D510F8" w:rsidRDefault="00313CCE" w:rsidP="00542421">
            <w:pPr>
              <w:rPr>
                <w:sz w:val="20"/>
                <w:szCs w:val="20"/>
              </w:rPr>
            </w:pPr>
            <w:r>
              <w:rPr>
                <w:sz w:val="20"/>
                <w:szCs w:val="20"/>
              </w:rPr>
              <w:t>TAK</w:t>
            </w:r>
          </w:p>
        </w:tc>
        <w:tc>
          <w:tcPr>
            <w:tcW w:w="850" w:type="dxa"/>
          </w:tcPr>
          <w:p w14:paraId="5093CEDD" w14:textId="77777777" w:rsidR="00313CCE" w:rsidRPr="00410D76" w:rsidRDefault="00313CCE" w:rsidP="00542421">
            <w:r w:rsidRPr="00410D76">
              <w:t>4.4</w:t>
            </w:r>
          </w:p>
        </w:tc>
        <w:tc>
          <w:tcPr>
            <w:tcW w:w="2552" w:type="dxa"/>
          </w:tcPr>
          <w:p w14:paraId="5173D17C" w14:textId="77777777" w:rsidR="00313CCE" w:rsidRPr="00152F15" w:rsidRDefault="00313CCE" w:rsidP="00542421">
            <w:pPr>
              <w:rPr>
                <w:sz w:val="20"/>
                <w:szCs w:val="20"/>
              </w:rPr>
            </w:pPr>
            <w:r w:rsidRPr="00152F15">
              <w:rPr>
                <w:sz w:val="20"/>
                <w:szCs w:val="20"/>
              </w:rPr>
              <w:t>BIO_HM, FIZ, OCH</w:t>
            </w:r>
          </w:p>
        </w:tc>
      </w:tr>
      <w:tr w:rsidR="005363EB" w:rsidRPr="009271DA" w14:paraId="65F086A8" w14:textId="77777777" w:rsidTr="007C0818">
        <w:trPr>
          <w:cantSplit/>
        </w:trPr>
        <w:tc>
          <w:tcPr>
            <w:tcW w:w="846" w:type="dxa"/>
          </w:tcPr>
          <w:p w14:paraId="0765BFE5" w14:textId="77777777" w:rsidR="00313CCE" w:rsidRPr="009271DA" w:rsidRDefault="00313CCE" w:rsidP="00542421">
            <w:pPr>
              <w:rPr>
                <w:sz w:val="20"/>
                <w:szCs w:val="20"/>
              </w:rPr>
            </w:pPr>
            <w:r w:rsidRPr="009271DA">
              <w:rPr>
                <w:sz w:val="20"/>
                <w:szCs w:val="20"/>
              </w:rPr>
              <w:t>13</w:t>
            </w:r>
          </w:p>
        </w:tc>
        <w:tc>
          <w:tcPr>
            <w:tcW w:w="1134" w:type="dxa"/>
          </w:tcPr>
          <w:p w14:paraId="657F699D" w14:textId="77777777" w:rsidR="00313CCE" w:rsidRPr="009271DA" w:rsidRDefault="00313CCE" w:rsidP="00542421">
            <w:pPr>
              <w:rPr>
                <w:sz w:val="20"/>
                <w:szCs w:val="20"/>
              </w:rPr>
            </w:pPr>
            <w:r w:rsidRPr="009271DA">
              <w:rPr>
                <w:sz w:val="20"/>
                <w:szCs w:val="20"/>
              </w:rPr>
              <w:t>RW200010229169</w:t>
            </w:r>
          </w:p>
        </w:tc>
        <w:tc>
          <w:tcPr>
            <w:tcW w:w="1417" w:type="dxa"/>
          </w:tcPr>
          <w:p w14:paraId="0E24382A" w14:textId="77777777" w:rsidR="00E16184" w:rsidRDefault="00313CCE" w:rsidP="00E16184">
            <w:pPr>
              <w:rPr>
                <w:sz w:val="20"/>
                <w:szCs w:val="20"/>
              </w:rPr>
            </w:pPr>
            <w:proofErr w:type="spellStart"/>
            <w:r w:rsidRPr="009271DA">
              <w:rPr>
                <w:sz w:val="20"/>
                <w:szCs w:val="20"/>
              </w:rPr>
              <w:t>Chodcza</w:t>
            </w:r>
            <w:proofErr w:type="spellEnd"/>
          </w:p>
          <w:p w14:paraId="610A0D4C" w14:textId="77777777" w:rsidR="00E16184" w:rsidRDefault="00E16184" w:rsidP="00E16184">
            <w:pPr>
              <w:rPr>
                <w:sz w:val="20"/>
                <w:szCs w:val="20"/>
              </w:rPr>
            </w:pPr>
          </w:p>
          <w:p w14:paraId="3F439E0C" w14:textId="1E8B4CB2" w:rsidR="00313CCE" w:rsidRPr="009271DA" w:rsidRDefault="00313CCE" w:rsidP="00E16184">
            <w:pPr>
              <w:rPr>
                <w:sz w:val="20"/>
                <w:szCs w:val="20"/>
              </w:rPr>
            </w:pPr>
            <w:r>
              <w:rPr>
                <w:sz w:val="20"/>
                <w:szCs w:val="20"/>
              </w:rPr>
              <w:t>SZCW</w:t>
            </w:r>
          </w:p>
        </w:tc>
        <w:tc>
          <w:tcPr>
            <w:tcW w:w="993" w:type="dxa"/>
          </w:tcPr>
          <w:p w14:paraId="20130DA0" w14:textId="12C00BBE" w:rsidR="00313CCE" w:rsidRPr="00D510F8" w:rsidRDefault="00313CCE" w:rsidP="00542421">
            <w:pPr>
              <w:rPr>
                <w:sz w:val="20"/>
                <w:szCs w:val="20"/>
              </w:rPr>
            </w:pPr>
            <w:r w:rsidRPr="00D510F8">
              <w:rPr>
                <w:sz w:val="20"/>
                <w:szCs w:val="20"/>
              </w:rPr>
              <w:t>słaby potencjał ek</w:t>
            </w:r>
            <w:r w:rsidR="00156E7D">
              <w:rPr>
                <w:sz w:val="20"/>
                <w:szCs w:val="20"/>
              </w:rPr>
              <w:t>ologiczny</w:t>
            </w:r>
          </w:p>
        </w:tc>
        <w:tc>
          <w:tcPr>
            <w:tcW w:w="1134" w:type="dxa"/>
          </w:tcPr>
          <w:p w14:paraId="15FE6FBF" w14:textId="77777777" w:rsidR="00313CCE" w:rsidRPr="00D510F8" w:rsidRDefault="00313CCE" w:rsidP="00542421">
            <w:pPr>
              <w:rPr>
                <w:sz w:val="20"/>
                <w:szCs w:val="20"/>
              </w:rPr>
            </w:pPr>
            <w:r w:rsidRPr="00D510F8">
              <w:rPr>
                <w:sz w:val="20"/>
                <w:szCs w:val="20"/>
              </w:rPr>
              <w:t>poniżej dobrego</w:t>
            </w:r>
          </w:p>
        </w:tc>
        <w:tc>
          <w:tcPr>
            <w:tcW w:w="850" w:type="dxa"/>
          </w:tcPr>
          <w:p w14:paraId="5D11A3D7" w14:textId="77777777" w:rsidR="00313CCE" w:rsidRPr="00D510F8" w:rsidRDefault="00313CCE" w:rsidP="00542421">
            <w:pPr>
              <w:rPr>
                <w:sz w:val="20"/>
                <w:szCs w:val="20"/>
              </w:rPr>
            </w:pPr>
            <w:r>
              <w:rPr>
                <w:sz w:val="20"/>
                <w:szCs w:val="20"/>
              </w:rPr>
              <w:t>zły</w:t>
            </w:r>
          </w:p>
        </w:tc>
        <w:tc>
          <w:tcPr>
            <w:tcW w:w="3969" w:type="dxa"/>
          </w:tcPr>
          <w:p w14:paraId="08C74474" w14:textId="795C45B8" w:rsidR="00313CCE" w:rsidRPr="00D510F8" w:rsidRDefault="00313CCE">
            <w:pPr>
              <w:rPr>
                <w:sz w:val="20"/>
                <w:szCs w:val="20"/>
              </w:rPr>
            </w:pPr>
            <w:r w:rsidRPr="00D510F8">
              <w:rPr>
                <w:sz w:val="20"/>
                <w:szCs w:val="20"/>
              </w:rPr>
              <w:t>umiarkowany p</w:t>
            </w:r>
            <w:r w:rsidR="00156E7D">
              <w:rPr>
                <w:sz w:val="20"/>
                <w:szCs w:val="20"/>
              </w:rPr>
              <w:t xml:space="preserve">otencjał </w:t>
            </w:r>
            <w:r w:rsidRPr="00D510F8">
              <w:rPr>
                <w:sz w:val="20"/>
                <w:szCs w:val="20"/>
              </w:rPr>
              <w:t>e</w:t>
            </w:r>
            <w:r w:rsidR="00156E7D">
              <w:rPr>
                <w:sz w:val="20"/>
                <w:szCs w:val="20"/>
              </w:rPr>
              <w:t>kologiczny</w:t>
            </w:r>
            <w:r w:rsidRPr="00D510F8">
              <w:rPr>
                <w:sz w:val="20"/>
                <w:szCs w:val="20"/>
              </w:rPr>
              <w:t xml:space="preserve"> (złagodzone </w:t>
            </w:r>
            <w:r>
              <w:rPr>
                <w:sz w:val="20"/>
                <w:szCs w:val="20"/>
              </w:rPr>
              <w:t>wsk</w:t>
            </w:r>
            <w:r w:rsidR="00156E7D">
              <w:rPr>
                <w:sz w:val="20"/>
                <w:szCs w:val="20"/>
              </w:rPr>
              <w:t>aźniki</w:t>
            </w:r>
            <w:r w:rsidRPr="00D510F8">
              <w:rPr>
                <w:sz w:val="20"/>
                <w:szCs w:val="20"/>
              </w:rPr>
              <w:t xml:space="preserve">: [IO, EFI+PL/ IBI_PL]; pozostałe </w:t>
            </w:r>
            <w:r>
              <w:rPr>
                <w:sz w:val="20"/>
                <w:szCs w:val="20"/>
              </w:rPr>
              <w:t>wsk</w:t>
            </w:r>
            <w:r w:rsidR="00156E7D">
              <w:rPr>
                <w:sz w:val="20"/>
                <w:szCs w:val="20"/>
              </w:rPr>
              <w:t>aźniki</w:t>
            </w:r>
            <w:r w:rsidRPr="00D510F8">
              <w:rPr>
                <w:sz w:val="20"/>
                <w:szCs w:val="20"/>
              </w:rPr>
              <w:t xml:space="preserve"> - II klasa jakości)</w:t>
            </w:r>
          </w:p>
        </w:tc>
        <w:tc>
          <w:tcPr>
            <w:tcW w:w="3119" w:type="dxa"/>
          </w:tcPr>
          <w:p w14:paraId="5F99C558" w14:textId="6E87774A" w:rsidR="00313CCE" w:rsidRPr="00D510F8" w:rsidRDefault="00313CCE">
            <w:pPr>
              <w:rPr>
                <w:sz w:val="20"/>
                <w:szCs w:val="20"/>
              </w:rPr>
            </w:pPr>
            <w:r w:rsidRPr="00D510F8">
              <w:rPr>
                <w:sz w:val="20"/>
                <w:szCs w:val="20"/>
              </w:rPr>
              <w:t>s</w:t>
            </w:r>
            <w:r w:rsidR="00156E7D">
              <w:rPr>
                <w:sz w:val="20"/>
                <w:szCs w:val="20"/>
              </w:rPr>
              <w:t xml:space="preserve">tan </w:t>
            </w:r>
            <w:r w:rsidRPr="00D510F8">
              <w:rPr>
                <w:sz w:val="20"/>
                <w:szCs w:val="20"/>
              </w:rPr>
              <w:t>c</w:t>
            </w:r>
            <w:r w:rsidR="00156E7D">
              <w:rPr>
                <w:sz w:val="20"/>
                <w:szCs w:val="20"/>
              </w:rPr>
              <w:t>hemiczny</w:t>
            </w:r>
            <w:r w:rsidRPr="00D510F8">
              <w:rPr>
                <w:sz w:val="20"/>
                <w:szCs w:val="20"/>
              </w:rPr>
              <w:t xml:space="preserve">: dla złagodzonych </w:t>
            </w:r>
            <w:r>
              <w:rPr>
                <w:sz w:val="20"/>
                <w:szCs w:val="20"/>
              </w:rPr>
              <w:t>wsk</w:t>
            </w:r>
            <w:r w:rsidR="00156E7D">
              <w:rPr>
                <w:sz w:val="20"/>
                <w:szCs w:val="20"/>
              </w:rPr>
              <w:t>aźników</w:t>
            </w:r>
            <w:r w:rsidRPr="00D510F8">
              <w:rPr>
                <w:sz w:val="20"/>
                <w:szCs w:val="20"/>
              </w:rPr>
              <w:t xml:space="preserve"> [</w:t>
            </w:r>
            <w:proofErr w:type="spellStart"/>
            <w:r w:rsidRPr="00D510F8">
              <w:rPr>
                <w:sz w:val="20"/>
                <w:szCs w:val="20"/>
              </w:rPr>
              <w:t>benzo</w:t>
            </w:r>
            <w:proofErr w:type="spellEnd"/>
            <w:r w:rsidRPr="00D510F8">
              <w:rPr>
                <w:sz w:val="20"/>
                <w:szCs w:val="20"/>
              </w:rPr>
              <w:t>(a)</w:t>
            </w:r>
            <w:proofErr w:type="spellStart"/>
            <w:r w:rsidRPr="00D510F8">
              <w:rPr>
                <w:sz w:val="20"/>
                <w:szCs w:val="20"/>
              </w:rPr>
              <w:t>piren</w:t>
            </w:r>
            <w:proofErr w:type="spellEnd"/>
            <w:r w:rsidRPr="00D510F8">
              <w:rPr>
                <w:sz w:val="20"/>
                <w:szCs w:val="20"/>
              </w:rPr>
              <w:t xml:space="preserve">(w)] poniżej stanu dobrego, dla pozostałych </w:t>
            </w:r>
            <w:r>
              <w:rPr>
                <w:sz w:val="20"/>
                <w:szCs w:val="20"/>
              </w:rPr>
              <w:t>wsk</w:t>
            </w:r>
            <w:r w:rsidR="00156E7D">
              <w:rPr>
                <w:sz w:val="20"/>
                <w:szCs w:val="20"/>
              </w:rPr>
              <w:t>aźników</w:t>
            </w:r>
            <w:r w:rsidRPr="00D510F8">
              <w:rPr>
                <w:sz w:val="20"/>
                <w:szCs w:val="20"/>
              </w:rPr>
              <w:t xml:space="preserve"> - stan dobry</w:t>
            </w:r>
          </w:p>
        </w:tc>
        <w:tc>
          <w:tcPr>
            <w:tcW w:w="1701" w:type="dxa"/>
          </w:tcPr>
          <w:p w14:paraId="2934AB72" w14:textId="77777777" w:rsidR="00313CCE" w:rsidRPr="00D510F8" w:rsidRDefault="00313CCE" w:rsidP="00542421">
            <w:pPr>
              <w:rPr>
                <w:sz w:val="20"/>
                <w:szCs w:val="20"/>
              </w:rPr>
            </w:pPr>
            <w:r>
              <w:rPr>
                <w:sz w:val="20"/>
                <w:szCs w:val="20"/>
              </w:rPr>
              <w:t>TAK</w:t>
            </w:r>
          </w:p>
        </w:tc>
        <w:tc>
          <w:tcPr>
            <w:tcW w:w="850" w:type="dxa"/>
          </w:tcPr>
          <w:p w14:paraId="64A1EC29" w14:textId="77777777" w:rsidR="00313CCE" w:rsidRPr="00410D76" w:rsidRDefault="00313CCE" w:rsidP="00542421">
            <w:r w:rsidRPr="00410D76">
              <w:t>4.5</w:t>
            </w:r>
          </w:p>
        </w:tc>
        <w:tc>
          <w:tcPr>
            <w:tcW w:w="2552" w:type="dxa"/>
          </w:tcPr>
          <w:p w14:paraId="32EDC021" w14:textId="77777777" w:rsidR="00313CCE" w:rsidRPr="00152F15" w:rsidRDefault="00313CCE" w:rsidP="00542421">
            <w:pPr>
              <w:rPr>
                <w:sz w:val="20"/>
                <w:szCs w:val="20"/>
              </w:rPr>
            </w:pPr>
            <w:r w:rsidRPr="00152F15">
              <w:rPr>
                <w:sz w:val="20"/>
                <w:szCs w:val="20"/>
              </w:rPr>
              <w:t>BIO_FIZ, BIO_HM, CHEM, OCH</w:t>
            </w:r>
          </w:p>
        </w:tc>
      </w:tr>
      <w:tr w:rsidR="005363EB" w:rsidRPr="009271DA" w14:paraId="17250B1F" w14:textId="77777777" w:rsidTr="007C0818">
        <w:trPr>
          <w:cantSplit/>
        </w:trPr>
        <w:tc>
          <w:tcPr>
            <w:tcW w:w="846" w:type="dxa"/>
          </w:tcPr>
          <w:p w14:paraId="576ABE9C" w14:textId="77777777" w:rsidR="00313CCE" w:rsidRPr="009271DA" w:rsidRDefault="00313CCE" w:rsidP="00542421">
            <w:pPr>
              <w:rPr>
                <w:sz w:val="20"/>
                <w:szCs w:val="20"/>
              </w:rPr>
            </w:pPr>
            <w:r w:rsidRPr="009271DA">
              <w:rPr>
                <w:sz w:val="20"/>
                <w:szCs w:val="20"/>
              </w:rPr>
              <w:t>14</w:t>
            </w:r>
          </w:p>
        </w:tc>
        <w:tc>
          <w:tcPr>
            <w:tcW w:w="1134" w:type="dxa"/>
          </w:tcPr>
          <w:p w14:paraId="351F4FDF" w14:textId="77777777" w:rsidR="00313CCE" w:rsidRPr="009271DA" w:rsidRDefault="00313CCE" w:rsidP="00542421">
            <w:pPr>
              <w:rPr>
                <w:sz w:val="20"/>
                <w:szCs w:val="20"/>
              </w:rPr>
            </w:pPr>
            <w:r w:rsidRPr="009271DA">
              <w:rPr>
                <w:sz w:val="20"/>
                <w:szCs w:val="20"/>
              </w:rPr>
              <w:t>RW20001022992</w:t>
            </w:r>
          </w:p>
        </w:tc>
        <w:tc>
          <w:tcPr>
            <w:tcW w:w="1417" w:type="dxa"/>
          </w:tcPr>
          <w:p w14:paraId="7D4B06BC" w14:textId="77777777" w:rsidR="00E16184" w:rsidRDefault="00313CCE" w:rsidP="00E16184">
            <w:pPr>
              <w:rPr>
                <w:sz w:val="20"/>
                <w:szCs w:val="20"/>
              </w:rPr>
            </w:pPr>
            <w:r w:rsidRPr="009271DA">
              <w:rPr>
                <w:sz w:val="20"/>
                <w:szCs w:val="20"/>
              </w:rPr>
              <w:t>Stary San</w:t>
            </w:r>
          </w:p>
          <w:p w14:paraId="50B6ABE8" w14:textId="77777777" w:rsidR="00E16184" w:rsidRDefault="00E16184" w:rsidP="00E16184">
            <w:pPr>
              <w:rPr>
                <w:sz w:val="20"/>
                <w:szCs w:val="20"/>
              </w:rPr>
            </w:pPr>
          </w:p>
          <w:p w14:paraId="1498761B" w14:textId="424E4B97" w:rsidR="00313CCE" w:rsidRPr="009271DA" w:rsidRDefault="00313CCE" w:rsidP="00E16184">
            <w:pPr>
              <w:rPr>
                <w:sz w:val="20"/>
                <w:szCs w:val="20"/>
              </w:rPr>
            </w:pPr>
            <w:r>
              <w:rPr>
                <w:sz w:val="20"/>
                <w:szCs w:val="20"/>
              </w:rPr>
              <w:t>NAT</w:t>
            </w:r>
          </w:p>
        </w:tc>
        <w:tc>
          <w:tcPr>
            <w:tcW w:w="993" w:type="dxa"/>
          </w:tcPr>
          <w:p w14:paraId="37F7A4C7" w14:textId="77777777" w:rsidR="00313CCE" w:rsidRPr="00D510F8" w:rsidRDefault="00313CCE" w:rsidP="00542421">
            <w:pPr>
              <w:rPr>
                <w:sz w:val="20"/>
                <w:szCs w:val="20"/>
              </w:rPr>
            </w:pPr>
            <w:r>
              <w:rPr>
                <w:sz w:val="20"/>
                <w:szCs w:val="20"/>
              </w:rPr>
              <w:t>słaby</w:t>
            </w:r>
          </w:p>
        </w:tc>
        <w:tc>
          <w:tcPr>
            <w:tcW w:w="1134" w:type="dxa"/>
          </w:tcPr>
          <w:p w14:paraId="32793E43" w14:textId="77777777" w:rsidR="00313CCE" w:rsidRPr="00D510F8" w:rsidRDefault="00313CCE" w:rsidP="00542421">
            <w:pPr>
              <w:rPr>
                <w:sz w:val="20"/>
                <w:szCs w:val="20"/>
              </w:rPr>
            </w:pPr>
            <w:r w:rsidRPr="00D510F8">
              <w:rPr>
                <w:sz w:val="20"/>
                <w:szCs w:val="20"/>
              </w:rPr>
              <w:t>dobry</w:t>
            </w:r>
          </w:p>
        </w:tc>
        <w:tc>
          <w:tcPr>
            <w:tcW w:w="850" w:type="dxa"/>
          </w:tcPr>
          <w:p w14:paraId="70564D41" w14:textId="77777777" w:rsidR="00313CCE" w:rsidRPr="00D510F8" w:rsidRDefault="00313CCE" w:rsidP="00542421">
            <w:pPr>
              <w:rPr>
                <w:sz w:val="20"/>
                <w:szCs w:val="20"/>
              </w:rPr>
            </w:pPr>
            <w:r w:rsidRPr="00D510F8">
              <w:rPr>
                <w:sz w:val="20"/>
                <w:szCs w:val="20"/>
              </w:rPr>
              <w:t>zły</w:t>
            </w:r>
          </w:p>
        </w:tc>
        <w:tc>
          <w:tcPr>
            <w:tcW w:w="3969" w:type="dxa"/>
          </w:tcPr>
          <w:p w14:paraId="39DEAA4E" w14:textId="29C68532" w:rsidR="00313CCE" w:rsidRPr="00D510F8" w:rsidRDefault="00313CCE">
            <w:pPr>
              <w:rPr>
                <w:sz w:val="20"/>
                <w:szCs w:val="20"/>
              </w:rPr>
            </w:pPr>
            <w:r w:rsidRPr="00D510F8">
              <w:rPr>
                <w:sz w:val="20"/>
                <w:szCs w:val="20"/>
              </w:rPr>
              <w:t>umiarkowany s</w:t>
            </w:r>
            <w:r w:rsidR="00156E7D">
              <w:rPr>
                <w:sz w:val="20"/>
                <w:szCs w:val="20"/>
              </w:rPr>
              <w:t xml:space="preserve">tan </w:t>
            </w:r>
            <w:r w:rsidRPr="00D510F8">
              <w:rPr>
                <w:sz w:val="20"/>
                <w:szCs w:val="20"/>
              </w:rPr>
              <w:t>e</w:t>
            </w:r>
            <w:r w:rsidR="00156E7D">
              <w:rPr>
                <w:sz w:val="20"/>
                <w:szCs w:val="20"/>
              </w:rPr>
              <w:t>kologiczny</w:t>
            </w:r>
            <w:r w:rsidRPr="00D510F8">
              <w:rPr>
                <w:sz w:val="20"/>
                <w:szCs w:val="20"/>
              </w:rPr>
              <w:t xml:space="preserve"> (złagodzone </w:t>
            </w:r>
            <w:r>
              <w:rPr>
                <w:sz w:val="20"/>
                <w:szCs w:val="20"/>
              </w:rPr>
              <w:t>wsk</w:t>
            </w:r>
            <w:r w:rsidR="00156E7D">
              <w:rPr>
                <w:sz w:val="20"/>
                <w:szCs w:val="20"/>
              </w:rPr>
              <w:t>aźniki</w:t>
            </w:r>
            <w:r w:rsidRPr="00D510F8">
              <w:rPr>
                <w:sz w:val="20"/>
                <w:szCs w:val="20"/>
              </w:rPr>
              <w:t xml:space="preserve">: [MMI]; pozostałe </w:t>
            </w:r>
            <w:r>
              <w:rPr>
                <w:sz w:val="20"/>
                <w:szCs w:val="20"/>
              </w:rPr>
              <w:t>wsk</w:t>
            </w:r>
            <w:r w:rsidR="00156E7D">
              <w:rPr>
                <w:sz w:val="20"/>
                <w:szCs w:val="20"/>
              </w:rPr>
              <w:t>aźniki</w:t>
            </w:r>
            <w:r w:rsidRPr="00D510F8">
              <w:rPr>
                <w:sz w:val="20"/>
                <w:szCs w:val="20"/>
              </w:rPr>
              <w:t xml:space="preserve"> - II klasa jakości); zapewnienie drożności cieku dla migracji ichtiofauny </w:t>
            </w:r>
            <w:r w:rsidR="001E05E4" w:rsidRPr="00D510F8">
              <w:rPr>
                <w:sz w:val="20"/>
                <w:szCs w:val="20"/>
              </w:rPr>
              <w:t>o</w:t>
            </w:r>
            <w:r w:rsidR="001E05E4">
              <w:rPr>
                <w:sz w:val="20"/>
                <w:szCs w:val="20"/>
              </w:rPr>
              <w:t> </w:t>
            </w:r>
            <w:r w:rsidRPr="00D510F8">
              <w:rPr>
                <w:sz w:val="20"/>
                <w:szCs w:val="20"/>
              </w:rPr>
              <w:t xml:space="preserve">ile jest monitorowany </w:t>
            </w:r>
            <w:r>
              <w:rPr>
                <w:sz w:val="20"/>
                <w:szCs w:val="20"/>
              </w:rPr>
              <w:t>wsk</w:t>
            </w:r>
            <w:r w:rsidR="003B57C6">
              <w:rPr>
                <w:sz w:val="20"/>
                <w:szCs w:val="20"/>
              </w:rPr>
              <w:t>aźnik</w:t>
            </w:r>
            <w:r w:rsidRPr="00D510F8">
              <w:rPr>
                <w:sz w:val="20"/>
                <w:szCs w:val="20"/>
              </w:rPr>
              <w:t xml:space="preserve"> </w:t>
            </w:r>
            <w:proofErr w:type="spellStart"/>
            <w:r w:rsidRPr="00D510F8">
              <w:rPr>
                <w:sz w:val="20"/>
                <w:szCs w:val="20"/>
              </w:rPr>
              <w:t>diadromiczny</w:t>
            </w:r>
            <w:proofErr w:type="spellEnd"/>
            <w:r w:rsidRPr="00D510F8">
              <w:rPr>
                <w:sz w:val="20"/>
                <w:szCs w:val="20"/>
              </w:rPr>
              <w:t xml:space="preserve"> D</w:t>
            </w:r>
          </w:p>
        </w:tc>
        <w:tc>
          <w:tcPr>
            <w:tcW w:w="3119" w:type="dxa"/>
          </w:tcPr>
          <w:p w14:paraId="2E383732" w14:textId="4D949829" w:rsidR="00313CCE" w:rsidRPr="00D510F8" w:rsidRDefault="00313CCE">
            <w:pPr>
              <w:rPr>
                <w:sz w:val="20"/>
                <w:szCs w:val="20"/>
              </w:rPr>
            </w:pPr>
            <w:r w:rsidRPr="00D510F8">
              <w:rPr>
                <w:sz w:val="20"/>
                <w:szCs w:val="20"/>
              </w:rPr>
              <w:t>dobry s</w:t>
            </w:r>
            <w:r w:rsidR="003B57C6">
              <w:rPr>
                <w:sz w:val="20"/>
                <w:szCs w:val="20"/>
              </w:rPr>
              <w:t xml:space="preserve">tan </w:t>
            </w:r>
            <w:r w:rsidRPr="00D510F8">
              <w:rPr>
                <w:sz w:val="20"/>
                <w:szCs w:val="20"/>
              </w:rPr>
              <w:t>c</w:t>
            </w:r>
            <w:r w:rsidR="003B57C6">
              <w:rPr>
                <w:sz w:val="20"/>
                <w:szCs w:val="20"/>
              </w:rPr>
              <w:t>hemiczny</w:t>
            </w:r>
          </w:p>
        </w:tc>
        <w:tc>
          <w:tcPr>
            <w:tcW w:w="1701" w:type="dxa"/>
          </w:tcPr>
          <w:p w14:paraId="3DAA503B" w14:textId="77777777" w:rsidR="00313CCE" w:rsidRPr="00D510F8" w:rsidRDefault="00313CCE" w:rsidP="00542421">
            <w:pPr>
              <w:rPr>
                <w:sz w:val="20"/>
                <w:szCs w:val="20"/>
              </w:rPr>
            </w:pPr>
            <w:r>
              <w:rPr>
                <w:sz w:val="20"/>
                <w:szCs w:val="20"/>
              </w:rPr>
              <w:t>TAK</w:t>
            </w:r>
          </w:p>
        </w:tc>
        <w:tc>
          <w:tcPr>
            <w:tcW w:w="850" w:type="dxa"/>
          </w:tcPr>
          <w:p w14:paraId="49D4C3D2" w14:textId="77777777" w:rsidR="00313CCE" w:rsidRPr="00410D76" w:rsidRDefault="00313CCE" w:rsidP="00542421">
            <w:r w:rsidRPr="00410D76">
              <w:t xml:space="preserve">4.5 </w:t>
            </w:r>
          </w:p>
        </w:tc>
        <w:tc>
          <w:tcPr>
            <w:tcW w:w="2552" w:type="dxa"/>
          </w:tcPr>
          <w:p w14:paraId="026927B5" w14:textId="77777777" w:rsidR="00313CCE" w:rsidRPr="00152F15" w:rsidRDefault="00313CCE" w:rsidP="00542421">
            <w:pPr>
              <w:rPr>
                <w:sz w:val="20"/>
                <w:szCs w:val="20"/>
              </w:rPr>
            </w:pPr>
            <w:r w:rsidRPr="00152F15">
              <w:rPr>
                <w:sz w:val="20"/>
                <w:szCs w:val="20"/>
              </w:rPr>
              <w:t>BIO_HM, OCH</w:t>
            </w:r>
          </w:p>
        </w:tc>
      </w:tr>
      <w:tr w:rsidR="005363EB" w:rsidRPr="009271DA" w14:paraId="505033A5" w14:textId="77777777" w:rsidTr="007C0818">
        <w:trPr>
          <w:cantSplit/>
        </w:trPr>
        <w:tc>
          <w:tcPr>
            <w:tcW w:w="846" w:type="dxa"/>
          </w:tcPr>
          <w:p w14:paraId="032858DE" w14:textId="77777777" w:rsidR="00313CCE" w:rsidRPr="009864B1" w:rsidRDefault="00313CCE" w:rsidP="00542421">
            <w:pPr>
              <w:rPr>
                <w:sz w:val="20"/>
                <w:szCs w:val="20"/>
              </w:rPr>
            </w:pPr>
            <w:r w:rsidRPr="009864B1">
              <w:rPr>
                <w:sz w:val="20"/>
                <w:szCs w:val="20"/>
              </w:rPr>
              <w:t>15</w:t>
            </w:r>
          </w:p>
        </w:tc>
        <w:tc>
          <w:tcPr>
            <w:tcW w:w="1134" w:type="dxa"/>
          </w:tcPr>
          <w:p w14:paraId="3DE5F465" w14:textId="77777777" w:rsidR="00313CCE" w:rsidRPr="009864B1" w:rsidRDefault="00313CCE" w:rsidP="00542421">
            <w:pPr>
              <w:rPr>
                <w:sz w:val="20"/>
                <w:szCs w:val="20"/>
              </w:rPr>
            </w:pPr>
            <w:r w:rsidRPr="009864B1">
              <w:rPr>
                <w:sz w:val="20"/>
                <w:szCs w:val="20"/>
              </w:rPr>
              <w:t>RW20001023129</w:t>
            </w:r>
          </w:p>
        </w:tc>
        <w:tc>
          <w:tcPr>
            <w:tcW w:w="1417" w:type="dxa"/>
          </w:tcPr>
          <w:p w14:paraId="39DDA5EE" w14:textId="77777777" w:rsidR="00313CCE" w:rsidRPr="009864B1" w:rsidRDefault="00313CCE" w:rsidP="00542421">
            <w:pPr>
              <w:rPr>
                <w:sz w:val="20"/>
                <w:szCs w:val="20"/>
              </w:rPr>
            </w:pPr>
            <w:r w:rsidRPr="009864B1">
              <w:rPr>
                <w:sz w:val="20"/>
                <w:szCs w:val="20"/>
              </w:rPr>
              <w:t>Rzeka Strachocka</w:t>
            </w:r>
          </w:p>
          <w:p w14:paraId="073360C6" w14:textId="77777777" w:rsidR="00313CCE" w:rsidRPr="009864B1" w:rsidRDefault="00313CCE" w:rsidP="00542421">
            <w:pPr>
              <w:rPr>
                <w:sz w:val="20"/>
                <w:szCs w:val="20"/>
              </w:rPr>
            </w:pPr>
          </w:p>
          <w:p w14:paraId="78EB2949" w14:textId="77777777" w:rsidR="00313CCE" w:rsidRPr="009864B1" w:rsidRDefault="00313CCE" w:rsidP="00542421">
            <w:pPr>
              <w:rPr>
                <w:sz w:val="20"/>
                <w:szCs w:val="20"/>
              </w:rPr>
            </w:pPr>
          </w:p>
          <w:p w14:paraId="709BD68B" w14:textId="77777777" w:rsidR="00313CCE" w:rsidRPr="009864B1" w:rsidRDefault="00313CCE" w:rsidP="00542421">
            <w:pPr>
              <w:rPr>
                <w:sz w:val="20"/>
                <w:szCs w:val="20"/>
              </w:rPr>
            </w:pPr>
            <w:r w:rsidRPr="009864B1">
              <w:rPr>
                <w:sz w:val="20"/>
                <w:szCs w:val="20"/>
              </w:rPr>
              <w:t>NAT</w:t>
            </w:r>
          </w:p>
        </w:tc>
        <w:tc>
          <w:tcPr>
            <w:tcW w:w="993" w:type="dxa"/>
          </w:tcPr>
          <w:p w14:paraId="25828A9C" w14:textId="77777777" w:rsidR="00313CCE" w:rsidRPr="009864B1" w:rsidRDefault="00313CCE" w:rsidP="00542421">
            <w:pPr>
              <w:rPr>
                <w:sz w:val="20"/>
                <w:szCs w:val="20"/>
              </w:rPr>
            </w:pPr>
            <w:r w:rsidRPr="009864B1">
              <w:rPr>
                <w:sz w:val="20"/>
                <w:szCs w:val="20"/>
              </w:rPr>
              <w:t>słaby</w:t>
            </w:r>
          </w:p>
        </w:tc>
        <w:tc>
          <w:tcPr>
            <w:tcW w:w="1134" w:type="dxa"/>
          </w:tcPr>
          <w:p w14:paraId="1C0C3CBE" w14:textId="77777777" w:rsidR="00313CCE" w:rsidRPr="009864B1" w:rsidRDefault="00313CCE" w:rsidP="00542421">
            <w:pPr>
              <w:rPr>
                <w:sz w:val="20"/>
                <w:szCs w:val="20"/>
              </w:rPr>
            </w:pPr>
            <w:r w:rsidRPr="009864B1">
              <w:rPr>
                <w:sz w:val="20"/>
                <w:szCs w:val="20"/>
              </w:rPr>
              <w:t>poniżej dobrego</w:t>
            </w:r>
          </w:p>
        </w:tc>
        <w:tc>
          <w:tcPr>
            <w:tcW w:w="850" w:type="dxa"/>
          </w:tcPr>
          <w:p w14:paraId="1C831619" w14:textId="77777777" w:rsidR="00313CCE" w:rsidRPr="009864B1" w:rsidRDefault="00313CCE" w:rsidP="00542421">
            <w:pPr>
              <w:rPr>
                <w:sz w:val="20"/>
                <w:szCs w:val="20"/>
              </w:rPr>
            </w:pPr>
            <w:r w:rsidRPr="009864B1">
              <w:rPr>
                <w:sz w:val="20"/>
                <w:szCs w:val="20"/>
              </w:rPr>
              <w:t>zły</w:t>
            </w:r>
          </w:p>
        </w:tc>
        <w:tc>
          <w:tcPr>
            <w:tcW w:w="3969" w:type="dxa"/>
          </w:tcPr>
          <w:p w14:paraId="6BF38516" w14:textId="71CF663A" w:rsidR="00313CCE" w:rsidRPr="009864B1" w:rsidRDefault="00313CCE">
            <w:pPr>
              <w:rPr>
                <w:sz w:val="20"/>
                <w:szCs w:val="20"/>
              </w:rPr>
            </w:pPr>
            <w:r w:rsidRPr="009864B1">
              <w:rPr>
                <w:sz w:val="20"/>
                <w:szCs w:val="20"/>
              </w:rPr>
              <w:t>dobry s</w:t>
            </w:r>
            <w:r w:rsidR="009864B1">
              <w:rPr>
                <w:sz w:val="20"/>
                <w:szCs w:val="20"/>
              </w:rPr>
              <w:t xml:space="preserve">tan </w:t>
            </w:r>
            <w:r w:rsidRPr="009864B1">
              <w:rPr>
                <w:sz w:val="20"/>
                <w:szCs w:val="20"/>
              </w:rPr>
              <w:t>e</w:t>
            </w:r>
            <w:r w:rsidR="009864B1">
              <w:rPr>
                <w:sz w:val="20"/>
                <w:szCs w:val="20"/>
              </w:rPr>
              <w:t>kologiczny</w:t>
            </w:r>
            <w:r w:rsidRPr="009864B1">
              <w:rPr>
                <w:sz w:val="20"/>
                <w:szCs w:val="20"/>
              </w:rPr>
              <w:t xml:space="preserve">; zapewnienie drożności cieku dla migracji ichtiofauny </w:t>
            </w:r>
            <w:r w:rsidR="001E05E4" w:rsidRPr="009864B1">
              <w:rPr>
                <w:sz w:val="20"/>
                <w:szCs w:val="20"/>
              </w:rPr>
              <w:t>o</w:t>
            </w:r>
            <w:r w:rsidR="001E05E4">
              <w:rPr>
                <w:sz w:val="20"/>
                <w:szCs w:val="20"/>
              </w:rPr>
              <w:t> </w:t>
            </w:r>
            <w:r w:rsidRPr="009864B1">
              <w:rPr>
                <w:sz w:val="20"/>
                <w:szCs w:val="20"/>
              </w:rPr>
              <w:t>ile jest monitorowany wsk</w:t>
            </w:r>
            <w:r w:rsidR="009864B1">
              <w:rPr>
                <w:sz w:val="20"/>
                <w:szCs w:val="20"/>
              </w:rPr>
              <w:t>aźnik</w:t>
            </w:r>
            <w:r w:rsidRPr="009864B1">
              <w:rPr>
                <w:sz w:val="20"/>
                <w:szCs w:val="20"/>
              </w:rPr>
              <w:t xml:space="preserve"> </w:t>
            </w:r>
            <w:proofErr w:type="spellStart"/>
            <w:r w:rsidRPr="009864B1">
              <w:rPr>
                <w:sz w:val="20"/>
                <w:szCs w:val="20"/>
              </w:rPr>
              <w:t>diadromiczny</w:t>
            </w:r>
            <w:proofErr w:type="spellEnd"/>
            <w:r w:rsidRPr="009864B1">
              <w:rPr>
                <w:sz w:val="20"/>
                <w:szCs w:val="20"/>
              </w:rPr>
              <w:t xml:space="preserve"> D; zapewnienie drożności cieku według wymagań gatunków chronionych</w:t>
            </w:r>
          </w:p>
        </w:tc>
        <w:tc>
          <w:tcPr>
            <w:tcW w:w="3119" w:type="dxa"/>
          </w:tcPr>
          <w:p w14:paraId="78458C2F" w14:textId="2970A14A" w:rsidR="00313CCE" w:rsidRPr="00D510F8" w:rsidRDefault="00313CCE">
            <w:pPr>
              <w:rPr>
                <w:sz w:val="20"/>
                <w:szCs w:val="20"/>
              </w:rPr>
            </w:pPr>
            <w:r w:rsidRPr="00D510F8">
              <w:rPr>
                <w:sz w:val="20"/>
                <w:szCs w:val="20"/>
              </w:rPr>
              <w:t>s</w:t>
            </w:r>
            <w:r w:rsidR="009864B1">
              <w:rPr>
                <w:sz w:val="20"/>
                <w:szCs w:val="20"/>
              </w:rPr>
              <w:t xml:space="preserve">tan </w:t>
            </w:r>
            <w:r w:rsidRPr="00D510F8">
              <w:rPr>
                <w:sz w:val="20"/>
                <w:szCs w:val="20"/>
              </w:rPr>
              <w:t>c</w:t>
            </w:r>
            <w:r w:rsidR="009864B1">
              <w:rPr>
                <w:sz w:val="20"/>
                <w:szCs w:val="20"/>
              </w:rPr>
              <w:t>hemiczny</w:t>
            </w:r>
            <w:r w:rsidRPr="00D510F8">
              <w:rPr>
                <w:sz w:val="20"/>
                <w:szCs w:val="20"/>
              </w:rPr>
              <w:t xml:space="preserve">: dla złagodzonych </w:t>
            </w:r>
            <w:r>
              <w:rPr>
                <w:sz w:val="20"/>
                <w:szCs w:val="20"/>
              </w:rPr>
              <w:t>wsk</w:t>
            </w:r>
            <w:r w:rsidR="009864B1">
              <w:rPr>
                <w:sz w:val="20"/>
                <w:szCs w:val="20"/>
              </w:rPr>
              <w:t>aźników</w:t>
            </w:r>
            <w:r w:rsidRPr="00D510F8">
              <w:rPr>
                <w:sz w:val="20"/>
                <w:szCs w:val="20"/>
              </w:rPr>
              <w:t xml:space="preserve"> [</w:t>
            </w:r>
            <w:proofErr w:type="spellStart"/>
            <w:r w:rsidRPr="00D510F8">
              <w:rPr>
                <w:sz w:val="20"/>
                <w:szCs w:val="20"/>
              </w:rPr>
              <w:t>benzo</w:t>
            </w:r>
            <w:proofErr w:type="spellEnd"/>
            <w:r w:rsidRPr="00D510F8">
              <w:rPr>
                <w:sz w:val="20"/>
                <w:szCs w:val="20"/>
              </w:rPr>
              <w:t>(a)</w:t>
            </w:r>
            <w:proofErr w:type="spellStart"/>
            <w:r w:rsidRPr="00D510F8">
              <w:rPr>
                <w:sz w:val="20"/>
                <w:szCs w:val="20"/>
              </w:rPr>
              <w:t>piren</w:t>
            </w:r>
            <w:proofErr w:type="spellEnd"/>
            <w:r w:rsidRPr="00D510F8">
              <w:rPr>
                <w:sz w:val="20"/>
                <w:szCs w:val="20"/>
              </w:rPr>
              <w:t xml:space="preserve">(w)] poniżej stanu dobrego, dla pozostałych </w:t>
            </w:r>
            <w:r>
              <w:rPr>
                <w:sz w:val="20"/>
                <w:szCs w:val="20"/>
              </w:rPr>
              <w:t>wsk</w:t>
            </w:r>
            <w:r w:rsidR="009864B1">
              <w:rPr>
                <w:sz w:val="20"/>
                <w:szCs w:val="20"/>
              </w:rPr>
              <w:t>aźników</w:t>
            </w:r>
            <w:r w:rsidR="009864B1" w:rsidRPr="00D510F8">
              <w:rPr>
                <w:sz w:val="20"/>
                <w:szCs w:val="20"/>
              </w:rPr>
              <w:t xml:space="preserve"> </w:t>
            </w:r>
            <w:r w:rsidRPr="00D510F8">
              <w:rPr>
                <w:sz w:val="20"/>
                <w:szCs w:val="20"/>
              </w:rPr>
              <w:t>- stan dobry</w:t>
            </w:r>
          </w:p>
        </w:tc>
        <w:tc>
          <w:tcPr>
            <w:tcW w:w="1701" w:type="dxa"/>
          </w:tcPr>
          <w:p w14:paraId="1F1FD632" w14:textId="77777777" w:rsidR="00313CCE" w:rsidRPr="00D510F8" w:rsidRDefault="00313CCE" w:rsidP="00542421">
            <w:pPr>
              <w:rPr>
                <w:sz w:val="20"/>
                <w:szCs w:val="20"/>
              </w:rPr>
            </w:pPr>
            <w:r>
              <w:rPr>
                <w:sz w:val="20"/>
                <w:szCs w:val="20"/>
              </w:rPr>
              <w:t>TAK</w:t>
            </w:r>
          </w:p>
        </w:tc>
        <w:tc>
          <w:tcPr>
            <w:tcW w:w="850" w:type="dxa"/>
          </w:tcPr>
          <w:p w14:paraId="2368FE07" w14:textId="77777777" w:rsidR="00313CCE" w:rsidRPr="00410D76" w:rsidRDefault="00313CCE" w:rsidP="00542421">
            <w:r w:rsidRPr="00410D76">
              <w:t>4.4</w:t>
            </w:r>
            <w:r>
              <w:t>,  4.5</w:t>
            </w:r>
          </w:p>
        </w:tc>
        <w:tc>
          <w:tcPr>
            <w:tcW w:w="2552" w:type="dxa"/>
          </w:tcPr>
          <w:p w14:paraId="0DE61F6C" w14:textId="77777777" w:rsidR="00313CCE" w:rsidRPr="00152F15" w:rsidRDefault="00313CCE" w:rsidP="00542421">
            <w:pPr>
              <w:rPr>
                <w:sz w:val="20"/>
                <w:szCs w:val="20"/>
              </w:rPr>
            </w:pPr>
            <w:r w:rsidRPr="00152F15">
              <w:rPr>
                <w:sz w:val="20"/>
                <w:szCs w:val="20"/>
              </w:rPr>
              <w:t>BIO_HM, CHEM, OCH</w:t>
            </w:r>
          </w:p>
        </w:tc>
      </w:tr>
      <w:tr w:rsidR="005363EB" w:rsidRPr="009271DA" w14:paraId="6BFEF410" w14:textId="77777777" w:rsidTr="007C0818">
        <w:trPr>
          <w:cantSplit/>
        </w:trPr>
        <w:tc>
          <w:tcPr>
            <w:tcW w:w="846" w:type="dxa"/>
          </w:tcPr>
          <w:p w14:paraId="2FDA30BC" w14:textId="77777777" w:rsidR="00313CCE" w:rsidRPr="009271DA" w:rsidRDefault="00313CCE" w:rsidP="00542421">
            <w:pPr>
              <w:rPr>
                <w:sz w:val="20"/>
                <w:szCs w:val="20"/>
              </w:rPr>
            </w:pPr>
            <w:r w:rsidRPr="009271DA">
              <w:rPr>
                <w:sz w:val="20"/>
                <w:szCs w:val="20"/>
              </w:rPr>
              <w:lastRenderedPageBreak/>
              <w:t>16</w:t>
            </w:r>
          </w:p>
        </w:tc>
        <w:tc>
          <w:tcPr>
            <w:tcW w:w="1134" w:type="dxa"/>
          </w:tcPr>
          <w:p w14:paraId="608C766F" w14:textId="77777777" w:rsidR="00313CCE" w:rsidRPr="009271DA" w:rsidRDefault="00313CCE" w:rsidP="00542421">
            <w:pPr>
              <w:rPr>
                <w:sz w:val="20"/>
                <w:szCs w:val="20"/>
              </w:rPr>
            </w:pPr>
            <w:r w:rsidRPr="009271DA">
              <w:rPr>
                <w:sz w:val="20"/>
                <w:szCs w:val="20"/>
              </w:rPr>
              <w:t>RW200010231589</w:t>
            </w:r>
          </w:p>
        </w:tc>
        <w:tc>
          <w:tcPr>
            <w:tcW w:w="1417" w:type="dxa"/>
          </w:tcPr>
          <w:p w14:paraId="07A86DE0" w14:textId="06C8D8A0" w:rsidR="00313CCE" w:rsidRDefault="00313CCE" w:rsidP="00542421">
            <w:pPr>
              <w:rPr>
                <w:sz w:val="20"/>
                <w:szCs w:val="20"/>
              </w:rPr>
            </w:pPr>
            <w:r w:rsidRPr="009271DA">
              <w:rPr>
                <w:sz w:val="20"/>
                <w:szCs w:val="20"/>
              </w:rPr>
              <w:t xml:space="preserve">Dopływ </w:t>
            </w:r>
            <w:r w:rsidR="001E05E4" w:rsidRPr="009271DA">
              <w:rPr>
                <w:sz w:val="20"/>
                <w:szCs w:val="20"/>
              </w:rPr>
              <w:t>z</w:t>
            </w:r>
            <w:r w:rsidR="001E05E4">
              <w:rPr>
                <w:sz w:val="20"/>
                <w:szCs w:val="20"/>
              </w:rPr>
              <w:t> </w:t>
            </w:r>
            <w:r w:rsidRPr="009271DA">
              <w:rPr>
                <w:sz w:val="20"/>
                <w:szCs w:val="20"/>
              </w:rPr>
              <w:t>Chwałowic</w:t>
            </w:r>
          </w:p>
          <w:p w14:paraId="638BCCEA" w14:textId="60CBCA5A" w:rsidR="00313CCE" w:rsidRDefault="00313CCE" w:rsidP="00542421">
            <w:pPr>
              <w:rPr>
                <w:sz w:val="20"/>
                <w:szCs w:val="20"/>
              </w:rPr>
            </w:pPr>
          </w:p>
          <w:p w14:paraId="051EC055" w14:textId="77777777" w:rsidR="009864B1" w:rsidRDefault="009864B1" w:rsidP="00542421">
            <w:pPr>
              <w:rPr>
                <w:sz w:val="20"/>
                <w:szCs w:val="20"/>
              </w:rPr>
            </w:pPr>
          </w:p>
          <w:p w14:paraId="05412319" w14:textId="77777777" w:rsidR="00313CCE" w:rsidRPr="009271DA" w:rsidRDefault="00313CCE" w:rsidP="00542421">
            <w:pPr>
              <w:rPr>
                <w:sz w:val="20"/>
                <w:szCs w:val="20"/>
              </w:rPr>
            </w:pPr>
            <w:r>
              <w:rPr>
                <w:sz w:val="20"/>
                <w:szCs w:val="20"/>
              </w:rPr>
              <w:t>NAT</w:t>
            </w:r>
          </w:p>
        </w:tc>
        <w:tc>
          <w:tcPr>
            <w:tcW w:w="993" w:type="dxa"/>
          </w:tcPr>
          <w:p w14:paraId="2EEC33C0" w14:textId="77777777" w:rsidR="00313CCE" w:rsidRPr="00D510F8" w:rsidRDefault="00313CCE" w:rsidP="00542421">
            <w:pPr>
              <w:rPr>
                <w:sz w:val="20"/>
                <w:szCs w:val="20"/>
              </w:rPr>
            </w:pPr>
            <w:r w:rsidRPr="00D510F8">
              <w:rPr>
                <w:sz w:val="20"/>
                <w:szCs w:val="20"/>
              </w:rPr>
              <w:t>słaby</w:t>
            </w:r>
          </w:p>
        </w:tc>
        <w:tc>
          <w:tcPr>
            <w:tcW w:w="1134" w:type="dxa"/>
          </w:tcPr>
          <w:p w14:paraId="368A1309" w14:textId="77777777" w:rsidR="00313CCE" w:rsidRPr="00D510F8" w:rsidRDefault="00313CCE" w:rsidP="00542421">
            <w:pPr>
              <w:rPr>
                <w:sz w:val="20"/>
                <w:szCs w:val="20"/>
              </w:rPr>
            </w:pPr>
            <w:r w:rsidRPr="00D510F8">
              <w:rPr>
                <w:sz w:val="20"/>
                <w:szCs w:val="20"/>
              </w:rPr>
              <w:t>poniżej dobrego</w:t>
            </w:r>
          </w:p>
        </w:tc>
        <w:tc>
          <w:tcPr>
            <w:tcW w:w="850" w:type="dxa"/>
          </w:tcPr>
          <w:p w14:paraId="6A090247" w14:textId="77777777" w:rsidR="00313CCE" w:rsidRPr="00D510F8" w:rsidRDefault="00313CCE" w:rsidP="00542421">
            <w:pPr>
              <w:rPr>
                <w:sz w:val="20"/>
                <w:szCs w:val="20"/>
              </w:rPr>
            </w:pPr>
            <w:r>
              <w:rPr>
                <w:sz w:val="20"/>
                <w:szCs w:val="20"/>
              </w:rPr>
              <w:t>zły</w:t>
            </w:r>
          </w:p>
        </w:tc>
        <w:tc>
          <w:tcPr>
            <w:tcW w:w="3969" w:type="dxa"/>
          </w:tcPr>
          <w:p w14:paraId="76A95EF7" w14:textId="776B99F2" w:rsidR="00313CCE" w:rsidRPr="00D510F8" w:rsidRDefault="00313CCE">
            <w:pPr>
              <w:rPr>
                <w:sz w:val="20"/>
                <w:szCs w:val="20"/>
              </w:rPr>
            </w:pPr>
            <w:r w:rsidRPr="00D510F8">
              <w:rPr>
                <w:sz w:val="20"/>
                <w:szCs w:val="20"/>
              </w:rPr>
              <w:t>dobry s</w:t>
            </w:r>
            <w:r w:rsidR="009864B1">
              <w:rPr>
                <w:sz w:val="20"/>
                <w:szCs w:val="20"/>
              </w:rPr>
              <w:t xml:space="preserve">tan </w:t>
            </w:r>
            <w:r w:rsidRPr="00D510F8">
              <w:rPr>
                <w:sz w:val="20"/>
                <w:szCs w:val="20"/>
              </w:rPr>
              <w:t>e</w:t>
            </w:r>
            <w:r w:rsidR="009864B1">
              <w:rPr>
                <w:sz w:val="20"/>
                <w:szCs w:val="20"/>
              </w:rPr>
              <w:t>kologiczny</w:t>
            </w:r>
            <w:r w:rsidRPr="00D510F8">
              <w:rPr>
                <w:sz w:val="20"/>
                <w:szCs w:val="20"/>
              </w:rPr>
              <w:t xml:space="preserve">; zapewnienie drożności cieku dla migracji ichtiofauny </w:t>
            </w:r>
            <w:r w:rsidR="001E05E4" w:rsidRPr="00D510F8">
              <w:rPr>
                <w:sz w:val="20"/>
                <w:szCs w:val="20"/>
              </w:rPr>
              <w:t>o</w:t>
            </w:r>
            <w:r w:rsidR="001E05E4">
              <w:rPr>
                <w:sz w:val="20"/>
                <w:szCs w:val="20"/>
              </w:rPr>
              <w:t> </w:t>
            </w:r>
            <w:r w:rsidRPr="00D510F8">
              <w:rPr>
                <w:sz w:val="20"/>
                <w:szCs w:val="20"/>
              </w:rPr>
              <w:t xml:space="preserve">ile jest monitorowany </w:t>
            </w:r>
            <w:r>
              <w:rPr>
                <w:sz w:val="20"/>
                <w:szCs w:val="20"/>
              </w:rPr>
              <w:t>wsk</w:t>
            </w:r>
            <w:r w:rsidR="009864B1">
              <w:rPr>
                <w:sz w:val="20"/>
                <w:szCs w:val="20"/>
              </w:rPr>
              <w:t>aźnik</w:t>
            </w:r>
            <w:r w:rsidRPr="00D510F8">
              <w:rPr>
                <w:sz w:val="20"/>
                <w:szCs w:val="20"/>
              </w:rPr>
              <w:t xml:space="preserve"> </w:t>
            </w:r>
            <w:proofErr w:type="spellStart"/>
            <w:r w:rsidRPr="00D510F8">
              <w:rPr>
                <w:sz w:val="20"/>
                <w:szCs w:val="20"/>
              </w:rPr>
              <w:t>diadromiczny</w:t>
            </w:r>
            <w:proofErr w:type="spellEnd"/>
            <w:r w:rsidRPr="00D510F8">
              <w:rPr>
                <w:sz w:val="20"/>
                <w:szCs w:val="20"/>
              </w:rPr>
              <w:t xml:space="preserve"> D</w:t>
            </w:r>
          </w:p>
        </w:tc>
        <w:tc>
          <w:tcPr>
            <w:tcW w:w="3119" w:type="dxa"/>
          </w:tcPr>
          <w:p w14:paraId="5AAD2FA0" w14:textId="5EF56F7D" w:rsidR="00313CCE" w:rsidRPr="00D510F8" w:rsidRDefault="00313CCE">
            <w:pPr>
              <w:rPr>
                <w:sz w:val="20"/>
                <w:szCs w:val="20"/>
              </w:rPr>
            </w:pPr>
            <w:r w:rsidRPr="00D510F8">
              <w:rPr>
                <w:sz w:val="20"/>
                <w:szCs w:val="20"/>
              </w:rPr>
              <w:t>s</w:t>
            </w:r>
            <w:r w:rsidR="009864B1">
              <w:rPr>
                <w:sz w:val="20"/>
                <w:szCs w:val="20"/>
              </w:rPr>
              <w:t xml:space="preserve">tan </w:t>
            </w:r>
            <w:r w:rsidRPr="00D510F8">
              <w:rPr>
                <w:sz w:val="20"/>
                <w:szCs w:val="20"/>
              </w:rPr>
              <w:t>c</w:t>
            </w:r>
            <w:r w:rsidR="009864B1">
              <w:rPr>
                <w:sz w:val="20"/>
                <w:szCs w:val="20"/>
              </w:rPr>
              <w:t>hemiczny</w:t>
            </w:r>
            <w:r w:rsidRPr="00D510F8">
              <w:rPr>
                <w:sz w:val="20"/>
                <w:szCs w:val="20"/>
              </w:rPr>
              <w:t xml:space="preserve">: dla złagodzonych </w:t>
            </w:r>
            <w:r>
              <w:rPr>
                <w:sz w:val="20"/>
                <w:szCs w:val="20"/>
              </w:rPr>
              <w:t>wsk</w:t>
            </w:r>
            <w:r w:rsidR="009864B1">
              <w:rPr>
                <w:sz w:val="20"/>
                <w:szCs w:val="20"/>
              </w:rPr>
              <w:t>aźników</w:t>
            </w:r>
            <w:r w:rsidRPr="00D510F8">
              <w:rPr>
                <w:sz w:val="20"/>
                <w:szCs w:val="20"/>
              </w:rPr>
              <w:t xml:space="preserve"> [</w:t>
            </w:r>
            <w:proofErr w:type="spellStart"/>
            <w:r w:rsidRPr="00D510F8">
              <w:rPr>
                <w:sz w:val="20"/>
                <w:szCs w:val="20"/>
              </w:rPr>
              <w:t>benzo</w:t>
            </w:r>
            <w:proofErr w:type="spellEnd"/>
            <w:r w:rsidRPr="00D510F8">
              <w:rPr>
                <w:sz w:val="20"/>
                <w:szCs w:val="20"/>
              </w:rPr>
              <w:t>(a)</w:t>
            </w:r>
            <w:proofErr w:type="spellStart"/>
            <w:r w:rsidRPr="00D510F8">
              <w:rPr>
                <w:sz w:val="20"/>
                <w:szCs w:val="20"/>
              </w:rPr>
              <w:t>piren</w:t>
            </w:r>
            <w:proofErr w:type="spellEnd"/>
            <w:r w:rsidRPr="00D510F8">
              <w:rPr>
                <w:sz w:val="20"/>
                <w:szCs w:val="20"/>
              </w:rPr>
              <w:t xml:space="preserve">(w)] poniżej stanu dobrego, dla pozostałych </w:t>
            </w:r>
            <w:r>
              <w:rPr>
                <w:sz w:val="20"/>
                <w:szCs w:val="20"/>
              </w:rPr>
              <w:t>wsk</w:t>
            </w:r>
            <w:r w:rsidR="009864B1">
              <w:rPr>
                <w:sz w:val="20"/>
                <w:szCs w:val="20"/>
              </w:rPr>
              <w:t>aźników</w:t>
            </w:r>
            <w:r w:rsidRPr="00D510F8">
              <w:rPr>
                <w:sz w:val="20"/>
                <w:szCs w:val="20"/>
              </w:rPr>
              <w:t xml:space="preserve"> - stan dobry</w:t>
            </w:r>
          </w:p>
        </w:tc>
        <w:tc>
          <w:tcPr>
            <w:tcW w:w="1701" w:type="dxa"/>
          </w:tcPr>
          <w:p w14:paraId="4108FDBE" w14:textId="77777777" w:rsidR="00313CCE" w:rsidRPr="00D510F8" w:rsidRDefault="00313CCE" w:rsidP="00542421">
            <w:pPr>
              <w:rPr>
                <w:sz w:val="20"/>
                <w:szCs w:val="20"/>
              </w:rPr>
            </w:pPr>
            <w:r>
              <w:rPr>
                <w:sz w:val="20"/>
                <w:szCs w:val="20"/>
              </w:rPr>
              <w:t>TAK</w:t>
            </w:r>
          </w:p>
        </w:tc>
        <w:tc>
          <w:tcPr>
            <w:tcW w:w="850" w:type="dxa"/>
          </w:tcPr>
          <w:p w14:paraId="10FB3C17" w14:textId="77777777" w:rsidR="00313CCE" w:rsidRPr="00410D76" w:rsidRDefault="00313CCE" w:rsidP="00542421">
            <w:r w:rsidRPr="00410D76">
              <w:t>4.4</w:t>
            </w:r>
            <w:r>
              <w:t>,  4.5</w:t>
            </w:r>
          </w:p>
        </w:tc>
        <w:tc>
          <w:tcPr>
            <w:tcW w:w="2552" w:type="dxa"/>
          </w:tcPr>
          <w:p w14:paraId="113CFE92" w14:textId="77777777" w:rsidR="00313CCE" w:rsidRPr="00152F15" w:rsidRDefault="00313CCE" w:rsidP="00542421">
            <w:pPr>
              <w:rPr>
                <w:sz w:val="20"/>
                <w:szCs w:val="20"/>
              </w:rPr>
            </w:pPr>
            <w:r w:rsidRPr="00152F15">
              <w:rPr>
                <w:sz w:val="20"/>
                <w:szCs w:val="20"/>
              </w:rPr>
              <w:t>BIO_HM, CHEM, OCH</w:t>
            </w:r>
          </w:p>
        </w:tc>
      </w:tr>
      <w:tr w:rsidR="005363EB" w:rsidRPr="009271DA" w14:paraId="629BB761" w14:textId="77777777" w:rsidTr="007C0818">
        <w:trPr>
          <w:cantSplit/>
        </w:trPr>
        <w:tc>
          <w:tcPr>
            <w:tcW w:w="846" w:type="dxa"/>
          </w:tcPr>
          <w:p w14:paraId="2EE5FF87" w14:textId="77777777" w:rsidR="00313CCE" w:rsidRPr="009271DA" w:rsidRDefault="00313CCE" w:rsidP="00542421">
            <w:pPr>
              <w:rPr>
                <w:sz w:val="20"/>
                <w:szCs w:val="20"/>
              </w:rPr>
            </w:pPr>
            <w:r w:rsidRPr="009271DA">
              <w:rPr>
                <w:sz w:val="20"/>
                <w:szCs w:val="20"/>
              </w:rPr>
              <w:t>17</w:t>
            </w:r>
          </w:p>
        </w:tc>
        <w:tc>
          <w:tcPr>
            <w:tcW w:w="1134" w:type="dxa"/>
          </w:tcPr>
          <w:p w14:paraId="48889F4E" w14:textId="77777777" w:rsidR="00313CCE" w:rsidRPr="009271DA" w:rsidRDefault="00313CCE" w:rsidP="00542421">
            <w:pPr>
              <w:rPr>
                <w:sz w:val="20"/>
                <w:szCs w:val="20"/>
              </w:rPr>
            </w:pPr>
            <w:r w:rsidRPr="009271DA">
              <w:rPr>
                <w:sz w:val="20"/>
                <w:szCs w:val="20"/>
              </w:rPr>
              <w:t>RW20001121899</w:t>
            </w:r>
          </w:p>
        </w:tc>
        <w:tc>
          <w:tcPr>
            <w:tcW w:w="1417" w:type="dxa"/>
          </w:tcPr>
          <w:p w14:paraId="31AE46C5" w14:textId="77777777" w:rsidR="00E16184" w:rsidRDefault="00313CCE" w:rsidP="00E16184">
            <w:pPr>
              <w:rPr>
                <w:sz w:val="20"/>
                <w:szCs w:val="20"/>
              </w:rPr>
            </w:pPr>
            <w:r w:rsidRPr="009271DA">
              <w:rPr>
                <w:sz w:val="20"/>
                <w:szCs w:val="20"/>
              </w:rPr>
              <w:t xml:space="preserve">Wisłoka od </w:t>
            </w:r>
            <w:proofErr w:type="spellStart"/>
            <w:r w:rsidRPr="009271DA">
              <w:rPr>
                <w:sz w:val="20"/>
                <w:szCs w:val="20"/>
              </w:rPr>
              <w:t>Chotowskiego</w:t>
            </w:r>
            <w:proofErr w:type="spellEnd"/>
            <w:r w:rsidRPr="009271DA">
              <w:rPr>
                <w:sz w:val="20"/>
                <w:szCs w:val="20"/>
              </w:rPr>
              <w:t xml:space="preserve"> Potoku do ujścia</w:t>
            </w:r>
          </w:p>
          <w:p w14:paraId="26608003" w14:textId="77777777" w:rsidR="00E16184" w:rsidRDefault="00E16184" w:rsidP="00E16184">
            <w:pPr>
              <w:rPr>
                <w:sz w:val="20"/>
                <w:szCs w:val="20"/>
              </w:rPr>
            </w:pPr>
          </w:p>
          <w:p w14:paraId="7E00A081" w14:textId="05DDBB20" w:rsidR="00313CCE" w:rsidRPr="009271DA" w:rsidRDefault="00313CCE" w:rsidP="00E16184">
            <w:pPr>
              <w:spacing w:before="600"/>
              <w:rPr>
                <w:sz w:val="20"/>
                <w:szCs w:val="20"/>
              </w:rPr>
            </w:pPr>
            <w:r>
              <w:rPr>
                <w:sz w:val="20"/>
                <w:szCs w:val="20"/>
              </w:rPr>
              <w:t>NAT</w:t>
            </w:r>
          </w:p>
        </w:tc>
        <w:tc>
          <w:tcPr>
            <w:tcW w:w="993" w:type="dxa"/>
          </w:tcPr>
          <w:p w14:paraId="791A6B2C" w14:textId="77777777" w:rsidR="00313CCE" w:rsidRPr="00D510F8" w:rsidRDefault="00313CCE" w:rsidP="00542421">
            <w:pPr>
              <w:rPr>
                <w:sz w:val="20"/>
                <w:szCs w:val="20"/>
              </w:rPr>
            </w:pPr>
            <w:r>
              <w:rPr>
                <w:sz w:val="20"/>
                <w:szCs w:val="20"/>
              </w:rPr>
              <w:t>umiarkowany</w:t>
            </w:r>
          </w:p>
        </w:tc>
        <w:tc>
          <w:tcPr>
            <w:tcW w:w="1134" w:type="dxa"/>
          </w:tcPr>
          <w:p w14:paraId="058E6FFF" w14:textId="77777777" w:rsidR="00313CCE" w:rsidRPr="00D510F8" w:rsidRDefault="00313CCE" w:rsidP="00542421">
            <w:pPr>
              <w:rPr>
                <w:sz w:val="20"/>
                <w:szCs w:val="20"/>
              </w:rPr>
            </w:pPr>
            <w:r w:rsidRPr="00D510F8">
              <w:rPr>
                <w:sz w:val="20"/>
                <w:szCs w:val="20"/>
              </w:rPr>
              <w:t>poniżej dobrego</w:t>
            </w:r>
          </w:p>
        </w:tc>
        <w:tc>
          <w:tcPr>
            <w:tcW w:w="850" w:type="dxa"/>
          </w:tcPr>
          <w:p w14:paraId="446B4A99" w14:textId="77777777" w:rsidR="00313CCE" w:rsidRPr="00D510F8" w:rsidRDefault="00313CCE" w:rsidP="00542421">
            <w:pPr>
              <w:rPr>
                <w:sz w:val="20"/>
                <w:szCs w:val="20"/>
              </w:rPr>
            </w:pPr>
            <w:r>
              <w:rPr>
                <w:sz w:val="20"/>
                <w:szCs w:val="20"/>
              </w:rPr>
              <w:t>zły</w:t>
            </w:r>
          </w:p>
        </w:tc>
        <w:tc>
          <w:tcPr>
            <w:tcW w:w="3969" w:type="dxa"/>
          </w:tcPr>
          <w:p w14:paraId="6319BBED" w14:textId="472BBD56" w:rsidR="00313CCE" w:rsidRPr="00D510F8" w:rsidRDefault="00313CCE">
            <w:pPr>
              <w:rPr>
                <w:sz w:val="20"/>
                <w:szCs w:val="20"/>
              </w:rPr>
            </w:pPr>
            <w:r>
              <w:rPr>
                <w:sz w:val="20"/>
                <w:szCs w:val="20"/>
              </w:rPr>
              <w:t>u</w:t>
            </w:r>
            <w:r w:rsidRPr="00D510F8">
              <w:rPr>
                <w:sz w:val="20"/>
                <w:szCs w:val="20"/>
              </w:rPr>
              <w:t>miark</w:t>
            </w:r>
            <w:r>
              <w:rPr>
                <w:sz w:val="20"/>
                <w:szCs w:val="20"/>
              </w:rPr>
              <w:t xml:space="preserve">owany </w:t>
            </w:r>
            <w:r w:rsidRPr="00D510F8">
              <w:rPr>
                <w:sz w:val="20"/>
                <w:szCs w:val="20"/>
              </w:rPr>
              <w:t>s</w:t>
            </w:r>
            <w:r w:rsidR="009864B1">
              <w:rPr>
                <w:sz w:val="20"/>
                <w:szCs w:val="20"/>
              </w:rPr>
              <w:t xml:space="preserve">tan </w:t>
            </w:r>
            <w:r w:rsidRPr="00D510F8">
              <w:rPr>
                <w:sz w:val="20"/>
                <w:szCs w:val="20"/>
              </w:rPr>
              <w:t>e</w:t>
            </w:r>
            <w:r w:rsidR="009864B1">
              <w:rPr>
                <w:sz w:val="20"/>
                <w:szCs w:val="20"/>
              </w:rPr>
              <w:t xml:space="preserve">kologiczny </w:t>
            </w:r>
            <w:r w:rsidRPr="00D510F8">
              <w:rPr>
                <w:sz w:val="20"/>
                <w:szCs w:val="20"/>
              </w:rPr>
              <w:t>(złag</w:t>
            </w:r>
            <w:r w:rsidR="009864B1">
              <w:rPr>
                <w:sz w:val="20"/>
                <w:szCs w:val="20"/>
              </w:rPr>
              <w:t xml:space="preserve">odzone </w:t>
            </w:r>
            <w:r w:rsidRPr="00D510F8">
              <w:rPr>
                <w:sz w:val="20"/>
                <w:szCs w:val="20"/>
              </w:rPr>
              <w:t>wsk</w:t>
            </w:r>
            <w:r w:rsidR="009864B1">
              <w:rPr>
                <w:sz w:val="20"/>
                <w:szCs w:val="20"/>
              </w:rPr>
              <w:t>aźniki</w:t>
            </w:r>
            <w:r w:rsidRPr="00D510F8">
              <w:rPr>
                <w:sz w:val="20"/>
                <w:szCs w:val="20"/>
              </w:rPr>
              <w:t>:</w:t>
            </w:r>
            <w:r w:rsidR="009864B1">
              <w:rPr>
                <w:sz w:val="20"/>
                <w:szCs w:val="20"/>
              </w:rPr>
              <w:t xml:space="preserve"> </w:t>
            </w:r>
            <w:r w:rsidRPr="00D510F8">
              <w:rPr>
                <w:sz w:val="20"/>
                <w:szCs w:val="20"/>
              </w:rPr>
              <w:t>[EFI+PL/ IBI_PL];</w:t>
            </w:r>
            <w:r w:rsidR="009864B1">
              <w:rPr>
                <w:sz w:val="20"/>
                <w:szCs w:val="20"/>
              </w:rPr>
              <w:t xml:space="preserve"> </w:t>
            </w:r>
            <w:r w:rsidRPr="00D510F8">
              <w:rPr>
                <w:sz w:val="20"/>
                <w:szCs w:val="20"/>
              </w:rPr>
              <w:t>poz</w:t>
            </w:r>
            <w:r w:rsidR="009864B1">
              <w:rPr>
                <w:sz w:val="20"/>
                <w:szCs w:val="20"/>
              </w:rPr>
              <w:t xml:space="preserve">ostałe </w:t>
            </w:r>
            <w:r w:rsidRPr="00D510F8">
              <w:rPr>
                <w:sz w:val="20"/>
                <w:szCs w:val="20"/>
              </w:rPr>
              <w:t>wsk</w:t>
            </w:r>
            <w:r w:rsidR="009864B1">
              <w:rPr>
                <w:sz w:val="20"/>
                <w:szCs w:val="20"/>
              </w:rPr>
              <w:t>aźniki</w:t>
            </w:r>
            <w:r w:rsidRPr="00D510F8">
              <w:rPr>
                <w:sz w:val="20"/>
                <w:szCs w:val="20"/>
              </w:rPr>
              <w:t>-II kl</w:t>
            </w:r>
            <w:r w:rsidR="009864B1">
              <w:rPr>
                <w:sz w:val="20"/>
                <w:szCs w:val="20"/>
              </w:rPr>
              <w:t xml:space="preserve">asa </w:t>
            </w:r>
            <w:r w:rsidRPr="00D510F8">
              <w:rPr>
                <w:sz w:val="20"/>
                <w:szCs w:val="20"/>
              </w:rPr>
              <w:t>j</w:t>
            </w:r>
            <w:r w:rsidR="009864B1">
              <w:rPr>
                <w:sz w:val="20"/>
                <w:szCs w:val="20"/>
              </w:rPr>
              <w:t>akości</w:t>
            </w:r>
            <w:r w:rsidRPr="00D510F8">
              <w:rPr>
                <w:sz w:val="20"/>
                <w:szCs w:val="20"/>
              </w:rPr>
              <w:t>)</w:t>
            </w:r>
            <w:r w:rsidR="009864B1">
              <w:rPr>
                <w:sz w:val="20"/>
                <w:szCs w:val="20"/>
              </w:rPr>
              <w:t xml:space="preserve">; </w:t>
            </w:r>
            <w:r w:rsidRPr="00D510F8">
              <w:rPr>
                <w:sz w:val="20"/>
                <w:szCs w:val="20"/>
              </w:rPr>
              <w:t>zap</w:t>
            </w:r>
            <w:r w:rsidR="009864B1">
              <w:rPr>
                <w:sz w:val="20"/>
                <w:szCs w:val="20"/>
              </w:rPr>
              <w:t xml:space="preserve">ewnienie </w:t>
            </w:r>
            <w:r w:rsidRPr="00D510F8">
              <w:rPr>
                <w:sz w:val="20"/>
                <w:szCs w:val="20"/>
              </w:rPr>
              <w:t>drożn</w:t>
            </w:r>
            <w:r w:rsidR="009864B1">
              <w:rPr>
                <w:sz w:val="20"/>
                <w:szCs w:val="20"/>
              </w:rPr>
              <w:t xml:space="preserve">ości </w:t>
            </w:r>
            <w:r w:rsidRPr="00D510F8">
              <w:rPr>
                <w:sz w:val="20"/>
                <w:szCs w:val="20"/>
              </w:rPr>
              <w:t>cieku dla migr</w:t>
            </w:r>
            <w:r w:rsidR="009864B1">
              <w:rPr>
                <w:sz w:val="20"/>
                <w:szCs w:val="20"/>
              </w:rPr>
              <w:t xml:space="preserve">acji </w:t>
            </w:r>
            <w:r w:rsidRPr="00D510F8">
              <w:rPr>
                <w:sz w:val="20"/>
                <w:szCs w:val="20"/>
              </w:rPr>
              <w:t>ichtiof</w:t>
            </w:r>
            <w:r w:rsidR="009864B1">
              <w:rPr>
                <w:sz w:val="20"/>
                <w:szCs w:val="20"/>
              </w:rPr>
              <w:t xml:space="preserve">auny </w:t>
            </w:r>
            <w:r w:rsidRPr="00D510F8">
              <w:rPr>
                <w:sz w:val="20"/>
                <w:szCs w:val="20"/>
              </w:rPr>
              <w:t>na odc</w:t>
            </w:r>
            <w:r w:rsidR="009864B1">
              <w:rPr>
                <w:sz w:val="20"/>
                <w:szCs w:val="20"/>
              </w:rPr>
              <w:t xml:space="preserve">inku </w:t>
            </w:r>
            <w:r w:rsidRPr="00D510F8">
              <w:rPr>
                <w:sz w:val="20"/>
                <w:szCs w:val="20"/>
              </w:rPr>
              <w:t xml:space="preserve">cieku Wisłoka </w:t>
            </w:r>
            <w:r w:rsidR="001E05E4" w:rsidRPr="00D510F8">
              <w:rPr>
                <w:sz w:val="20"/>
                <w:szCs w:val="20"/>
              </w:rPr>
              <w:t>w</w:t>
            </w:r>
            <w:r w:rsidR="001E05E4">
              <w:rPr>
                <w:sz w:val="20"/>
                <w:szCs w:val="20"/>
              </w:rPr>
              <w:t> </w:t>
            </w:r>
            <w:r w:rsidRPr="00D510F8">
              <w:rPr>
                <w:sz w:val="20"/>
                <w:szCs w:val="20"/>
              </w:rPr>
              <w:t>obr</w:t>
            </w:r>
            <w:r w:rsidR="009864B1">
              <w:rPr>
                <w:sz w:val="20"/>
                <w:szCs w:val="20"/>
              </w:rPr>
              <w:t xml:space="preserve">ębie </w:t>
            </w:r>
            <w:proofErr w:type="spellStart"/>
            <w:r w:rsidRPr="00D510F8">
              <w:rPr>
                <w:sz w:val="20"/>
                <w:szCs w:val="20"/>
              </w:rPr>
              <w:t>jcwp</w:t>
            </w:r>
            <w:proofErr w:type="spellEnd"/>
            <w:r w:rsidRPr="00D510F8">
              <w:rPr>
                <w:sz w:val="20"/>
                <w:szCs w:val="20"/>
              </w:rPr>
              <w:t xml:space="preserve"> (łosoś)</w:t>
            </w:r>
            <w:r w:rsidR="009864B1">
              <w:rPr>
                <w:sz w:val="20"/>
                <w:szCs w:val="20"/>
              </w:rPr>
              <w:t xml:space="preserve">; </w:t>
            </w:r>
            <w:r w:rsidRPr="00D510F8">
              <w:rPr>
                <w:sz w:val="20"/>
                <w:szCs w:val="20"/>
              </w:rPr>
              <w:t>zap</w:t>
            </w:r>
            <w:r w:rsidR="009864B1">
              <w:rPr>
                <w:sz w:val="20"/>
                <w:szCs w:val="20"/>
              </w:rPr>
              <w:t xml:space="preserve">ewnienie </w:t>
            </w:r>
            <w:r w:rsidRPr="00D510F8">
              <w:rPr>
                <w:sz w:val="20"/>
                <w:szCs w:val="20"/>
              </w:rPr>
              <w:t>drożn</w:t>
            </w:r>
            <w:r w:rsidR="009864B1">
              <w:rPr>
                <w:sz w:val="20"/>
                <w:szCs w:val="20"/>
              </w:rPr>
              <w:t xml:space="preserve">ości </w:t>
            </w:r>
            <w:r w:rsidRPr="00D510F8">
              <w:rPr>
                <w:sz w:val="20"/>
                <w:szCs w:val="20"/>
              </w:rPr>
              <w:t>cieku wg wym</w:t>
            </w:r>
            <w:r w:rsidR="009864B1">
              <w:rPr>
                <w:sz w:val="20"/>
                <w:szCs w:val="20"/>
              </w:rPr>
              <w:t xml:space="preserve">agań </w:t>
            </w:r>
            <w:r w:rsidRPr="00D510F8">
              <w:rPr>
                <w:sz w:val="20"/>
                <w:szCs w:val="20"/>
              </w:rPr>
              <w:t>gat</w:t>
            </w:r>
            <w:r w:rsidR="009864B1">
              <w:rPr>
                <w:sz w:val="20"/>
                <w:szCs w:val="20"/>
              </w:rPr>
              <w:t xml:space="preserve">unków </w:t>
            </w:r>
            <w:r w:rsidRPr="00D510F8">
              <w:rPr>
                <w:sz w:val="20"/>
                <w:szCs w:val="20"/>
              </w:rPr>
              <w:t>chr</w:t>
            </w:r>
            <w:r w:rsidR="009864B1">
              <w:rPr>
                <w:sz w:val="20"/>
                <w:szCs w:val="20"/>
              </w:rPr>
              <w:t>onionych</w:t>
            </w:r>
            <w:r w:rsidRPr="00D510F8">
              <w:rPr>
                <w:sz w:val="20"/>
                <w:szCs w:val="20"/>
              </w:rPr>
              <w:t>;</w:t>
            </w:r>
            <w:r w:rsidR="009864B1">
              <w:rPr>
                <w:sz w:val="20"/>
                <w:szCs w:val="20"/>
              </w:rPr>
              <w:t xml:space="preserve"> </w:t>
            </w:r>
            <w:r w:rsidRPr="00D510F8">
              <w:rPr>
                <w:sz w:val="20"/>
                <w:szCs w:val="20"/>
              </w:rPr>
              <w:t>zap</w:t>
            </w:r>
            <w:r w:rsidR="009864B1">
              <w:rPr>
                <w:sz w:val="20"/>
                <w:szCs w:val="20"/>
              </w:rPr>
              <w:t xml:space="preserve">ewnienie </w:t>
            </w:r>
            <w:r w:rsidRPr="00D510F8">
              <w:rPr>
                <w:sz w:val="20"/>
                <w:szCs w:val="20"/>
              </w:rPr>
              <w:t>drożn</w:t>
            </w:r>
            <w:r w:rsidR="009864B1">
              <w:rPr>
                <w:sz w:val="20"/>
                <w:szCs w:val="20"/>
              </w:rPr>
              <w:t xml:space="preserve">ości </w:t>
            </w:r>
            <w:r w:rsidRPr="00D510F8">
              <w:rPr>
                <w:sz w:val="20"/>
                <w:szCs w:val="20"/>
              </w:rPr>
              <w:t>cieku dla migr</w:t>
            </w:r>
            <w:r w:rsidR="009864B1">
              <w:rPr>
                <w:sz w:val="20"/>
                <w:szCs w:val="20"/>
              </w:rPr>
              <w:t xml:space="preserve">acji </w:t>
            </w:r>
            <w:r w:rsidRPr="00D510F8">
              <w:rPr>
                <w:sz w:val="20"/>
                <w:szCs w:val="20"/>
              </w:rPr>
              <w:t>gat</w:t>
            </w:r>
            <w:r w:rsidR="009864B1">
              <w:rPr>
                <w:sz w:val="20"/>
                <w:szCs w:val="20"/>
              </w:rPr>
              <w:t xml:space="preserve">unków </w:t>
            </w:r>
            <w:r w:rsidR="001E05E4" w:rsidRPr="00D510F8">
              <w:rPr>
                <w:sz w:val="20"/>
                <w:szCs w:val="20"/>
              </w:rPr>
              <w:t>o</w:t>
            </w:r>
            <w:r w:rsidR="001E05E4">
              <w:rPr>
                <w:sz w:val="20"/>
                <w:szCs w:val="20"/>
              </w:rPr>
              <w:t> </w:t>
            </w:r>
            <w:r w:rsidRPr="00D510F8">
              <w:rPr>
                <w:sz w:val="20"/>
                <w:szCs w:val="20"/>
              </w:rPr>
              <w:t>zn</w:t>
            </w:r>
            <w:r w:rsidR="009864B1">
              <w:rPr>
                <w:sz w:val="20"/>
                <w:szCs w:val="20"/>
              </w:rPr>
              <w:t xml:space="preserve">aczeniu </w:t>
            </w:r>
            <w:r w:rsidRPr="00D510F8">
              <w:rPr>
                <w:sz w:val="20"/>
                <w:szCs w:val="20"/>
              </w:rPr>
              <w:t>gosp</w:t>
            </w:r>
            <w:r w:rsidR="009864B1">
              <w:rPr>
                <w:sz w:val="20"/>
                <w:szCs w:val="20"/>
              </w:rPr>
              <w:t xml:space="preserve">odarczym </w:t>
            </w:r>
            <w:r w:rsidRPr="00D510F8">
              <w:rPr>
                <w:sz w:val="20"/>
                <w:szCs w:val="20"/>
              </w:rPr>
              <w:t>na odc</w:t>
            </w:r>
            <w:r w:rsidR="009864B1">
              <w:rPr>
                <w:sz w:val="20"/>
                <w:szCs w:val="20"/>
              </w:rPr>
              <w:t xml:space="preserve">inku </w:t>
            </w:r>
            <w:r w:rsidRPr="00D510F8">
              <w:rPr>
                <w:sz w:val="20"/>
                <w:szCs w:val="20"/>
              </w:rPr>
              <w:t>cieku gł</w:t>
            </w:r>
            <w:r w:rsidR="009864B1">
              <w:rPr>
                <w:sz w:val="20"/>
                <w:szCs w:val="20"/>
              </w:rPr>
              <w:t xml:space="preserve">ównego </w:t>
            </w:r>
            <w:r w:rsidRPr="00D510F8">
              <w:rPr>
                <w:sz w:val="20"/>
                <w:szCs w:val="20"/>
              </w:rPr>
              <w:t xml:space="preserve">Wisłoka </w:t>
            </w:r>
            <w:r w:rsidR="001E05E4" w:rsidRPr="00D510F8">
              <w:rPr>
                <w:sz w:val="20"/>
                <w:szCs w:val="20"/>
              </w:rPr>
              <w:t>w</w:t>
            </w:r>
            <w:r w:rsidR="001E05E4">
              <w:rPr>
                <w:sz w:val="20"/>
                <w:szCs w:val="20"/>
              </w:rPr>
              <w:t> </w:t>
            </w:r>
            <w:r w:rsidRPr="00D510F8">
              <w:rPr>
                <w:sz w:val="20"/>
                <w:szCs w:val="20"/>
              </w:rPr>
              <w:t>obr</w:t>
            </w:r>
            <w:r w:rsidR="009864B1">
              <w:rPr>
                <w:sz w:val="20"/>
                <w:szCs w:val="20"/>
              </w:rPr>
              <w:t xml:space="preserve">ębie </w:t>
            </w:r>
            <w:proofErr w:type="spellStart"/>
            <w:r w:rsidRPr="00D510F8">
              <w:rPr>
                <w:sz w:val="20"/>
                <w:szCs w:val="20"/>
              </w:rPr>
              <w:t>jcwp</w:t>
            </w:r>
            <w:proofErr w:type="spellEnd"/>
            <w:r w:rsidRPr="00D510F8">
              <w:rPr>
                <w:sz w:val="20"/>
                <w:szCs w:val="20"/>
              </w:rPr>
              <w:t xml:space="preserve"> (troć wędr</w:t>
            </w:r>
            <w:r w:rsidR="009864B1">
              <w:rPr>
                <w:sz w:val="20"/>
                <w:szCs w:val="20"/>
              </w:rPr>
              <w:t>owna</w:t>
            </w:r>
            <w:r w:rsidRPr="00D510F8">
              <w:rPr>
                <w:sz w:val="20"/>
                <w:szCs w:val="20"/>
              </w:rPr>
              <w:t>)</w:t>
            </w:r>
          </w:p>
        </w:tc>
        <w:tc>
          <w:tcPr>
            <w:tcW w:w="3119" w:type="dxa"/>
          </w:tcPr>
          <w:p w14:paraId="6D4B65F6" w14:textId="28CFCCE5" w:rsidR="00313CCE" w:rsidRPr="00D510F8" w:rsidRDefault="00313CCE">
            <w:pPr>
              <w:rPr>
                <w:sz w:val="20"/>
                <w:szCs w:val="20"/>
              </w:rPr>
            </w:pPr>
            <w:r w:rsidRPr="00D510F8">
              <w:rPr>
                <w:sz w:val="20"/>
                <w:szCs w:val="20"/>
              </w:rPr>
              <w:t>s</w:t>
            </w:r>
            <w:r w:rsidR="009864B1">
              <w:rPr>
                <w:sz w:val="20"/>
                <w:szCs w:val="20"/>
              </w:rPr>
              <w:t xml:space="preserve">tan </w:t>
            </w:r>
            <w:r w:rsidRPr="00D510F8">
              <w:rPr>
                <w:sz w:val="20"/>
                <w:szCs w:val="20"/>
              </w:rPr>
              <w:t>c</w:t>
            </w:r>
            <w:r w:rsidR="009864B1">
              <w:rPr>
                <w:sz w:val="20"/>
                <w:szCs w:val="20"/>
              </w:rPr>
              <w:t>hemiczny</w:t>
            </w:r>
            <w:r w:rsidRPr="00D510F8">
              <w:rPr>
                <w:sz w:val="20"/>
                <w:szCs w:val="20"/>
              </w:rPr>
              <w:t xml:space="preserve">: dla złagodzonych </w:t>
            </w:r>
            <w:r>
              <w:rPr>
                <w:sz w:val="20"/>
                <w:szCs w:val="20"/>
              </w:rPr>
              <w:t>wsk</w:t>
            </w:r>
            <w:r w:rsidR="009864B1">
              <w:rPr>
                <w:sz w:val="20"/>
                <w:szCs w:val="20"/>
              </w:rPr>
              <w:t>aźników</w:t>
            </w:r>
            <w:r w:rsidRPr="00D510F8">
              <w:rPr>
                <w:sz w:val="20"/>
                <w:szCs w:val="20"/>
              </w:rPr>
              <w:t xml:space="preserve"> [</w:t>
            </w:r>
            <w:proofErr w:type="spellStart"/>
            <w:r w:rsidRPr="00D510F8">
              <w:rPr>
                <w:sz w:val="20"/>
                <w:szCs w:val="20"/>
              </w:rPr>
              <w:t>benzo</w:t>
            </w:r>
            <w:proofErr w:type="spellEnd"/>
            <w:r w:rsidRPr="00D510F8">
              <w:rPr>
                <w:sz w:val="20"/>
                <w:szCs w:val="20"/>
              </w:rPr>
              <w:t>(a)</w:t>
            </w:r>
            <w:proofErr w:type="spellStart"/>
            <w:r w:rsidRPr="00D510F8">
              <w:rPr>
                <w:sz w:val="20"/>
                <w:szCs w:val="20"/>
              </w:rPr>
              <w:t>piren</w:t>
            </w:r>
            <w:proofErr w:type="spellEnd"/>
            <w:r w:rsidRPr="00D510F8">
              <w:rPr>
                <w:sz w:val="20"/>
                <w:szCs w:val="20"/>
              </w:rPr>
              <w:t>(w),</w:t>
            </w:r>
            <w:r w:rsidR="009864B1">
              <w:rPr>
                <w:sz w:val="20"/>
                <w:szCs w:val="20"/>
              </w:rPr>
              <w:t xml:space="preserve"> </w:t>
            </w:r>
            <w:r w:rsidRPr="00D510F8">
              <w:rPr>
                <w:sz w:val="20"/>
                <w:szCs w:val="20"/>
              </w:rPr>
              <w:t xml:space="preserve">związki </w:t>
            </w:r>
            <w:proofErr w:type="spellStart"/>
            <w:r w:rsidRPr="00D510F8">
              <w:rPr>
                <w:sz w:val="20"/>
                <w:szCs w:val="20"/>
              </w:rPr>
              <w:t>tributylocyny</w:t>
            </w:r>
            <w:proofErr w:type="spellEnd"/>
            <w:r w:rsidRPr="00D510F8">
              <w:rPr>
                <w:sz w:val="20"/>
                <w:szCs w:val="20"/>
              </w:rPr>
              <w:t xml:space="preserve">(w)] poniżej stanu dobrego, dla pozostałych </w:t>
            </w:r>
            <w:r>
              <w:rPr>
                <w:sz w:val="20"/>
                <w:szCs w:val="20"/>
              </w:rPr>
              <w:t>wsk</w:t>
            </w:r>
            <w:r w:rsidR="009864B1">
              <w:rPr>
                <w:sz w:val="20"/>
                <w:szCs w:val="20"/>
              </w:rPr>
              <w:t>aźników</w:t>
            </w:r>
            <w:r w:rsidRPr="00D510F8">
              <w:rPr>
                <w:sz w:val="20"/>
                <w:szCs w:val="20"/>
              </w:rPr>
              <w:t xml:space="preserve"> - stan dobry</w:t>
            </w:r>
          </w:p>
        </w:tc>
        <w:tc>
          <w:tcPr>
            <w:tcW w:w="1701" w:type="dxa"/>
          </w:tcPr>
          <w:p w14:paraId="009379AB" w14:textId="77777777" w:rsidR="00313CCE" w:rsidRPr="00D510F8" w:rsidRDefault="00313CCE" w:rsidP="00542421">
            <w:pPr>
              <w:rPr>
                <w:sz w:val="20"/>
                <w:szCs w:val="20"/>
              </w:rPr>
            </w:pPr>
            <w:r>
              <w:rPr>
                <w:sz w:val="20"/>
                <w:szCs w:val="20"/>
              </w:rPr>
              <w:t>TAK</w:t>
            </w:r>
          </w:p>
        </w:tc>
        <w:tc>
          <w:tcPr>
            <w:tcW w:w="850" w:type="dxa"/>
          </w:tcPr>
          <w:p w14:paraId="34AF4CCB" w14:textId="77777777" w:rsidR="00313CCE" w:rsidRPr="00410D76" w:rsidRDefault="00313CCE" w:rsidP="00542421">
            <w:r w:rsidRPr="00410D76">
              <w:t>4.4</w:t>
            </w:r>
            <w:r>
              <w:t>,  4.5</w:t>
            </w:r>
          </w:p>
        </w:tc>
        <w:tc>
          <w:tcPr>
            <w:tcW w:w="2552" w:type="dxa"/>
          </w:tcPr>
          <w:p w14:paraId="4421E003" w14:textId="77777777" w:rsidR="00313CCE" w:rsidRPr="00152F15" w:rsidRDefault="00313CCE" w:rsidP="00542421">
            <w:pPr>
              <w:rPr>
                <w:sz w:val="20"/>
                <w:szCs w:val="20"/>
              </w:rPr>
            </w:pPr>
            <w:r w:rsidRPr="00152F15">
              <w:rPr>
                <w:sz w:val="20"/>
                <w:szCs w:val="20"/>
              </w:rPr>
              <w:t>BIO_HM, CHEM, CHEM_B, OCH</w:t>
            </w:r>
          </w:p>
        </w:tc>
      </w:tr>
      <w:tr w:rsidR="005363EB" w:rsidRPr="009271DA" w14:paraId="07975ABF" w14:textId="77777777" w:rsidTr="007C0818">
        <w:trPr>
          <w:cantSplit/>
        </w:trPr>
        <w:tc>
          <w:tcPr>
            <w:tcW w:w="846" w:type="dxa"/>
          </w:tcPr>
          <w:p w14:paraId="0AD6F622" w14:textId="77777777" w:rsidR="00313CCE" w:rsidRPr="009271DA" w:rsidRDefault="00313CCE" w:rsidP="00542421">
            <w:pPr>
              <w:rPr>
                <w:sz w:val="20"/>
                <w:szCs w:val="20"/>
              </w:rPr>
            </w:pPr>
            <w:r w:rsidRPr="009271DA">
              <w:rPr>
                <w:sz w:val="20"/>
                <w:szCs w:val="20"/>
              </w:rPr>
              <w:t>18</w:t>
            </w:r>
          </w:p>
        </w:tc>
        <w:tc>
          <w:tcPr>
            <w:tcW w:w="1134" w:type="dxa"/>
          </w:tcPr>
          <w:p w14:paraId="73AD2D6C" w14:textId="77777777" w:rsidR="00313CCE" w:rsidRPr="009271DA" w:rsidRDefault="00313CCE" w:rsidP="00542421">
            <w:pPr>
              <w:rPr>
                <w:sz w:val="20"/>
                <w:szCs w:val="20"/>
              </w:rPr>
            </w:pPr>
            <w:r w:rsidRPr="009271DA">
              <w:rPr>
                <w:sz w:val="20"/>
                <w:szCs w:val="20"/>
              </w:rPr>
              <w:t>RW200011219699</w:t>
            </w:r>
          </w:p>
        </w:tc>
        <w:tc>
          <w:tcPr>
            <w:tcW w:w="1417" w:type="dxa"/>
          </w:tcPr>
          <w:p w14:paraId="20FAC6DC" w14:textId="77777777" w:rsidR="009864B1" w:rsidRDefault="00313CCE" w:rsidP="00542421">
            <w:pPr>
              <w:rPr>
                <w:sz w:val="20"/>
                <w:szCs w:val="20"/>
              </w:rPr>
            </w:pPr>
            <w:r w:rsidRPr="009271DA">
              <w:rPr>
                <w:sz w:val="20"/>
                <w:szCs w:val="20"/>
              </w:rPr>
              <w:t>Trześniówka od Karolówki do ujścia</w:t>
            </w:r>
            <w:r>
              <w:rPr>
                <w:sz w:val="20"/>
                <w:szCs w:val="20"/>
              </w:rPr>
              <w:t xml:space="preserve"> </w:t>
            </w:r>
          </w:p>
          <w:p w14:paraId="5A4A34BA" w14:textId="77777777" w:rsidR="009864B1" w:rsidRDefault="009864B1" w:rsidP="00542421">
            <w:pPr>
              <w:rPr>
                <w:sz w:val="20"/>
                <w:szCs w:val="20"/>
              </w:rPr>
            </w:pPr>
          </w:p>
          <w:p w14:paraId="55B4757B" w14:textId="2AB69BCC" w:rsidR="00313CCE" w:rsidRPr="009271DA" w:rsidRDefault="00313CCE" w:rsidP="00542421">
            <w:pPr>
              <w:rPr>
                <w:sz w:val="20"/>
                <w:szCs w:val="20"/>
              </w:rPr>
            </w:pPr>
            <w:r>
              <w:rPr>
                <w:sz w:val="20"/>
                <w:szCs w:val="20"/>
              </w:rPr>
              <w:t>SZCW</w:t>
            </w:r>
          </w:p>
        </w:tc>
        <w:tc>
          <w:tcPr>
            <w:tcW w:w="993" w:type="dxa"/>
          </w:tcPr>
          <w:p w14:paraId="694D7636" w14:textId="237B5969" w:rsidR="00313CCE" w:rsidRPr="00D510F8" w:rsidRDefault="00313CCE">
            <w:pPr>
              <w:rPr>
                <w:sz w:val="20"/>
                <w:szCs w:val="20"/>
              </w:rPr>
            </w:pPr>
            <w:r w:rsidRPr="00D510F8">
              <w:rPr>
                <w:sz w:val="20"/>
                <w:szCs w:val="20"/>
              </w:rPr>
              <w:t>umiarkowany potencjał ek</w:t>
            </w:r>
            <w:r w:rsidR="009864B1">
              <w:rPr>
                <w:sz w:val="20"/>
                <w:szCs w:val="20"/>
              </w:rPr>
              <w:t>ologiczny</w:t>
            </w:r>
          </w:p>
        </w:tc>
        <w:tc>
          <w:tcPr>
            <w:tcW w:w="1134" w:type="dxa"/>
          </w:tcPr>
          <w:p w14:paraId="5BBCF645" w14:textId="77777777" w:rsidR="00313CCE" w:rsidRPr="00D510F8" w:rsidRDefault="00313CCE" w:rsidP="00542421">
            <w:pPr>
              <w:rPr>
                <w:sz w:val="20"/>
                <w:szCs w:val="20"/>
              </w:rPr>
            </w:pPr>
            <w:r w:rsidRPr="00D510F8">
              <w:rPr>
                <w:sz w:val="20"/>
                <w:szCs w:val="20"/>
              </w:rPr>
              <w:t>poniżej dobrego</w:t>
            </w:r>
          </w:p>
        </w:tc>
        <w:tc>
          <w:tcPr>
            <w:tcW w:w="850" w:type="dxa"/>
          </w:tcPr>
          <w:p w14:paraId="7B408A2F" w14:textId="77777777" w:rsidR="00313CCE" w:rsidRPr="00D510F8" w:rsidRDefault="00313CCE" w:rsidP="00542421">
            <w:pPr>
              <w:rPr>
                <w:sz w:val="20"/>
                <w:szCs w:val="20"/>
              </w:rPr>
            </w:pPr>
            <w:r w:rsidRPr="00D510F8">
              <w:rPr>
                <w:sz w:val="20"/>
                <w:szCs w:val="20"/>
              </w:rPr>
              <w:t>zły</w:t>
            </w:r>
          </w:p>
        </w:tc>
        <w:tc>
          <w:tcPr>
            <w:tcW w:w="3969" w:type="dxa"/>
          </w:tcPr>
          <w:p w14:paraId="76021419" w14:textId="1F9BF46F" w:rsidR="00313CCE" w:rsidRPr="00D510F8" w:rsidRDefault="00313CCE">
            <w:pPr>
              <w:rPr>
                <w:sz w:val="20"/>
                <w:szCs w:val="20"/>
              </w:rPr>
            </w:pPr>
            <w:r w:rsidRPr="00D510F8">
              <w:rPr>
                <w:sz w:val="20"/>
                <w:szCs w:val="20"/>
              </w:rPr>
              <w:t>dobry potencjał ek</w:t>
            </w:r>
            <w:r w:rsidR="009864B1">
              <w:rPr>
                <w:sz w:val="20"/>
                <w:szCs w:val="20"/>
              </w:rPr>
              <w:t>ologiczny</w:t>
            </w:r>
            <w:r w:rsidRPr="00D510F8">
              <w:rPr>
                <w:sz w:val="20"/>
                <w:szCs w:val="20"/>
              </w:rPr>
              <w:t xml:space="preserve">; zapewnienie drożności cieku dla migracji ichtiofauny </w:t>
            </w:r>
            <w:r w:rsidR="001E05E4" w:rsidRPr="00D510F8">
              <w:rPr>
                <w:sz w:val="20"/>
                <w:szCs w:val="20"/>
              </w:rPr>
              <w:t>o</w:t>
            </w:r>
            <w:r w:rsidR="001E05E4">
              <w:rPr>
                <w:sz w:val="20"/>
                <w:szCs w:val="20"/>
              </w:rPr>
              <w:t> </w:t>
            </w:r>
            <w:r w:rsidRPr="00D510F8">
              <w:rPr>
                <w:sz w:val="20"/>
                <w:szCs w:val="20"/>
              </w:rPr>
              <w:t xml:space="preserve">ile jest monitorowany </w:t>
            </w:r>
            <w:r>
              <w:rPr>
                <w:sz w:val="20"/>
                <w:szCs w:val="20"/>
              </w:rPr>
              <w:t>wsk</w:t>
            </w:r>
            <w:r w:rsidR="009864B1">
              <w:rPr>
                <w:sz w:val="20"/>
                <w:szCs w:val="20"/>
              </w:rPr>
              <w:t>aźnik</w:t>
            </w:r>
            <w:r w:rsidRPr="00D510F8">
              <w:rPr>
                <w:sz w:val="20"/>
                <w:szCs w:val="20"/>
              </w:rPr>
              <w:t xml:space="preserve"> </w:t>
            </w:r>
            <w:proofErr w:type="spellStart"/>
            <w:r w:rsidRPr="00D510F8">
              <w:rPr>
                <w:sz w:val="20"/>
                <w:szCs w:val="20"/>
              </w:rPr>
              <w:t>diadromiczny</w:t>
            </w:r>
            <w:proofErr w:type="spellEnd"/>
            <w:r w:rsidRPr="00D510F8">
              <w:rPr>
                <w:sz w:val="20"/>
                <w:szCs w:val="20"/>
              </w:rPr>
              <w:t xml:space="preserve"> D</w:t>
            </w:r>
          </w:p>
        </w:tc>
        <w:tc>
          <w:tcPr>
            <w:tcW w:w="3119" w:type="dxa"/>
          </w:tcPr>
          <w:p w14:paraId="48C9F9FE" w14:textId="12F73117" w:rsidR="00313CCE" w:rsidRPr="00D510F8" w:rsidRDefault="00313CCE">
            <w:pPr>
              <w:rPr>
                <w:sz w:val="20"/>
                <w:szCs w:val="20"/>
              </w:rPr>
            </w:pPr>
            <w:r w:rsidRPr="00D510F8">
              <w:rPr>
                <w:sz w:val="20"/>
                <w:szCs w:val="20"/>
              </w:rPr>
              <w:t>s</w:t>
            </w:r>
            <w:r w:rsidR="009864B1">
              <w:rPr>
                <w:sz w:val="20"/>
                <w:szCs w:val="20"/>
              </w:rPr>
              <w:t xml:space="preserve">tan </w:t>
            </w:r>
            <w:r w:rsidRPr="00D510F8">
              <w:rPr>
                <w:sz w:val="20"/>
                <w:szCs w:val="20"/>
              </w:rPr>
              <w:t>c</w:t>
            </w:r>
            <w:r w:rsidR="009864B1">
              <w:rPr>
                <w:sz w:val="20"/>
                <w:szCs w:val="20"/>
              </w:rPr>
              <w:t>hemiczny</w:t>
            </w:r>
            <w:r w:rsidRPr="00D510F8">
              <w:rPr>
                <w:sz w:val="20"/>
                <w:szCs w:val="20"/>
              </w:rPr>
              <w:t xml:space="preserve">: dla złagodzonych </w:t>
            </w:r>
            <w:r>
              <w:rPr>
                <w:sz w:val="20"/>
                <w:szCs w:val="20"/>
              </w:rPr>
              <w:t>wsk</w:t>
            </w:r>
            <w:r w:rsidR="009864B1">
              <w:rPr>
                <w:sz w:val="20"/>
                <w:szCs w:val="20"/>
              </w:rPr>
              <w:t>aźników</w:t>
            </w:r>
            <w:r w:rsidRPr="00D510F8">
              <w:rPr>
                <w:sz w:val="20"/>
                <w:szCs w:val="20"/>
              </w:rPr>
              <w:t xml:space="preserve"> [</w:t>
            </w:r>
            <w:proofErr w:type="spellStart"/>
            <w:r w:rsidRPr="00D510F8">
              <w:rPr>
                <w:sz w:val="20"/>
                <w:szCs w:val="20"/>
              </w:rPr>
              <w:t>benzo</w:t>
            </w:r>
            <w:proofErr w:type="spellEnd"/>
            <w:r w:rsidRPr="00D510F8">
              <w:rPr>
                <w:sz w:val="20"/>
                <w:szCs w:val="20"/>
              </w:rPr>
              <w:t>(a)</w:t>
            </w:r>
            <w:proofErr w:type="spellStart"/>
            <w:r w:rsidRPr="00D510F8">
              <w:rPr>
                <w:sz w:val="20"/>
                <w:szCs w:val="20"/>
              </w:rPr>
              <w:t>piren</w:t>
            </w:r>
            <w:proofErr w:type="spellEnd"/>
            <w:r w:rsidRPr="00D510F8">
              <w:rPr>
                <w:sz w:val="20"/>
                <w:szCs w:val="20"/>
              </w:rPr>
              <w:t xml:space="preserve">(w)] poniżej stanu dobrego, dla pozostałych </w:t>
            </w:r>
            <w:r>
              <w:rPr>
                <w:sz w:val="20"/>
                <w:szCs w:val="20"/>
              </w:rPr>
              <w:t>wsk</w:t>
            </w:r>
            <w:r w:rsidR="009864B1">
              <w:rPr>
                <w:sz w:val="20"/>
                <w:szCs w:val="20"/>
              </w:rPr>
              <w:t>aźników</w:t>
            </w:r>
            <w:r w:rsidRPr="00D510F8">
              <w:rPr>
                <w:sz w:val="20"/>
                <w:szCs w:val="20"/>
              </w:rPr>
              <w:t xml:space="preserve"> - stan dobry</w:t>
            </w:r>
          </w:p>
        </w:tc>
        <w:tc>
          <w:tcPr>
            <w:tcW w:w="1701" w:type="dxa"/>
          </w:tcPr>
          <w:p w14:paraId="0788694E" w14:textId="77777777" w:rsidR="00313CCE" w:rsidRPr="00D510F8" w:rsidRDefault="00313CCE" w:rsidP="00542421">
            <w:pPr>
              <w:rPr>
                <w:sz w:val="20"/>
                <w:szCs w:val="20"/>
              </w:rPr>
            </w:pPr>
            <w:r>
              <w:rPr>
                <w:sz w:val="20"/>
                <w:szCs w:val="20"/>
              </w:rPr>
              <w:t>TAK</w:t>
            </w:r>
          </w:p>
        </w:tc>
        <w:tc>
          <w:tcPr>
            <w:tcW w:w="850" w:type="dxa"/>
          </w:tcPr>
          <w:p w14:paraId="173C9B9F" w14:textId="77777777" w:rsidR="00313CCE" w:rsidRPr="00410D76" w:rsidRDefault="00313CCE" w:rsidP="00542421">
            <w:r w:rsidRPr="00410D76">
              <w:t>4.4</w:t>
            </w:r>
            <w:r>
              <w:t>,  4.5</w:t>
            </w:r>
          </w:p>
        </w:tc>
        <w:tc>
          <w:tcPr>
            <w:tcW w:w="2552" w:type="dxa"/>
          </w:tcPr>
          <w:p w14:paraId="0B2AE4C7" w14:textId="77777777" w:rsidR="00313CCE" w:rsidRPr="00152F15" w:rsidRDefault="00313CCE" w:rsidP="00542421">
            <w:pPr>
              <w:rPr>
                <w:sz w:val="20"/>
                <w:szCs w:val="20"/>
              </w:rPr>
            </w:pPr>
            <w:r w:rsidRPr="00152F15">
              <w:rPr>
                <w:sz w:val="20"/>
                <w:szCs w:val="20"/>
              </w:rPr>
              <w:t>BIO_HM, CHEM, FIZ, OCH</w:t>
            </w:r>
          </w:p>
        </w:tc>
      </w:tr>
      <w:tr w:rsidR="005363EB" w:rsidRPr="009271DA" w14:paraId="0E575A7C" w14:textId="77777777" w:rsidTr="007C0818">
        <w:trPr>
          <w:cantSplit/>
        </w:trPr>
        <w:tc>
          <w:tcPr>
            <w:tcW w:w="846" w:type="dxa"/>
          </w:tcPr>
          <w:p w14:paraId="54810A8E" w14:textId="77777777" w:rsidR="00313CCE" w:rsidRPr="009271DA" w:rsidRDefault="00313CCE" w:rsidP="00542421">
            <w:pPr>
              <w:rPr>
                <w:sz w:val="20"/>
                <w:szCs w:val="20"/>
              </w:rPr>
            </w:pPr>
            <w:r w:rsidRPr="009271DA">
              <w:rPr>
                <w:sz w:val="20"/>
                <w:szCs w:val="20"/>
              </w:rPr>
              <w:t>19</w:t>
            </w:r>
          </w:p>
        </w:tc>
        <w:tc>
          <w:tcPr>
            <w:tcW w:w="1134" w:type="dxa"/>
          </w:tcPr>
          <w:p w14:paraId="757EDA20" w14:textId="77777777" w:rsidR="00313CCE" w:rsidRPr="009271DA" w:rsidRDefault="00313CCE" w:rsidP="00542421">
            <w:pPr>
              <w:rPr>
                <w:sz w:val="20"/>
                <w:szCs w:val="20"/>
              </w:rPr>
            </w:pPr>
            <w:r w:rsidRPr="009271DA">
              <w:rPr>
                <w:sz w:val="20"/>
                <w:szCs w:val="20"/>
              </w:rPr>
              <w:t>RW200011219899</w:t>
            </w:r>
          </w:p>
        </w:tc>
        <w:tc>
          <w:tcPr>
            <w:tcW w:w="1417" w:type="dxa"/>
          </w:tcPr>
          <w:p w14:paraId="3FCD363F" w14:textId="77777777" w:rsidR="00E16184" w:rsidRDefault="00313CCE" w:rsidP="00E16184">
            <w:pPr>
              <w:rPr>
                <w:sz w:val="20"/>
                <w:szCs w:val="20"/>
              </w:rPr>
            </w:pPr>
            <w:r w:rsidRPr="009271DA">
              <w:rPr>
                <w:sz w:val="20"/>
                <w:szCs w:val="20"/>
              </w:rPr>
              <w:t>Łęg od Turki do ujścia</w:t>
            </w:r>
          </w:p>
          <w:p w14:paraId="21F3737F" w14:textId="77777777" w:rsidR="00E16184" w:rsidRDefault="00E16184" w:rsidP="00E16184">
            <w:pPr>
              <w:rPr>
                <w:sz w:val="20"/>
                <w:szCs w:val="20"/>
              </w:rPr>
            </w:pPr>
          </w:p>
          <w:p w14:paraId="214DCB67" w14:textId="3EA6D984" w:rsidR="00313CCE" w:rsidRPr="009271DA" w:rsidRDefault="00313CCE" w:rsidP="00E16184">
            <w:pPr>
              <w:rPr>
                <w:sz w:val="20"/>
                <w:szCs w:val="20"/>
              </w:rPr>
            </w:pPr>
            <w:r>
              <w:rPr>
                <w:sz w:val="20"/>
                <w:szCs w:val="20"/>
              </w:rPr>
              <w:t>NAT</w:t>
            </w:r>
          </w:p>
        </w:tc>
        <w:tc>
          <w:tcPr>
            <w:tcW w:w="993" w:type="dxa"/>
          </w:tcPr>
          <w:p w14:paraId="4081020A" w14:textId="77777777" w:rsidR="00313CCE" w:rsidRDefault="00313CCE" w:rsidP="00542421">
            <w:pPr>
              <w:rPr>
                <w:sz w:val="20"/>
                <w:szCs w:val="20"/>
              </w:rPr>
            </w:pPr>
            <w:r>
              <w:rPr>
                <w:sz w:val="20"/>
                <w:szCs w:val="20"/>
              </w:rPr>
              <w:t>s</w:t>
            </w:r>
            <w:r w:rsidRPr="00D510F8">
              <w:rPr>
                <w:sz w:val="20"/>
                <w:szCs w:val="20"/>
              </w:rPr>
              <w:t>łaby</w:t>
            </w:r>
          </w:p>
          <w:p w14:paraId="30380862" w14:textId="77777777" w:rsidR="00313CCE" w:rsidRDefault="00313CCE" w:rsidP="00542421">
            <w:pPr>
              <w:rPr>
                <w:sz w:val="20"/>
                <w:szCs w:val="20"/>
              </w:rPr>
            </w:pPr>
          </w:p>
          <w:p w14:paraId="70A66DC4" w14:textId="77777777" w:rsidR="00313CCE" w:rsidRDefault="00313CCE" w:rsidP="00542421">
            <w:pPr>
              <w:rPr>
                <w:sz w:val="20"/>
                <w:szCs w:val="20"/>
              </w:rPr>
            </w:pPr>
          </w:p>
          <w:p w14:paraId="3BCDF40F" w14:textId="77777777" w:rsidR="00313CCE" w:rsidRPr="00D510F8" w:rsidRDefault="00313CCE" w:rsidP="00542421">
            <w:pPr>
              <w:rPr>
                <w:sz w:val="20"/>
                <w:szCs w:val="20"/>
              </w:rPr>
            </w:pPr>
          </w:p>
        </w:tc>
        <w:tc>
          <w:tcPr>
            <w:tcW w:w="1134" w:type="dxa"/>
          </w:tcPr>
          <w:p w14:paraId="6718C707" w14:textId="77777777" w:rsidR="00313CCE" w:rsidRPr="00D510F8" w:rsidRDefault="00313CCE" w:rsidP="00542421">
            <w:pPr>
              <w:rPr>
                <w:sz w:val="20"/>
                <w:szCs w:val="20"/>
              </w:rPr>
            </w:pPr>
            <w:r w:rsidRPr="00D510F8">
              <w:rPr>
                <w:sz w:val="20"/>
                <w:szCs w:val="20"/>
              </w:rPr>
              <w:t>poniżej dobrego</w:t>
            </w:r>
          </w:p>
        </w:tc>
        <w:tc>
          <w:tcPr>
            <w:tcW w:w="850" w:type="dxa"/>
          </w:tcPr>
          <w:p w14:paraId="3C9840BE" w14:textId="77777777" w:rsidR="00313CCE" w:rsidRPr="00D510F8" w:rsidRDefault="00313CCE" w:rsidP="00542421">
            <w:pPr>
              <w:rPr>
                <w:sz w:val="20"/>
                <w:szCs w:val="20"/>
              </w:rPr>
            </w:pPr>
            <w:r>
              <w:rPr>
                <w:sz w:val="20"/>
                <w:szCs w:val="20"/>
              </w:rPr>
              <w:t>zły</w:t>
            </w:r>
          </w:p>
        </w:tc>
        <w:tc>
          <w:tcPr>
            <w:tcW w:w="3969" w:type="dxa"/>
          </w:tcPr>
          <w:p w14:paraId="37F893C3" w14:textId="1EA29E63" w:rsidR="00313CCE" w:rsidRPr="00D510F8" w:rsidRDefault="00313CCE">
            <w:pPr>
              <w:rPr>
                <w:sz w:val="20"/>
                <w:szCs w:val="20"/>
              </w:rPr>
            </w:pPr>
            <w:r w:rsidRPr="00D510F8">
              <w:rPr>
                <w:sz w:val="20"/>
                <w:szCs w:val="20"/>
              </w:rPr>
              <w:t>dobry s</w:t>
            </w:r>
            <w:r w:rsidR="009864B1">
              <w:rPr>
                <w:sz w:val="20"/>
                <w:szCs w:val="20"/>
              </w:rPr>
              <w:t xml:space="preserve">tan </w:t>
            </w:r>
            <w:r w:rsidRPr="00D510F8">
              <w:rPr>
                <w:sz w:val="20"/>
                <w:szCs w:val="20"/>
              </w:rPr>
              <w:t>e</w:t>
            </w:r>
            <w:r w:rsidR="009864B1">
              <w:rPr>
                <w:sz w:val="20"/>
                <w:szCs w:val="20"/>
              </w:rPr>
              <w:t>kologiczny</w:t>
            </w:r>
            <w:r w:rsidRPr="00D510F8">
              <w:rPr>
                <w:sz w:val="20"/>
                <w:szCs w:val="20"/>
              </w:rPr>
              <w:t xml:space="preserve">; zapewnienie drożności cieku dla migracji ichtiofauny </w:t>
            </w:r>
            <w:r w:rsidR="001E05E4" w:rsidRPr="00D510F8">
              <w:rPr>
                <w:sz w:val="20"/>
                <w:szCs w:val="20"/>
              </w:rPr>
              <w:t>o</w:t>
            </w:r>
            <w:r w:rsidR="001E05E4">
              <w:rPr>
                <w:sz w:val="20"/>
                <w:szCs w:val="20"/>
              </w:rPr>
              <w:t> </w:t>
            </w:r>
            <w:r w:rsidRPr="00D510F8">
              <w:rPr>
                <w:sz w:val="20"/>
                <w:szCs w:val="20"/>
              </w:rPr>
              <w:t xml:space="preserve">ile jest monitorowany </w:t>
            </w:r>
            <w:r>
              <w:rPr>
                <w:sz w:val="20"/>
                <w:szCs w:val="20"/>
              </w:rPr>
              <w:t>wsk</w:t>
            </w:r>
            <w:r w:rsidR="009864B1">
              <w:rPr>
                <w:sz w:val="20"/>
                <w:szCs w:val="20"/>
              </w:rPr>
              <w:t>aźnik</w:t>
            </w:r>
            <w:r w:rsidRPr="00D510F8">
              <w:rPr>
                <w:sz w:val="20"/>
                <w:szCs w:val="20"/>
              </w:rPr>
              <w:t xml:space="preserve"> </w:t>
            </w:r>
            <w:proofErr w:type="spellStart"/>
            <w:r w:rsidRPr="00D510F8">
              <w:rPr>
                <w:sz w:val="20"/>
                <w:szCs w:val="20"/>
              </w:rPr>
              <w:t>diadromiczny</w:t>
            </w:r>
            <w:proofErr w:type="spellEnd"/>
            <w:r w:rsidRPr="00D510F8">
              <w:rPr>
                <w:sz w:val="20"/>
                <w:szCs w:val="20"/>
              </w:rPr>
              <w:t xml:space="preserve"> D</w:t>
            </w:r>
          </w:p>
        </w:tc>
        <w:tc>
          <w:tcPr>
            <w:tcW w:w="3119" w:type="dxa"/>
          </w:tcPr>
          <w:p w14:paraId="56497867" w14:textId="01F4544D" w:rsidR="00313CCE" w:rsidRPr="00D510F8" w:rsidRDefault="00313CCE">
            <w:pPr>
              <w:rPr>
                <w:sz w:val="20"/>
                <w:szCs w:val="20"/>
              </w:rPr>
            </w:pPr>
            <w:r w:rsidRPr="00D510F8">
              <w:rPr>
                <w:sz w:val="20"/>
                <w:szCs w:val="20"/>
              </w:rPr>
              <w:t>s</w:t>
            </w:r>
            <w:r w:rsidR="009864B1">
              <w:rPr>
                <w:sz w:val="20"/>
                <w:szCs w:val="20"/>
              </w:rPr>
              <w:t xml:space="preserve">tan </w:t>
            </w:r>
            <w:r w:rsidRPr="00D510F8">
              <w:rPr>
                <w:sz w:val="20"/>
                <w:szCs w:val="20"/>
              </w:rPr>
              <w:t>c</w:t>
            </w:r>
            <w:r w:rsidR="009864B1">
              <w:rPr>
                <w:sz w:val="20"/>
                <w:szCs w:val="20"/>
              </w:rPr>
              <w:t>hemiczny</w:t>
            </w:r>
            <w:r w:rsidRPr="00D510F8">
              <w:rPr>
                <w:sz w:val="20"/>
                <w:szCs w:val="20"/>
              </w:rPr>
              <w:t xml:space="preserve">: dla złagodzonych </w:t>
            </w:r>
            <w:r>
              <w:rPr>
                <w:sz w:val="20"/>
                <w:szCs w:val="20"/>
              </w:rPr>
              <w:t>wsk</w:t>
            </w:r>
            <w:r w:rsidR="009864B1">
              <w:rPr>
                <w:sz w:val="20"/>
                <w:szCs w:val="20"/>
              </w:rPr>
              <w:t>aźników</w:t>
            </w:r>
            <w:r w:rsidRPr="00D510F8">
              <w:rPr>
                <w:sz w:val="20"/>
                <w:szCs w:val="20"/>
              </w:rPr>
              <w:t xml:space="preserve"> [</w:t>
            </w:r>
            <w:proofErr w:type="spellStart"/>
            <w:r w:rsidRPr="00D510F8">
              <w:rPr>
                <w:sz w:val="20"/>
                <w:szCs w:val="20"/>
              </w:rPr>
              <w:t>benzo</w:t>
            </w:r>
            <w:proofErr w:type="spellEnd"/>
            <w:r w:rsidRPr="00D510F8">
              <w:rPr>
                <w:sz w:val="20"/>
                <w:szCs w:val="20"/>
              </w:rPr>
              <w:t>(a)</w:t>
            </w:r>
            <w:proofErr w:type="spellStart"/>
            <w:r w:rsidRPr="00D510F8">
              <w:rPr>
                <w:sz w:val="20"/>
                <w:szCs w:val="20"/>
              </w:rPr>
              <w:t>piren</w:t>
            </w:r>
            <w:proofErr w:type="spellEnd"/>
            <w:r w:rsidRPr="00D510F8">
              <w:rPr>
                <w:sz w:val="20"/>
                <w:szCs w:val="20"/>
              </w:rPr>
              <w:t xml:space="preserve">(w)] poniżej stanu dobrego, dla pozostałych </w:t>
            </w:r>
            <w:r>
              <w:rPr>
                <w:sz w:val="20"/>
                <w:szCs w:val="20"/>
              </w:rPr>
              <w:t>wsk</w:t>
            </w:r>
            <w:r w:rsidR="009864B1">
              <w:rPr>
                <w:sz w:val="20"/>
                <w:szCs w:val="20"/>
              </w:rPr>
              <w:t>aźników</w:t>
            </w:r>
            <w:r w:rsidRPr="00D510F8">
              <w:rPr>
                <w:sz w:val="20"/>
                <w:szCs w:val="20"/>
              </w:rPr>
              <w:t xml:space="preserve"> - stan dobry</w:t>
            </w:r>
          </w:p>
        </w:tc>
        <w:tc>
          <w:tcPr>
            <w:tcW w:w="1701" w:type="dxa"/>
          </w:tcPr>
          <w:p w14:paraId="5B9CFC14" w14:textId="77777777" w:rsidR="00313CCE" w:rsidRPr="00D510F8" w:rsidRDefault="00313CCE" w:rsidP="00542421">
            <w:pPr>
              <w:rPr>
                <w:sz w:val="20"/>
                <w:szCs w:val="20"/>
              </w:rPr>
            </w:pPr>
            <w:r>
              <w:rPr>
                <w:sz w:val="20"/>
                <w:szCs w:val="20"/>
              </w:rPr>
              <w:t>TAK</w:t>
            </w:r>
          </w:p>
        </w:tc>
        <w:tc>
          <w:tcPr>
            <w:tcW w:w="850" w:type="dxa"/>
          </w:tcPr>
          <w:p w14:paraId="307F845A" w14:textId="77777777" w:rsidR="00313CCE" w:rsidRPr="00410D76" w:rsidRDefault="00313CCE" w:rsidP="00542421">
            <w:r w:rsidRPr="00410D76">
              <w:t>4.4</w:t>
            </w:r>
            <w:r>
              <w:t>,  4.5</w:t>
            </w:r>
          </w:p>
        </w:tc>
        <w:tc>
          <w:tcPr>
            <w:tcW w:w="2552" w:type="dxa"/>
          </w:tcPr>
          <w:p w14:paraId="2705388E" w14:textId="77777777" w:rsidR="00313CCE" w:rsidRPr="00152F15" w:rsidRDefault="00313CCE" w:rsidP="00542421">
            <w:pPr>
              <w:rPr>
                <w:sz w:val="20"/>
                <w:szCs w:val="20"/>
              </w:rPr>
            </w:pPr>
            <w:r w:rsidRPr="00152F15">
              <w:rPr>
                <w:sz w:val="20"/>
                <w:szCs w:val="20"/>
              </w:rPr>
              <w:t>BIO_FIZ, BIO_HM, CHEM, CHEM_B, FIZ, OCH</w:t>
            </w:r>
          </w:p>
        </w:tc>
      </w:tr>
      <w:tr w:rsidR="005363EB" w:rsidRPr="009271DA" w14:paraId="56E6D3B9" w14:textId="77777777" w:rsidTr="007C0818">
        <w:trPr>
          <w:cantSplit/>
        </w:trPr>
        <w:tc>
          <w:tcPr>
            <w:tcW w:w="846" w:type="dxa"/>
          </w:tcPr>
          <w:p w14:paraId="4836F1AE" w14:textId="77777777" w:rsidR="00313CCE" w:rsidRPr="009271DA" w:rsidRDefault="00313CCE" w:rsidP="00542421">
            <w:pPr>
              <w:rPr>
                <w:sz w:val="20"/>
                <w:szCs w:val="20"/>
              </w:rPr>
            </w:pPr>
            <w:r w:rsidRPr="009271DA">
              <w:rPr>
                <w:sz w:val="20"/>
                <w:szCs w:val="20"/>
              </w:rPr>
              <w:t>20</w:t>
            </w:r>
          </w:p>
        </w:tc>
        <w:tc>
          <w:tcPr>
            <w:tcW w:w="1134" w:type="dxa"/>
          </w:tcPr>
          <w:p w14:paraId="7EE2879C" w14:textId="77777777" w:rsidR="00313CCE" w:rsidRPr="009271DA" w:rsidRDefault="00313CCE" w:rsidP="00542421">
            <w:pPr>
              <w:rPr>
                <w:sz w:val="20"/>
                <w:szCs w:val="20"/>
              </w:rPr>
            </w:pPr>
            <w:r w:rsidRPr="009271DA">
              <w:rPr>
                <w:sz w:val="20"/>
                <w:szCs w:val="20"/>
              </w:rPr>
              <w:t>RW2000112259</w:t>
            </w:r>
          </w:p>
        </w:tc>
        <w:tc>
          <w:tcPr>
            <w:tcW w:w="1417" w:type="dxa"/>
          </w:tcPr>
          <w:p w14:paraId="10F05CA5" w14:textId="77777777" w:rsidR="00E16184" w:rsidRDefault="00313CCE" w:rsidP="00E16184">
            <w:pPr>
              <w:rPr>
                <w:sz w:val="20"/>
                <w:szCs w:val="20"/>
              </w:rPr>
            </w:pPr>
            <w:r w:rsidRPr="009271DA">
              <w:rPr>
                <w:sz w:val="20"/>
                <w:szCs w:val="20"/>
              </w:rPr>
              <w:t xml:space="preserve">San od </w:t>
            </w:r>
            <w:proofErr w:type="spellStart"/>
            <w:r w:rsidRPr="009271DA">
              <w:rPr>
                <w:sz w:val="20"/>
                <w:szCs w:val="20"/>
              </w:rPr>
              <w:t>Wiaru</w:t>
            </w:r>
            <w:proofErr w:type="spellEnd"/>
            <w:r w:rsidRPr="009271DA">
              <w:rPr>
                <w:sz w:val="20"/>
                <w:szCs w:val="20"/>
              </w:rPr>
              <w:t xml:space="preserve"> do Wisłoka</w:t>
            </w:r>
          </w:p>
          <w:p w14:paraId="6E64830D" w14:textId="77777777" w:rsidR="00E16184" w:rsidRDefault="00E16184" w:rsidP="00E16184">
            <w:pPr>
              <w:rPr>
                <w:sz w:val="20"/>
                <w:szCs w:val="20"/>
              </w:rPr>
            </w:pPr>
          </w:p>
          <w:p w14:paraId="1C1DDD0D" w14:textId="701EF331" w:rsidR="00313CCE" w:rsidRPr="009271DA" w:rsidRDefault="00313CCE" w:rsidP="00E16184">
            <w:pPr>
              <w:spacing w:before="600"/>
              <w:rPr>
                <w:sz w:val="20"/>
                <w:szCs w:val="20"/>
              </w:rPr>
            </w:pPr>
            <w:r>
              <w:rPr>
                <w:sz w:val="20"/>
                <w:szCs w:val="20"/>
              </w:rPr>
              <w:t>NAT</w:t>
            </w:r>
          </w:p>
        </w:tc>
        <w:tc>
          <w:tcPr>
            <w:tcW w:w="993" w:type="dxa"/>
          </w:tcPr>
          <w:p w14:paraId="471164C7" w14:textId="0390E581" w:rsidR="00313CCE" w:rsidRDefault="00E16184" w:rsidP="00E16184">
            <w:pPr>
              <w:rPr>
                <w:sz w:val="20"/>
                <w:szCs w:val="20"/>
              </w:rPr>
            </w:pPr>
            <w:r>
              <w:rPr>
                <w:sz w:val="20"/>
                <w:szCs w:val="20"/>
              </w:rPr>
              <w:t>słaby</w:t>
            </w:r>
          </w:p>
          <w:p w14:paraId="27440D38" w14:textId="3B65AFAD" w:rsidR="00E16184" w:rsidRPr="00D510F8" w:rsidRDefault="00E16184" w:rsidP="00E16184">
            <w:pPr>
              <w:rPr>
                <w:sz w:val="20"/>
                <w:szCs w:val="20"/>
              </w:rPr>
            </w:pPr>
          </w:p>
        </w:tc>
        <w:tc>
          <w:tcPr>
            <w:tcW w:w="1134" w:type="dxa"/>
          </w:tcPr>
          <w:p w14:paraId="78BBDD1B" w14:textId="77777777" w:rsidR="00313CCE" w:rsidRPr="00D510F8" w:rsidRDefault="00313CCE" w:rsidP="00542421">
            <w:pPr>
              <w:rPr>
                <w:sz w:val="20"/>
                <w:szCs w:val="20"/>
              </w:rPr>
            </w:pPr>
            <w:r>
              <w:rPr>
                <w:sz w:val="20"/>
                <w:szCs w:val="20"/>
              </w:rPr>
              <w:t>po</w:t>
            </w:r>
            <w:r w:rsidRPr="00D510F8">
              <w:rPr>
                <w:sz w:val="20"/>
                <w:szCs w:val="20"/>
              </w:rPr>
              <w:t>niżej dobrego</w:t>
            </w:r>
          </w:p>
        </w:tc>
        <w:tc>
          <w:tcPr>
            <w:tcW w:w="850" w:type="dxa"/>
          </w:tcPr>
          <w:p w14:paraId="5A1E44C0" w14:textId="77777777" w:rsidR="00313CCE" w:rsidRPr="00D510F8" w:rsidRDefault="00313CCE" w:rsidP="00542421">
            <w:pPr>
              <w:rPr>
                <w:sz w:val="20"/>
                <w:szCs w:val="20"/>
              </w:rPr>
            </w:pPr>
            <w:r w:rsidRPr="00D510F8">
              <w:rPr>
                <w:sz w:val="20"/>
                <w:szCs w:val="20"/>
              </w:rPr>
              <w:t>zły</w:t>
            </w:r>
          </w:p>
        </w:tc>
        <w:tc>
          <w:tcPr>
            <w:tcW w:w="3969" w:type="dxa"/>
          </w:tcPr>
          <w:p w14:paraId="564061F9" w14:textId="267BB53A" w:rsidR="00313CCE" w:rsidRPr="00D510F8" w:rsidRDefault="00313CCE">
            <w:pPr>
              <w:rPr>
                <w:sz w:val="20"/>
                <w:szCs w:val="20"/>
              </w:rPr>
            </w:pPr>
            <w:r w:rsidRPr="00D510F8">
              <w:rPr>
                <w:sz w:val="20"/>
                <w:szCs w:val="20"/>
              </w:rPr>
              <w:t>dobry s</w:t>
            </w:r>
            <w:r w:rsidR="009864B1">
              <w:rPr>
                <w:sz w:val="20"/>
                <w:szCs w:val="20"/>
              </w:rPr>
              <w:t xml:space="preserve">tan </w:t>
            </w:r>
            <w:r w:rsidRPr="00D510F8">
              <w:rPr>
                <w:sz w:val="20"/>
                <w:szCs w:val="20"/>
              </w:rPr>
              <w:t>e</w:t>
            </w:r>
            <w:r w:rsidR="009864B1">
              <w:rPr>
                <w:sz w:val="20"/>
                <w:szCs w:val="20"/>
              </w:rPr>
              <w:t>kologiczny</w:t>
            </w:r>
            <w:r w:rsidRPr="00D510F8">
              <w:rPr>
                <w:sz w:val="20"/>
                <w:szCs w:val="20"/>
              </w:rPr>
              <w:t>; zapew</w:t>
            </w:r>
            <w:r w:rsidR="009864B1">
              <w:rPr>
                <w:sz w:val="20"/>
                <w:szCs w:val="20"/>
              </w:rPr>
              <w:t>nienie</w:t>
            </w:r>
            <w:r w:rsidRPr="00D510F8">
              <w:rPr>
                <w:sz w:val="20"/>
                <w:szCs w:val="20"/>
              </w:rPr>
              <w:t xml:space="preserve"> drożn</w:t>
            </w:r>
            <w:r w:rsidR="009864B1">
              <w:rPr>
                <w:sz w:val="20"/>
                <w:szCs w:val="20"/>
              </w:rPr>
              <w:t>ości</w:t>
            </w:r>
            <w:r w:rsidRPr="00D510F8">
              <w:rPr>
                <w:sz w:val="20"/>
                <w:szCs w:val="20"/>
              </w:rPr>
              <w:t xml:space="preserve"> cieku dla migr</w:t>
            </w:r>
            <w:r w:rsidR="009864B1">
              <w:rPr>
                <w:sz w:val="20"/>
                <w:szCs w:val="20"/>
              </w:rPr>
              <w:t>acji</w:t>
            </w:r>
            <w:r w:rsidRPr="00D510F8">
              <w:rPr>
                <w:sz w:val="20"/>
                <w:szCs w:val="20"/>
              </w:rPr>
              <w:t xml:space="preserve"> ichtiof</w:t>
            </w:r>
            <w:r w:rsidR="009864B1">
              <w:rPr>
                <w:sz w:val="20"/>
                <w:szCs w:val="20"/>
              </w:rPr>
              <w:t>auny</w:t>
            </w:r>
            <w:r w:rsidRPr="00D510F8">
              <w:rPr>
                <w:sz w:val="20"/>
                <w:szCs w:val="20"/>
              </w:rPr>
              <w:t xml:space="preserve"> na odc</w:t>
            </w:r>
            <w:r w:rsidR="009864B1">
              <w:rPr>
                <w:sz w:val="20"/>
                <w:szCs w:val="20"/>
              </w:rPr>
              <w:t>inku</w:t>
            </w:r>
            <w:r w:rsidRPr="00D510F8">
              <w:rPr>
                <w:sz w:val="20"/>
                <w:szCs w:val="20"/>
              </w:rPr>
              <w:t xml:space="preserve"> cieku istotnego San </w:t>
            </w:r>
            <w:r w:rsidR="001E05E4" w:rsidRPr="00D510F8">
              <w:rPr>
                <w:sz w:val="20"/>
                <w:szCs w:val="20"/>
              </w:rPr>
              <w:t>w</w:t>
            </w:r>
            <w:r w:rsidR="001E05E4">
              <w:rPr>
                <w:sz w:val="20"/>
                <w:szCs w:val="20"/>
              </w:rPr>
              <w:t> </w:t>
            </w:r>
            <w:r w:rsidRPr="00D510F8">
              <w:rPr>
                <w:sz w:val="20"/>
                <w:szCs w:val="20"/>
              </w:rPr>
              <w:t>obr</w:t>
            </w:r>
            <w:r w:rsidR="009864B1">
              <w:rPr>
                <w:sz w:val="20"/>
                <w:szCs w:val="20"/>
              </w:rPr>
              <w:t>ębie</w:t>
            </w:r>
            <w:r w:rsidRPr="00D510F8">
              <w:rPr>
                <w:sz w:val="20"/>
                <w:szCs w:val="20"/>
              </w:rPr>
              <w:t xml:space="preserve"> </w:t>
            </w:r>
            <w:proofErr w:type="spellStart"/>
            <w:r w:rsidRPr="00D510F8">
              <w:rPr>
                <w:sz w:val="20"/>
                <w:szCs w:val="20"/>
              </w:rPr>
              <w:t>jcwp</w:t>
            </w:r>
            <w:proofErr w:type="spellEnd"/>
            <w:r w:rsidRPr="00D510F8">
              <w:rPr>
                <w:sz w:val="20"/>
                <w:szCs w:val="20"/>
              </w:rPr>
              <w:t xml:space="preserve"> (dla jesiotra); zapew</w:t>
            </w:r>
            <w:r w:rsidR="009864B1">
              <w:rPr>
                <w:sz w:val="20"/>
                <w:szCs w:val="20"/>
              </w:rPr>
              <w:t>nienie</w:t>
            </w:r>
            <w:r w:rsidRPr="00D510F8">
              <w:rPr>
                <w:sz w:val="20"/>
                <w:szCs w:val="20"/>
              </w:rPr>
              <w:t xml:space="preserve"> </w:t>
            </w:r>
            <w:proofErr w:type="spellStart"/>
            <w:r w:rsidRPr="00D510F8">
              <w:rPr>
                <w:sz w:val="20"/>
                <w:szCs w:val="20"/>
              </w:rPr>
              <w:t>drożn</w:t>
            </w:r>
            <w:r w:rsidR="009864B1">
              <w:rPr>
                <w:sz w:val="20"/>
                <w:szCs w:val="20"/>
              </w:rPr>
              <w:t>osci</w:t>
            </w:r>
            <w:proofErr w:type="spellEnd"/>
            <w:r w:rsidRPr="00D510F8">
              <w:rPr>
                <w:sz w:val="20"/>
                <w:szCs w:val="20"/>
              </w:rPr>
              <w:t xml:space="preserve"> cieku wg wymagań gat</w:t>
            </w:r>
            <w:r w:rsidR="009864B1">
              <w:rPr>
                <w:sz w:val="20"/>
                <w:szCs w:val="20"/>
              </w:rPr>
              <w:t>unków</w:t>
            </w:r>
            <w:r w:rsidRPr="00D510F8">
              <w:rPr>
                <w:sz w:val="20"/>
                <w:szCs w:val="20"/>
              </w:rPr>
              <w:t xml:space="preserve"> chron</w:t>
            </w:r>
            <w:r w:rsidR="009864B1">
              <w:rPr>
                <w:sz w:val="20"/>
                <w:szCs w:val="20"/>
              </w:rPr>
              <w:t>ionych</w:t>
            </w:r>
            <w:r w:rsidRPr="00D510F8">
              <w:rPr>
                <w:sz w:val="20"/>
                <w:szCs w:val="20"/>
              </w:rPr>
              <w:t>; zapew</w:t>
            </w:r>
            <w:r w:rsidR="009864B1">
              <w:rPr>
                <w:sz w:val="20"/>
                <w:szCs w:val="20"/>
              </w:rPr>
              <w:t>nienie</w:t>
            </w:r>
            <w:r w:rsidRPr="00D510F8">
              <w:rPr>
                <w:sz w:val="20"/>
                <w:szCs w:val="20"/>
              </w:rPr>
              <w:t xml:space="preserve"> drożn</w:t>
            </w:r>
            <w:r w:rsidR="009864B1">
              <w:rPr>
                <w:sz w:val="20"/>
                <w:szCs w:val="20"/>
              </w:rPr>
              <w:t>ości</w:t>
            </w:r>
            <w:r w:rsidRPr="00D510F8">
              <w:rPr>
                <w:sz w:val="20"/>
                <w:szCs w:val="20"/>
              </w:rPr>
              <w:t xml:space="preserve"> cieku dla migr</w:t>
            </w:r>
            <w:r w:rsidR="009864B1">
              <w:rPr>
                <w:sz w:val="20"/>
                <w:szCs w:val="20"/>
              </w:rPr>
              <w:t>acji</w:t>
            </w:r>
            <w:r w:rsidRPr="00D510F8">
              <w:rPr>
                <w:sz w:val="20"/>
                <w:szCs w:val="20"/>
              </w:rPr>
              <w:t xml:space="preserve"> gat</w:t>
            </w:r>
            <w:r w:rsidR="009864B1">
              <w:rPr>
                <w:sz w:val="20"/>
                <w:szCs w:val="20"/>
              </w:rPr>
              <w:t>unków</w:t>
            </w:r>
            <w:r w:rsidRPr="00D510F8">
              <w:rPr>
                <w:sz w:val="20"/>
                <w:szCs w:val="20"/>
              </w:rPr>
              <w:t xml:space="preserve"> </w:t>
            </w:r>
            <w:r w:rsidR="001E05E4" w:rsidRPr="00D510F8">
              <w:rPr>
                <w:sz w:val="20"/>
                <w:szCs w:val="20"/>
              </w:rPr>
              <w:t>o</w:t>
            </w:r>
            <w:r w:rsidR="001E05E4">
              <w:rPr>
                <w:sz w:val="20"/>
                <w:szCs w:val="20"/>
              </w:rPr>
              <w:t> </w:t>
            </w:r>
            <w:r w:rsidRPr="00D510F8">
              <w:rPr>
                <w:sz w:val="20"/>
                <w:szCs w:val="20"/>
              </w:rPr>
              <w:t>zn</w:t>
            </w:r>
            <w:r w:rsidR="009864B1">
              <w:rPr>
                <w:sz w:val="20"/>
                <w:szCs w:val="20"/>
              </w:rPr>
              <w:t>aczeniu</w:t>
            </w:r>
            <w:r w:rsidRPr="00D510F8">
              <w:rPr>
                <w:sz w:val="20"/>
                <w:szCs w:val="20"/>
              </w:rPr>
              <w:t xml:space="preserve"> gosp</w:t>
            </w:r>
            <w:r w:rsidR="009864B1">
              <w:rPr>
                <w:sz w:val="20"/>
                <w:szCs w:val="20"/>
              </w:rPr>
              <w:t>odarczym</w:t>
            </w:r>
            <w:r w:rsidRPr="00D510F8">
              <w:rPr>
                <w:sz w:val="20"/>
                <w:szCs w:val="20"/>
              </w:rPr>
              <w:t xml:space="preserve"> na odc</w:t>
            </w:r>
            <w:r w:rsidR="009864B1">
              <w:rPr>
                <w:sz w:val="20"/>
                <w:szCs w:val="20"/>
              </w:rPr>
              <w:t>inku</w:t>
            </w:r>
            <w:r w:rsidRPr="00D510F8">
              <w:rPr>
                <w:sz w:val="20"/>
                <w:szCs w:val="20"/>
              </w:rPr>
              <w:t xml:space="preserve"> cieku gł</w:t>
            </w:r>
            <w:r w:rsidR="009864B1">
              <w:rPr>
                <w:sz w:val="20"/>
                <w:szCs w:val="20"/>
              </w:rPr>
              <w:t>ównego</w:t>
            </w:r>
            <w:r w:rsidRPr="00D510F8">
              <w:rPr>
                <w:sz w:val="20"/>
                <w:szCs w:val="20"/>
              </w:rPr>
              <w:t xml:space="preserve"> San </w:t>
            </w:r>
            <w:r w:rsidR="001E05E4" w:rsidRPr="00D510F8">
              <w:rPr>
                <w:sz w:val="20"/>
                <w:szCs w:val="20"/>
              </w:rPr>
              <w:t>w</w:t>
            </w:r>
            <w:r w:rsidR="001E05E4">
              <w:rPr>
                <w:sz w:val="20"/>
                <w:szCs w:val="20"/>
              </w:rPr>
              <w:t> </w:t>
            </w:r>
            <w:r w:rsidRPr="00D510F8">
              <w:rPr>
                <w:sz w:val="20"/>
                <w:szCs w:val="20"/>
              </w:rPr>
              <w:t>obr</w:t>
            </w:r>
            <w:r w:rsidR="009864B1">
              <w:rPr>
                <w:sz w:val="20"/>
                <w:szCs w:val="20"/>
              </w:rPr>
              <w:t>ębie</w:t>
            </w:r>
            <w:r w:rsidRPr="00D510F8">
              <w:rPr>
                <w:sz w:val="20"/>
                <w:szCs w:val="20"/>
              </w:rPr>
              <w:t xml:space="preserve"> </w:t>
            </w:r>
            <w:proofErr w:type="spellStart"/>
            <w:r w:rsidRPr="00D510F8">
              <w:rPr>
                <w:sz w:val="20"/>
                <w:szCs w:val="20"/>
              </w:rPr>
              <w:t>jcwp</w:t>
            </w:r>
            <w:proofErr w:type="spellEnd"/>
            <w:r w:rsidRPr="00D510F8">
              <w:rPr>
                <w:sz w:val="20"/>
                <w:szCs w:val="20"/>
              </w:rPr>
              <w:t xml:space="preserve"> (dla troci wędr</w:t>
            </w:r>
            <w:r w:rsidR="009864B1">
              <w:rPr>
                <w:sz w:val="20"/>
                <w:szCs w:val="20"/>
              </w:rPr>
              <w:t>ownej</w:t>
            </w:r>
            <w:r w:rsidRPr="00D510F8">
              <w:rPr>
                <w:sz w:val="20"/>
                <w:szCs w:val="20"/>
              </w:rPr>
              <w:t>)</w:t>
            </w:r>
          </w:p>
        </w:tc>
        <w:tc>
          <w:tcPr>
            <w:tcW w:w="3119" w:type="dxa"/>
          </w:tcPr>
          <w:p w14:paraId="7EFB80B1" w14:textId="43A272B4" w:rsidR="00313CCE" w:rsidRPr="00D510F8" w:rsidRDefault="00313CCE">
            <w:pPr>
              <w:rPr>
                <w:sz w:val="20"/>
                <w:szCs w:val="20"/>
              </w:rPr>
            </w:pPr>
            <w:r w:rsidRPr="00D510F8">
              <w:rPr>
                <w:sz w:val="20"/>
                <w:szCs w:val="20"/>
              </w:rPr>
              <w:t>s</w:t>
            </w:r>
            <w:r w:rsidR="009864B1">
              <w:rPr>
                <w:sz w:val="20"/>
                <w:szCs w:val="20"/>
              </w:rPr>
              <w:t xml:space="preserve">tan </w:t>
            </w:r>
            <w:r w:rsidRPr="00D510F8">
              <w:rPr>
                <w:sz w:val="20"/>
                <w:szCs w:val="20"/>
              </w:rPr>
              <w:t>c</w:t>
            </w:r>
            <w:r w:rsidR="009864B1">
              <w:rPr>
                <w:sz w:val="20"/>
                <w:szCs w:val="20"/>
              </w:rPr>
              <w:t>hemiczny</w:t>
            </w:r>
            <w:r w:rsidRPr="00D510F8">
              <w:rPr>
                <w:sz w:val="20"/>
                <w:szCs w:val="20"/>
              </w:rPr>
              <w:t xml:space="preserve">: dla złagodzonych </w:t>
            </w:r>
            <w:r>
              <w:rPr>
                <w:sz w:val="20"/>
                <w:szCs w:val="20"/>
              </w:rPr>
              <w:t>wsk</w:t>
            </w:r>
            <w:r w:rsidR="009864B1">
              <w:rPr>
                <w:sz w:val="20"/>
                <w:szCs w:val="20"/>
              </w:rPr>
              <w:t>aźników</w:t>
            </w:r>
            <w:r w:rsidRPr="00D510F8">
              <w:rPr>
                <w:sz w:val="20"/>
                <w:szCs w:val="20"/>
              </w:rPr>
              <w:t xml:space="preserve"> [</w:t>
            </w:r>
            <w:proofErr w:type="spellStart"/>
            <w:r w:rsidRPr="00D510F8">
              <w:rPr>
                <w:sz w:val="20"/>
                <w:szCs w:val="20"/>
              </w:rPr>
              <w:t>benzo</w:t>
            </w:r>
            <w:proofErr w:type="spellEnd"/>
            <w:r w:rsidRPr="00D510F8">
              <w:rPr>
                <w:sz w:val="20"/>
                <w:szCs w:val="20"/>
              </w:rPr>
              <w:t>(a)</w:t>
            </w:r>
            <w:proofErr w:type="spellStart"/>
            <w:r w:rsidRPr="00D510F8">
              <w:rPr>
                <w:sz w:val="20"/>
                <w:szCs w:val="20"/>
              </w:rPr>
              <w:t>piren</w:t>
            </w:r>
            <w:proofErr w:type="spellEnd"/>
            <w:r w:rsidRPr="00D510F8">
              <w:rPr>
                <w:sz w:val="20"/>
                <w:szCs w:val="20"/>
              </w:rPr>
              <w:t>(w),</w:t>
            </w:r>
            <w:r w:rsidR="004B358A">
              <w:rPr>
                <w:sz w:val="20"/>
                <w:szCs w:val="20"/>
              </w:rPr>
              <w:t xml:space="preserve"> </w:t>
            </w:r>
            <w:r w:rsidRPr="00D510F8">
              <w:rPr>
                <w:sz w:val="20"/>
                <w:szCs w:val="20"/>
              </w:rPr>
              <w:t xml:space="preserve">związki </w:t>
            </w:r>
            <w:proofErr w:type="spellStart"/>
            <w:r w:rsidRPr="00D510F8">
              <w:rPr>
                <w:sz w:val="20"/>
                <w:szCs w:val="20"/>
              </w:rPr>
              <w:t>tributylocyny</w:t>
            </w:r>
            <w:proofErr w:type="spellEnd"/>
            <w:r w:rsidRPr="00D510F8">
              <w:rPr>
                <w:sz w:val="20"/>
                <w:szCs w:val="20"/>
              </w:rPr>
              <w:t xml:space="preserve">(w)] poniżej stanu dobrego, dla pozostałych </w:t>
            </w:r>
            <w:r>
              <w:rPr>
                <w:sz w:val="20"/>
                <w:szCs w:val="20"/>
              </w:rPr>
              <w:t>wsk</w:t>
            </w:r>
            <w:r w:rsidR="004B358A">
              <w:rPr>
                <w:sz w:val="20"/>
                <w:szCs w:val="20"/>
              </w:rPr>
              <w:t>aźników</w:t>
            </w:r>
            <w:r w:rsidRPr="00D510F8">
              <w:rPr>
                <w:sz w:val="20"/>
                <w:szCs w:val="20"/>
              </w:rPr>
              <w:t xml:space="preserve"> - stan dobry</w:t>
            </w:r>
          </w:p>
        </w:tc>
        <w:tc>
          <w:tcPr>
            <w:tcW w:w="1701" w:type="dxa"/>
          </w:tcPr>
          <w:p w14:paraId="11851471" w14:textId="77777777" w:rsidR="00313CCE" w:rsidRPr="00D510F8" w:rsidRDefault="00313CCE" w:rsidP="00542421">
            <w:pPr>
              <w:rPr>
                <w:sz w:val="20"/>
                <w:szCs w:val="20"/>
              </w:rPr>
            </w:pPr>
            <w:r>
              <w:rPr>
                <w:sz w:val="20"/>
                <w:szCs w:val="20"/>
              </w:rPr>
              <w:t>TAK</w:t>
            </w:r>
          </w:p>
        </w:tc>
        <w:tc>
          <w:tcPr>
            <w:tcW w:w="850" w:type="dxa"/>
          </w:tcPr>
          <w:p w14:paraId="396DFC8E" w14:textId="77777777" w:rsidR="00313CCE" w:rsidRPr="00410D76" w:rsidRDefault="00313CCE" w:rsidP="00542421">
            <w:r w:rsidRPr="00410D76">
              <w:t>4.4</w:t>
            </w:r>
            <w:r>
              <w:t>,  4.5</w:t>
            </w:r>
          </w:p>
        </w:tc>
        <w:tc>
          <w:tcPr>
            <w:tcW w:w="2552" w:type="dxa"/>
          </w:tcPr>
          <w:p w14:paraId="4B7EB4B1" w14:textId="77777777" w:rsidR="00313CCE" w:rsidRPr="00152F15" w:rsidRDefault="00313CCE" w:rsidP="00542421">
            <w:pPr>
              <w:rPr>
                <w:sz w:val="20"/>
                <w:szCs w:val="20"/>
              </w:rPr>
            </w:pPr>
            <w:r w:rsidRPr="00152F15">
              <w:rPr>
                <w:sz w:val="20"/>
                <w:szCs w:val="20"/>
              </w:rPr>
              <w:t>BIO_FIZ, CHEM, CHEM_B, OCH</w:t>
            </w:r>
          </w:p>
        </w:tc>
      </w:tr>
      <w:tr w:rsidR="005363EB" w:rsidRPr="009271DA" w14:paraId="2BC7CE3F" w14:textId="77777777" w:rsidTr="007C0818">
        <w:trPr>
          <w:cantSplit/>
        </w:trPr>
        <w:tc>
          <w:tcPr>
            <w:tcW w:w="846" w:type="dxa"/>
          </w:tcPr>
          <w:p w14:paraId="70554FD9" w14:textId="77777777" w:rsidR="00313CCE" w:rsidRPr="009271DA" w:rsidRDefault="00313CCE" w:rsidP="00542421">
            <w:pPr>
              <w:rPr>
                <w:sz w:val="20"/>
                <w:szCs w:val="20"/>
              </w:rPr>
            </w:pPr>
            <w:r w:rsidRPr="009271DA">
              <w:rPr>
                <w:sz w:val="20"/>
                <w:szCs w:val="20"/>
              </w:rPr>
              <w:t>21</w:t>
            </w:r>
          </w:p>
        </w:tc>
        <w:tc>
          <w:tcPr>
            <w:tcW w:w="1134" w:type="dxa"/>
          </w:tcPr>
          <w:p w14:paraId="13E52A67" w14:textId="77777777" w:rsidR="00313CCE" w:rsidRPr="009271DA" w:rsidRDefault="00313CCE" w:rsidP="00542421">
            <w:pPr>
              <w:rPr>
                <w:sz w:val="20"/>
                <w:szCs w:val="20"/>
              </w:rPr>
            </w:pPr>
            <w:r w:rsidRPr="009271DA">
              <w:rPr>
                <w:sz w:val="20"/>
                <w:szCs w:val="20"/>
              </w:rPr>
              <w:t>RW20001122699</w:t>
            </w:r>
          </w:p>
        </w:tc>
        <w:tc>
          <w:tcPr>
            <w:tcW w:w="1417" w:type="dxa"/>
          </w:tcPr>
          <w:p w14:paraId="59985A8D" w14:textId="77777777" w:rsidR="00313CCE" w:rsidRDefault="00313CCE" w:rsidP="00542421">
            <w:pPr>
              <w:rPr>
                <w:sz w:val="20"/>
                <w:szCs w:val="20"/>
              </w:rPr>
            </w:pPr>
            <w:r w:rsidRPr="009271DA">
              <w:rPr>
                <w:sz w:val="20"/>
                <w:szCs w:val="20"/>
              </w:rPr>
              <w:t>Wisłok od Starego Wisłoka do ujścia</w:t>
            </w:r>
          </w:p>
          <w:p w14:paraId="44D6C8B6" w14:textId="77777777" w:rsidR="00313CCE" w:rsidRDefault="00313CCE" w:rsidP="00542421">
            <w:pPr>
              <w:rPr>
                <w:sz w:val="20"/>
                <w:szCs w:val="20"/>
              </w:rPr>
            </w:pPr>
          </w:p>
          <w:p w14:paraId="7EDEC0C2" w14:textId="77777777" w:rsidR="00313CCE" w:rsidRDefault="00313CCE" w:rsidP="00542421">
            <w:pPr>
              <w:rPr>
                <w:sz w:val="20"/>
                <w:szCs w:val="20"/>
              </w:rPr>
            </w:pPr>
          </w:p>
          <w:p w14:paraId="4295E017" w14:textId="77777777" w:rsidR="00313CCE" w:rsidRPr="009271DA" w:rsidRDefault="00313CCE" w:rsidP="00542421">
            <w:pPr>
              <w:rPr>
                <w:sz w:val="20"/>
                <w:szCs w:val="20"/>
              </w:rPr>
            </w:pPr>
            <w:r>
              <w:rPr>
                <w:sz w:val="20"/>
                <w:szCs w:val="20"/>
              </w:rPr>
              <w:t>SZCW</w:t>
            </w:r>
          </w:p>
        </w:tc>
        <w:tc>
          <w:tcPr>
            <w:tcW w:w="993" w:type="dxa"/>
          </w:tcPr>
          <w:p w14:paraId="0AC2B7E3" w14:textId="4A1741BA" w:rsidR="00313CCE" w:rsidRDefault="00313CCE" w:rsidP="00542421">
            <w:pPr>
              <w:rPr>
                <w:sz w:val="20"/>
                <w:szCs w:val="20"/>
              </w:rPr>
            </w:pPr>
            <w:r w:rsidRPr="00D510F8">
              <w:rPr>
                <w:sz w:val="20"/>
                <w:szCs w:val="20"/>
              </w:rPr>
              <w:t>umiarkowany potencjał ek</w:t>
            </w:r>
            <w:r w:rsidR="004B358A">
              <w:rPr>
                <w:sz w:val="20"/>
                <w:szCs w:val="20"/>
              </w:rPr>
              <w:t>ologiczny</w:t>
            </w:r>
          </w:p>
          <w:p w14:paraId="6B1537A9" w14:textId="77777777" w:rsidR="00313CCE" w:rsidRDefault="00313CCE" w:rsidP="00542421">
            <w:pPr>
              <w:rPr>
                <w:sz w:val="20"/>
                <w:szCs w:val="20"/>
              </w:rPr>
            </w:pPr>
          </w:p>
          <w:p w14:paraId="28053114" w14:textId="77777777" w:rsidR="00313CCE" w:rsidRDefault="00313CCE" w:rsidP="00542421">
            <w:pPr>
              <w:rPr>
                <w:sz w:val="20"/>
                <w:szCs w:val="20"/>
              </w:rPr>
            </w:pPr>
          </w:p>
          <w:p w14:paraId="6A388848" w14:textId="77777777" w:rsidR="00313CCE" w:rsidRPr="00D510F8" w:rsidRDefault="00313CCE" w:rsidP="00542421">
            <w:pPr>
              <w:rPr>
                <w:sz w:val="20"/>
                <w:szCs w:val="20"/>
              </w:rPr>
            </w:pPr>
          </w:p>
        </w:tc>
        <w:tc>
          <w:tcPr>
            <w:tcW w:w="1134" w:type="dxa"/>
          </w:tcPr>
          <w:p w14:paraId="15D11EF4" w14:textId="77777777" w:rsidR="00313CCE" w:rsidRPr="00D510F8" w:rsidRDefault="00313CCE" w:rsidP="00542421">
            <w:pPr>
              <w:rPr>
                <w:sz w:val="20"/>
                <w:szCs w:val="20"/>
              </w:rPr>
            </w:pPr>
            <w:r w:rsidRPr="00D510F8">
              <w:rPr>
                <w:sz w:val="20"/>
                <w:szCs w:val="20"/>
              </w:rPr>
              <w:t>poniżej dobrego</w:t>
            </w:r>
          </w:p>
        </w:tc>
        <w:tc>
          <w:tcPr>
            <w:tcW w:w="850" w:type="dxa"/>
          </w:tcPr>
          <w:p w14:paraId="129D4698" w14:textId="77777777" w:rsidR="00313CCE" w:rsidRPr="00D510F8" w:rsidRDefault="00313CCE" w:rsidP="00542421">
            <w:pPr>
              <w:rPr>
                <w:sz w:val="20"/>
                <w:szCs w:val="20"/>
              </w:rPr>
            </w:pPr>
            <w:r w:rsidRPr="00D510F8">
              <w:rPr>
                <w:sz w:val="20"/>
                <w:szCs w:val="20"/>
              </w:rPr>
              <w:t>zły</w:t>
            </w:r>
          </w:p>
        </w:tc>
        <w:tc>
          <w:tcPr>
            <w:tcW w:w="3969" w:type="dxa"/>
          </w:tcPr>
          <w:p w14:paraId="36A9E16D" w14:textId="718DBA35" w:rsidR="00313CCE" w:rsidRPr="00D510F8" w:rsidRDefault="00313CCE">
            <w:pPr>
              <w:rPr>
                <w:sz w:val="20"/>
                <w:szCs w:val="20"/>
              </w:rPr>
            </w:pPr>
            <w:r w:rsidRPr="00D510F8">
              <w:rPr>
                <w:sz w:val="20"/>
                <w:szCs w:val="20"/>
              </w:rPr>
              <w:t>umiark</w:t>
            </w:r>
            <w:r w:rsidR="004B358A">
              <w:rPr>
                <w:sz w:val="20"/>
                <w:szCs w:val="20"/>
              </w:rPr>
              <w:t>owany</w:t>
            </w:r>
            <w:r w:rsidRPr="00D510F8">
              <w:rPr>
                <w:sz w:val="20"/>
                <w:szCs w:val="20"/>
              </w:rPr>
              <w:t xml:space="preserve"> pot</w:t>
            </w:r>
            <w:r w:rsidR="004B358A">
              <w:rPr>
                <w:sz w:val="20"/>
                <w:szCs w:val="20"/>
              </w:rPr>
              <w:t>encjał</w:t>
            </w:r>
            <w:r w:rsidRPr="00D510F8">
              <w:rPr>
                <w:sz w:val="20"/>
                <w:szCs w:val="20"/>
              </w:rPr>
              <w:t xml:space="preserve"> eko</w:t>
            </w:r>
            <w:r w:rsidR="004B358A">
              <w:rPr>
                <w:sz w:val="20"/>
                <w:szCs w:val="20"/>
              </w:rPr>
              <w:t>logiczny</w:t>
            </w:r>
            <w:r w:rsidRPr="00D510F8">
              <w:rPr>
                <w:sz w:val="20"/>
                <w:szCs w:val="20"/>
              </w:rPr>
              <w:t xml:space="preserve"> (złagodzone wsk</w:t>
            </w:r>
            <w:r w:rsidR="004B358A">
              <w:rPr>
                <w:sz w:val="20"/>
                <w:szCs w:val="20"/>
              </w:rPr>
              <w:t>aźniki</w:t>
            </w:r>
            <w:r w:rsidRPr="00D510F8">
              <w:rPr>
                <w:sz w:val="20"/>
                <w:szCs w:val="20"/>
              </w:rPr>
              <w:t>: [MIR]; poz</w:t>
            </w:r>
            <w:r w:rsidR="004B358A">
              <w:rPr>
                <w:sz w:val="20"/>
                <w:szCs w:val="20"/>
              </w:rPr>
              <w:t>ostałe</w:t>
            </w:r>
            <w:r w:rsidRPr="00D510F8">
              <w:rPr>
                <w:sz w:val="20"/>
                <w:szCs w:val="20"/>
              </w:rPr>
              <w:t xml:space="preserve"> wsk</w:t>
            </w:r>
            <w:r w:rsidR="004B358A">
              <w:rPr>
                <w:sz w:val="20"/>
                <w:szCs w:val="20"/>
              </w:rPr>
              <w:t>aźniki</w:t>
            </w:r>
            <w:r w:rsidRPr="00D510F8">
              <w:rPr>
                <w:sz w:val="20"/>
                <w:szCs w:val="20"/>
              </w:rPr>
              <w:t xml:space="preserve"> - II kl</w:t>
            </w:r>
            <w:r w:rsidR="004B358A">
              <w:rPr>
                <w:sz w:val="20"/>
                <w:szCs w:val="20"/>
              </w:rPr>
              <w:t>asa</w:t>
            </w:r>
            <w:r w:rsidRPr="00D510F8">
              <w:rPr>
                <w:sz w:val="20"/>
                <w:szCs w:val="20"/>
              </w:rPr>
              <w:t xml:space="preserve"> jakości); zapew</w:t>
            </w:r>
            <w:r w:rsidR="004B358A">
              <w:rPr>
                <w:sz w:val="20"/>
                <w:szCs w:val="20"/>
              </w:rPr>
              <w:t>nienie</w:t>
            </w:r>
            <w:r w:rsidRPr="00D510F8">
              <w:rPr>
                <w:sz w:val="20"/>
                <w:szCs w:val="20"/>
              </w:rPr>
              <w:t xml:space="preserve"> drożn</w:t>
            </w:r>
            <w:r w:rsidR="004B358A">
              <w:rPr>
                <w:sz w:val="20"/>
                <w:szCs w:val="20"/>
              </w:rPr>
              <w:t>ości</w:t>
            </w:r>
            <w:r w:rsidRPr="00D510F8">
              <w:rPr>
                <w:sz w:val="20"/>
                <w:szCs w:val="20"/>
              </w:rPr>
              <w:t xml:space="preserve"> cieku dla migr</w:t>
            </w:r>
            <w:r w:rsidR="004B358A">
              <w:rPr>
                <w:sz w:val="20"/>
                <w:szCs w:val="20"/>
              </w:rPr>
              <w:t>acji</w:t>
            </w:r>
            <w:r w:rsidRPr="00D510F8">
              <w:rPr>
                <w:sz w:val="20"/>
                <w:szCs w:val="20"/>
              </w:rPr>
              <w:t xml:space="preserve"> ichtiof</w:t>
            </w:r>
            <w:r w:rsidR="004B358A">
              <w:rPr>
                <w:sz w:val="20"/>
                <w:szCs w:val="20"/>
              </w:rPr>
              <w:t>auny</w:t>
            </w:r>
            <w:r w:rsidRPr="00D510F8">
              <w:rPr>
                <w:sz w:val="20"/>
                <w:szCs w:val="20"/>
              </w:rPr>
              <w:t xml:space="preserve"> na odc</w:t>
            </w:r>
            <w:r w:rsidR="004B358A">
              <w:rPr>
                <w:sz w:val="20"/>
                <w:szCs w:val="20"/>
              </w:rPr>
              <w:t>inku</w:t>
            </w:r>
            <w:r w:rsidRPr="00D510F8">
              <w:rPr>
                <w:sz w:val="20"/>
                <w:szCs w:val="20"/>
              </w:rPr>
              <w:t xml:space="preserve"> cieku Wisłok </w:t>
            </w:r>
            <w:r w:rsidR="001E05E4" w:rsidRPr="00D510F8">
              <w:rPr>
                <w:sz w:val="20"/>
                <w:szCs w:val="20"/>
              </w:rPr>
              <w:t>w</w:t>
            </w:r>
            <w:r w:rsidR="001E05E4">
              <w:rPr>
                <w:sz w:val="20"/>
                <w:szCs w:val="20"/>
              </w:rPr>
              <w:t> </w:t>
            </w:r>
            <w:r w:rsidRPr="00D510F8">
              <w:rPr>
                <w:sz w:val="20"/>
                <w:szCs w:val="20"/>
              </w:rPr>
              <w:t>obr</w:t>
            </w:r>
            <w:r w:rsidR="004B358A">
              <w:rPr>
                <w:sz w:val="20"/>
                <w:szCs w:val="20"/>
              </w:rPr>
              <w:t>ębie</w:t>
            </w:r>
            <w:r w:rsidRPr="00D510F8">
              <w:rPr>
                <w:sz w:val="20"/>
                <w:szCs w:val="20"/>
              </w:rPr>
              <w:t xml:space="preserve"> </w:t>
            </w:r>
            <w:proofErr w:type="spellStart"/>
            <w:r w:rsidRPr="00D510F8">
              <w:rPr>
                <w:sz w:val="20"/>
                <w:szCs w:val="20"/>
              </w:rPr>
              <w:t>jcwp</w:t>
            </w:r>
            <w:proofErr w:type="spellEnd"/>
            <w:r w:rsidRPr="00D510F8">
              <w:rPr>
                <w:sz w:val="20"/>
                <w:szCs w:val="20"/>
              </w:rPr>
              <w:t xml:space="preserve"> (łosoś); zapew</w:t>
            </w:r>
            <w:r w:rsidR="004B358A">
              <w:rPr>
                <w:sz w:val="20"/>
                <w:szCs w:val="20"/>
              </w:rPr>
              <w:t>nienie</w:t>
            </w:r>
            <w:r w:rsidRPr="00D510F8">
              <w:rPr>
                <w:sz w:val="20"/>
                <w:szCs w:val="20"/>
              </w:rPr>
              <w:t xml:space="preserve"> drożn</w:t>
            </w:r>
            <w:r w:rsidR="004B358A">
              <w:rPr>
                <w:sz w:val="20"/>
                <w:szCs w:val="20"/>
              </w:rPr>
              <w:t>ości</w:t>
            </w:r>
            <w:r w:rsidRPr="00D510F8">
              <w:rPr>
                <w:sz w:val="20"/>
                <w:szCs w:val="20"/>
              </w:rPr>
              <w:t xml:space="preserve"> cieku dla migr</w:t>
            </w:r>
            <w:r w:rsidR="004B358A">
              <w:rPr>
                <w:sz w:val="20"/>
                <w:szCs w:val="20"/>
              </w:rPr>
              <w:t>acji</w:t>
            </w:r>
            <w:r w:rsidRPr="00D510F8">
              <w:rPr>
                <w:sz w:val="20"/>
                <w:szCs w:val="20"/>
              </w:rPr>
              <w:t xml:space="preserve"> gat</w:t>
            </w:r>
            <w:r w:rsidR="004B358A">
              <w:rPr>
                <w:sz w:val="20"/>
                <w:szCs w:val="20"/>
              </w:rPr>
              <w:t>unków</w:t>
            </w:r>
            <w:r w:rsidRPr="00D510F8">
              <w:rPr>
                <w:sz w:val="20"/>
                <w:szCs w:val="20"/>
              </w:rPr>
              <w:t xml:space="preserve"> </w:t>
            </w:r>
            <w:r w:rsidR="001E05E4" w:rsidRPr="00D510F8">
              <w:rPr>
                <w:sz w:val="20"/>
                <w:szCs w:val="20"/>
              </w:rPr>
              <w:t>o</w:t>
            </w:r>
            <w:r w:rsidR="001E05E4">
              <w:rPr>
                <w:sz w:val="20"/>
                <w:szCs w:val="20"/>
              </w:rPr>
              <w:t> </w:t>
            </w:r>
            <w:r w:rsidRPr="00D510F8">
              <w:rPr>
                <w:sz w:val="20"/>
                <w:szCs w:val="20"/>
              </w:rPr>
              <w:t>zn</w:t>
            </w:r>
            <w:r w:rsidR="004B358A">
              <w:rPr>
                <w:sz w:val="20"/>
                <w:szCs w:val="20"/>
              </w:rPr>
              <w:t>aczeniu</w:t>
            </w:r>
            <w:r w:rsidRPr="00D510F8">
              <w:rPr>
                <w:sz w:val="20"/>
                <w:szCs w:val="20"/>
              </w:rPr>
              <w:t xml:space="preserve"> gosp</w:t>
            </w:r>
            <w:r w:rsidR="004B358A">
              <w:rPr>
                <w:sz w:val="20"/>
                <w:szCs w:val="20"/>
              </w:rPr>
              <w:t>odarczym</w:t>
            </w:r>
            <w:r w:rsidRPr="00D510F8">
              <w:rPr>
                <w:sz w:val="20"/>
                <w:szCs w:val="20"/>
              </w:rPr>
              <w:t xml:space="preserve"> na odc</w:t>
            </w:r>
            <w:r w:rsidR="004B358A">
              <w:rPr>
                <w:sz w:val="20"/>
                <w:szCs w:val="20"/>
              </w:rPr>
              <w:t>inku</w:t>
            </w:r>
            <w:r w:rsidRPr="00D510F8">
              <w:rPr>
                <w:sz w:val="20"/>
                <w:szCs w:val="20"/>
              </w:rPr>
              <w:t xml:space="preserve"> cieku gł</w:t>
            </w:r>
            <w:r w:rsidR="004B358A">
              <w:rPr>
                <w:sz w:val="20"/>
                <w:szCs w:val="20"/>
              </w:rPr>
              <w:t>ównego</w:t>
            </w:r>
            <w:r w:rsidRPr="00D510F8">
              <w:rPr>
                <w:sz w:val="20"/>
                <w:szCs w:val="20"/>
              </w:rPr>
              <w:t xml:space="preserve"> Wisłok </w:t>
            </w:r>
            <w:r w:rsidR="001E05E4" w:rsidRPr="00D510F8">
              <w:rPr>
                <w:sz w:val="20"/>
                <w:szCs w:val="20"/>
              </w:rPr>
              <w:t>w</w:t>
            </w:r>
            <w:r w:rsidR="001E05E4">
              <w:rPr>
                <w:sz w:val="20"/>
                <w:szCs w:val="20"/>
              </w:rPr>
              <w:t> </w:t>
            </w:r>
            <w:r w:rsidRPr="00D510F8">
              <w:rPr>
                <w:sz w:val="20"/>
                <w:szCs w:val="20"/>
              </w:rPr>
              <w:t>obr</w:t>
            </w:r>
            <w:r w:rsidR="004B358A">
              <w:rPr>
                <w:sz w:val="20"/>
                <w:szCs w:val="20"/>
              </w:rPr>
              <w:t>ębie</w:t>
            </w:r>
            <w:r w:rsidRPr="00D510F8">
              <w:rPr>
                <w:sz w:val="20"/>
                <w:szCs w:val="20"/>
              </w:rPr>
              <w:t xml:space="preserve"> </w:t>
            </w:r>
            <w:proofErr w:type="spellStart"/>
            <w:r w:rsidRPr="00D510F8">
              <w:rPr>
                <w:sz w:val="20"/>
                <w:szCs w:val="20"/>
              </w:rPr>
              <w:t>jcwp</w:t>
            </w:r>
            <w:proofErr w:type="spellEnd"/>
            <w:r w:rsidRPr="00D510F8">
              <w:rPr>
                <w:sz w:val="20"/>
                <w:szCs w:val="20"/>
              </w:rPr>
              <w:t xml:space="preserve"> (troć wędr</w:t>
            </w:r>
            <w:r w:rsidR="004B358A">
              <w:rPr>
                <w:sz w:val="20"/>
                <w:szCs w:val="20"/>
              </w:rPr>
              <w:t>owna</w:t>
            </w:r>
            <w:r w:rsidRPr="00D510F8">
              <w:rPr>
                <w:sz w:val="20"/>
                <w:szCs w:val="20"/>
              </w:rPr>
              <w:t>)</w:t>
            </w:r>
          </w:p>
        </w:tc>
        <w:tc>
          <w:tcPr>
            <w:tcW w:w="3119" w:type="dxa"/>
          </w:tcPr>
          <w:p w14:paraId="2E39F2E2" w14:textId="6A89E795" w:rsidR="00313CCE" w:rsidRPr="00D510F8" w:rsidRDefault="00313CCE">
            <w:pPr>
              <w:rPr>
                <w:sz w:val="20"/>
                <w:szCs w:val="20"/>
              </w:rPr>
            </w:pPr>
            <w:r w:rsidRPr="00D510F8">
              <w:rPr>
                <w:sz w:val="20"/>
                <w:szCs w:val="20"/>
              </w:rPr>
              <w:t>s</w:t>
            </w:r>
            <w:r w:rsidR="004B358A">
              <w:rPr>
                <w:sz w:val="20"/>
                <w:szCs w:val="20"/>
              </w:rPr>
              <w:t xml:space="preserve">tan </w:t>
            </w:r>
            <w:r w:rsidRPr="00D510F8">
              <w:rPr>
                <w:sz w:val="20"/>
                <w:szCs w:val="20"/>
              </w:rPr>
              <w:t>c</w:t>
            </w:r>
            <w:r w:rsidR="004B358A">
              <w:rPr>
                <w:sz w:val="20"/>
                <w:szCs w:val="20"/>
              </w:rPr>
              <w:t>hemiczny</w:t>
            </w:r>
            <w:r w:rsidRPr="00D510F8">
              <w:rPr>
                <w:sz w:val="20"/>
                <w:szCs w:val="20"/>
              </w:rPr>
              <w:t xml:space="preserve">: dla złagodzonych </w:t>
            </w:r>
            <w:r>
              <w:rPr>
                <w:sz w:val="20"/>
                <w:szCs w:val="20"/>
              </w:rPr>
              <w:t>wsk</w:t>
            </w:r>
            <w:r w:rsidR="004B358A">
              <w:rPr>
                <w:sz w:val="20"/>
                <w:szCs w:val="20"/>
              </w:rPr>
              <w:t>aźników</w:t>
            </w:r>
            <w:r w:rsidRPr="00D510F8">
              <w:rPr>
                <w:sz w:val="20"/>
                <w:szCs w:val="20"/>
              </w:rPr>
              <w:t xml:space="preserve"> [</w:t>
            </w:r>
            <w:proofErr w:type="spellStart"/>
            <w:r w:rsidRPr="00D510F8">
              <w:rPr>
                <w:sz w:val="20"/>
                <w:szCs w:val="20"/>
              </w:rPr>
              <w:t>benzo</w:t>
            </w:r>
            <w:proofErr w:type="spellEnd"/>
            <w:r w:rsidRPr="00D510F8">
              <w:rPr>
                <w:sz w:val="20"/>
                <w:szCs w:val="20"/>
              </w:rPr>
              <w:t>(a)</w:t>
            </w:r>
            <w:proofErr w:type="spellStart"/>
            <w:r w:rsidRPr="00D510F8">
              <w:rPr>
                <w:sz w:val="20"/>
                <w:szCs w:val="20"/>
              </w:rPr>
              <w:t>piren</w:t>
            </w:r>
            <w:proofErr w:type="spellEnd"/>
            <w:r w:rsidRPr="00D510F8">
              <w:rPr>
                <w:sz w:val="20"/>
                <w:szCs w:val="20"/>
              </w:rPr>
              <w:t>(w),</w:t>
            </w:r>
            <w:r w:rsidR="004B358A">
              <w:rPr>
                <w:sz w:val="20"/>
                <w:szCs w:val="20"/>
              </w:rPr>
              <w:t xml:space="preserve"> </w:t>
            </w:r>
            <w:r w:rsidRPr="00D510F8">
              <w:rPr>
                <w:sz w:val="20"/>
                <w:szCs w:val="20"/>
              </w:rPr>
              <w:t xml:space="preserve">związki </w:t>
            </w:r>
            <w:proofErr w:type="spellStart"/>
            <w:r w:rsidRPr="00D510F8">
              <w:rPr>
                <w:sz w:val="20"/>
                <w:szCs w:val="20"/>
              </w:rPr>
              <w:t>tributylocyny</w:t>
            </w:r>
            <w:proofErr w:type="spellEnd"/>
            <w:r w:rsidRPr="00D510F8">
              <w:rPr>
                <w:sz w:val="20"/>
                <w:szCs w:val="20"/>
              </w:rPr>
              <w:t xml:space="preserve">(w)] poniżej stanu dobrego, dla pozostałych </w:t>
            </w:r>
            <w:r>
              <w:rPr>
                <w:sz w:val="20"/>
                <w:szCs w:val="20"/>
              </w:rPr>
              <w:t>wsk</w:t>
            </w:r>
            <w:r w:rsidR="004B358A">
              <w:rPr>
                <w:sz w:val="20"/>
                <w:szCs w:val="20"/>
              </w:rPr>
              <w:t>aźników</w:t>
            </w:r>
            <w:r w:rsidRPr="00D510F8">
              <w:rPr>
                <w:sz w:val="20"/>
                <w:szCs w:val="20"/>
              </w:rPr>
              <w:t xml:space="preserve"> - stan dobry</w:t>
            </w:r>
          </w:p>
        </w:tc>
        <w:tc>
          <w:tcPr>
            <w:tcW w:w="1701" w:type="dxa"/>
          </w:tcPr>
          <w:p w14:paraId="00278B3E" w14:textId="77777777" w:rsidR="00313CCE" w:rsidRPr="00D510F8" w:rsidRDefault="00313CCE" w:rsidP="00542421">
            <w:pPr>
              <w:rPr>
                <w:sz w:val="20"/>
                <w:szCs w:val="20"/>
              </w:rPr>
            </w:pPr>
            <w:r>
              <w:rPr>
                <w:sz w:val="20"/>
                <w:szCs w:val="20"/>
              </w:rPr>
              <w:t>TAK</w:t>
            </w:r>
          </w:p>
        </w:tc>
        <w:tc>
          <w:tcPr>
            <w:tcW w:w="850" w:type="dxa"/>
          </w:tcPr>
          <w:p w14:paraId="08157369" w14:textId="77777777" w:rsidR="00313CCE" w:rsidRPr="00410D76" w:rsidRDefault="00313CCE" w:rsidP="00542421">
            <w:r w:rsidRPr="00410D76">
              <w:t>4.4</w:t>
            </w:r>
            <w:r>
              <w:t>,  4.5</w:t>
            </w:r>
          </w:p>
        </w:tc>
        <w:tc>
          <w:tcPr>
            <w:tcW w:w="2552" w:type="dxa"/>
          </w:tcPr>
          <w:p w14:paraId="39F94B3A" w14:textId="77777777" w:rsidR="00313CCE" w:rsidRPr="00152F15" w:rsidRDefault="00313CCE" w:rsidP="00542421">
            <w:pPr>
              <w:rPr>
                <w:sz w:val="20"/>
                <w:szCs w:val="20"/>
              </w:rPr>
            </w:pPr>
            <w:r w:rsidRPr="00152F15">
              <w:rPr>
                <w:sz w:val="20"/>
                <w:szCs w:val="20"/>
              </w:rPr>
              <w:t>BIO_FIZ, CHEM, CHEM_B, OCH</w:t>
            </w:r>
          </w:p>
        </w:tc>
      </w:tr>
      <w:tr w:rsidR="005363EB" w:rsidRPr="009271DA" w14:paraId="34CA0490" w14:textId="77777777" w:rsidTr="007C0818">
        <w:trPr>
          <w:cantSplit/>
        </w:trPr>
        <w:tc>
          <w:tcPr>
            <w:tcW w:w="846" w:type="dxa"/>
          </w:tcPr>
          <w:p w14:paraId="2B401DCE" w14:textId="77777777" w:rsidR="00313CCE" w:rsidRPr="009271DA" w:rsidRDefault="00313CCE" w:rsidP="00542421">
            <w:pPr>
              <w:rPr>
                <w:sz w:val="20"/>
                <w:szCs w:val="20"/>
              </w:rPr>
            </w:pPr>
            <w:r w:rsidRPr="009271DA">
              <w:rPr>
                <w:sz w:val="20"/>
                <w:szCs w:val="20"/>
              </w:rPr>
              <w:lastRenderedPageBreak/>
              <w:t>22</w:t>
            </w:r>
          </w:p>
        </w:tc>
        <w:tc>
          <w:tcPr>
            <w:tcW w:w="1134" w:type="dxa"/>
          </w:tcPr>
          <w:p w14:paraId="55C43649" w14:textId="77777777" w:rsidR="00313CCE" w:rsidRPr="00EA0E02" w:rsidRDefault="00313CCE" w:rsidP="00542421">
            <w:pPr>
              <w:rPr>
                <w:sz w:val="20"/>
                <w:szCs w:val="20"/>
              </w:rPr>
            </w:pPr>
            <w:r w:rsidRPr="00EA0E02">
              <w:rPr>
                <w:sz w:val="20"/>
                <w:szCs w:val="20"/>
              </w:rPr>
              <w:t>RW20001221799</w:t>
            </w:r>
          </w:p>
        </w:tc>
        <w:tc>
          <w:tcPr>
            <w:tcW w:w="1417" w:type="dxa"/>
          </w:tcPr>
          <w:p w14:paraId="677F1D88" w14:textId="77777777" w:rsidR="00E16184" w:rsidRDefault="00313CCE" w:rsidP="00E16184">
            <w:pPr>
              <w:rPr>
                <w:sz w:val="20"/>
                <w:szCs w:val="20"/>
              </w:rPr>
            </w:pPr>
            <w:r w:rsidRPr="009271DA">
              <w:rPr>
                <w:sz w:val="20"/>
                <w:szCs w:val="20"/>
              </w:rPr>
              <w:t>Wisła od Nidy do Wisłoki</w:t>
            </w:r>
          </w:p>
          <w:p w14:paraId="251B5FCD" w14:textId="77777777" w:rsidR="00E16184" w:rsidRDefault="00E16184" w:rsidP="00E16184">
            <w:pPr>
              <w:rPr>
                <w:sz w:val="20"/>
                <w:szCs w:val="20"/>
              </w:rPr>
            </w:pPr>
          </w:p>
          <w:p w14:paraId="67E8EACF" w14:textId="129CD170" w:rsidR="00313CCE" w:rsidRPr="009271DA" w:rsidRDefault="00313CCE" w:rsidP="00E16184">
            <w:pPr>
              <w:spacing w:before="600"/>
              <w:rPr>
                <w:sz w:val="20"/>
                <w:szCs w:val="20"/>
              </w:rPr>
            </w:pPr>
            <w:r>
              <w:rPr>
                <w:sz w:val="20"/>
                <w:szCs w:val="20"/>
              </w:rPr>
              <w:t>NAT</w:t>
            </w:r>
          </w:p>
        </w:tc>
        <w:tc>
          <w:tcPr>
            <w:tcW w:w="993" w:type="dxa"/>
          </w:tcPr>
          <w:p w14:paraId="4370F502" w14:textId="4B2C28FD" w:rsidR="00313CCE" w:rsidRDefault="00E16184" w:rsidP="00E16184">
            <w:pPr>
              <w:rPr>
                <w:sz w:val="20"/>
                <w:szCs w:val="20"/>
              </w:rPr>
            </w:pPr>
            <w:r>
              <w:rPr>
                <w:sz w:val="20"/>
                <w:szCs w:val="20"/>
              </w:rPr>
              <w:t>słaby</w:t>
            </w:r>
          </w:p>
          <w:p w14:paraId="7A3063F9" w14:textId="63B21F8B" w:rsidR="00E16184" w:rsidRPr="00D510F8" w:rsidRDefault="00E16184" w:rsidP="00E16184">
            <w:pPr>
              <w:rPr>
                <w:sz w:val="20"/>
                <w:szCs w:val="20"/>
              </w:rPr>
            </w:pPr>
          </w:p>
        </w:tc>
        <w:tc>
          <w:tcPr>
            <w:tcW w:w="1134" w:type="dxa"/>
          </w:tcPr>
          <w:p w14:paraId="2D783D52" w14:textId="77777777" w:rsidR="00313CCE" w:rsidRPr="00D510F8" w:rsidRDefault="00313CCE" w:rsidP="00542421">
            <w:pPr>
              <w:rPr>
                <w:sz w:val="20"/>
                <w:szCs w:val="20"/>
              </w:rPr>
            </w:pPr>
            <w:r w:rsidRPr="00D510F8">
              <w:rPr>
                <w:sz w:val="20"/>
                <w:szCs w:val="20"/>
              </w:rPr>
              <w:t>poniżej dobrego</w:t>
            </w:r>
          </w:p>
        </w:tc>
        <w:tc>
          <w:tcPr>
            <w:tcW w:w="850" w:type="dxa"/>
          </w:tcPr>
          <w:p w14:paraId="78D54D86" w14:textId="77777777" w:rsidR="00313CCE" w:rsidRPr="00D510F8" w:rsidRDefault="00313CCE" w:rsidP="00542421">
            <w:pPr>
              <w:rPr>
                <w:sz w:val="20"/>
                <w:szCs w:val="20"/>
              </w:rPr>
            </w:pPr>
            <w:r w:rsidRPr="00D510F8">
              <w:rPr>
                <w:sz w:val="20"/>
                <w:szCs w:val="20"/>
              </w:rPr>
              <w:t xml:space="preserve">zły </w:t>
            </w:r>
          </w:p>
        </w:tc>
        <w:tc>
          <w:tcPr>
            <w:tcW w:w="3969" w:type="dxa"/>
          </w:tcPr>
          <w:p w14:paraId="2A0C0C9C" w14:textId="7261C494" w:rsidR="00313CCE" w:rsidRPr="00D510F8" w:rsidRDefault="00EA0E02">
            <w:pPr>
              <w:rPr>
                <w:sz w:val="20"/>
                <w:szCs w:val="20"/>
              </w:rPr>
            </w:pPr>
            <w:r>
              <w:rPr>
                <w:sz w:val="20"/>
                <w:szCs w:val="20"/>
              </w:rPr>
              <w:t>u</w:t>
            </w:r>
            <w:r w:rsidR="00313CCE" w:rsidRPr="00D510F8">
              <w:rPr>
                <w:sz w:val="20"/>
                <w:szCs w:val="20"/>
              </w:rPr>
              <w:t>miark</w:t>
            </w:r>
            <w:r w:rsidR="00313CCE">
              <w:rPr>
                <w:sz w:val="20"/>
                <w:szCs w:val="20"/>
              </w:rPr>
              <w:t xml:space="preserve">owany </w:t>
            </w:r>
            <w:r w:rsidR="00313CCE" w:rsidRPr="00D510F8">
              <w:rPr>
                <w:sz w:val="20"/>
                <w:szCs w:val="20"/>
              </w:rPr>
              <w:t>s</w:t>
            </w:r>
            <w:r>
              <w:rPr>
                <w:sz w:val="20"/>
                <w:szCs w:val="20"/>
              </w:rPr>
              <w:t xml:space="preserve">tan </w:t>
            </w:r>
            <w:r w:rsidR="00313CCE" w:rsidRPr="00D510F8">
              <w:rPr>
                <w:sz w:val="20"/>
                <w:szCs w:val="20"/>
              </w:rPr>
              <w:t>e</w:t>
            </w:r>
            <w:r>
              <w:rPr>
                <w:sz w:val="20"/>
                <w:szCs w:val="20"/>
              </w:rPr>
              <w:t>kologiczny</w:t>
            </w:r>
            <w:r w:rsidR="00313CCE">
              <w:rPr>
                <w:sz w:val="20"/>
                <w:szCs w:val="20"/>
              </w:rPr>
              <w:t xml:space="preserve"> </w:t>
            </w:r>
            <w:r w:rsidR="00313CCE" w:rsidRPr="00D510F8">
              <w:rPr>
                <w:sz w:val="20"/>
                <w:szCs w:val="20"/>
              </w:rPr>
              <w:t>(złag</w:t>
            </w:r>
            <w:r>
              <w:rPr>
                <w:sz w:val="20"/>
                <w:szCs w:val="20"/>
              </w:rPr>
              <w:t xml:space="preserve">odzone </w:t>
            </w:r>
            <w:r w:rsidR="00313CCE" w:rsidRPr="00D510F8">
              <w:rPr>
                <w:sz w:val="20"/>
                <w:szCs w:val="20"/>
              </w:rPr>
              <w:t>wsk</w:t>
            </w:r>
            <w:r>
              <w:rPr>
                <w:sz w:val="20"/>
                <w:szCs w:val="20"/>
              </w:rPr>
              <w:t>aźniki</w:t>
            </w:r>
            <w:r w:rsidR="00313CCE" w:rsidRPr="00D510F8">
              <w:rPr>
                <w:sz w:val="20"/>
                <w:szCs w:val="20"/>
              </w:rPr>
              <w:t>:</w:t>
            </w:r>
            <w:r w:rsidR="00313CCE">
              <w:rPr>
                <w:sz w:val="20"/>
                <w:szCs w:val="20"/>
              </w:rPr>
              <w:t xml:space="preserve"> </w:t>
            </w:r>
            <w:r w:rsidR="00313CCE" w:rsidRPr="00D510F8">
              <w:rPr>
                <w:sz w:val="20"/>
                <w:szCs w:val="20"/>
              </w:rPr>
              <w:t>przew</w:t>
            </w:r>
            <w:r>
              <w:rPr>
                <w:sz w:val="20"/>
                <w:szCs w:val="20"/>
              </w:rPr>
              <w:t xml:space="preserve">odność </w:t>
            </w:r>
            <w:r w:rsidR="00313CCE" w:rsidRPr="00D510F8">
              <w:rPr>
                <w:sz w:val="20"/>
                <w:szCs w:val="20"/>
              </w:rPr>
              <w:t>elektrol</w:t>
            </w:r>
            <w:r>
              <w:rPr>
                <w:sz w:val="20"/>
                <w:szCs w:val="20"/>
              </w:rPr>
              <w:t xml:space="preserve">ityczna </w:t>
            </w:r>
            <w:r w:rsidR="00313CCE" w:rsidRPr="00D510F8">
              <w:rPr>
                <w:sz w:val="20"/>
                <w:szCs w:val="20"/>
              </w:rPr>
              <w:t>właś</w:t>
            </w:r>
            <w:r>
              <w:rPr>
                <w:sz w:val="20"/>
                <w:szCs w:val="20"/>
              </w:rPr>
              <w:t xml:space="preserve">ciwa </w:t>
            </w:r>
            <w:r w:rsidR="001E05E4" w:rsidRPr="00D510F8">
              <w:rPr>
                <w:sz w:val="20"/>
                <w:szCs w:val="20"/>
              </w:rPr>
              <w:t>w</w:t>
            </w:r>
            <w:r w:rsidR="001E05E4">
              <w:rPr>
                <w:sz w:val="20"/>
                <w:szCs w:val="20"/>
              </w:rPr>
              <w:t> </w:t>
            </w:r>
            <w:r w:rsidR="00313CCE" w:rsidRPr="00D510F8">
              <w:rPr>
                <w:sz w:val="20"/>
                <w:szCs w:val="20"/>
              </w:rPr>
              <w:t>20°C;</w:t>
            </w:r>
            <w:r>
              <w:rPr>
                <w:sz w:val="20"/>
                <w:szCs w:val="20"/>
              </w:rPr>
              <w:t xml:space="preserve"> </w:t>
            </w:r>
            <w:r w:rsidR="00313CCE" w:rsidRPr="00D510F8">
              <w:rPr>
                <w:sz w:val="20"/>
                <w:szCs w:val="20"/>
              </w:rPr>
              <w:t>poz</w:t>
            </w:r>
            <w:r>
              <w:rPr>
                <w:sz w:val="20"/>
                <w:szCs w:val="20"/>
              </w:rPr>
              <w:t xml:space="preserve">ostałe </w:t>
            </w:r>
            <w:r w:rsidR="00313CCE" w:rsidRPr="00D510F8">
              <w:rPr>
                <w:sz w:val="20"/>
                <w:szCs w:val="20"/>
              </w:rPr>
              <w:t>wsk</w:t>
            </w:r>
            <w:r>
              <w:rPr>
                <w:sz w:val="20"/>
                <w:szCs w:val="20"/>
              </w:rPr>
              <w:t xml:space="preserve">aźniki </w:t>
            </w:r>
            <w:r w:rsidR="00313CCE" w:rsidRPr="00D510F8">
              <w:rPr>
                <w:sz w:val="20"/>
                <w:szCs w:val="20"/>
              </w:rPr>
              <w:t>- II kl</w:t>
            </w:r>
            <w:r>
              <w:rPr>
                <w:sz w:val="20"/>
                <w:szCs w:val="20"/>
              </w:rPr>
              <w:t xml:space="preserve">asa </w:t>
            </w:r>
            <w:r w:rsidR="00313CCE" w:rsidRPr="00D510F8">
              <w:rPr>
                <w:sz w:val="20"/>
                <w:szCs w:val="20"/>
              </w:rPr>
              <w:t>jakości);</w:t>
            </w:r>
            <w:r>
              <w:rPr>
                <w:sz w:val="20"/>
                <w:szCs w:val="20"/>
              </w:rPr>
              <w:t xml:space="preserve"> </w:t>
            </w:r>
            <w:r w:rsidR="00313CCE" w:rsidRPr="00D510F8">
              <w:rPr>
                <w:sz w:val="20"/>
                <w:szCs w:val="20"/>
              </w:rPr>
              <w:t>zapew</w:t>
            </w:r>
            <w:r>
              <w:rPr>
                <w:sz w:val="20"/>
                <w:szCs w:val="20"/>
              </w:rPr>
              <w:t xml:space="preserve">nienie </w:t>
            </w:r>
            <w:r w:rsidR="00313CCE" w:rsidRPr="00D510F8">
              <w:rPr>
                <w:sz w:val="20"/>
                <w:szCs w:val="20"/>
              </w:rPr>
              <w:t>drożn</w:t>
            </w:r>
            <w:r>
              <w:rPr>
                <w:sz w:val="20"/>
                <w:szCs w:val="20"/>
              </w:rPr>
              <w:t xml:space="preserve">ości </w:t>
            </w:r>
            <w:r w:rsidR="00313CCE" w:rsidRPr="00D510F8">
              <w:rPr>
                <w:sz w:val="20"/>
                <w:szCs w:val="20"/>
              </w:rPr>
              <w:t>cieku dla migr</w:t>
            </w:r>
            <w:r>
              <w:rPr>
                <w:sz w:val="20"/>
                <w:szCs w:val="20"/>
              </w:rPr>
              <w:t xml:space="preserve">acji </w:t>
            </w:r>
            <w:r w:rsidR="00313CCE" w:rsidRPr="00D510F8">
              <w:rPr>
                <w:sz w:val="20"/>
                <w:szCs w:val="20"/>
              </w:rPr>
              <w:t>ichtiof</w:t>
            </w:r>
            <w:r>
              <w:rPr>
                <w:sz w:val="20"/>
                <w:szCs w:val="20"/>
              </w:rPr>
              <w:t xml:space="preserve">auny </w:t>
            </w:r>
            <w:r w:rsidR="00313CCE" w:rsidRPr="00D510F8">
              <w:rPr>
                <w:sz w:val="20"/>
                <w:szCs w:val="20"/>
              </w:rPr>
              <w:t>na odc</w:t>
            </w:r>
            <w:r>
              <w:rPr>
                <w:sz w:val="20"/>
                <w:szCs w:val="20"/>
              </w:rPr>
              <w:t xml:space="preserve">inku </w:t>
            </w:r>
            <w:r w:rsidR="00313CCE" w:rsidRPr="00D510F8">
              <w:rPr>
                <w:sz w:val="20"/>
                <w:szCs w:val="20"/>
              </w:rPr>
              <w:t xml:space="preserve">cieku Wisła </w:t>
            </w:r>
            <w:r w:rsidR="001E05E4" w:rsidRPr="00D510F8">
              <w:rPr>
                <w:sz w:val="20"/>
                <w:szCs w:val="20"/>
              </w:rPr>
              <w:t>w</w:t>
            </w:r>
            <w:r w:rsidR="001E05E4">
              <w:rPr>
                <w:sz w:val="20"/>
                <w:szCs w:val="20"/>
              </w:rPr>
              <w:t> </w:t>
            </w:r>
            <w:r w:rsidR="00313CCE" w:rsidRPr="00D510F8">
              <w:rPr>
                <w:sz w:val="20"/>
                <w:szCs w:val="20"/>
              </w:rPr>
              <w:t>obr</w:t>
            </w:r>
            <w:r>
              <w:rPr>
                <w:sz w:val="20"/>
                <w:szCs w:val="20"/>
              </w:rPr>
              <w:t xml:space="preserve">ębie </w:t>
            </w:r>
            <w:proofErr w:type="spellStart"/>
            <w:r w:rsidR="00313CCE" w:rsidRPr="00D510F8">
              <w:rPr>
                <w:sz w:val="20"/>
                <w:szCs w:val="20"/>
              </w:rPr>
              <w:t>jcwp</w:t>
            </w:r>
            <w:proofErr w:type="spellEnd"/>
            <w:r w:rsidR="00313CCE" w:rsidRPr="00D510F8">
              <w:rPr>
                <w:sz w:val="20"/>
                <w:szCs w:val="20"/>
              </w:rPr>
              <w:t xml:space="preserve"> (jesiotr);</w:t>
            </w:r>
            <w:r>
              <w:rPr>
                <w:sz w:val="20"/>
                <w:szCs w:val="20"/>
              </w:rPr>
              <w:t xml:space="preserve"> </w:t>
            </w:r>
            <w:r w:rsidR="00313CCE" w:rsidRPr="00D510F8">
              <w:rPr>
                <w:sz w:val="20"/>
                <w:szCs w:val="20"/>
              </w:rPr>
              <w:t>zapew</w:t>
            </w:r>
            <w:r>
              <w:rPr>
                <w:sz w:val="20"/>
                <w:szCs w:val="20"/>
              </w:rPr>
              <w:t xml:space="preserve">nienie </w:t>
            </w:r>
            <w:r w:rsidR="00313CCE" w:rsidRPr="00D510F8">
              <w:rPr>
                <w:sz w:val="20"/>
                <w:szCs w:val="20"/>
              </w:rPr>
              <w:t>drożn</w:t>
            </w:r>
            <w:r>
              <w:rPr>
                <w:sz w:val="20"/>
                <w:szCs w:val="20"/>
              </w:rPr>
              <w:t xml:space="preserve">ości </w:t>
            </w:r>
            <w:r w:rsidR="00313CCE" w:rsidRPr="00D510F8">
              <w:rPr>
                <w:sz w:val="20"/>
                <w:szCs w:val="20"/>
              </w:rPr>
              <w:t>cieku dla migr</w:t>
            </w:r>
            <w:r>
              <w:rPr>
                <w:sz w:val="20"/>
                <w:szCs w:val="20"/>
              </w:rPr>
              <w:t xml:space="preserve">acji </w:t>
            </w:r>
            <w:r w:rsidR="00313CCE" w:rsidRPr="00D510F8">
              <w:rPr>
                <w:sz w:val="20"/>
                <w:szCs w:val="20"/>
              </w:rPr>
              <w:t>gat</w:t>
            </w:r>
            <w:r>
              <w:rPr>
                <w:sz w:val="20"/>
                <w:szCs w:val="20"/>
              </w:rPr>
              <w:t xml:space="preserve">unków </w:t>
            </w:r>
            <w:r w:rsidR="001E05E4" w:rsidRPr="00D510F8">
              <w:rPr>
                <w:sz w:val="20"/>
                <w:szCs w:val="20"/>
              </w:rPr>
              <w:t>o</w:t>
            </w:r>
            <w:r w:rsidR="001E05E4">
              <w:rPr>
                <w:sz w:val="20"/>
                <w:szCs w:val="20"/>
              </w:rPr>
              <w:t> </w:t>
            </w:r>
            <w:r w:rsidR="00313CCE" w:rsidRPr="00D510F8">
              <w:rPr>
                <w:sz w:val="20"/>
                <w:szCs w:val="20"/>
              </w:rPr>
              <w:t>zn</w:t>
            </w:r>
            <w:r>
              <w:rPr>
                <w:sz w:val="20"/>
                <w:szCs w:val="20"/>
              </w:rPr>
              <w:t xml:space="preserve">aczeniu </w:t>
            </w:r>
            <w:r w:rsidR="00313CCE" w:rsidRPr="00D510F8">
              <w:rPr>
                <w:sz w:val="20"/>
                <w:szCs w:val="20"/>
              </w:rPr>
              <w:t>gosp</w:t>
            </w:r>
            <w:r>
              <w:rPr>
                <w:sz w:val="20"/>
                <w:szCs w:val="20"/>
              </w:rPr>
              <w:t xml:space="preserve">odarczym </w:t>
            </w:r>
            <w:r w:rsidR="00313CCE" w:rsidRPr="00D510F8">
              <w:rPr>
                <w:sz w:val="20"/>
                <w:szCs w:val="20"/>
              </w:rPr>
              <w:t>na odc</w:t>
            </w:r>
            <w:r>
              <w:rPr>
                <w:sz w:val="20"/>
                <w:szCs w:val="20"/>
              </w:rPr>
              <w:t xml:space="preserve">inku </w:t>
            </w:r>
            <w:r w:rsidR="00313CCE" w:rsidRPr="00D510F8">
              <w:rPr>
                <w:sz w:val="20"/>
                <w:szCs w:val="20"/>
              </w:rPr>
              <w:t>cieku gł</w:t>
            </w:r>
            <w:r>
              <w:rPr>
                <w:sz w:val="20"/>
                <w:szCs w:val="20"/>
              </w:rPr>
              <w:t xml:space="preserve">ównego </w:t>
            </w:r>
            <w:r w:rsidR="00313CCE" w:rsidRPr="00D510F8">
              <w:rPr>
                <w:sz w:val="20"/>
                <w:szCs w:val="20"/>
              </w:rPr>
              <w:t xml:space="preserve">Wisła </w:t>
            </w:r>
            <w:r w:rsidR="001E05E4" w:rsidRPr="00D510F8">
              <w:rPr>
                <w:sz w:val="20"/>
                <w:szCs w:val="20"/>
              </w:rPr>
              <w:t>w</w:t>
            </w:r>
            <w:r w:rsidR="001E05E4">
              <w:rPr>
                <w:sz w:val="20"/>
                <w:szCs w:val="20"/>
              </w:rPr>
              <w:t> </w:t>
            </w:r>
            <w:r w:rsidR="00313CCE" w:rsidRPr="00D510F8">
              <w:rPr>
                <w:sz w:val="20"/>
                <w:szCs w:val="20"/>
              </w:rPr>
              <w:t>obr</w:t>
            </w:r>
            <w:r>
              <w:rPr>
                <w:sz w:val="20"/>
                <w:szCs w:val="20"/>
              </w:rPr>
              <w:t xml:space="preserve">ębie </w:t>
            </w:r>
            <w:proofErr w:type="spellStart"/>
            <w:r w:rsidR="00313CCE" w:rsidRPr="00D510F8">
              <w:rPr>
                <w:sz w:val="20"/>
                <w:szCs w:val="20"/>
              </w:rPr>
              <w:t>jcwp</w:t>
            </w:r>
            <w:proofErr w:type="spellEnd"/>
            <w:r w:rsidR="00313CCE" w:rsidRPr="00D510F8">
              <w:rPr>
                <w:sz w:val="20"/>
                <w:szCs w:val="20"/>
              </w:rPr>
              <w:t xml:space="preserve"> (troć wędr</w:t>
            </w:r>
            <w:r>
              <w:rPr>
                <w:sz w:val="20"/>
                <w:szCs w:val="20"/>
              </w:rPr>
              <w:t>owna</w:t>
            </w:r>
            <w:r w:rsidR="00313CCE" w:rsidRPr="00D510F8">
              <w:rPr>
                <w:sz w:val="20"/>
                <w:szCs w:val="20"/>
              </w:rPr>
              <w:t>)</w:t>
            </w:r>
          </w:p>
        </w:tc>
        <w:tc>
          <w:tcPr>
            <w:tcW w:w="3119" w:type="dxa"/>
          </w:tcPr>
          <w:p w14:paraId="2B4C8B20" w14:textId="24F65F4E" w:rsidR="00313CCE" w:rsidRPr="00D510F8" w:rsidRDefault="00313CCE">
            <w:pPr>
              <w:rPr>
                <w:sz w:val="20"/>
                <w:szCs w:val="20"/>
              </w:rPr>
            </w:pPr>
            <w:r w:rsidRPr="00D510F8">
              <w:rPr>
                <w:sz w:val="20"/>
                <w:szCs w:val="20"/>
              </w:rPr>
              <w:t>s</w:t>
            </w:r>
            <w:r w:rsidR="00EA0E02">
              <w:rPr>
                <w:sz w:val="20"/>
                <w:szCs w:val="20"/>
              </w:rPr>
              <w:t xml:space="preserve">tan </w:t>
            </w:r>
            <w:r w:rsidRPr="00D510F8">
              <w:rPr>
                <w:sz w:val="20"/>
                <w:szCs w:val="20"/>
              </w:rPr>
              <w:t>c</w:t>
            </w:r>
            <w:r w:rsidR="00EA0E02">
              <w:rPr>
                <w:sz w:val="20"/>
                <w:szCs w:val="20"/>
              </w:rPr>
              <w:t>hemiczny</w:t>
            </w:r>
            <w:r w:rsidRPr="00D510F8">
              <w:rPr>
                <w:sz w:val="20"/>
                <w:szCs w:val="20"/>
              </w:rPr>
              <w:t xml:space="preserve">: dla złagodzonych </w:t>
            </w:r>
            <w:r>
              <w:rPr>
                <w:sz w:val="20"/>
                <w:szCs w:val="20"/>
              </w:rPr>
              <w:t>wsk</w:t>
            </w:r>
            <w:r w:rsidR="00EA0E02">
              <w:rPr>
                <w:sz w:val="20"/>
                <w:szCs w:val="20"/>
              </w:rPr>
              <w:t>aźników</w:t>
            </w:r>
            <w:r w:rsidRPr="00D510F8">
              <w:rPr>
                <w:sz w:val="20"/>
                <w:szCs w:val="20"/>
              </w:rPr>
              <w:t xml:space="preserve"> [</w:t>
            </w:r>
            <w:proofErr w:type="spellStart"/>
            <w:r w:rsidRPr="00D510F8">
              <w:rPr>
                <w:sz w:val="20"/>
                <w:szCs w:val="20"/>
              </w:rPr>
              <w:t>benzo</w:t>
            </w:r>
            <w:proofErr w:type="spellEnd"/>
            <w:r w:rsidRPr="00D510F8">
              <w:rPr>
                <w:sz w:val="20"/>
                <w:szCs w:val="20"/>
              </w:rPr>
              <w:t>(a)</w:t>
            </w:r>
            <w:proofErr w:type="spellStart"/>
            <w:r w:rsidRPr="00D510F8">
              <w:rPr>
                <w:sz w:val="20"/>
                <w:szCs w:val="20"/>
              </w:rPr>
              <w:t>piren</w:t>
            </w:r>
            <w:proofErr w:type="spellEnd"/>
            <w:r w:rsidRPr="00D510F8">
              <w:rPr>
                <w:sz w:val="20"/>
                <w:szCs w:val="20"/>
              </w:rPr>
              <w:t>(w),</w:t>
            </w:r>
            <w:r w:rsidR="00EA0E02">
              <w:rPr>
                <w:sz w:val="20"/>
                <w:szCs w:val="20"/>
              </w:rPr>
              <w:t xml:space="preserve"> </w:t>
            </w:r>
            <w:r w:rsidRPr="00D510F8">
              <w:rPr>
                <w:sz w:val="20"/>
                <w:szCs w:val="20"/>
              </w:rPr>
              <w:t xml:space="preserve">związki </w:t>
            </w:r>
            <w:proofErr w:type="spellStart"/>
            <w:r w:rsidRPr="00D510F8">
              <w:rPr>
                <w:sz w:val="20"/>
                <w:szCs w:val="20"/>
              </w:rPr>
              <w:t>tributylocyny</w:t>
            </w:r>
            <w:proofErr w:type="spellEnd"/>
            <w:r w:rsidRPr="00D510F8">
              <w:rPr>
                <w:sz w:val="20"/>
                <w:szCs w:val="20"/>
              </w:rPr>
              <w:t xml:space="preserve">(w)] poniżej stanu dobrego, dla pozostałych </w:t>
            </w:r>
            <w:r>
              <w:rPr>
                <w:sz w:val="20"/>
                <w:szCs w:val="20"/>
              </w:rPr>
              <w:t>wsk</w:t>
            </w:r>
            <w:r w:rsidR="00EA0E02">
              <w:rPr>
                <w:sz w:val="20"/>
                <w:szCs w:val="20"/>
              </w:rPr>
              <w:t>aźników</w:t>
            </w:r>
            <w:r w:rsidRPr="00D510F8">
              <w:rPr>
                <w:sz w:val="20"/>
                <w:szCs w:val="20"/>
              </w:rPr>
              <w:t xml:space="preserve"> - stan dobry</w:t>
            </w:r>
          </w:p>
        </w:tc>
        <w:tc>
          <w:tcPr>
            <w:tcW w:w="1701" w:type="dxa"/>
          </w:tcPr>
          <w:p w14:paraId="328204EC" w14:textId="77777777" w:rsidR="00313CCE" w:rsidRPr="00D510F8" w:rsidRDefault="00313CCE" w:rsidP="00542421">
            <w:pPr>
              <w:rPr>
                <w:sz w:val="20"/>
                <w:szCs w:val="20"/>
              </w:rPr>
            </w:pPr>
            <w:r>
              <w:rPr>
                <w:sz w:val="20"/>
                <w:szCs w:val="20"/>
              </w:rPr>
              <w:t>TAK</w:t>
            </w:r>
          </w:p>
        </w:tc>
        <w:tc>
          <w:tcPr>
            <w:tcW w:w="850" w:type="dxa"/>
          </w:tcPr>
          <w:p w14:paraId="41039159" w14:textId="77777777" w:rsidR="00313CCE" w:rsidRPr="00410D76" w:rsidRDefault="00313CCE" w:rsidP="00542421">
            <w:r w:rsidRPr="00410D76">
              <w:t>4.4</w:t>
            </w:r>
            <w:r>
              <w:t>,  4.5</w:t>
            </w:r>
          </w:p>
        </w:tc>
        <w:tc>
          <w:tcPr>
            <w:tcW w:w="2552" w:type="dxa"/>
          </w:tcPr>
          <w:p w14:paraId="40EBE557" w14:textId="77777777" w:rsidR="00313CCE" w:rsidRPr="00152F15" w:rsidRDefault="00313CCE" w:rsidP="00542421">
            <w:pPr>
              <w:rPr>
                <w:sz w:val="20"/>
                <w:szCs w:val="20"/>
              </w:rPr>
            </w:pPr>
            <w:r w:rsidRPr="00152F15">
              <w:rPr>
                <w:sz w:val="20"/>
                <w:szCs w:val="20"/>
              </w:rPr>
              <w:t>BIO_FIZ, BIO_HM, CHEM, FIZ, OCH</w:t>
            </w:r>
          </w:p>
        </w:tc>
      </w:tr>
      <w:tr w:rsidR="005363EB" w:rsidRPr="009271DA" w14:paraId="215F09EF" w14:textId="77777777" w:rsidTr="007C0818">
        <w:trPr>
          <w:cantSplit/>
        </w:trPr>
        <w:tc>
          <w:tcPr>
            <w:tcW w:w="846" w:type="dxa"/>
          </w:tcPr>
          <w:p w14:paraId="451DC681" w14:textId="77777777" w:rsidR="00313CCE" w:rsidRPr="009271DA" w:rsidRDefault="00313CCE" w:rsidP="00542421">
            <w:pPr>
              <w:rPr>
                <w:sz w:val="20"/>
                <w:szCs w:val="20"/>
              </w:rPr>
            </w:pPr>
            <w:r w:rsidRPr="009271DA">
              <w:rPr>
                <w:sz w:val="20"/>
                <w:szCs w:val="20"/>
              </w:rPr>
              <w:t>23</w:t>
            </w:r>
          </w:p>
        </w:tc>
        <w:tc>
          <w:tcPr>
            <w:tcW w:w="1134" w:type="dxa"/>
          </w:tcPr>
          <w:p w14:paraId="22551390" w14:textId="77777777" w:rsidR="00313CCE" w:rsidRPr="009271DA" w:rsidRDefault="00313CCE" w:rsidP="00542421">
            <w:pPr>
              <w:rPr>
                <w:sz w:val="20"/>
                <w:szCs w:val="20"/>
              </w:rPr>
            </w:pPr>
            <w:r w:rsidRPr="009271DA">
              <w:rPr>
                <w:sz w:val="20"/>
                <w:szCs w:val="20"/>
              </w:rPr>
              <w:t>RW20001222999</w:t>
            </w:r>
          </w:p>
        </w:tc>
        <w:tc>
          <w:tcPr>
            <w:tcW w:w="1417" w:type="dxa"/>
          </w:tcPr>
          <w:p w14:paraId="0BAD9CD9" w14:textId="77777777" w:rsidR="00E16184" w:rsidRDefault="00313CCE" w:rsidP="00E16184">
            <w:pPr>
              <w:rPr>
                <w:sz w:val="20"/>
                <w:szCs w:val="20"/>
              </w:rPr>
            </w:pPr>
            <w:r w:rsidRPr="009271DA">
              <w:rPr>
                <w:sz w:val="20"/>
                <w:szCs w:val="20"/>
              </w:rPr>
              <w:t>San od Wisłoka do ujścia</w:t>
            </w:r>
          </w:p>
          <w:p w14:paraId="6A63129D" w14:textId="77777777" w:rsidR="00E16184" w:rsidRDefault="00E16184" w:rsidP="00E16184">
            <w:pPr>
              <w:rPr>
                <w:sz w:val="20"/>
                <w:szCs w:val="20"/>
              </w:rPr>
            </w:pPr>
          </w:p>
          <w:p w14:paraId="5CD7E08E" w14:textId="1E66D76C" w:rsidR="00313CCE" w:rsidRPr="009271DA" w:rsidRDefault="00313CCE" w:rsidP="00E16184">
            <w:pPr>
              <w:spacing w:before="240"/>
              <w:rPr>
                <w:sz w:val="20"/>
                <w:szCs w:val="20"/>
              </w:rPr>
            </w:pPr>
            <w:r>
              <w:rPr>
                <w:sz w:val="20"/>
                <w:szCs w:val="20"/>
              </w:rPr>
              <w:t>NAT</w:t>
            </w:r>
          </w:p>
        </w:tc>
        <w:tc>
          <w:tcPr>
            <w:tcW w:w="993" w:type="dxa"/>
          </w:tcPr>
          <w:p w14:paraId="610256F9" w14:textId="70EC6D66" w:rsidR="00313CCE" w:rsidRDefault="00E16184" w:rsidP="00E16184">
            <w:pPr>
              <w:rPr>
                <w:sz w:val="20"/>
                <w:szCs w:val="20"/>
              </w:rPr>
            </w:pPr>
            <w:r>
              <w:rPr>
                <w:sz w:val="20"/>
                <w:szCs w:val="20"/>
              </w:rPr>
              <w:t>u</w:t>
            </w:r>
            <w:r w:rsidR="00313CCE">
              <w:rPr>
                <w:sz w:val="20"/>
                <w:szCs w:val="20"/>
              </w:rPr>
              <w:t>miarkowany</w:t>
            </w:r>
          </w:p>
          <w:p w14:paraId="2A3A5D63" w14:textId="671663DF" w:rsidR="00E16184" w:rsidRPr="00D510F8" w:rsidRDefault="00E16184" w:rsidP="00E16184">
            <w:pPr>
              <w:rPr>
                <w:sz w:val="20"/>
                <w:szCs w:val="20"/>
              </w:rPr>
            </w:pPr>
          </w:p>
        </w:tc>
        <w:tc>
          <w:tcPr>
            <w:tcW w:w="1134" w:type="dxa"/>
          </w:tcPr>
          <w:p w14:paraId="1C1D5A63" w14:textId="77777777" w:rsidR="00313CCE" w:rsidRPr="00D510F8" w:rsidRDefault="00313CCE" w:rsidP="00542421">
            <w:pPr>
              <w:rPr>
                <w:sz w:val="20"/>
                <w:szCs w:val="20"/>
              </w:rPr>
            </w:pPr>
            <w:r w:rsidRPr="00D510F8">
              <w:rPr>
                <w:sz w:val="20"/>
                <w:szCs w:val="20"/>
              </w:rPr>
              <w:t>poniżej dobrego</w:t>
            </w:r>
          </w:p>
        </w:tc>
        <w:tc>
          <w:tcPr>
            <w:tcW w:w="850" w:type="dxa"/>
          </w:tcPr>
          <w:p w14:paraId="2D213D04" w14:textId="77777777" w:rsidR="00313CCE" w:rsidRPr="00D510F8" w:rsidRDefault="00313CCE" w:rsidP="00542421">
            <w:pPr>
              <w:rPr>
                <w:sz w:val="20"/>
                <w:szCs w:val="20"/>
              </w:rPr>
            </w:pPr>
            <w:r w:rsidRPr="00D510F8">
              <w:rPr>
                <w:sz w:val="20"/>
                <w:szCs w:val="20"/>
              </w:rPr>
              <w:t>zły</w:t>
            </w:r>
          </w:p>
        </w:tc>
        <w:tc>
          <w:tcPr>
            <w:tcW w:w="3969" w:type="dxa"/>
          </w:tcPr>
          <w:p w14:paraId="6F2E8D01" w14:textId="508206DE" w:rsidR="00313CCE" w:rsidRPr="00D510F8" w:rsidRDefault="00313CCE">
            <w:pPr>
              <w:rPr>
                <w:sz w:val="20"/>
                <w:szCs w:val="20"/>
              </w:rPr>
            </w:pPr>
            <w:r w:rsidRPr="00D510F8">
              <w:rPr>
                <w:sz w:val="20"/>
                <w:szCs w:val="20"/>
              </w:rPr>
              <w:t>dobry s</w:t>
            </w:r>
            <w:r w:rsidR="00EA0E02">
              <w:rPr>
                <w:sz w:val="20"/>
                <w:szCs w:val="20"/>
              </w:rPr>
              <w:t xml:space="preserve">tan </w:t>
            </w:r>
            <w:r w:rsidRPr="00D510F8">
              <w:rPr>
                <w:sz w:val="20"/>
                <w:szCs w:val="20"/>
              </w:rPr>
              <w:t>e</w:t>
            </w:r>
            <w:r w:rsidR="00EA0E02">
              <w:rPr>
                <w:sz w:val="20"/>
                <w:szCs w:val="20"/>
              </w:rPr>
              <w:t>kologiczny</w:t>
            </w:r>
            <w:r w:rsidRPr="00D510F8">
              <w:rPr>
                <w:sz w:val="20"/>
                <w:szCs w:val="20"/>
              </w:rPr>
              <w:t>; zapew</w:t>
            </w:r>
            <w:r w:rsidR="00EA0E02">
              <w:rPr>
                <w:sz w:val="20"/>
                <w:szCs w:val="20"/>
              </w:rPr>
              <w:t>nienie</w:t>
            </w:r>
            <w:r w:rsidRPr="00D510F8">
              <w:rPr>
                <w:sz w:val="20"/>
                <w:szCs w:val="20"/>
              </w:rPr>
              <w:t xml:space="preserve"> drożn</w:t>
            </w:r>
            <w:r w:rsidR="00EA0E02">
              <w:rPr>
                <w:sz w:val="20"/>
                <w:szCs w:val="20"/>
              </w:rPr>
              <w:t>ości</w:t>
            </w:r>
            <w:r w:rsidRPr="00D510F8">
              <w:rPr>
                <w:sz w:val="20"/>
                <w:szCs w:val="20"/>
              </w:rPr>
              <w:t xml:space="preserve"> cieku dla migr</w:t>
            </w:r>
            <w:r w:rsidR="00EA0E02">
              <w:rPr>
                <w:sz w:val="20"/>
                <w:szCs w:val="20"/>
              </w:rPr>
              <w:t>acji</w:t>
            </w:r>
            <w:r w:rsidRPr="00D510F8">
              <w:rPr>
                <w:sz w:val="20"/>
                <w:szCs w:val="20"/>
              </w:rPr>
              <w:t xml:space="preserve"> ichtiof</w:t>
            </w:r>
            <w:r w:rsidR="00EA0E02">
              <w:rPr>
                <w:sz w:val="20"/>
                <w:szCs w:val="20"/>
              </w:rPr>
              <w:t>auny</w:t>
            </w:r>
            <w:r w:rsidRPr="00D510F8">
              <w:rPr>
                <w:sz w:val="20"/>
                <w:szCs w:val="20"/>
              </w:rPr>
              <w:t xml:space="preserve"> na odc</w:t>
            </w:r>
            <w:r w:rsidR="00EA0E02">
              <w:rPr>
                <w:sz w:val="20"/>
                <w:szCs w:val="20"/>
              </w:rPr>
              <w:t>inku</w:t>
            </w:r>
            <w:r w:rsidRPr="00D510F8">
              <w:rPr>
                <w:sz w:val="20"/>
                <w:szCs w:val="20"/>
              </w:rPr>
              <w:t xml:space="preserve"> cieku istotnego San </w:t>
            </w:r>
            <w:r w:rsidR="001E05E4" w:rsidRPr="00D510F8">
              <w:rPr>
                <w:sz w:val="20"/>
                <w:szCs w:val="20"/>
              </w:rPr>
              <w:t>w</w:t>
            </w:r>
            <w:r w:rsidR="001E05E4">
              <w:rPr>
                <w:sz w:val="20"/>
                <w:szCs w:val="20"/>
              </w:rPr>
              <w:t> </w:t>
            </w:r>
            <w:r w:rsidRPr="00D510F8">
              <w:rPr>
                <w:sz w:val="20"/>
                <w:szCs w:val="20"/>
              </w:rPr>
              <w:t>obr</w:t>
            </w:r>
            <w:r w:rsidR="00EA0E02">
              <w:rPr>
                <w:sz w:val="20"/>
                <w:szCs w:val="20"/>
              </w:rPr>
              <w:t>ębie</w:t>
            </w:r>
            <w:r w:rsidRPr="00D510F8">
              <w:rPr>
                <w:sz w:val="20"/>
                <w:szCs w:val="20"/>
              </w:rPr>
              <w:t xml:space="preserve"> </w:t>
            </w:r>
            <w:proofErr w:type="spellStart"/>
            <w:r w:rsidRPr="00D510F8">
              <w:rPr>
                <w:sz w:val="20"/>
                <w:szCs w:val="20"/>
              </w:rPr>
              <w:t>jcwp</w:t>
            </w:r>
            <w:proofErr w:type="spellEnd"/>
            <w:r w:rsidRPr="00D510F8">
              <w:rPr>
                <w:sz w:val="20"/>
                <w:szCs w:val="20"/>
              </w:rPr>
              <w:t xml:space="preserve"> (dla jesiotra); zapew</w:t>
            </w:r>
            <w:r w:rsidR="00EA0E02">
              <w:rPr>
                <w:sz w:val="20"/>
                <w:szCs w:val="20"/>
              </w:rPr>
              <w:t>nienie</w:t>
            </w:r>
            <w:r w:rsidRPr="00D510F8">
              <w:rPr>
                <w:sz w:val="20"/>
                <w:szCs w:val="20"/>
              </w:rPr>
              <w:t xml:space="preserve"> drożn</w:t>
            </w:r>
            <w:r w:rsidR="00EA0E02">
              <w:rPr>
                <w:sz w:val="20"/>
                <w:szCs w:val="20"/>
              </w:rPr>
              <w:t>ości</w:t>
            </w:r>
            <w:r w:rsidRPr="00D510F8">
              <w:rPr>
                <w:sz w:val="20"/>
                <w:szCs w:val="20"/>
              </w:rPr>
              <w:t xml:space="preserve"> cieku wg wymagań gat</w:t>
            </w:r>
            <w:r w:rsidR="00EA0E02">
              <w:rPr>
                <w:sz w:val="20"/>
                <w:szCs w:val="20"/>
              </w:rPr>
              <w:t>unków</w:t>
            </w:r>
            <w:r w:rsidRPr="00D510F8">
              <w:rPr>
                <w:sz w:val="20"/>
                <w:szCs w:val="20"/>
              </w:rPr>
              <w:t xml:space="preserve"> chron</w:t>
            </w:r>
            <w:r w:rsidR="00EA0E02">
              <w:rPr>
                <w:sz w:val="20"/>
                <w:szCs w:val="20"/>
              </w:rPr>
              <w:t>ionych</w:t>
            </w:r>
            <w:r w:rsidRPr="00D510F8">
              <w:rPr>
                <w:sz w:val="20"/>
                <w:szCs w:val="20"/>
              </w:rPr>
              <w:t>; zapew</w:t>
            </w:r>
            <w:r w:rsidR="00EA0E02">
              <w:rPr>
                <w:sz w:val="20"/>
                <w:szCs w:val="20"/>
              </w:rPr>
              <w:t>nienie</w:t>
            </w:r>
            <w:r w:rsidRPr="00D510F8">
              <w:rPr>
                <w:sz w:val="20"/>
                <w:szCs w:val="20"/>
              </w:rPr>
              <w:t xml:space="preserve"> drożn</w:t>
            </w:r>
            <w:r w:rsidR="00EA0E02">
              <w:rPr>
                <w:sz w:val="20"/>
                <w:szCs w:val="20"/>
              </w:rPr>
              <w:t>ości</w:t>
            </w:r>
            <w:r w:rsidRPr="00D510F8">
              <w:rPr>
                <w:sz w:val="20"/>
                <w:szCs w:val="20"/>
              </w:rPr>
              <w:t xml:space="preserve"> cieku dla migr</w:t>
            </w:r>
            <w:r w:rsidR="00EA0E02">
              <w:rPr>
                <w:sz w:val="20"/>
                <w:szCs w:val="20"/>
              </w:rPr>
              <w:t>acji</w:t>
            </w:r>
            <w:r w:rsidRPr="00D510F8">
              <w:rPr>
                <w:sz w:val="20"/>
                <w:szCs w:val="20"/>
              </w:rPr>
              <w:t xml:space="preserve"> gat</w:t>
            </w:r>
            <w:r w:rsidR="00EA0E02">
              <w:rPr>
                <w:sz w:val="20"/>
                <w:szCs w:val="20"/>
              </w:rPr>
              <w:t>unków</w:t>
            </w:r>
            <w:r w:rsidRPr="00D510F8">
              <w:rPr>
                <w:sz w:val="20"/>
                <w:szCs w:val="20"/>
              </w:rPr>
              <w:t xml:space="preserve"> </w:t>
            </w:r>
            <w:r w:rsidR="001E05E4" w:rsidRPr="00D510F8">
              <w:rPr>
                <w:sz w:val="20"/>
                <w:szCs w:val="20"/>
              </w:rPr>
              <w:t>o</w:t>
            </w:r>
            <w:r w:rsidR="001E05E4">
              <w:rPr>
                <w:sz w:val="20"/>
                <w:szCs w:val="20"/>
              </w:rPr>
              <w:t> </w:t>
            </w:r>
            <w:r w:rsidRPr="00D510F8">
              <w:rPr>
                <w:sz w:val="20"/>
                <w:szCs w:val="20"/>
              </w:rPr>
              <w:t>zn</w:t>
            </w:r>
            <w:r w:rsidR="00EA0E02">
              <w:rPr>
                <w:sz w:val="20"/>
                <w:szCs w:val="20"/>
              </w:rPr>
              <w:t>aczeniu</w:t>
            </w:r>
            <w:r w:rsidRPr="00D510F8">
              <w:rPr>
                <w:sz w:val="20"/>
                <w:szCs w:val="20"/>
              </w:rPr>
              <w:t xml:space="preserve"> gosp</w:t>
            </w:r>
            <w:r w:rsidR="00EA0E02">
              <w:rPr>
                <w:sz w:val="20"/>
                <w:szCs w:val="20"/>
              </w:rPr>
              <w:t>odarczym</w:t>
            </w:r>
            <w:r w:rsidRPr="00D510F8">
              <w:rPr>
                <w:sz w:val="20"/>
                <w:szCs w:val="20"/>
              </w:rPr>
              <w:t xml:space="preserve"> na odc</w:t>
            </w:r>
            <w:r w:rsidR="00EA0E02">
              <w:rPr>
                <w:sz w:val="20"/>
                <w:szCs w:val="20"/>
              </w:rPr>
              <w:t>inku</w:t>
            </w:r>
            <w:r w:rsidRPr="00D510F8">
              <w:rPr>
                <w:sz w:val="20"/>
                <w:szCs w:val="20"/>
              </w:rPr>
              <w:t xml:space="preserve"> cieku gł</w:t>
            </w:r>
            <w:r w:rsidR="00EA0E02">
              <w:rPr>
                <w:sz w:val="20"/>
                <w:szCs w:val="20"/>
              </w:rPr>
              <w:t>ównego</w:t>
            </w:r>
            <w:r w:rsidRPr="00D510F8">
              <w:rPr>
                <w:sz w:val="20"/>
                <w:szCs w:val="20"/>
              </w:rPr>
              <w:t xml:space="preserve"> San </w:t>
            </w:r>
            <w:r w:rsidR="001E05E4" w:rsidRPr="00D510F8">
              <w:rPr>
                <w:sz w:val="20"/>
                <w:szCs w:val="20"/>
              </w:rPr>
              <w:t>w</w:t>
            </w:r>
            <w:r w:rsidR="001E05E4">
              <w:rPr>
                <w:sz w:val="20"/>
                <w:szCs w:val="20"/>
              </w:rPr>
              <w:t> </w:t>
            </w:r>
            <w:r w:rsidRPr="00D510F8">
              <w:rPr>
                <w:sz w:val="20"/>
                <w:szCs w:val="20"/>
              </w:rPr>
              <w:t>obr</w:t>
            </w:r>
            <w:r w:rsidR="00EA0E02">
              <w:rPr>
                <w:sz w:val="20"/>
                <w:szCs w:val="20"/>
              </w:rPr>
              <w:t>ębie</w:t>
            </w:r>
            <w:r w:rsidRPr="00D510F8">
              <w:rPr>
                <w:sz w:val="20"/>
                <w:szCs w:val="20"/>
              </w:rPr>
              <w:t xml:space="preserve"> </w:t>
            </w:r>
            <w:proofErr w:type="spellStart"/>
            <w:r w:rsidRPr="00D510F8">
              <w:rPr>
                <w:sz w:val="20"/>
                <w:szCs w:val="20"/>
              </w:rPr>
              <w:t>jcwp</w:t>
            </w:r>
            <w:proofErr w:type="spellEnd"/>
            <w:r w:rsidRPr="00D510F8">
              <w:rPr>
                <w:sz w:val="20"/>
                <w:szCs w:val="20"/>
              </w:rPr>
              <w:t xml:space="preserve"> (dla troci wędr</w:t>
            </w:r>
            <w:r w:rsidR="00EA0E02">
              <w:rPr>
                <w:sz w:val="20"/>
                <w:szCs w:val="20"/>
              </w:rPr>
              <w:t>ownej</w:t>
            </w:r>
            <w:r w:rsidRPr="00D510F8">
              <w:rPr>
                <w:sz w:val="20"/>
                <w:szCs w:val="20"/>
              </w:rPr>
              <w:t>)</w:t>
            </w:r>
          </w:p>
        </w:tc>
        <w:tc>
          <w:tcPr>
            <w:tcW w:w="3119" w:type="dxa"/>
          </w:tcPr>
          <w:p w14:paraId="67E4554C" w14:textId="7FB35A2A" w:rsidR="00313CCE" w:rsidRPr="00D510F8" w:rsidRDefault="00313CCE">
            <w:pPr>
              <w:rPr>
                <w:sz w:val="20"/>
                <w:szCs w:val="20"/>
              </w:rPr>
            </w:pPr>
            <w:r w:rsidRPr="00D510F8">
              <w:rPr>
                <w:sz w:val="20"/>
                <w:szCs w:val="20"/>
              </w:rPr>
              <w:t>s</w:t>
            </w:r>
            <w:r w:rsidR="00EA0E02">
              <w:rPr>
                <w:sz w:val="20"/>
                <w:szCs w:val="20"/>
              </w:rPr>
              <w:t xml:space="preserve">tan </w:t>
            </w:r>
            <w:r w:rsidRPr="00D510F8">
              <w:rPr>
                <w:sz w:val="20"/>
                <w:szCs w:val="20"/>
              </w:rPr>
              <w:t>c</w:t>
            </w:r>
            <w:r w:rsidR="00EA0E02">
              <w:rPr>
                <w:sz w:val="20"/>
                <w:szCs w:val="20"/>
              </w:rPr>
              <w:t>hemiczny</w:t>
            </w:r>
            <w:r w:rsidRPr="00D510F8">
              <w:rPr>
                <w:sz w:val="20"/>
                <w:szCs w:val="20"/>
              </w:rPr>
              <w:t xml:space="preserve">: dla złagodzonych </w:t>
            </w:r>
            <w:r>
              <w:rPr>
                <w:sz w:val="20"/>
                <w:szCs w:val="20"/>
              </w:rPr>
              <w:t>wsk</w:t>
            </w:r>
            <w:r w:rsidR="00EA0E02">
              <w:rPr>
                <w:sz w:val="20"/>
                <w:szCs w:val="20"/>
              </w:rPr>
              <w:t>aźników</w:t>
            </w:r>
            <w:r w:rsidRPr="00D510F8">
              <w:rPr>
                <w:sz w:val="20"/>
                <w:szCs w:val="20"/>
              </w:rPr>
              <w:t xml:space="preserve"> [</w:t>
            </w:r>
            <w:proofErr w:type="spellStart"/>
            <w:r w:rsidRPr="00D510F8">
              <w:rPr>
                <w:sz w:val="20"/>
                <w:szCs w:val="20"/>
              </w:rPr>
              <w:t>benzo</w:t>
            </w:r>
            <w:proofErr w:type="spellEnd"/>
            <w:r w:rsidRPr="00D510F8">
              <w:rPr>
                <w:sz w:val="20"/>
                <w:szCs w:val="20"/>
              </w:rPr>
              <w:t>(a)</w:t>
            </w:r>
            <w:proofErr w:type="spellStart"/>
            <w:r w:rsidRPr="00D510F8">
              <w:rPr>
                <w:sz w:val="20"/>
                <w:szCs w:val="20"/>
              </w:rPr>
              <w:t>piren</w:t>
            </w:r>
            <w:proofErr w:type="spellEnd"/>
            <w:r w:rsidRPr="00D510F8">
              <w:rPr>
                <w:sz w:val="20"/>
                <w:szCs w:val="20"/>
              </w:rPr>
              <w:t>(w),</w:t>
            </w:r>
            <w:r w:rsidR="00EA0E02">
              <w:rPr>
                <w:sz w:val="20"/>
                <w:szCs w:val="20"/>
              </w:rPr>
              <w:t xml:space="preserve"> </w:t>
            </w:r>
            <w:r w:rsidRPr="00D510F8">
              <w:rPr>
                <w:sz w:val="20"/>
                <w:szCs w:val="20"/>
              </w:rPr>
              <w:t xml:space="preserve">związki </w:t>
            </w:r>
            <w:proofErr w:type="spellStart"/>
            <w:r w:rsidRPr="00D510F8">
              <w:rPr>
                <w:sz w:val="20"/>
                <w:szCs w:val="20"/>
              </w:rPr>
              <w:t>tributylocyny</w:t>
            </w:r>
            <w:proofErr w:type="spellEnd"/>
            <w:r w:rsidRPr="00D510F8">
              <w:rPr>
                <w:sz w:val="20"/>
                <w:szCs w:val="20"/>
              </w:rPr>
              <w:t xml:space="preserve">(w)] poniżej stanu dobrego, dla pozostałych </w:t>
            </w:r>
            <w:r>
              <w:rPr>
                <w:sz w:val="20"/>
                <w:szCs w:val="20"/>
              </w:rPr>
              <w:t>wsk</w:t>
            </w:r>
            <w:r w:rsidR="00EA0E02">
              <w:rPr>
                <w:sz w:val="20"/>
                <w:szCs w:val="20"/>
              </w:rPr>
              <w:t>aźników</w:t>
            </w:r>
            <w:r w:rsidRPr="00D510F8">
              <w:rPr>
                <w:sz w:val="20"/>
                <w:szCs w:val="20"/>
              </w:rPr>
              <w:t xml:space="preserve"> - stan dobry</w:t>
            </w:r>
          </w:p>
        </w:tc>
        <w:tc>
          <w:tcPr>
            <w:tcW w:w="1701" w:type="dxa"/>
          </w:tcPr>
          <w:p w14:paraId="3DA94137" w14:textId="77777777" w:rsidR="00313CCE" w:rsidRPr="00D510F8" w:rsidRDefault="00313CCE" w:rsidP="00542421">
            <w:pPr>
              <w:rPr>
                <w:sz w:val="20"/>
                <w:szCs w:val="20"/>
              </w:rPr>
            </w:pPr>
            <w:r>
              <w:rPr>
                <w:sz w:val="20"/>
                <w:szCs w:val="20"/>
              </w:rPr>
              <w:t>TAK</w:t>
            </w:r>
          </w:p>
        </w:tc>
        <w:tc>
          <w:tcPr>
            <w:tcW w:w="850" w:type="dxa"/>
          </w:tcPr>
          <w:p w14:paraId="2137B772" w14:textId="77777777" w:rsidR="00313CCE" w:rsidRPr="00410D76" w:rsidRDefault="00313CCE" w:rsidP="00542421">
            <w:r w:rsidRPr="00410D76">
              <w:t>4.4</w:t>
            </w:r>
            <w:r>
              <w:t>,  4.5</w:t>
            </w:r>
          </w:p>
        </w:tc>
        <w:tc>
          <w:tcPr>
            <w:tcW w:w="2552" w:type="dxa"/>
          </w:tcPr>
          <w:p w14:paraId="7185496F" w14:textId="77777777" w:rsidR="00313CCE" w:rsidRPr="00152F15" w:rsidRDefault="00313CCE" w:rsidP="00542421">
            <w:pPr>
              <w:rPr>
                <w:sz w:val="20"/>
                <w:szCs w:val="20"/>
              </w:rPr>
            </w:pPr>
            <w:r w:rsidRPr="00152F15">
              <w:rPr>
                <w:sz w:val="20"/>
                <w:szCs w:val="20"/>
              </w:rPr>
              <w:t>BIO_FIZ, BIO_HM, CHEM, CHEM_B, OCH</w:t>
            </w:r>
          </w:p>
        </w:tc>
      </w:tr>
      <w:tr w:rsidR="005363EB" w:rsidRPr="009271DA" w14:paraId="41A197D9" w14:textId="77777777" w:rsidTr="007C0818">
        <w:trPr>
          <w:cantSplit/>
        </w:trPr>
        <w:tc>
          <w:tcPr>
            <w:tcW w:w="846" w:type="dxa"/>
          </w:tcPr>
          <w:p w14:paraId="560CCACC" w14:textId="77777777" w:rsidR="00313CCE" w:rsidRPr="009271DA" w:rsidRDefault="00313CCE" w:rsidP="00542421">
            <w:pPr>
              <w:rPr>
                <w:sz w:val="20"/>
                <w:szCs w:val="20"/>
              </w:rPr>
            </w:pPr>
            <w:r w:rsidRPr="009271DA">
              <w:rPr>
                <w:sz w:val="20"/>
                <w:szCs w:val="20"/>
              </w:rPr>
              <w:t>24</w:t>
            </w:r>
          </w:p>
        </w:tc>
        <w:tc>
          <w:tcPr>
            <w:tcW w:w="1134" w:type="dxa"/>
          </w:tcPr>
          <w:p w14:paraId="43CCDE0F" w14:textId="77777777" w:rsidR="00313CCE" w:rsidRPr="009271DA" w:rsidRDefault="00313CCE" w:rsidP="00542421">
            <w:pPr>
              <w:rPr>
                <w:sz w:val="20"/>
                <w:szCs w:val="20"/>
              </w:rPr>
            </w:pPr>
            <w:r w:rsidRPr="009271DA">
              <w:rPr>
                <w:sz w:val="20"/>
                <w:szCs w:val="20"/>
              </w:rPr>
              <w:t>RW2000122319</w:t>
            </w:r>
          </w:p>
        </w:tc>
        <w:tc>
          <w:tcPr>
            <w:tcW w:w="1417" w:type="dxa"/>
          </w:tcPr>
          <w:p w14:paraId="0160429A" w14:textId="77777777" w:rsidR="00E16184" w:rsidRDefault="00313CCE" w:rsidP="00E16184">
            <w:pPr>
              <w:rPr>
                <w:sz w:val="20"/>
                <w:szCs w:val="20"/>
              </w:rPr>
            </w:pPr>
            <w:r w:rsidRPr="009271DA">
              <w:rPr>
                <w:sz w:val="20"/>
                <w:szCs w:val="20"/>
              </w:rPr>
              <w:t>Wisła od Wisłoki do Sanny</w:t>
            </w:r>
          </w:p>
          <w:p w14:paraId="33D4F643" w14:textId="64E7CDDB" w:rsidR="00313CCE" w:rsidRPr="009271DA" w:rsidRDefault="00313CCE" w:rsidP="00E16184">
            <w:pPr>
              <w:spacing w:before="720"/>
              <w:rPr>
                <w:sz w:val="20"/>
                <w:szCs w:val="20"/>
              </w:rPr>
            </w:pPr>
            <w:r>
              <w:rPr>
                <w:sz w:val="20"/>
                <w:szCs w:val="20"/>
              </w:rPr>
              <w:t>NAT</w:t>
            </w:r>
          </w:p>
        </w:tc>
        <w:tc>
          <w:tcPr>
            <w:tcW w:w="993" w:type="dxa"/>
          </w:tcPr>
          <w:p w14:paraId="3E8744F5" w14:textId="1CA57C56" w:rsidR="00E16184" w:rsidRDefault="00E16184" w:rsidP="00E16184">
            <w:pPr>
              <w:rPr>
                <w:sz w:val="20"/>
                <w:szCs w:val="20"/>
              </w:rPr>
            </w:pPr>
            <w:r>
              <w:rPr>
                <w:sz w:val="20"/>
                <w:szCs w:val="20"/>
              </w:rPr>
              <w:t>u</w:t>
            </w:r>
            <w:r w:rsidR="00313CCE">
              <w:rPr>
                <w:sz w:val="20"/>
                <w:szCs w:val="20"/>
              </w:rPr>
              <w:t>miarkowany</w:t>
            </w:r>
          </w:p>
          <w:p w14:paraId="4D81ED33" w14:textId="3FBC86AC" w:rsidR="00E16184" w:rsidRPr="00D510F8" w:rsidRDefault="00E16184" w:rsidP="00E16184">
            <w:pPr>
              <w:rPr>
                <w:sz w:val="20"/>
                <w:szCs w:val="20"/>
              </w:rPr>
            </w:pPr>
          </w:p>
        </w:tc>
        <w:tc>
          <w:tcPr>
            <w:tcW w:w="1134" w:type="dxa"/>
          </w:tcPr>
          <w:p w14:paraId="0C7593C6" w14:textId="77777777" w:rsidR="00313CCE" w:rsidRPr="00D510F8" w:rsidRDefault="00313CCE" w:rsidP="00542421">
            <w:pPr>
              <w:rPr>
                <w:sz w:val="20"/>
                <w:szCs w:val="20"/>
              </w:rPr>
            </w:pPr>
            <w:r w:rsidRPr="00D510F8">
              <w:rPr>
                <w:sz w:val="20"/>
                <w:szCs w:val="20"/>
              </w:rPr>
              <w:t>poniżej dobrego</w:t>
            </w:r>
          </w:p>
        </w:tc>
        <w:tc>
          <w:tcPr>
            <w:tcW w:w="850" w:type="dxa"/>
          </w:tcPr>
          <w:p w14:paraId="15B2C908" w14:textId="77777777" w:rsidR="00313CCE" w:rsidRPr="00D510F8" w:rsidRDefault="00313CCE" w:rsidP="00542421">
            <w:pPr>
              <w:rPr>
                <w:sz w:val="20"/>
                <w:szCs w:val="20"/>
              </w:rPr>
            </w:pPr>
            <w:r w:rsidRPr="00D510F8">
              <w:rPr>
                <w:sz w:val="20"/>
                <w:szCs w:val="20"/>
              </w:rPr>
              <w:t xml:space="preserve">zły </w:t>
            </w:r>
          </w:p>
        </w:tc>
        <w:tc>
          <w:tcPr>
            <w:tcW w:w="3969" w:type="dxa"/>
          </w:tcPr>
          <w:p w14:paraId="06D6F0EE" w14:textId="6C5C0834" w:rsidR="00313CCE" w:rsidRPr="00D510F8" w:rsidRDefault="00EA0E02">
            <w:pPr>
              <w:rPr>
                <w:sz w:val="20"/>
                <w:szCs w:val="20"/>
              </w:rPr>
            </w:pPr>
            <w:r>
              <w:rPr>
                <w:sz w:val="20"/>
                <w:szCs w:val="20"/>
              </w:rPr>
              <w:t>u</w:t>
            </w:r>
            <w:r w:rsidR="00313CCE" w:rsidRPr="00D510F8">
              <w:rPr>
                <w:sz w:val="20"/>
                <w:szCs w:val="20"/>
              </w:rPr>
              <w:t>miark</w:t>
            </w:r>
            <w:r>
              <w:rPr>
                <w:sz w:val="20"/>
                <w:szCs w:val="20"/>
              </w:rPr>
              <w:t xml:space="preserve">owany stan ekologiczny </w:t>
            </w:r>
            <w:r w:rsidR="00313CCE" w:rsidRPr="00D510F8">
              <w:rPr>
                <w:sz w:val="20"/>
                <w:szCs w:val="20"/>
              </w:rPr>
              <w:t>(złag</w:t>
            </w:r>
            <w:r>
              <w:rPr>
                <w:sz w:val="20"/>
                <w:szCs w:val="20"/>
              </w:rPr>
              <w:t xml:space="preserve">odzenie </w:t>
            </w:r>
            <w:r w:rsidR="00313CCE" w:rsidRPr="00D510F8">
              <w:rPr>
                <w:sz w:val="20"/>
                <w:szCs w:val="20"/>
              </w:rPr>
              <w:t>wsk</w:t>
            </w:r>
            <w:r>
              <w:rPr>
                <w:sz w:val="20"/>
                <w:szCs w:val="20"/>
              </w:rPr>
              <w:t>aźników</w:t>
            </w:r>
            <w:r w:rsidR="00313CCE" w:rsidRPr="00D510F8">
              <w:rPr>
                <w:sz w:val="20"/>
                <w:szCs w:val="20"/>
              </w:rPr>
              <w:t>:</w:t>
            </w:r>
            <w:r>
              <w:rPr>
                <w:sz w:val="20"/>
                <w:szCs w:val="20"/>
              </w:rPr>
              <w:t xml:space="preserve"> </w:t>
            </w:r>
            <w:r w:rsidR="00313CCE" w:rsidRPr="00D510F8">
              <w:rPr>
                <w:sz w:val="20"/>
                <w:szCs w:val="20"/>
              </w:rPr>
              <w:t>[IFPL,</w:t>
            </w:r>
            <w:r>
              <w:rPr>
                <w:sz w:val="20"/>
                <w:szCs w:val="20"/>
              </w:rPr>
              <w:t xml:space="preserve"> </w:t>
            </w:r>
            <w:r w:rsidR="00313CCE" w:rsidRPr="00D510F8">
              <w:rPr>
                <w:sz w:val="20"/>
                <w:szCs w:val="20"/>
              </w:rPr>
              <w:t>MMI,</w:t>
            </w:r>
            <w:r>
              <w:rPr>
                <w:sz w:val="20"/>
                <w:szCs w:val="20"/>
              </w:rPr>
              <w:t xml:space="preserve"> </w:t>
            </w:r>
            <w:r w:rsidR="00313CCE" w:rsidRPr="00D510F8">
              <w:rPr>
                <w:sz w:val="20"/>
                <w:szCs w:val="20"/>
              </w:rPr>
              <w:t>EFI+PL/ IBI_PL];</w:t>
            </w:r>
            <w:r>
              <w:rPr>
                <w:sz w:val="20"/>
                <w:szCs w:val="20"/>
              </w:rPr>
              <w:t xml:space="preserve"> </w:t>
            </w:r>
            <w:r w:rsidR="00313CCE" w:rsidRPr="00D510F8">
              <w:rPr>
                <w:sz w:val="20"/>
                <w:szCs w:val="20"/>
              </w:rPr>
              <w:t>poz</w:t>
            </w:r>
            <w:r>
              <w:rPr>
                <w:sz w:val="20"/>
                <w:szCs w:val="20"/>
              </w:rPr>
              <w:t xml:space="preserve">ostałe </w:t>
            </w:r>
            <w:r w:rsidR="00313CCE" w:rsidRPr="00D510F8">
              <w:rPr>
                <w:sz w:val="20"/>
                <w:szCs w:val="20"/>
              </w:rPr>
              <w:t>wsk</w:t>
            </w:r>
            <w:r>
              <w:rPr>
                <w:sz w:val="20"/>
                <w:szCs w:val="20"/>
              </w:rPr>
              <w:t xml:space="preserve">aźniki </w:t>
            </w:r>
            <w:r w:rsidR="00313CCE" w:rsidRPr="00D510F8">
              <w:rPr>
                <w:sz w:val="20"/>
                <w:szCs w:val="20"/>
              </w:rPr>
              <w:t>-</w:t>
            </w:r>
            <w:r>
              <w:rPr>
                <w:sz w:val="20"/>
                <w:szCs w:val="20"/>
              </w:rPr>
              <w:t xml:space="preserve"> </w:t>
            </w:r>
            <w:r w:rsidR="00313CCE" w:rsidRPr="00D510F8">
              <w:rPr>
                <w:sz w:val="20"/>
                <w:szCs w:val="20"/>
              </w:rPr>
              <w:t>II kl</w:t>
            </w:r>
            <w:r>
              <w:rPr>
                <w:sz w:val="20"/>
                <w:szCs w:val="20"/>
              </w:rPr>
              <w:t>asa jakości</w:t>
            </w:r>
            <w:r w:rsidR="00313CCE" w:rsidRPr="00D510F8">
              <w:rPr>
                <w:sz w:val="20"/>
                <w:szCs w:val="20"/>
              </w:rPr>
              <w:t>)</w:t>
            </w:r>
            <w:r>
              <w:rPr>
                <w:sz w:val="20"/>
                <w:szCs w:val="20"/>
              </w:rPr>
              <w:t xml:space="preserve">; </w:t>
            </w:r>
            <w:r w:rsidR="00313CCE" w:rsidRPr="00D510F8">
              <w:rPr>
                <w:sz w:val="20"/>
                <w:szCs w:val="20"/>
              </w:rPr>
              <w:t>zap</w:t>
            </w:r>
            <w:r>
              <w:rPr>
                <w:sz w:val="20"/>
                <w:szCs w:val="20"/>
              </w:rPr>
              <w:t xml:space="preserve">ewnienie </w:t>
            </w:r>
            <w:r w:rsidR="00313CCE" w:rsidRPr="00D510F8">
              <w:rPr>
                <w:sz w:val="20"/>
                <w:szCs w:val="20"/>
              </w:rPr>
              <w:t>drożn</w:t>
            </w:r>
            <w:r>
              <w:rPr>
                <w:sz w:val="20"/>
                <w:szCs w:val="20"/>
              </w:rPr>
              <w:t xml:space="preserve">ości </w:t>
            </w:r>
            <w:r w:rsidR="00313CCE" w:rsidRPr="00D510F8">
              <w:rPr>
                <w:sz w:val="20"/>
                <w:szCs w:val="20"/>
              </w:rPr>
              <w:t>cieku dla migr</w:t>
            </w:r>
            <w:r>
              <w:rPr>
                <w:sz w:val="20"/>
                <w:szCs w:val="20"/>
              </w:rPr>
              <w:t xml:space="preserve">acji </w:t>
            </w:r>
            <w:r w:rsidR="00313CCE" w:rsidRPr="00D510F8">
              <w:rPr>
                <w:sz w:val="20"/>
                <w:szCs w:val="20"/>
              </w:rPr>
              <w:t>ichtiof</w:t>
            </w:r>
            <w:r>
              <w:rPr>
                <w:sz w:val="20"/>
                <w:szCs w:val="20"/>
              </w:rPr>
              <w:t xml:space="preserve">auny </w:t>
            </w:r>
            <w:r w:rsidR="00313CCE" w:rsidRPr="00D510F8">
              <w:rPr>
                <w:sz w:val="20"/>
                <w:szCs w:val="20"/>
              </w:rPr>
              <w:t>na odc</w:t>
            </w:r>
            <w:r>
              <w:rPr>
                <w:sz w:val="20"/>
                <w:szCs w:val="20"/>
              </w:rPr>
              <w:t xml:space="preserve">inku </w:t>
            </w:r>
            <w:r w:rsidR="00313CCE" w:rsidRPr="00D510F8">
              <w:rPr>
                <w:sz w:val="20"/>
                <w:szCs w:val="20"/>
              </w:rPr>
              <w:t>c</w:t>
            </w:r>
            <w:r>
              <w:rPr>
                <w:sz w:val="20"/>
                <w:szCs w:val="20"/>
              </w:rPr>
              <w:t xml:space="preserve">ieku </w:t>
            </w:r>
            <w:r w:rsidR="00313CCE" w:rsidRPr="00D510F8">
              <w:rPr>
                <w:sz w:val="20"/>
                <w:szCs w:val="20"/>
              </w:rPr>
              <w:t xml:space="preserve">Wisła </w:t>
            </w:r>
            <w:r w:rsidR="001E05E4" w:rsidRPr="00D510F8">
              <w:rPr>
                <w:sz w:val="20"/>
                <w:szCs w:val="20"/>
              </w:rPr>
              <w:t>w</w:t>
            </w:r>
            <w:r w:rsidR="001E05E4">
              <w:rPr>
                <w:sz w:val="20"/>
                <w:szCs w:val="20"/>
              </w:rPr>
              <w:t> </w:t>
            </w:r>
            <w:r w:rsidR="00313CCE" w:rsidRPr="00D510F8">
              <w:rPr>
                <w:sz w:val="20"/>
                <w:szCs w:val="20"/>
              </w:rPr>
              <w:t>obr</w:t>
            </w:r>
            <w:r>
              <w:rPr>
                <w:sz w:val="20"/>
                <w:szCs w:val="20"/>
              </w:rPr>
              <w:t xml:space="preserve">ębie </w:t>
            </w:r>
            <w:proofErr w:type="spellStart"/>
            <w:r w:rsidR="00313CCE" w:rsidRPr="00D510F8">
              <w:rPr>
                <w:sz w:val="20"/>
                <w:szCs w:val="20"/>
              </w:rPr>
              <w:t>jcwp</w:t>
            </w:r>
            <w:proofErr w:type="spellEnd"/>
            <w:r w:rsidR="00313CCE" w:rsidRPr="00D510F8">
              <w:rPr>
                <w:sz w:val="20"/>
                <w:szCs w:val="20"/>
              </w:rPr>
              <w:t xml:space="preserve"> (jesiotr);</w:t>
            </w:r>
            <w:r>
              <w:rPr>
                <w:sz w:val="20"/>
                <w:szCs w:val="20"/>
              </w:rPr>
              <w:t xml:space="preserve"> </w:t>
            </w:r>
            <w:r w:rsidR="00313CCE" w:rsidRPr="00D510F8">
              <w:rPr>
                <w:sz w:val="20"/>
                <w:szCs w:val="20"/>
              </w:rPr>
              <w:t>zap</w:t>
            </w:r>
            <w:r>
              <w:rPr>
                <w:sz w:val="20"/>
                <w:szCs w:val="20"/>
              </w:rPr>
              <w:t xml:space="preserve">ewnienie </w:t>
            </w:r>
            <w:r w:rsidR="00313CCE" w:rsidRPr="00D510F8">
              <w:rPr>
                <w:sz w:val="20"/>
                <w:szCs w:val="20"/>
              </w:rPr>
              <w:t>drożn</w:t>
            </w:r>
            <w:r>
              <w:rPr>
                <w:sz w:val="20"/>
                <w:szCs w:val="20"/>
              </w:rPr>
              <w:t xml:space="preserve">ości </w:t>
            </w:r>
            <w:r w:rsidR="00313CCE" w:rsidRPr="00D510F8">
              <w:rPr>
                <w:sz w:val="20"/>
                <w:szCs w:val="20"/>
              </w:rPr>
              <w:t>cieku wg wym</w:t>
            </w:r>
            <w:r>
              <w:rPr>
                <w:sz w:val="20"/>
                <w:szCs w:val="20"/>
              </w:rPr>
              <w:t xml:space="preserve">agań gatunków chronionych; </w:t>
            </w:r>
            <w:r w:rsidR="00313CCE" w:rsidRPr="00D510F8">
              <w:rPr>
                <w:sz w:val="20"/>
                <w:szCs w:val="20"/>
              </w:rPr>
              <w:t>zap</w:t>
            </w:r>
            <w:r>
              <w:rPr>
                <w:sz w:val="20"/>
                <w:szCs w:val="20"/>
              </w:rPr>
              <w:t xml:space="preserve">ewnienie </w:t>
            </w:r>
            <w:r w:rsidR="00313CCE" w:rsidRPr="00D510F8">
              <w:rPr>
                <w:sz w:val="20"/>
                <w:szCs w:val="20"/>
              </w:rPr>
              <w:t>drożn</w:t>
            </w:r>
            <w:r>
              <w:rPr>
                <w:sz w:val="20"/>
                <w:szCs w:val="20"/>
              </w:rPr>
              <w:t xml:space="preserve">ości </w:t>
            </w:r>
            <w:r w:rsidR="00313CCE" w:rsidRPr="00D510F8">
              <w:rPr>
                <w:sz w:val="20"/>
                <w:szCs w:val="20"/>
              </w:rPr>
              <w:t>cieku dla migr</w:t>
            </w:r>
            <w:r>
              <w:rPr>
                <w:sz w:val="20"/>
                <w:szCs w:val="20"/>
              </w:rPr>
              <w:t xml:space="preserve">acji </w:t>
            </w:r>
            <w:r w:rsidR="00313CCE" w:rsidRPr="00D510F8">
              <w:rPr>
                <w:sz w:val="20"/>
                <w:szCs w:val="20"/>
              </w:rPr>
              <w:t>gat</w:t>
            </w:r>
            <w:r>
              <w:rPr>
                <w:sz w:val="20"/>
                <w:szCs w:val="20"/>
              </w:rPr>
              <w:t xml:space="preserve">unków </w:t>
            </w:r>
            <w:r w:rsidR="001E05E4" w:rsidRPr="00D510F8">
              <w:rPr>
                <w:sz w:val="20"/>
                <w:szCs w:val="20"/>
              </w:rPr>
              <w:t>o</w:t>
            </w:r>
            <w:r w:rsidR="001E05E4">
              <w:rPr>
                <w:sz w:val="20"/>
                <w:szCs w:val="20"/>
              </w:rPr>
              <w:t> </w:t>
            </w:r>
            <w:r w:rsidR="00313CCE" w:rsidRPr="00D510F8">
              <w:rPr>
                <w:sz w:val="20"/>
                <w:szCs w:val="20"/>
              </w:rPr>
              <w:t>zn</w:t>
            </w:r>
            <w:r>
              <w:rPr>
                <w:sz w:val="20"/>
                <w:szCs w:val="20"/>
              </w:rPr>
              <w:t xml:space="preserve">aczeniu </w:t>
            </w:r>
            <w:r w:rsidR="00313CCE" w:rsidRPr="00D510F8">
              <w:rPr>
                <w:sz w:val="20"/>
                <w:szCs w:val="20"/>
              </w:rPr>
              <w:t>gosp</w:t>
            </w:r>
            <w:r>
              <w:rPr>
                <w:sz w:val="20"/>
                <w:szCs w:val="20"/>
              </w:rPr>
              <w:t xml:space="preserve">odarczym </w:t>
            </w:r>
            <w:r w:rsidR="00313CCE" w:rsidRPr="00D510F8">
              <w:rPr>
                <w:sz w:val="20"/>
                <w:szCs w:val="20"/>
              </w:rPr>
              <w:t>na odc</w:t>
            </w:r>
            <w:r>
              <w:rPr>
                <w:sz w:val="20"/>
                <w:szCs w:val="20"/>
              </w:rPr>
              <w:t xml:space="preserve">inku </w:t>
            </w:r>
            <w:r w:rsidR="00313CCE" w:rsidRPr="00D510F8">
              <w:rPr>
                <w:sz w:val="20"/>
                <w:szCs w:val="20"/>
              </w:rPr>
              <w:t>c</w:t>
            </w:r>
            <w:r>
              <w:rPr>
                <w:sz w:val="20"/>
                <w:szCs w:val="20"/>
              </w:rPr>
              <w:t xml:space="preserve">ieku </w:t>
            </w:r>
            <w:r w:rsidR="00313CCE" w:rsidRPr="00D510F8">
              <w:rPr>
                <w:sz w:val="20"/>
                <w:szCs w:val="20"/>
              </w:rPr>
              <w:t>gł</w:t>
            </w:r>
            <w:r>
              <w:rPr>
                <w:sz w:val="20"/>
                <w:szCs w:val="20"/>
              </w:rPr>
              <w:t xml:space="preserve">ównego </w:t>
            </w:r>
            <w:r w:rsidR="00313CCE" w:rsidRPr="00D510F8">
              <w:rPr>
                <w:sz w:val="20"/>
                <w:szCs w:val="20"/>
              </w:rPr>
              <w:t xml:space="preserve">Wisła </w:t>
            </w:r>
            <w:r w:rsidR="001E05E4" w:rsidRPr="00D510F8">
              <w:rPr>
                <w:sz w:val="20"/>
                <w:szCs w:val="20"/>
              </w:rPr>
              <w:t>w</w:t>
            </w:r>
            <w:r w:rsidR="001E05E4">
              <w:rPr>
                <w:sz w:val="20"/>
                <w:szCs w:val="20"/>
              </w:rPr>
              <w:t> </w:t>
            </w:r>
            <w:r w:rsidR="00313CCE" w:rsidRPr="00D510F8">
              <w:rPr>
                <w:sz w:val="20"/>
                <w:szCs w:val="20"/>
              </w:rPr>
              <w:t>obr</w:t>
            </w:r>
            <w:r>
              <w:rPr>
                <w:sz w:val="20"/>
                <w:szCs w:val="20"/>
              </w:rPr>
              <w:t xml:space="preserve">ębie </w:t>
            </w:r>
            <w:proofErr w:type="spellStart"/>
            <w:r w:rsidR="00313CCE" w:rsidRPr="00D510F8">
              <w:rPr>
                <w:sz w:val="20"/>
                <w:szCs w:val="20"/>
              </w:rPr>
              <w:t>jcwp</w:t>
            </w:r>
            <w:proofErr w:type="spellEnd"/>
            <w:r w:rsidR="00313CCE" w:rsidRPr="00D510F8">
              <w:rPr>
                <w:sz w:val="20"/>
                <w:szCs w:val="20"/>
              </w:rPr>
              <w:t xml:space="preserve"> (troć wędr</w:t>
            </w:r>
            <w:r>
              <w:rPr>
                <w:sz w:val="20"/>
                <w:szCs w:val="20"/>
              </w:rPr>
              <w:t>owna</w:t>
            </w:r>
            <w:r w:rsidR="00313CCE" w:rsidRPr="00D510F8">
              <w:rPr>
                <w:sz w:val="20"/>
                <w:szCs w:val="20"/>
              </w:rPr>
              <w:t>)</w:t>
            </w:r>
          </w:p>
        </w:tc>
        <w:tc>
          <w:tcPr>
            <w:tcW w:w="3119" w:type="dxa"/>
          </w:tcPr>
          <w:p w14:paraId="7EE596B3" w14:textId="256D190F" w:rsidR="00313CCE" w:rsidRPr="00D510F8" w:rsidRDefault="00EA0E02">
            <w:pPr>
              <w:rPr>
                <w:sz w:val="20"/>
                <w:szCs w:val="20"/>
              </w:rPr>
            </w:pPr>
            <w:r>
              <w:rPr>
                <w:sz w:val="20"/>
                <w:szCs w:val="20"/>
              </w:rPr>
              <w:t xml:space="preserve">stan </w:t>
            </w:r>
            <w:r w:rsidR="00313CCE" w:rsidRPr="00D510F8">
              <w:rPr>
                <w:sz w:val="20"/>
                <w:szCs w:val="20"/>
              </w:rPr>
              <w:t>c</w:t>
            </w:r>
            <w:r>
              <w:rPr>
                <w:sz w:val="20"/>
                <w:szCs w:val="20"/>
              </w:rPr>
              <w:t>hemiczny</w:t>
            </w:r>
            <w:r w:rsidR="00313CCE" w:rsidRPr="00D510F8">
              <w:rPr>
                <w:sz w:val="20"/>
                <w:szCs w:val="20"/>
              </w:rPr>
              <w:t xml:space="preserve">: dla złagodzonych </w:t>
            </w:r>
            <w:r w:rsidR="00313CCE">
              <w:rPr>
                <w:sz w:val="20"/>
                <w:szCs w:val="20"/>
              </w:rPr>
              <w:t>wsk</w:t>
            </w:r>
            <w:r w:rsidR="00046AF5">
              <w:rPr>
                <w:sz w:val="20"/>
                <w:szCs w:val="20"/>
              </w:rPr>
              <w:t>aźników</w:t>
            </w:r>
            <w:r w:rsidR="00313CCE" w:rsidRPr="00D510F8">
              <w:rPr>
                <w:sz w:val="20"/>
                <w:szCs w:val="20"/>
              </w:rPr>
              <w:t xml:space="preserve"> [</w:t>
            </w:r>
            <w:proofErr w:type="spellStart"/>
            <w:r w:rsidR="00313CCE" w:rsidRPr="00D510F8">
              <w:rPr>
                <w:sz w:val="20"/>
                <w:szCs w:val="20"/>
              </w:rPr>
              <w:t>benzo</w:t>
            </w:r>
            <w:proofErr w:type="spellEnd"/>
            <w:r w:rsidR="00313CCE" w:rsidRPr="00D510F8">
              <w:rPr>
                <w:sz w:val="20"/>
                <w:szCs w:val="20"/>
              </w:rPr>
              <w:t>(a)</w:t>
            </w:r>
            <w:proofErr w:type="spellStart"/>
            <w:r w:rsidR="00313CCE" w:rsidRPr="00D510F8">
              <w:rPr>
                <w:sz w:val="20"/>
                <w:szCs w:val="20"/>
              </w:rPr>
              <w:t>piren</w:t>
            </w:r>
            <w:proofErr w:type="spellEnd"/>
            <w:r w:rsidR="00313CCE" w:rsidRPr="00D510F8">
              <w:rPr>
                <w:sz w:val="20"/>
                <w:szCs w:val="20"/>
              </w:rPr>
              <w:t xml:space="preserve">(w)] poniżej stanu dobrego, dla pozostałych </w:t>
            </w:r>
            <w:r w:rsidR="00313CCE">
              <w:rPr>
                <w:sz w:val="20"/>
                <w:szCs w:val="20"/>
              </w:rPr>
              <w:t>wsk</w:t>
            </w:r>
            <w:r w:rsidR="00046AF5">
              <w:rPr>
                <w:sz w:val="20"/>
                <w:szCs w:val="20"/>
              </w:rPr>
              <w:t>aźników</w:t>
            </w:r>
            <w:r w:rsidR="00313CCE" w:rsidRPr="00D510F8">
              <w:rPr>
                <w:sz w:val="20"/>
                <w:szCs w:val="20"/>
              </w:rPr>
              <w:t xml:space="preserve"> - stan dobry</w:t>
            </w:r>
          </w:p>
        </w:tc>
        <w:tc>
          <w:tcPr>
            <w:tcW w:w="1701" w:type="dxa"/>
          </w:tcPr>
          <w:p w14:paraId="48D352BA" w14:textId="77777777" w:rsidR="00313CCE" w:rsidRPr="00D510F8" w:rsidRDefault="00313CCE" w:rsidP="00542421">
            <w:pPr>
              <w:rPr>
                <w:sz w:val="20"/>
                <w:szCs w:val="20"/>
              </w:rPr>
            </w:pPr>
            <w:r>
              <w:rPr>
                <w:sz w:val="20"/>
                <w:szCs w:val="20"/>
              </w:rPr>
              <w:t>TAK</w:t>
            </w:r>
          </w:p>
        </w:tc>
        <w:tc>
          <w:tcPr>
            <w:tcW w:w="850" w:type="dxa"/>
          </w:tcPr>
          <w:p w14:paraId="6E199397" w14:textId="77777777" w:rsidR="00313CCE" w:rsidRPr="00410D76" w:rsidRDefault="00313CCE" w:rsidP="00542421">
            <w:r w:rsidRPr="00410D76">
              <w:t>4.4</w:t>
            </w:r>
            <w:r>
              <w:t>,  4.5</w:t>
            </w:r>
          </w:p>
        </w:tc>
        <w:tc>
          <w:tcPr>
            <w:tcW w:w="2552" w:type="dxa"/>
          </w:tcPr>
          <w:p w14:paraId="664008E1" w14:textId="77777777" w:rsidR="00313CCE" w:rsidRPr="00152F15" w:rsidRDefault="00313CCE" w:rsidP="00542421">
            <w:pPr>
              <w:rPr>
                <w:sz w:val="20"/>
                <w:szCs w:val="20"/>
              </w:rPr>
            </w:pPr>
            <w:r w:rsidRPr="00152F15">
              <w:rPr>
                <w:sz w:val="20"/>
                <w:szCs w:val="20"/>
              </w:rPr>
              <w:t>BIO_FIZ, BIO_HM, CHEM, CHEM_B, OCH</w:t>
            </w:r>
          </w:p>
        </w:tc>
      </w:tr>
      <w:tr w:rsidR="005363EB" w:rsidRPr="009271DA" w14:paraId="44468AF7" w14:textId="77777777" w:rsidTr="007C0818">
        <w:trPr>
          <w:cantSplit/>
        </w:trPr>
        <w:tc>
          <w:tcPr>
            <w:tcW w:w="846" w:type="dxa"/>
          </w:tcPr>
          <w:p w14:paraId="6F4B4030" w14:textId="77777777" w:rsidR="00313CCE" w:rsidRPr="009271DA" w:rsidRDefault="00313CCE" w:rsidP="00542421">
            <w:pPr>
              <w:rPr>
                <w:sz w:val="20"/>
                <w:szCs w:val="20"/>
              </w:rPr>
            </w:pPr>
            <w:r w:rsidRPr="009271DA">
              <w:rPr>
                <w:sz w:val="20"/>
                <w:szCs w:val="20"/>
              </w:rPr>
              <w:t>25</w:t>
            </w:r>
          </w:p>
        </w:tc>
        <w:tc>
          <w:tcPr>
            <w:tcW w:w="1134" w:type="dxa"/>
          </w:tcPr>
          <w:p w14:paraId="34EA61E8" w14:textId="77777777" w:rsidR="00313CCE" w:rsidRPr="004527E4" w:rsidRDefault="00313CCE" w:rsidP="00542421">
            <w:pPr>
              <w:rPr>
                <w:sz w:val="20"/>
                <w:szCs w:val="20"/>
              </w:rPr>
            </w:pPr>
            <w:r w:rsidRPr="004527E4">
              <w:rPr>
                <w:sz w:val="20"/>
                <w:szCs w:val="20"/>
              </w:rPr>
              <w:t>RW200021221559</w:t>
            </w:r>
          </w:p>
        </w:tc>
        <w:tc>
          <w:tcPr>
            <w:tcW w:w="1417" w:type="dxa"/>
          </w:tcPr>
          <w:p w14:paraId="1EBACD7C" w14:textId="656719E8" w:rsidR="00313CCE" w:rsidRDefault="00313CCE" w:rsidP="00542421">
            <w:pPr>
              <w:rPr>
                <w:sz w:val="20"/>
                <w:szCs w:val="20"/>
              </w:rPr>
            </w:pPr>
            <w:r w:rsidRPr="004527E4">
              <w:rPr>
                <w:sz w:val="20"/>
                <w:szCs w:val="20"/>
              </w:rPr>
              <w:t>Zb</w:t>
            </w:r>
            <w:r w:rsidR="00046AF5">
              <w:rPr>
                <w:sz w:val="20"/>
                <w:szCs w:val="20"/>
              </w:rPr>
              <w:t xml:space="preserve">iornik </w:t>
            </w:r>
            <w:r w:rsidRPr="004527E4">
              <w:rPr>
                <w:sz w:val="20"/>
                <w:szCs w:val="20"/>
              </w:rPr>
              <w:t>Myczkowce</w:t>
            </w:r>
          </w:p>
          <w:p w14:paraId="7F69DD78" w14:textId="2D8D3D8C" w:rsidR="00313CCE" w:rsidRDefault="00313CCE" w:rsidP="00542421">
            <w:pPr>
              <w:rPr>
                <w:sz w:val="20"/>
                <w:szCs w:val="20"/>
              </w:rPr>
            </w:pPr>
          </w:p>
          <w:p w14:paraId="1E7EEC9E" w14:textId="77777777" w:rsidR="00046AF5" w:rsidRDefault="00046AF5" w:rsidP="00542421">
            <w:pPr>
              <w:rPr>
                <w:sz w:val="20"/>
                <w:szCs w:val="20"/>
              </w:rPr>
            </w:pPr>
          </w:p>
          <w:p w14:paraId="1B62331E" w14:textId="77777777" w:rsidR="00313CCE" w:rsidRPr="004527E4" w:rsidRDefault="00313CCE" w:rsidP="00542421">
            <w:pPr>
              <w:rPr>
                <w:sz w:val="20"/>
                <w:szCs w:val="20"/>
              </w:rPr>
            </w:pPr>
            <w:r>
              <w:rPr>
                <w:sz w:val="20"/>
                <w:szCs w:val="20"/>
              </w:rPr>
              <w:t>SZCW</w:t>
            </w:r>
          </w:p>
        </w:tc>
        <w:tc>
          <w:tcPr>
            <w:tcW w:w="993" w:type="dxa"/>
          </w:tcPr>
          <w:p w14:paraId="0A146EB9" w14:textId="716A04B6" w:rsidR="00313CCE" w:rsidRDefault="00313CCE" w:rsidP="00542421">
            <w:pPr>
              <w:rPr>
                <w:sz w:val="20"/>
                <w:szCs w:val="20"/>
              </w:rPr>
            </w:pPr>
            <w:r>
              <w:rPr>
                <w:sz w:val="20"/>
                <w:szCs w:val="20"/>
              </w:rPr>
              <w:t>dobry potencjał ek</w:t>
            </w:r>
            <w:r w:rsidR="00046AF5">
              <w:rPr>
                <w:sz w:val="20"/>
                <w:szCs w:val="20"/>
              </w:rPr>
              <w:t>ologiczny</w:t>
            </w:r>
          </w:p>
          <w:p w14:paraId="4CE86D9F" w14:textId="77777777" w:rsidR="00313CCE" w:rsidRPr="00893E29" w:rsidRDefault="00313CCE" w:rsidP="00542421">
            <w:pPr>
              <w:rPr>
                <w:sz w:val="20"/>
                <w:szCs w:val="20"/>
              </w:rPr>
            </w:pPr>
          </w:p>
        </w:tc>
        <w:tc>
          <w:tcPr>
            <w:tcW w:w="1134" w:type="dxa"/>
          </w:tcPr>
          <w:p w14:paraId="0BC2525E" w14:textId="77777777" w:rsidR="00313CCE" w:rsidRPr="00893E29" w:rsidRDefault="00313CCE" w:rsidP="00542421">
            <w:pPr>
              <w:rPr>
                <w:sz w:val="20"/>
                <w:szCs w:val="20"/>
              </w:rPr>
            </w:pPr>
            <w:r w:rsidRPr="00893E29">
              <w:rPr>
                <w:sz w:val="20"/>
                <w:szCs w:val="20"/>
              </w:rPr>
              <w:t>poniżej dobrego</w:t>
            </w:r>
          </w:p>
        </w:tc>
        <w:tc>
          <w:tcPr>
            <w:tcW w:w="850" w:type="dxa"/>
          </w:tcPr>
          <w:p w14:paraId="38DE9F50" w14:textId="77777777" w:rsidR="00313CCE" w:rsidRPr="00893E29" w:rsidRDefault="00313CCE" w:rsidP="00542421">
            <w:pPr>
              <w:rPr>
                <w:sz w:val="20"/>
                <w:szCs w:val="20"/>
              </w:rPr>
            </w:pPr>
            <w:r>
              <w:rPr>
                <w:sz w:val="20"/>
                <w:szCs w:val="20"/>
              </w:rPr>
              <w:t>z</w:t>
            </w:r>
            <w:r w:rsidRPr="00893E29">
              <w:rPr>
                <w:sz w:val="20"/>
                <w:szCs w:val="20"/>
              </w:rPr>
              <w:t>ły</w:t>
            </w:r>
          </w:p>
        </w:tc>
        <w:tc>
          <w:tcPr>
            <w:tcW w:w="3969" w:type="dxa"/>
          </w:tcPr>
          <w:p w14:paraId="4F929E9F" w14:textId="0B43BBE6" w:rsidR="00313CCE" w:rsidRPr="00893E29" w:rsidRDefault="00313CCE">
            <w:pPr>
              <w:rPr>
                <w:sz w:val="20"/>
                <w:szCs w:val="20"/>
              </w:rPr>
            </w:pPr>
            <w:r w:rsidRPr="00893E29">
              <w:rPr>
                <w:sz w:val="20"/>
                <w:szCs w:val="20"/>
              </w:rPr>
              <w:t>dobry potencjał ek</w:t>
            </w:r>
            <w:r w:rsidR="00046AF5">
              <w:rPr>
                <w:sz w:val="20"/>
                <w:szCs w:val="20"/>
              </w:rPr>
              <w:t>ologiczny</w:t>
            </w:r>
          </w:p>
        </w:tc>
        <w:tc>
          <w:tcPr>
            <w:tcW w:w="3119" w:type="dxa"/>
          </w:tcPr>
          <w:p w14:paraId="46DC1C71" w14:textId="41081464" w:rsidR="00313CCE" w:rsidRPr="00893E29" w:rsidRDefault="00313CCE">
            <w:pPr>
              <w:rPr>
                <w:sz w:val="20"/>
                <w:szCs w:val="20"/>
              </w:rPr>
            </w:pPr>
            <w:r w:rsidRPr="00893E29">
              <w:rPr>
                <w:sz w:val="20"/>
                <w:szCs w:val="20"/>
              </w:rPr>
              <w:t>s</w:t>
            </w:r>
            <w:r w:rsidR="00046AF5">
              <w:rPr>
                <w:sz w:val="20"/>
                <w:szCs w:val="20"/>
              </w:rPr>
              <w:t xml:space="preserve">tan </w:t>
            </w:r>
            <w:r w:rsidRPr="00893E29">
              <w:rPr>
                <w:sz w:val="20"/>
                <w:szCs w:val="20"/>
              </w:rPr>
              <w:t>c</w:t>
            </w:r>
            <w:r w:rsidR="00046AF5">
              <w:rPr>
                <w:sz w:val="20"/>
                <w:szCs w:val="20"/>
              </w:rPr>
              <w:t>hemiczny</w:t>
            </w:r>
            <w:r w:rsidRPr="00893E29">
              <w:rPr>
                <w:sz w:val="20"/>
                <w:szCs w:val="20"/>
              </w:rPr>
              <w:t>: dla złagodzonych wsk</w:t>
            </w:r>
            <w:r w:rsidR="00046AF5">
              <w:rPr>
                <w:sz w:val="20"/>
                <w:szCs w:val="20"/>
              </w:rPr>
              <w:t>aźników</w:t>
            </w:r>
            <w:r w:rsidRPr="00893E29">
              <w:rPr>
                <w:sz w:val="20"/>
                <w:szCs w:val="20"/>
              </w:rPr>
              <w:t xml:space="preserve"> [</w:t>
            </w:r>
            <w:proofErr w:type="spellStart"/>
            <w:r w:rsidRPr="00893E29">
              <w:rPr>
                <w:sz w:val="20"/>
                <w:szCs w:val="20"/>
              </w:rPr>
              <w:t>benzo</w:t>
            </w:r>
            <w:proofErr w:type="spellEnd"/>
            <w:r w:rsidRPr="00893E29">
              <w:rPr>
                <w:sz w:val="20"/>
                <w:szCs w:val="20"/>
              </w:rPr>
              <w:t>(a)</w:t>
            </w:r>
            <w:proofErr w:type="spellStart"/>
            <w:r w:rsidRPr="00893E29">
              <w:rPr>
                <w:sz w:val="20"/>
                <w:szCs w:val="20"/>
              </w:rPr>
              <w:t>piren</w:t>
            </w:r>
            <w:proofErr w:type="spellEnd"/>
            <w:r w:rsidRPr="00893E29">
              <w:rPr>
                <w:sz w:val="20"/>
                <w:szCs w:val="20"/>
              </w:rPr>
              <w:t xml:space="preserve"> (w), związki </w:t>
            </w:r>
            <w:proofErr w:type="spellStart"/>
            <w:r w:rsidRPr="00893E29">
              <w:rPr>
                <w:sz w:val="20"/>
                <w:szCs w:val="20"/>
              </w:rPr>
              <w:t>tributylocyny</w:t>
            </w:r>
            <w:proofErr w:type="spellEnd"/>
            <w:r w:rsidRPr="00893E29">
              <w:rPr>
                <w:sz w:val="20"/>
                <w:szCs w:val="20"/>
              </w:rPr>
              <w:t xml:space="preserve"> (w)] poniżej stanu dobrego, dla pozostałych wsk</w:t>
            </w:r>
            <w:r w:rsidR="00046AF5">
              <w:rPr>
                <w:sz w:val="20"/>
                <w:szCs w:val="20"/>
              </w:rPr>
              <w:t xml:space="preserve">aźników </w:t>
            </w:r>
            <w:r w:rsidRPr="00893E29">
              <w:rPr>
                <w:sz w:val="20"/>
                <w:szCs w:val="20"/>
              </w:rPr>
              <w:t>- stan dobry</w:t>
            </w:r>
          </w:p>
        </w:tc>
        <w:tc>
          <w:tcPr>
            <w:tcW w:w="1701" w:type="dxa"/>
          </w:tcPr>
          <w:p w14:paraId="053BFD5C" w14:textId="77777777" w:rsidR="00313CCE" w:rsidRPr="009271DA" w:rsidRDefault="00313CCE" w:rsidP="00542421">
            <w:pPr>
              <w:rPr>
                <w:sz w:val="20"/>
                <w:szCs w:val="20"/>
              </w:rPr>
            </w:pPr>
            <w:r>
              <w:rPr>
                <w:sz w:val="20"/>
                <w:szCs w:val="20"/>
              </w:rPr>
              <w:t>TAK</w:t>
            </w:r>
          </w:p>
        </w:tc>
        <w:tc>
          <w:tcPr>
            <w:tcW w:w="850" w:type="dxa"/>
          </w:tcPr>
          <w:p w14:paraId="697371E2" w14:textId="77777777" w:rsidR="00313CCE" w:rsidRPr="00410D76" w:rsidRDefault="00313CCE" w:rsidP="00542421">
            <w:r w:rsidRPr="00410D76">
              <w:t>4.4</w:t>
            </w:r>
            <w:r>
              <w:t>,  4.5</w:t>
            </w:r>
          </w:p>
        </w:tc>
        <w:tc>
          <w:tcPr>
            <w:tcW w:w="2552" w:type="dxa"/>
          </w:tcPr>
          <w:p w14:paraId="0CE4E58A" w14:textId="77777777" w:rsidR="00313CCE" w:rsidRPr="00152F15" w:rsidRDefault="00313CCE" w:rsidP="00542421">
            <w:pPr>
              <w:rPr>
                <w:sz w:val="20"/>
                <w:szCs w:val="20"/>
              </w:rPr>
            </w:pPr>
            <w:r w:rsidRPr="00152F15">
              <w:rPr>
                <w:sz w:val="20"/>
                <w:szCs w:val="20"/>
              </w:rPr>
              <w:t>CHEM, CHEM_B, OCH</w:t>
            </w:r>
          </w:p>
        </w:tc>
      </w:tr>
      <w:tr w:rsidR="005363EB" w:rsidRPr="009271DA" w14:paraId="32FB8A0D" w14:textId="77777777" w:rsidTr="007C0818">
        <w:trPr>
          <w:cantSplit/>
        </w:trPr>
        <w:tc>
          <w:tcPr>
            <w:tcW w:w="846" w:type="dxa"/>
          </w:tcPr>
          <w:p w14:paraId="614E0989" w14:textId="77777777" w:rsidR="00313CCE" w:rsidRPr="009271DA" w:rsidRDefault="00313CCE" w:rsidP="00542421">
            <w:pPr>
              <w:rPr>
                <w:sz w:val="20"/>
                <w:szCs w:val="20"/>
              </w:rPr>
            </w:pPr>
            <w:r w:rsidRPr="009271DA">
              <w:rPr>
                <w:sz w:val="20"/>
                <w:szCs w:val="20"/>
              </w:rPr>
              <w:t>26</w:t>
            </w:r>
          </w:p>
        </w:tc>
        <w:tc>
          <w:tcPr>
            <w:tcW w:w="1134" w:type="dxa"/>
          </w:tcPr>
          <w:p w14:paraId="09D0A484" w14:textId="77777777" w:rsidR="00313CCE" w:rsidRPr="004527E4" w:rsidRDefault="00313CCE" w:rsidP="00542421">
            <w:pPr>
              <w:rPr>
                <w:sz w:val="20"/>
                <w:szCs w:val="20"/>
              </w:rPr>
            </w:pPr>
            <w:r w:rsidRPr="004527E4">
              <w:rPr>
                <w:sz w:val="20"/>
                <w:szCs w:val="20"/>
              </w:rPr>
              <w:t>RW200023221399</w:t>
            </w:r>
          </w:p>
        </w:tc>
        <w:tc>
          <w:tcPr>
            <w:tcW w:w="1417" w:type="dxa"/>
          </w:tcPr>
          <w:p w14:paraId="0A0DC7D5" w14:textId="77777777" w:rsidR="00E16184" w:rsidRDefault="00313CCE" w:rsidP="00E16184">
            <w:pPr>
              <w:rPr>
                <w:sz w:val="20"/>
                <w:szCs w:val="20"/>
              </w:rPr>
            </w:pPr>
            <w:r w:rsidRPr="004527E4">
              <w:rPr>
                <w:sz w:val="20"/>
                <w:szCs w:val="20"/>
              </w:rPr>
              <w:t>Zb. Solina</w:t>
            </w:r>
          </w:p>
          <w:p w14:paraId="2131E3A6" w14:textId="77777777" w:rsidR="00E16184" w:rsidRDefault="00E16184" w:rsidP="00E16184">
            <w:pPr>
              <w:rPr>
                <w:sz w:val="20"/>
                <w:szCs w:val="20"/>
              </w:rPr>
            </w:pPr>
          </w:p>
          <w:p w14:paraId="1CB9720C" w14:textId="4DB7D9F8" w:rsidR="00313CCE" w:rsidRPr="004527E4" w:rsidRDefault="00313CCE" w:rsidP="00E16184">
            <w:pPr>
              <w:rPr>
                <w:sz w:val="20"/>
                <w:szCs w:val="20"/>
              </w:rPr>
            </w:pPr>
            <w:r>
              <w:rPr>
                <w:sz w:val="20"/>
                <w:szCs w:val="20"/>
              </w:rPr>
              <w:t>SZCW</w:t>
            </w:r>
          </w:p>
        </w:tc>
        <w:tc>
          <w:tcPr>
            <w:tcW w:w="993" w:type="dxa"/>
          </w:tcPr>
          <w:p w14:paraId="1FC1125C" w14:textId="2046F3AB" w:rsidR="00313CCE" w:rsidRDefault="00313CCE" w:rsidP="00542421">
            <w:pPr>
              <w:rPr>
                <w:sz w:val="20"/>
                <w:szCs w:val="20"/>
              </w:rPr>
            </w:pPr>
            <w:r w:rsidRPr="00893E29">
              <w:rPr>
                <w:sz w:val="20"/>
                <w:szCs w:val="20"/>
              </w:rPr>
              <w:t>dobry potencjał ek</w:t>
            </w:r>
            <w:r w:rsidR="00046AF5">
              <w:rPr>
                <w:sz w:val="20"/>
                <w:szCs w:val="20"/>
              </w:rPr>
              <w:t>ologiczny</w:t>
            </w:r>
          </w:p>
          <w:p w14:paraId="4CEA0A32" w14:textId="77777777" w:rsidR="00313CCE" w:rsidRPr="00893E29" w:rsidRDefault="00313CCE" w:rsidP="00542421">
            <w:pPr>
              <w:rPr>
                <w:sz w:val="20"/>
                <w:szCs w:val="20"/>
              </w:rPr>
            </w:pPr>
          </w:p>
        </w:tc>
        <w:tc>
          <w:tcPr>
            <w:tcW w:w="1134" w:type="dxa"/>
          </w:tcPr>
          <w:p w14:paraId="4995F189" w14:textId="77777777" w:rsidR="00313CCE" w:rsidRPr="00893E29" w:rsidRDefault="00313CCE" w:rsidP="00542421">
            <w:pPr>
              <w:rPr>
                <w:sz w:val="20"/>
                <w:szCs w:val="20"/>
              </w:rPr>
            </w:pPr>
            <w:r w:rsidRPr="00893E29">
              <w:rPr>
                <w:sz w:val="20"/>
                <w:szCs w:val="20"/>
              </w:rPr>
              <w:t>poniżej dobrego</w:t>
            </w:r>
          </w:p>
        </w:tc>
        <w:tc>
          <w:tcPr>
            <w:tcW w:w="850" w:type="dxa"/>
          </w:tcPr>
          <w:p w14:paraId="185FF8A7" w14:textId="77777777" w:rsidR="00313CCE" w:rsidRPr="000610E1" w:rsidRDefault="00313CCE" w:rsidP="00542421">
            <w:pPr>
              <w:rPr>
                <w:sz w:val="20"/>
                <w:szCs w:val="20"/>
              </w:rPr>
            </w:pPr>
            <w:r>
              <w:rPr>
                <w:sz w:val="20"/>
                <w:szCs w:val="20"/>
              </w:rPr>
              <w:t>brak danych</w:t>
            </w:r>
          </w:p>
        </w:tc>
        <w:tc>
          <w:tcPr>
            <w:tcW w:w="3969" w:type="dxa"/>
          </w:tcPr>
          <w:p w14:paraId="34D2D704" w14:textId="5CFEBB7D" w:rsidR="00313CCE" w:rsidRPr="00893E29" w:rsidRDefault="00313CCE">
            <w:pPr>
              <w:rPr>
                <w:sz w:val="20"/>
                <w:szCs w:val="20"/>
              </w:rPr>
            </w:pPr>
            <w:r w:rsidRPr="00893E29">
              <w:rPr>
                <w:sz w:val="20"/>
                <w:szCs w:val="20"/>
              </w:rPr>
              <w:t>dobry potencjał ek</w:t>
            </w:r>
            <w:r w:rsidR="00046AF5">
              <w:rPr>
                <w:sz w:val="20"/>
                <w:szCs w:val="20"/>
              </w:rPr>
              <w:t>ologiczny</w:t>
            </w:r>
          </w:p>
        </w:tc>
        <w:tc>
          <w:tcPr>
            <w:tcW w:w="3119" w:type="dxa"/>
          </w:tcPr>
          <w:p w14:paraId="178F7EB6" w14:textId="51D56799" w:rsidR="00313CCE" w:rsidRPr="00893E29" w:rsidRDefault="00313CCE">
            <w:pPr>
              <w:rPr>
                <w:sz w:val="20"/>
                <w:szCs w:val="20"/>
              </w:rPr>
            </w:pPr>
            <w:r w:rsidRPr="00893E29">
              <w:rPr>
                <w:sz w:val="20"/>
                <w:szCs w:val="20"/>
              </w:rPr>
              <w:t>s</w:t>
            </w:r>
            <w:r w:rsidR="00046AF5">
              <w:rPr>
                <w:sz w:val="20"/>
                <w:szCs w:val="20"/>
              </w:rPr>
              <w:t xml:space="preserve">tan </w:t>
            </w:r>
            <w:r>
              <w:rPr>
                <w:sz w:val="20"/>
                <w:szCs w:val="20"/>
              </w:rPr>
              <w:t>c</w:t>
            </w:r>
            <w:r w:rsidR="00046AF5">
              <w:rPr>
                <w:sz w:val="20"/>
                <w:szCs w:val="20"/>
              </w:rPr>
              <w:t>hemiczny</w:t>
            </w:r>
            <w:r w:rsidRPr="00893E29">
              <w:rPr>
                <w:sz w:val="20"/>
                <w:szCs w:val="20"/>
              </w:rPr>
              <w:t>: dla złagodzonych wsk</w:t>
            </w:r>
            <w:r w:rsidR="00046AF5">
              <w:rPr>
                <w:sz w:val="20"/>
                <w:szCs w:val="20"/>
              </w:rPr>
              <w:t>aźników</w:t>
            </w:r>
            <w:r>
              <w:rPr>
                <w:sz w:val="20"/>
                <w:szCs w:val="20"/>
              </w:rPr>
              <w:t xml:space="preserve"> </w:t>
            </w:r>
            <w:r w:rsidRPr="00893E29">
              <w:rPr>
                <w:sz w:val="20"/>
                <w:szCs w:val="20"/>
              </w:rPr>
              <w:t>[</w:t>
            </w:r>
            <w:proofErr w:type="spellStart"/>
            <w:r w:rsidRPr="00893E29">
              <w:rPr>
                <w:sz w:val="20"/>
                <w:szCs w:val="20"/>
              </w:rPr>
              <w:t>benzo</w:t>
            </w:r>
            <w:proofErr w:type="spellEnd"/>
            <w:r w:rsidRPr="00893E29">
              <w:rPr>
                <w:sz w:val="20"/>
                <w:szCs w:val="20"/>
              </w:rPr>
              <w:t>(a)</w:t>
            </w:r>
            <w:proofErr w:type="spellStart"/>
            <w:r w:rsidRPr="00893E29">
              <w:rPr>
                <w:sz w:val="20"/>
                <w:szCs w:val="20"/>
              </w:rPr>
              <w:t>piren</w:t>
            </w:r>
            <w:proofErr w:type="spellEnd"/>
            <w:r w:rsidRPr="00893E29">
              <w:rPr>
                <w:sz w:val="20"/>
                <w:szCs w:val="20"/>
              </w:rPr>
              <w:t xml:space="preserve"> (w), związki </w:t>
            </w:r>
            <w:proofErr w:type="spellStart"/>
            <w:r w:rsidRPr="00893E29">
              <w:rPr>
                <w:sz w:val="20"/>
                <w:szCs w:val="20"/>
              </w:rPr>
              <w:t>tributylocyny</w:t>
            </w:r>
            <w:proofErr w:type="spellEnd"/>
            <w:r w:rsidRPr="00893E29">
              <w:rPr>
                <w:sz w:val="20"/>
                <w:szCs w:val="20"/>
              </w:rPr>
              <w:t xml:space="preserve"> (w)] poniżej stanu dobrego, dla pozostałych wsk</w:t>
            </w:r>
            <w:r w:rsidR="00046AF5">
              <w:rPr>
                <w:sz w:val="20"/>
                <w:szCs w:val="20"/>
              </w:rPr>
              <w:t>aźników</w:t>
            </w:r>
            <w:r w:rsidRPr="00893E29">
              <w:rPr>
                <w:sz w:val="20"/>
                <w:szCs w:val="20"/>
              </w:rPr>
              <w:t xml:space="preserve"> - stan dobry</w:t>
            </w:r>
          </w:p>
        </w:tc>
        <w:tc>
          <w:tcPr>
            <w:tcW w:w="1701" w:type="dxa"/>
          </w:tcPr>
          <w:p w14:paraId="76FCBFD1" w14:textId="77777777" w:rsidR="00313CCE" w:rsidRPr="009271DA" w:rsidRDefault="00313CCE" w:rsidP="00542421">
            <w:pPr>
              <w:rPr>
                <w:sz w:val="20"/>
                <w:szCs w:val="20"/>
              </w:rPr>
            </w:pPr>
            <w:r>
              <w:rPr>
                <w:sz w:val="20"/>
                <w:szCs w:val="20"/>
              </w:rPr>
              <w:t>TAK</w:t>
            </w:r>
          </w:p>
        </w:tc>
        <w:tc>
          <w:tcPr>
            <w:tcW w:w="850" w:type="dxa"/>
          </w:tcPr>
          <w:p w14:paraId="59579B80" w14:textId="77777777" w:rsidR="00313CCE" w:rsidRPr="00410D76" w:rsidRDefault="00313CCE" w:rsidP="00542421">
            <w:r w:rsidRPr="00410D76">
              <w:t>4.4</w:t>
            </w:r>
            <w:r>
              <w:t>,  4.5</w:t>
            </w:r>
          </w:p>
        </w:tc>
        <w:tc>
          <w:tcPr>
            <w:tcW w:w="2552" w:type="dxa"/>
          </w:tcPr>
          <w:p w14:paraId="10F570F8" w14:textId="77777777" w:rsidR="00313CCE" w:rsidRPr="00152F15" w:rsidRDefault="00313CCE" w:rsidP="00542421">
            <w:pPr>
              <w:rPr>
                <w:sz w:val="20"/>
                <w:szCs w:val="20"/>
              </w:rPr>
            </w:pPr>
            <w:r w:rsidRPr="00152F15">
              <w:rPr>
                <w:sz w:val="20"/>
                <w:szCs w:val="20"/>
              </w:rPr>
              <w:t>CHEM, CHEM_B, OCH</w:t>
            </w:r>
          </w:p>
        </w:tc>
      </w:tr>
    </w:tbl>
    <w:p w14:paraId="76EBD1C9" w14:textId="77777777" w:rsidR="00313CCE" w:rsidRDefault="00313CCE" w:rsidP="00313CCE">
      <w:pPr>
        <w:rPr>
          <w:sz w:val="18"/>
          <w:szCs w:val="18"/>
        </w:rPr>
      </w:pPr>
      <w:r>
        <w:rPr>
          <w:sz w:val="18"/>
          <w:szCs w:val="18"/>
        </w:rPr>
        <w:t>ź</w:t>
      </w:r>
      <w:r w:rsidRPr="000610E1">
        <w:rPr>
          <w:sz w:val="18"/>
          <w:szCs w:val="18"/>
        </w:rPr>
        <w:t xml:space="preserve">ródło: </w:t>
      </w:r>
      <w:r>
        <w:rPr>
          <w:sz w:val="18"/>
          <w:szCs w:val="18"/>
        </w:rPr>
        <w:t>opracowanie własne na podstawie</w:t>
      </w:r>
      <w:r w:rsidRPr="000610E1">
        <w:rPr>
          <w:sz w:val="18"/>
          <w:szCs w:val="18"/>
        </w:rPr>
        <w:t xml:space="preserve"> </w:t>
      </w:r>
      <w:proofErr w:type="spellStart"/>
      <w:r w:rsidRPr="000610E1">
        <w:rPr>
          <w:sz w:val="18"/>
          <w:szCs w:val="18"/>
        </w:rPr>
        <w:t>IIaPGW</w:t>
      </w:r>
      <w:proofErr w:type="spellEnd"/>
      <w:r>
        <w:rPr>
          <w:sz w:val="18"/>
          <w:szCs w:val="18"/>
        </w:rPr>
        <w:t xml:space="preserve"> dla obszaru dorzecza Wisły</w:t>
      </w:r>
      <w:r w:rsidRPr="000610E1">
        <w:rPr>
          <w:sz w:val="18"/>
          <w:szCs w:val="18"/>
        </w:rPr>
        <w:t xml:space="preserve">. </w:t>
      </w:r>
    </w:p>
    <w:p w14:paraId="4FDC0DA5" w14:textId="4A1A3EE5" w:rsidR="00313CCE" w:rsidRDefault="00313CCE" w:rsidP="00313CCE">
      <w:pPr>
        <w:rPr>
          <w:sz w:val="18"/>
          <w:szCs w:val="18"/>
        </w:rPr>
      </w:pPr>
      <w:r>
        <w:rPr>
          <w:sz w:val="18"/>
          <w:szCs w:val="18"/>
        </w:rPr>
        <w:t>Słownik</w:t>
      </w:r>
      <w:r w:rsidRPr="000610E1">
        <w:rPr>
          <w:sz w:val="18"/>
          <w:szCs w:val="18"/>
        </w:rPr>
        <w:t xml:space="preserve">: </w:t>
      </w:r>
      <w:r>
        <w:rPr>
          <w:sz w:val="18"/>
          <w:szCs w:val="18"/>
        </w:rPr>
        <w:t>NAT – status naturalnej części wód, SCW – status sztucznej części wód, SZCW – status silnie zmienionej części wód. Presje znaczące: BIO_FIZ – na elementy biologiczne zależne od</w:t>
      </w:r>
      <w:r w:rsidR="00046AF5">
        <w:rPr>
          <w:sz w:val="18"/>
          <w:szCs w:val="18"/>
        </w:rPr>
        <w:t xml:space="preserve"> fizykochemii, BIO_HM – na elementy biologiczne zależne od </w:t>
      </w:r>
      <w:proofErr w:type="spellStart"/>
      <w:r w:rsidR="00046AF5">
        <w:rPr>
          <w:sz w:val="18"/>
          <w:szCs w:val="18"/>
        </w:rPr>
        <w:t>hydromorfologii</w:t>
      </w:r>
      <w:proofErr w:type="spellEnd"/>
      <w:r w:rsidR="00046AF5">
        <w:rPr>
          <w:sz w:val="18"/>
          <w:szCs w:val="18"/>
        </w:rPr>
        <w:t xml:space="preserve">, CHEM – na elementy chemiczne, CHEM_B – na elementy chemiczne (biota), OCH – na obszary chronione. </w:t>
      </w:r>
    </w:p>
    <w:p w14:paraId="48045612" w14:textId="77777777" w:rsidR="00313CCE" w:rsidRDefault="00313CCE" w:rsidP="00313CCE">
      <w:pPr>
        <w:rPr>
          <w:sz w:val="18"/>
          <w:szCs w:val="18"/>
        </w:rPr>
      </w:pPr>
    </w:p>
    <w:p w14:paraId="6966D64A" w14:textId="77777777" w:rsidR="00313CCE" w:rsidRDefault="00313CCE" w:rsidP="00313CCE">
      <w:pPr>
        <w:rPr>
          <w:sz w:val="18"/>
          <w:szCs w:val="18"/>
        </w:rPr>
        <w:sectPr w:rsidR="00313CCE" w:rsidSect="007C0818">
          <w:pgSz w:w="23811" w:h="16838" w:orient="landscape" w:code="8"/>
          <w:pgMar w:top="1417" w:right="1417" w:bottom="1418" w:left="1417" w:header="708" w:footer="708" w:gutter="0"/>
          <w:cols w:space="708"/>
          <w:docGrid w:linePitch="360"/>
        </w:sectPr>
      </w:pPr>
    </w:p>
    <w:p w14:paraId="2937C859" w14:textId="77777777" w:rsidR="007712C6" w:rsidRPr="00BB147F" w:rsidRDefault="007712C6" w:rsidP="00EA5A5D">
      <w:pPr>
        <w:pStyle w:val="Nagwek4"/>
        <w:rPr>
          <w:rStyle w:val="Wyrnieniedelikatne"/>
          <w:rFonts w:asciiTheme="majorHAnsi" w:hAnsiTheme="majorHAnsi"/>
          <w:bCs w:val="0"/>
          <w:color w:val="auto"/>
          <w:sz w:val="22"/>
        </w:rPr>
      </w:pPr>
      <w:bookmarkStart w:id="94" w:name="_Toc87391017"/>
      <w:bookmarkStart w:id="95" w:name="_Toc87524116"/>
      <w:bookmarkStart w:id="96" w:name="_Toc87524234"/>
      <w:bookmarkStart w:id="97" w:name="_Toc175146203"/>
      <w:bookmarkEnd w:id="85"/>
      <w:r w:rsidRPr="00BB147F">
        <w:rPr>
          <w:rStyle w:val="Wyrnieniedelikatne"/>
          <w:rFonts w:asciiTheme="majorHAnsi" w:hAnsiTheme="majorHAnsi"/>
          <w:color w:val="auto"/>
          <w:sz w:val="22"/>
        </w:rPr>
        <w:lastRenderedPageBreak/>
        <w:t>Wody podziemne</w:t>
      </w:r>
      <w:bookmarkEnd w:id="94"/>
      <w:bookmarkEnd w:id="95"/>
      <w:bookmarkEnd w:id="96"/>
      <w:bookmarkEnd w:id="97"/>
      <w:r w:rsidRPr="00BB147F">
        <w:rPr>
          <w:rStyle w:val="Wyrnieniedelikatne"/>
          <w:rFonts w:asciiTheme="majorHAnsi" w:hAnsiTheme="majorHAnsi"/>
          <w:color w:val="auto"/>
          <w:sz w:val="22"/>
        </w:rPr>
        <w:t xml:space="preserve"> </w:t>
      </w:r>
    </w:p>
    <w:p w14:paraId="5C0DD4A6" w14:textId="305F8B54" w:rsidR="00313CCE" w:rsidRDefault="00313CCE" w:rsidP="00313CCE">
      <w:pPr>
        <w:spacing w:line="276" w:lineRule="auto"/>
      </w:pPr>
      <w:bookmarkStart w:id="98" w:name="_Toc89110821"/>
      <w:r>
        <w:t xml:space="preserve">Warunki hydrogeologiczne na terenie województwa podkarpackiego są bardzo zróżnicowane, co wynika </w:t>
      </w:r>
      <w:r w:rsidR="001E05E4">
        <w:t>z </w:t>
      </w:r>
      <w:r>
        <w:t xml:space="preserve">dość skomplikowanej budowy geologicznej, zwłaszcza </w:t>
      </w:r>
      <w:r w:rsidR="001E05E4">
        <w:t>w </w:t>
      </w:r>
      <w:r>
        <w:t xml:space="preserve">południowej jego części. Wody podziemne związane są tu głównie </w:t>
      </w:r>
      <w:r w:rsidR="001E05E4">
        <w:t>z </w:t>
      </w:r>
      <w:proofErr w:type="spellStart"/>
      <w:r>
        <w:t>paleogeńsko</w:t>
      </w:r>
      <w:proofErr w:type="spellEnd"/>
      <w:r>
        <w:t>-</w:t>
      </w:r>
      <w:r w:rsidR="00EC6005">
        <w:t xml:space="preserve"> </w:t>
      </w:r>
      <w:proofErr w:type="spellStart"/>
      <w:r>
        <w:t>neogeńskimi</w:t>
      </w:r>
      <w:proofErr w:type="spellEnd"/>
      <w:r>
        <w:t xml:space="preserve"> skałami fliszu karpackiego – naprzemiennie ułożonych osadów morskich </w:t>
      </w:r>
      <w:r w:rsidR="001E05E4">
        <w:t>w </w:t>
      </w:r>
      <w:r>
        <w:t xml:space="preserve">postaci piaskowców, zlepieńców </w:t>
      </w:r>
      <w:r w:rsidR="001E05E4">
        <w:t>i </w:t>
      </w:r>
      <w:r>
        <w:t xml:space="preserve">łupków </w:t>
      </w:r>
      <w:r w:rsidR="001E05E4">
        <w:t>o </w:t>
      </w:r>
      <w:r>
        <w:t xml:space="preserve">zmiennej wodonośności. W południowej części obszaru, na terenie Karpat, decydującą rolę </w:t>
      </w:r>
      <w:r w:rsidR="001E05E4">
        <w:t>w </w:t>
      </w:r>
      <w:r>
        <w:t xml:space="preserve">krążeniu wód podziemnych ma szczelinowatość masywu skalnego – wody krążą głównie </w:t>
      </w:r>
      <w:r w:rsidR="001E05E4">
        <w:t>w </w:t>
      </w:r>
      <w:r>
        <w:t xml:space="preserve">szczelinach </w:t>
      </w:r>
      <w:r w:rsidR="001E05E4">
        <w:t>i </w:t>
      </w:r>
      <w:r>
        <w:t xml:space="preserve">od ich rozmieszczenia oraz rozwartości zależy wodonośność skał, choć generalnie utwory fliszu uznaje się za słabo wodonośne. Na obszarze Karpat fliszowych najzasobniejszymi zbiornikami wód podziemnych są nieliczne na terenie województwa podkarpackiego, większe doliny rzeczne wypełnione czwartorzędowymi piaskami </w:t>
      </w:r>
      <w:r w:rsidR="001E05E4">
        <w:t>i </w:t>
      </w:r>
      <w:r>
        <w:t xml:space="preserve">żwirami. W wyższych partiach gór, </w:t>
      </w:r>
      <w:r w:rsidR="001E05E4">
        <w:t>w </w:t>
      </w:r>
      <w:r>
        <w:t xml:space="preserve">strefach wododziałowych, wody podziemne występują na głębokościach 20-30 </w:t>
      </w:r>
      <w:r w:rsidR="001E05E4">
        <w:t>m </w:t>
      </w:r>
      <w:r>
        <w:t xml:space="preserve">lub wyższych, </w:t>
      </w:r>
      <w:r w:rsidR="001E05E4">
        <w:t>a w </w:t>
      </w:r>
      <w:r>
        <w:t xml:space="preserve">dolinach rzecznych głębokość zwierciadła wód podziemnych kształtuje się na głębokościach do kilku metrów. W północnej części województwa, które związane jest </w:t>
      </w:r>
      <w:r w:rsidR="001E05E4">
        <w:t>z </w:t>
      </w:r>
      <w:r>
        <w:t xml:space="preserve">zapadliskiem </w:t>
      </w:r>
      <w:proofErr w:type="spellStart"/>
      <w:r>
        <w:t>przedkarpackim</w:t>
      </w:r>
      <w:proofErr w:type="spellEnd"/>
      <w:r>
        <w:t xml:space="preserve">, wody podziemne są związane najczęściej </w:t>
      </w:r>
      <w:r w:rsidR="001E05E4">
        <w:t>z </w:t>
      </w:r>
      <w:r>
        <w:t xml:space="preserve">porowymi utworami czwartorzędowymi </w:t>
      </w:r>
      <w:r w:rsidR="001E05E4">
        <w:t>w </w:t>
      </w:r>
      <w:r>
        <w:t xml:space="preserve">postaci piasków </w:t>
      </w:r>
      <w:r w:rsidR="001E05E4">
        <w:t>i </w:t>
      </w:r>
      <w:r>
        <w:t>żwirów</w:t>
      </w:r>
      <w:r>
        <w:rPr>
          <w:rStyle w:val="Odwoanieprzypisudolnego"/>
        </w:rPr>
        <w:footnoteReference w:id="18"/>
      </w:r>
      <w:r>
        <w:t xml:space="preserve">.  Generalnie na terenie województwa podkarpackiego zasoby eksploatacyjne wód podziemnych związane są </w:t>
      </w:r>
      <w:r w:rsidR="001E05E4">
        <w:t>z </w:t>
      </w:r>
      <w:r>
        <w:t>utworami czwartorzędowymi, które stanowią łącznie ok. 88,2% wszystkich zasobów wód podziemnych</w:t>
      </w:r>
      <w:r>
        <w:rPr>
          <w:rStyle w:val="Odwoanieprzypisudolnego"/>
        </w:rPr>
        <w:footnoteReference w:id="19"/>
      </w:r>
      <w:r>
        <w:t xml:space="preserve">. </w:t>
      </w:r>
    </w:p>
    <w:p w14:paraId="19A3C7BD" w14:textId="4386DED2" w:rsidR="00313CCE" w:rsidRDefault="00313CCE" w:rsidP="00313CCE">
      <w:pPr>
        <w:spacing w:line="276" w:lineRule="auto"/>
      </w:pPr>
      <w:r>
        <w:t xml:space="preserve">Stan wód podziemnych oceniany jest </w:t>
      </w:r>
      <w:r w:rsidR="001E05E4">
        <w:t>w </w:t>
      </w:r>
      <w:r>
        <w:t xml:space="preserve">odniesieniu do ich jakości </w:t>
      </w:r>
      <w:r w:rsidR="001E05E4">
        <w:t>i </w:t>
      </w:r>
      <w:r>
        <w:t xml:space="preserve">ilości na terenach poszczególnych jednolitych części wód podziemnych, </w:t>
      </w:r>
      <w:r w:rsidR="001E05E4">
        <w:t>w </w:t>
      </w:r>
      <w:r>
        <w:t xml:space="preserve">podziale na 174 </w:t>
      </w:r>
      <w:proofErr w:type="spellStart"/>
      <w:r>
        <w:t>JCWPd</w:t>
      </w:r>
      <w:proofErr w:type="spellEnd"/>
      <w:r>
        <w:t xml:space="preserve">. Zasięg projektu Koncepcji Blue Valley związany jest </w:t>
      </w:r>
      <w:r w:rsidR="001E05E4">
        <w:t>z </w:t>
      </w:r>
      <w:r>
        <w:t xml:space="preserve">dziewięcioma takimi jednostkami, </w:t>
      </w:r>
      <w:r w:rsidR="001E05E4">
        <w:t>z </w:t>
      </w:r>
      <w:r>
        <w:t>których część wykracza poza granice województwa podkarpackiego (</w:t>
      </w:r>
      <w:r w:rsidRPr="009B64C2">
        <w:fldChar w:fldCharType="begin"/>
      </w:r>
      <w:r w:rsidRPr="009B64C2">
        <w:instrText xml:space="preserve"> REF _Ref172277580 \h  \* MERGEFORMAT </w:instrText>
      </w:r>
      <w:r w:rsidRPr="009B64C2">
        <w:fldChar w:fldCharType="separate"/>
      </w:r>
      <w:r w:rsidR="005363EB" w:rsidRPr="009B64C2">
        <w:rPr>
          <w:rFonts w:ascii="Calibri" w:hAnsi="Calibri" w:cs="Calibri"/>
          <w:bCs/>
        </w:rPr>
        <w:t xml:space="preserve">Rysunek </w:t>
      </w:r>
      <w:r w:rsidR="005363EB" w:rsidRPr="007C0818">
        <w:rPr>
          <w:rFonts w:ascii="Calibri" w:hAnsi="Calibri" w:cs="Calibri"/>
          <w:bCs/>
        </w:rPr>
        <w:t>8</w:t>
      </w:r>
      <w:r w:rsidRPr="009B64C2">
        <w:fldChar w:fldCharType="end"/>
      </w:r>
      <w:r>
        <w:t xml:space="preserve">). Ostatnia ocena stanu </w:t>
      </w:r>
      <w:proofErr w:type="spellStart"/>
      <w:r>
        <w:t>JCWPd</w:t>
      </w:r>
      <w:proofErr w:type="spellEnd"/>
      <w:r>
        <w:t xml:space="preserve"> miała miejsce </w:t>
      </w:r>
      <w:r w:rsidR="001E05E4">
        <w:t>w </w:t>
      </w:r>
      <w:r>
        <w:t>2023 roku</w:t>
      </w:r>
      <w:r>
        <w:rPr>
          <w:rStyle w:val="Odwoanieprzypisudolnego"/>
        </w:rPr>
        <w:footnoteReference w:id="20"/>
      </w:r>
      <w:r>
        <w:t xml:space="preserve"> </w:t>
      </w:r>
      <w:r w:rsidR="001E05E4">
        <w:t>i </w:t>
      </w:r>
      <w:r>
        <w:t xml:space="preserve">wykazała słaby stan jakościowy dla jednostki nr 135, która zlokalizowana jest </w:t>
      </w:r>
      <w:r w:rsidR="001E05E4">
        <w:t>w </w:t>
      </w:r>
      <w:r>
        <w:t xml:space="preserve">północnej części województwa. Ostateczna ocena stanu danej </w:t>
      </w:r>
      <w:proofErr w:type="spellStart"/>
      <w:r>
        <w:t>JCWPd</w:t>
      </w:r>
      <w:proofErr w:type="spellEnd"/>
      <w:r>
        <w:t xml:space="preserve">, jest tożsama </w:t>
      </w:r>
      <w:r w:rsidR="001E05E4">
        <w:t>z </w:t>
      </w:r>
      <w:r>
        <w:t xml:space="preserve">gorszą </w:t>
      </w:r>
      <w:r w:rsidR="001E05E4">
        <w:t>z </w:t>
      </w:r>
      <w:r>
        <w:t xml:space="preserve">dwóch ocen (jakościowej </w:t>
      </w:r>
      <w:r w:rsidR="001E05E4">
        <w:t>i </w:t>
      </w:r>
      <w:r>
        <w:t xml:space="preserve">ilościowej) </w:t>
      </w:r>
      <w:r w:rsidR="001E05E4">
        <w:t>i </w:t>
      </w:r>
      <w:r>
        <w:t xml:space="preserve">konsekwencją tego było przypisanie ogólnie słabego stanu dla całej tej jednostki. Słaby stan chemiczny związany jest </w:t>
      </w:r>
      <w:r w:rsidR="001E05E4">
        <w:t>z </w:t>
      </w:r>
      <w:r>
        <w:t xml:space="preserve">presją antropogeniczną </w:t>
      </w:r>
      <w:r w:rsidR="001E05E4">
        <w:t>w </w:t>
      </w:r>
      <w:r>
        <w:t xml:space="preserve">postaci aktywnego do niedawna wydobycia </w:t>
      </w:r>
      <w:r w:rsidR="001E05E4">
        <w:t>i </w:t>
      </w:r>
      <w:r>
        <w:t xml:space="preserve">przetwórstwa siarki, co wpłynęło na przekroczenie wartości progowych dla takich wskaźników jak K, Fe, As, </w:t>
      </w:r>
      <w:proofErr w:type="spellStart"/>
      <w:r>
        <w:t>pH</w:t>
      </w:r>
      <w:proofErr w:type="spellEnd"/>
      <w:r>
        <w:t>, Al, SO</w:t>
      </w:r>
      <w:r w:rsidRPr="00742645">
        <w:rPr>
          <w:vertAlign w:val="subscript"/>
        </w:rPr>
        <w:t>4</w:t>
      </w:r>
      <w:r>
        <w:t xml:space="preserve"> </w:t>
      </w:r>
      <w:r w:rsidR="001E05E4">
        <w:t>i </w:t>
      </w:r>
      <w:r>
        <w:t xml:space="preserve">TOC. Obecnie wydobycie siarki nie jest już kontynuowane </w:t>
      </w:r>
      <w:r w:rsidR="001E05E4">
        <w:t>i </w:t>
      </w:r>
      <w:r>
        <w:t xml:space="preserve">odbywa się intensywna rekultywacja terenów poprzemysłowych. Mniejszy wpływ na słaby stan chemiczny miała działalność rolnicza, zwłaszcza nawożenie, co doprowadzało do zanieczyszczenia płytko występujących poziomów wód podziemnych związkami azotu, siarki oraz związkami organicznymi. Z wyżej wymienionych powodów dla </w:t>
      </w:r>
      <w:proofErr w:type="spellStart"/>
      <w:r>
        <w:t>JCWPd</w:t>
      </w:r>
      <w:proofErr w:type="spellEnd"/>
      <w:r>
        <w:t xml:space="preserve"> 135 ustanowiony został mniej rygorystyczny cel: osiągnięcie dobrego stanu chemicznego </w:t>
      </w:r>
      <w:r w:rsidR="001E05E4">
        <w:t>z </w:t>
      </w:r>
      <w:r>
        <w:t xml:space="preserve">wyłączeniem przekroczeń wartości progowych, dla wymienionych już wskaźników oraz jednocześnie odstępstwo </w:t>
      </w:r>
      <w:r w:rsidR="001E05E4">
        <w:t>z </w:t>
      </w:r>
      <w:r>
        <w:t xml:space="preserve">art. 4.5 RDW. Odstępstwo uzasadnia się malejącym systematycznie wpływem procesów </w:t>
      </w:r>
      <w:proofErr w:type="spellStart"/>
      <w:r>
        <w:t>geogenicznych</w:t>
      </w:r>
      <w:proofErr w:type="spellEnd"/>
      <w:r>
        <w:t xml:space="preserve">, wtórnych </w:t>
      </w:r>
      <w:r w:rsidR="001E05E4">
        <w:t>w </w:t>
      </w:r>
      <w:r>
        <w:t>stosunku do prowadzonej niegdyś działalności górniczej.</w:t>
      </w:r>
    </w:p>
    <w:p w14:paraId="3B32528F" w14:textId="4EA9CDDE" w:rsidR="00313CCE" w:rsidRDefault="00313CCE" w:rsidP="00313CCE">
      <w:pPr>
        <w:spacing w:line="276" w:lineRule="auto"/>
      </w:pPr>
      <w:r>
        <w:t xml:space="preserve">Stan wszystkich pozostałych </w:t>
      </w:r>
      <w:proofErr w:type="spellStart"/>
      <w:r>
        <w:t>JCWPd</w:t>
      </w:r>
      <w:proofErr w:type="spellEnd"/>
      <w:r>
        <w:t xml:space="preserve">, na terenie których planowana jest lokalizacja poszczególnych elementów projektu Koncepcji, oceniony został jako dobry zarówno pod względem stanu ilościowego </w:t>
      </w:r>
      <w:r>
        <w:lastRenderedPageBreak/>
        <w:t xml:space="preserve">jak </w:t>
      </w:r>
      <w:r w:rsidR="001E05E4">
        <w:t>i </w:t>
      </w:r>
      <w:r>
        <w:t xml:space="preserve">jakościowego. Cele środowiskowe dla wszystkich pozostałych </w:t>
      </w:r>
      <w:proofErr w:type="spellStart"/>
      <w:r>
        <w:t>JCWPd</w:t>
      </w:r>
      <w:proofErr w:type="spellEnd"/>
      <w:r>
        <w:t xml:space="preserve"> to utrzymanie dobrego stanu ilościowego </w:t>
      </w:r>
      <w:r w:rsidR="001E05E4">
        <w:t>i </w:t>
      </w:r>
      <w:r>
        <w:t xml:space="preserve">jakościowego, </w:t>
      </w:r>
      <w:r w:rsidR="001E05E4">
        <w:t>a </w:t>
      </w:r>
      <w:r>
        <w:t>osiągnięcie tego celu nie jest zagrożone.</w:t>
      </w:r>
    </w:p>
    <w:p w14:paraId="14961AEF" w14:textId="4BCCF737" w:rsidR="00313CCE" w:rsidRDefault="00313CCE" w:rsidP="00313CCE">
      <w:pPr>
        <w:spacing w:line="276" w:lineRule="auto"/>
      </w:pPr>
      <w:r>
        <w:t xml:space="preserve">Zasoby wód podziemnych rozmieszczone są nierównomiernie, są większe </w:t>
      </w:r>
      <w:r w:rsidR="001E05E4">
        <w:t>w </w:t>
      </w:r>
      <w:r>
        <w:t xml:space="preserve">części północnej województwa, natomiast sam stopień wykorzystania tych zasobów, liczonych jako stosunek poborów wód podziemnych do zasobów dostępnych do zagospodarowania, jest generalnie niski </w:t>
      </w:r>
      <w:r w:rsidR="001E05E4">
        <w:t>i </w:t>
      </w:r>
      <w:r>
        <w:t>bardzo niski (</w:t>
      </w:r>
      <w:r>
        <w:fldChar w:fldCharType="begin"/>
      </w:r>
      <w:r>
        <w:instrText xml:space="preserve"> REF _Ref172277657 \h </w:instrText>
      </w:r>
      <w:r>
        <w:fldChar w:fldCharType="separate"/>
      </w:r>
      <w:r w:rsidR="005363EB">
        <w:t xml:space="preserve">Tabela </w:t>
      </w:r>
      <w:r w:rsidR="005363EB">
        <w:rPr>
          <w:noProof/>
        </w:rPr>
        <w:t>8</w:t>
      </w:r>
      <w:r>
        <w:fldChar w:fldCharType="end"/>
      </w:r>
      <w:r>
        <w:t xml:space="preserve">). Dzięki temu uznaje się, że rezerwy zasobów wód podziemnych na omawianym obszarze są bardzo wysokie </w:t>
      </w:r>
      <w:r w:rsidR="001E05E4">
        <w:t>i </w:t>
      </w:r>
      <w:r>
        <w:t xml:space="preserve">wysokie. </w:t>
      </w:r>
    </w:p>
    <w:p w14:paraId="5D93F447" w14:textId="177F749C" w:rsidR="00313CCE" w:rsidRDefault="00313CCE" w:rsidP="00313CCE">
      <w:pPr>
        <w:rPr>
          <w:rFonts w:ascii="Calibri" w:hAnsi="Calibri" w:cs="Calibri"/>
        </w:rPr>
      </w:pPr>
      <w:bookmarkStart w:id="99" w:name="_Ref172277657"/>
      <w:bookmarkStart w:id="100" w:name="_Toc175146017"/>
      <w:r>
        <w:t xml:space="preserve">Tabela </w:t>
      </w:r>
      <w:r w:rsidR="00891CCC">
        <w:rPr>
          <w:noProof/>
        </w:rPr>
        <w:fldChar w:fldCharType="begin"/>
      </w:r>
      <w:r w:rsidR="00891CCC">
        <w:rPr>
          <w:noProof/>
        </w:rPr>
        <w:instrText xml:space="preserve"> SEQ Tabela \* ARABIC </w:instrText>
      </w:r>
      <w:r w:rsidR="00891CCC">
        <w:rPr>
          <w:noProof/>
        </w:rPr>
        <w:fldChar w:fldCharType="separate"/>
      </w:r>
      <w:r w:rsidR="005363EB">
        <w:rPr>
          <w:noProof/>
        </w:rPr>
        <w:t>8</w:t>
      </w:r>
      <w:r w:rsidR="00891CCC">
        <w:rPr>
          <w:noProof/>
        </w:rPr>
        <w:fldChar w:fldCharType="end"/>
      </w:r>
      <w:bookmarkEnd w:id="99"/>
      <w:r>
        <w:t xml:space="preserve"> </w:t>
      </w:r>
      <w:proofErr w:type="spellStart"/>
      <w:r>
        <w:rPr>
          <w:rFonts w:ascii="Calibri" w:hAnsi="Calibri" w:cs="Calibri"/>
        </w:rPr>
        <w:t>JCWPd</w:t>
      </w:r>
      <w:proofErr w:type="spellEnd"/>
      <w:r>
        <w:rPr>
          <w:rFonts w:ascii="Calibri" w:hAnsi="Calibri" w:cs="Calibri"/>
        </w:rPr>
        <w:t xml:space="preserve"> </w:t>
      </w:r>
      <w:r w:rsidR="001E05E4">
        <w:rPr>
          <w:rFonts w:ascii="Calibri" w:hAnsi="Calibri" w:cs="Calibri"/>
        </w:rPr>
        <w:t>w </w:t>
      </w:r>
      <w:r>
        <w:rPr>
          <w:rFonts w:ascii="Calibri" w:hAnsi="Calibri" w:cs="Calibri"/>
        </w:rPr>
        <w:t>obszarze objętym projektem Koncepcji Blue Valley (</w:t>
      </w:r>
      <w:r w:rsidR="001E05E4">
        <w:rPr>
          <w:rFonts w:ascii="Calibri" w:hAnsi="Calibri" w:cs="Calibri"/>
        </w:rPr>
        <w:t>z </w:t>
      </w:r>
      <w:r>
        <w:rPr>
          <w:rFonts w:ascii="Calibri" w:hAnsi="Calibri" w:cs="Calibri"/>
        </w:rPr>
        <w:t>uwzględnieniem powiązań między województwami)</w:t>
      </w:r>
      <w:bookmarkEnd w:id="100"/>
      <w:r>
        <w:rPr>
          <w:rFonts w:ascii="Calibri" w:hAnsi="Calibri" w:cs="Calibri"/>
        </w:rPr>
        <w:t xml:space="preserve"> </w:t>
      </w:r>
    </w:p>
    <w:p w14:paraId="5E764B62" w14:textId="0FEF9740" w:rsidR="00C87760" w:rsidRDefault="00C87760" w:rsidP="00313CCE">
      <w:r w:rsidRPr="003645A5">
        <w:rPr>
          <w:rFonts w:ascii="Calibri" w:eastAsia="Times New Roman" w:hAnsi="Calibri" w:cs="Calibri"/>
          <w:bCs/>
          <w:sz w:val="20"/>
          <w:szCs w:val="20"/>
          <w:lang w:eastAsia="pl-PL"/>
        </w:rPr>
        <w:t>Objaśnienia dla kodów województw: 06 – lubelskie, 12 – małopolskie, 18 – podkarpackie, 26 - świętokrzyskie</w:t>
      </w:r>
    </w:p>
    <w:tbl>
      <w:tblPr>
        <w:tblStyle w:val="Tabela-Siatka"/>
        <w:tblW w:w="0" w:type="auto"/>
        <w:tblLook w:val="04A0" w:firstRow="1" w:lastRow="0" w:firstColumn="1" w:lastColumn="0" w:noHBand="0" w:noVBand="1"/>
        <w:tblCaption w:val="JCWPd w obszarze objętym projektem Koncepcji Blue Valley (z uwzględnieniem powiązań pomiędzy województwami)"/>
        <w:tblDescription w:val="W tabeli wymieniono JCWPd wraz z podstawowymi charakterystykami dotyczącymi stanu jednostki, zasobów, stopnia ich wykorzystania, lokalizacji względem województwa oraz liczbie skojarzonych z nim przestrzennie MOR, MOK, MPK lub trasy rowerowej."/>
      </w:tblPr>
      <w:tblGrid>
        <w:gridCol w:w="735"/>
        <w:gridCol w:w="730"/>
        <w:gridCol w:w="1644"/>
        <w:gridCol w:w="1644"/>
        <w:gridCol w:w="1284"/>
        <w:gridCol w:w="676"/>
        <w:gridCol w:w="676"/>
        <w:gridCol w:w="676"/>
        <w:gridCol w:w="997"/>
      </w:tblGrid>
      <w:tr w:rsidR="00313CCE" w:rsidRPr="003645A5" w14:paraId="3E0484D7" w14:textId="77777777" w:rsidTr="00542421">
        <w:tc>
          <w:tcPr>
            <w:tcW w:w="735" w:type="dxa"/>
          </w:tcPr>
          <w:p w14:paraId="100F1D24" w14:textId="77777777" w:rsidR="00313CCE" w:rsidRPr="003645A5" w:rsidRDefault="00313CCE" w:rsidP="00542421">
            <w:pPr>
              <w:rPr>
                <w:rFonts w:ascii="Calibri" w:eastAsia="Times New Roman" w:hAnsi="Calibri" w:cs="Calibri"/>
                <w:b/>
                <w:sz w:val="20"/>
                <w:szCs w:val="20"/>
                <w:lang w:eastAsia="pl-PL"/>
              </w:rPr>
            </w:pPr>
            <w:proofErr w:type="spellStart"/>
            <w:r w:rsidRPr="003645A5">
              <w:rPr>
                <w:rFonts w:ascii="Calibri" w:eastAsia="Times New Roman" w:hAnsi="Calibri" w:cs="Calibri"/>
                <w:b/>
                <w:sz w:val="20"/>
                <w:szCs w:val="20"/>
                <w:lang w:eastAsia="pl-PL"/>
              </w:rPr>
              <w:t>JCWPd</w:t>
            </w:r>
            <w:proofErr w:type="spellEnd"/>
          </w:p>
        </w:tc>
        <w:tc>
          <w:tcPr>
            <w:tcW w:w="730" w:type="dxa"/>
          </w:tcPr>
          <w:p w14:paraId="2EDD9D49" w14:textId="77777777" w:rsidR="00313CCE" w:rsidRPr="003645A5" w:rsidRDefault="00313CCE" w:rsidP="00542421">
            <w:pPr>
              <w:rPr>
                <w:rFonts w:ascii="Calibri" w:eastAsia="Times New Roman" w:hAnsi="Calibri" w:cs="Calibri"/>
                <w:b/>
                <w:sz w:val="20"/>
                <w:szCs w:val="20"/>
                <w:lang w:eastAsia="pl-PL"/>
              </w:rPr>
            </w:pPr>
            <w:r w:rsidRPr="003645A5">
              <w:rPr>
                <w:rFonts w:ascii="Calibri" w:eastAsia="Times New Roman" w:hAnsi="Calibri" w:cs="Calibri"/>
                <w:b/>
                <w:sz w:val="20"/>
                <w:szCs w:val="20"/>
                <w:lang w:eastAsia="pl-PL"/>
              </w:rPr>
              <w:t>Stan ogólny</w:t>
            </w:r>
          </w:p>
        </w:tc>
        <w:tc>
          <w:tcPr>
            <w:tcW w:w="1644" w:type="dxa"/>
          </w:tcPr>
          <w:p w14:paraId="06E7BDA2" w14:textId="77777777" w:rsidR="00313CCE" w:rsidRPr="003645A5" w:rsidRDefault="00313CCE" w:rsidP="00542421">
            <w:pPr>
              <w:rPr>
                <w:rFonts w:ascii="Calibri" w:eastAsia="Times New Roman" w:hAnsi="Calibri" w:cs="Calibri"/>
                <w:b/>
                <w:sz w:val="20"/>
                <w:szCs w:val="20"/>
                <w:lang w:eastAsia="pl-PL"/>
              </w:rPr>
            </w:pPr>
            <w:r w:rsidRPr="003645A5">
              <w:rPr>
                <w:rFonts w:ascii="Calibri" w:eastAsia="Times New Roman" w:hAnsi="Calibri" w:cs="Calibri"/>
                <w:b/>
                <w:sz w:val="20"/>
                <w:szCs w:val="20"/>
                <w:lang w:eastAsia="pl-PL"/>
              </w:rPr>
              <w:t>Zasoby wód podziemnych dostępnych do zagospodarowania (2018) [tys</w:t>
            </w:r>
            <w:r>
              <w:rPr>
                <w:rFonts w:ascii="Calibri" w:eastAsia="Times New Roman" w:hAnsi="Calibri" w:cs="Calibri"/>
                <w:b/>
                <w:sz w:val="20"/>
                <w:szCs w:val="20"/>
                <w:lang w:eastAsia="pl-PL"/>
              </w:rPr>
              <w:t>.</w:t>
            </w:r>
            <w:r w:rsidRPr="003645A5">
              <w:rPr>
                <w:rFonts w:ascii="Calibri" w:eastAsia="Times New Roman" w:hAnsi="Calibri" w:cs="Calibri"/>
                <w:b/>
                <w:sz w:val="20"/>
                <w:szCs w:val="20"/>
                <w:lang w:eastAsia="pl-PL"/>
              </w:rPr>
              <w:t xml:space="preserve"> m</w:t>
            </w:r>
            <w:r w:rsidRPr="00742645">
              <w:rPr>
                <w:rFonts w:ascii="Calibri" w:eastAsia="Times New Roman" w:hAnsi="Calibri" w:cs="Calibri"/>
                <w:b/>
                <w:sz w:val="20"/>
                <w:szCs w:val="20"/>
                <w:vertAlign w:val="superscript"/>
                <w:lang w:eastAsia="pl-PL"/>
              </w:rPr>
              <w:t>3</w:t>
            </w:r>
            <w:r w:rsidRPr="003645A5">
              <w:rPr>
                <w:rFonts w:ascii="Calibri" w:eastAsia="Times New Roman" w:hAnsi="Calibri" w:cs="Calibri"/>
                <w:b/>
                <w:sz w:val="20"/>
                <w:szCs w:val="20"/>
                <w:lang w:eastAsia="pl-PL"/>
              </w:rPr>
              <w:t>/rok]</w:t>
            </w:r>
          </w:p>
        </w:tc>
        <w:tc>
          <w:tcPr>
            <w:tcW w:w="1644" w:type="dxa"/>
          </w:tcPr>
          <w:p w14:paraId="0362A79A" w14:textId="77777777" w:rsidR="00313CCE" w:rsidRPr="003645A5" w:rsidRDefault="00313CCE" w:rsidP="00542421">
            <w:pPr>
              <w:rPr>
                <w:rFonts w:ascii="Calibri" w:eastAsia="Times New Roman" w:hAnsi="Calibri" w:cs="Calibri"/>
                <w:b/>
                <w:sz w:val="20"/>
                <w:szCs w:val="20"/>
                <w:lang w:eastAsia="pl-PL"/>
              </w:rPr>
            </w:pPr>
            <w:r w:rsidRPr="003645A5">
              <w:rPr>
                <w:rFonts w:ascii="Calibri" w:eastAsia="Times New Roman" w:hAnsi="Calibri" w:cs="Calibri"/>
                <w:b/>
                <w:sz w:val="20"/>
                <w:szCs w:val="20"/>
                <w:lang w:eastAsia="pl-PL"/>
              </w:rPr>
              <w:t>Stopień wykorzystania zasobów wód podziemnych dostępnych do zagospodarowania (2018) [%]</w:t>
            </w:r>
          </w:p>
        </w:tc>
        <w:tc>
          <w:tcPr>
            <w:tcW w:w="1284" w:type="dxa"/>
          </w:tcPr>
          <w:p w14:paraId="7AC477D0" w14:textId="77777777" w:rsidR="00313CCE" w:rsidRPr="003645A5" w:rsidRDefault="00313CCE" w:rsidP="00542421">
            <w:pPr>
              <w:rPr>
                <w:rFonts w:ascii="Calibri" w:eastAsia="Times New Roman" w:hAnsi="Calibri" w:cs="Calibri"/>
                <w:b/>
                <w:sz w:val="20"/>
                <w:szCs w:val="20"/>
                <w:lang w:eastAsia="pl-PL"/>
              </w:rPr>
            </w:pPr>
            <w:r w:rsidRPr="003645A5">
              <w:rPr>
                <w:rFonts w:ascii="Calibri" w:eastAsia="Times New Roman" w:hAnsi="Calibri" w:cs="Calibri"/>
                <w:b/>
                <w:sz w:val="20"/>
                <w:szCs w:val="20"/>
                <w:lang w:eastAsia="pl-PL"/>
              </w:rPr>
              <w:t>Kod województwa</w:t>
            </w:r>
          </w:p>
        </w:tc>
        <w:tc>
          <w:tcPr>
            <w:tcW w:w="676" w:type="dxa"/>
          </w:tcPr>
          <w:p w14:paraId="5E356198" w14:textId="77777777" w:rsidR="00313CCE" w:rsidRPr="003645A5" w:rsidRDefault="00313CCE" w:rsidP="00542421">
            <w:pPr>
              <w:rPr>
                <w:rFonts w:ascii="Calibri" w:eastAsia="Times New Roman" w:hAnsi="Calibri" w:cs="Calibri"/>
                <w:b/>
                <w:sz w:val="20"/>
                <w:szCs w:val="20"/>
                <w:lang w:eastAsia="pl-PL"/>
              </w:rPr>
            </w:pPr>
            <w:r w:rsidRPr="003645A5">
              <w:rPr>
                <w:rFonts w:ascii="Calibri" w:eastAsia="Times New Roman" w:hAnsi="Calibri" w:cs="Calibri"/>
                <w:b/>
                <w:sz w:val="20"/>
                <w:szCs w:val="20"/>
                <w:lang w:eastAsia="pl-PL"/>
              </w:rPr>
              <w:t>Liczba</w:t>
            </w:r>
          </w:p>
          <w:p w14:paraId="40EDE7F3" w14:textId="77777777" w:rsidR="00313CCE" w:rsidRPr="003645A5" w:rsidRDefault="00313CCE" w:rsidP="00542421">
            <w:pPr>
              <w:rPr>
                <w:rFonts w:ascii="Calibri" w:eastAsia="Times New Roman" w:hAnsi="Calibri" w:cs="Calibri"/>
                <w:b/>
                <w:sz w:val="20"/>
                <w:szCs w:val="20"/>
                <w:lang w:eastAsia="pl-PL"/>
              </w:rPr>
            </w:pPr>
            <w:r w:rsidRPr="003645A5">
              <w:rPr>
                <w:rFonts w:ascii="Calibri" w:eastAsia="Times New Roman" w:hAnsi="Calibri" w:cs="Calibri"/>
                <w:b/>
                <w:sz w:val="20"/>
                <w:szCs w:val="20"/>
                <w:lang w:eastAsia="pl-PL"/>
              </w:rPr>
              <w:t>MOR</w:t>
            </w:r>
          </w:p>
        </w:tc>
        <w:tc>
          <w:tcPr>
            <w:tcW w:w="676" w:type="dxa"/>
          </w:tcPr>
          <w:p w14:paraId="01E8260E" w14:textId="77777777" w:rsidR="00313CCE" w:rsidRPr="003645A5" w:rsidRDefault="00313CCE" w:rsidP="00542421">
            <w:pPr>
              <w:rPr>
                <w:rFonts w:ascii="Calibri" w:eastAsia="Times New Roman" w:hAnsi="Calibri" w:cs="Calibri"/>
                <w:b/>
                <w:sz w:val="20"/>
                <w:szCs w:val="20"/>
                <w:lang w:eastAsia="pl-PL"/>
              </w:rPr>
            </w:pPr>
            <w:r w:rsidRPr="003645A5">
              <w:rPr>
                <w:rFonts w:ascii="Calibri" w:eastAsia="Times New Roman" w:hAnsi="Calibri" w:cs="Calibri"/>
                <w:b/>
                <w:sz w:val="20"/>
                <w:szCs w:val="20"/>
                <w:lang w:eastAsia="pl-PL"/>
              </w:rPr>
              <w:t>Liczba</w:t>
            </w:r>
          </w:p>
          <w:p w14:paraId="42089338" w14:textId="77777777" w:rsidR="00313CCE" w:rsidRPr="003645A5" w:rsidRDefault="00313CCE" w:rsidP="00542421">
            <w:pPr>
              <w:rPr>
                <w:rFonts w:ascii="Calibri" w:eastAsia="Times New Roman" w:hAnsi="Calibri" w:cs="Calibri"/>
                <w:b/>
                <w:sz w:val="20"/>
                <w:szCs w:val="20"/>
                <w:lang w:eastAsia="pl-PL"/>
              </w:rPr>
            </w:pPr>
            <w:r w:rsidRPr="003645A5">
              <w:rPr>
                <w:rFonts w:ascii="Calibri" w:eastAsia="Times New Roman" w:hAnsi="Calibri" w:cs="Calibri"/>
                <w:b/>
                <w:sz w:val="20"/>
                <w:szCs w:val="20"/>
                <w:lang w:eastAsia="pl-PL"/>
              </w:rPr>
              <w:t>MPK</w:t>
            </w:r>
          </w:p>
        </w:tc>
        <w:tc>
          <w:tcPr>
            <w:tcW w:w="676" w:type="dxa"/>
          </w:tcPr>
          <w:p w14:paraId="5E04A4A9" w14:textId="77777777" w:rsidR="00313CCE" w:rsidRPr="003645A5" w:rsidRDefault="00313CCE" w:rsidP="00542421">
            <w:pPr>
              <w:rPr>
                <w:rFonts w:ascii="Calibri" w:eastAsia="Times New Roman" w:hAnsi="Calibri" w:cs="Calibri"/>
                <w:b/>
                <w:sz w:val="20"/>
                <w:szCs w:val="20"/>
                <w:lang w:eastAsia="pl-PL"/>
              </w:rPr>
            </w:pPr>
            <w:r w:rsidRPr="003645A5">
              <w:rPr>
                <w:rFonts w:ascii="Calibri" w:eastAsia="Times New Roman" w:hAnsi="Calibri" w:cs="Calibri"/>
                <w:b/>
                <w:sz w:val="20"/>
                <w:szCs w:val="20"/>
                <w:lang w:eastAsia="pl-PL"/>
              </w:rPr>
              <w:t>Liczba MOK</w:t>
            </w:r>
          </w:p>
        </w:tc>
        <w:tc>
          <w:tcPr>
            <w:tcW w:w="997" w:type="dxa"/>
          </w:tcPr>
          <w:p w14:paraId="732DC5A7" w14:textId="77777777" w:rsidR="00313CCE" w:rsidRPr="003645A5" w:rsidRDefault="00313CCE" w:rsidP="00542421">
            <w:pPr>
              <w:rPr>
                <w:rFonts w:ascii="Calibri" w:eastAsia="Times New Roman" w:hAnsi="Calibri" w:cs="Calibri"/>
                <w:b/>
                <w:sz w:val="20"/>
                <w:szCs w:val="20"/>
                <w:lang w:eastAsia="pl-PL"/>
              </w:rPr>
            </w:pPr>
            <w:r w:rsidRPr="003645A5">
              <w:rPr>
                <w:rFonts w:ascii="Calibri" w:eastAsia="Times New Roman" w:hAnsi="Calibri" w:cs="Calibri"/>
                <w:b/>
                <w:sz w:val="20"/>
                <w:szCs w:val="20"/>
                <w:lang w:eastAsia="pl-PL"/>
              </w:rPr>
              <w:t>Trasa rowerowa</w:t>
            </w:r>
          </w:p>
        </w:tc>
      </w:tr>
      <w:tr w:rsidR="00313CCE" w:rsidRPr="003645A5" w14:paraId="0DCC4508" w14:textId="77777777" w:rsidTr="00542421">
        <w:tc>
          <w:tcPr>
            <w:tcW w:w="735" w:type="dxa"/>
          </w:tcPr>
          <w:p w14:paraId="4E68F89B"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116</w:t>
            </w:r>
          </w:p>
        </w:tc>
        <w:tc>
          <w:tcPr>
            <w:tcW w:w="730" w:type="dxa"/>
          </w:tcPr>
          <w:p w14:paraId="2C163D9C"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dobry</w:t>
            </w:r>
          </w:p>
        </w:tc>
        <w:tc>
          <w:tcPr>
            <w:tcW w:w="1644" w:type="dxa"/>
          </w:tcPr>
          <w:p w14:paraId="6C464157"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25</w:t>
            </w:r>
            <w:r>
              <w:rPr>
                <w:rFonts w:ascii="Calibri" w:eastAsia="Times New Roman" w:hAnsi="Calibri" w:cs="Calibri"/>
                <w:bCs/>
                <w:sz w:val="20"/>
                <w:szCs w:val="20"/>
                <w:lang w:eastAsia="pl-PL"/>
              </w:rPr>
              <w:t xml:space="preserve"> </w:t>
            </w:r>
            <w:r w:rsidRPr="003645A5">
              <w:rPr>
                <w:rFonts w:ascii="Calibri" w:eastAsia="Times New Roman" w:hAnsi="Calibri" w:cs="Calibri"/>
                <w:bCs/>
                <w:sz w:val="20"/>
                <w:szCs w:val="20"/>
                <w:lang w:eastAsia="pl-PL"/>
              </w:rPr>
              <w:t>621,54</w:t>
            </w:r>
          </w:p>
        </w:tc>
        <w:tc>
          <w:tcPr>
            <w:tcW w:w="1644" w:type="dxa"/>
          </w:tcPr>
          <w:p w14:paraId="5E45A53C"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39</w:t>
            </w:r>
          </w:p>
        </w:tc>
        <w:tc>
          <w:tcPr>
            <w:tcW w:w="1284" w:type="dxa"/>
          </w:tcPr>
          <w:p w14:paraId="30E0C7BD"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26, 18</w:t>
            </w:r>
          </w:p>
        </w:tc>
        <w:tc>
          <w:tcPr>
            <w:tcW w:w="676" w:type="dxa"/>
          </w:tcPr>
          <w:p w14:paraId="3A5B6870" w14:textId="77777777" w:rsidR="00313CCE" w:rsidRPr="003645A5" w:rsidRDefault="00313CCE" w:rsidP="00542421">
            <w:pPr>
              <w:jc w:val="right"/>
              <w:rPr>
                <w:rFonts w:ascii="Calibri" w:eastAsia="Times New Roman" w:hAnsi="Calibri" w:cs="Calibri"/>
                <w:bCs/>
                <w:sz w:val="20"/>
                <w:szCs w:val="20"/>
                <w:lang w:eastAsia="pl-PL"/>
              </w:rPr>
            </w:pPr>
          </w:p>
        </w:tc>
        <w:tc>
          <w:tcPr>
            <w:tcW w:w="676" w:type="dxa"/>
          </w:tcPr>
          <w:p w14:paraId="5FC2752A"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w:t>
            </w:r>
          </w:p>
        </w:tc>
        <w:tc>
          <w:tcPr>
            <w:tcW w:w="676" w:type="dxa"/>
          </w:tcPr>
          <w:p w14:paraId="4215BC5A" w14:textId="77777777" w:rsidR="00313CCE" w:rsidRPr="003645A5" w:rsidRDefault="00313CCE" w:rsidP="00542421">
            <w:pPr>
              <w:jc w:val="right"/>
              <w:rPr>
                <w:rFonts w:ascii="Calibri" w:eastAsia="Times New Roman" w:hAnsi="Calibri" w:cs="Calibri"/>
                <w:bCs/>
                <w:sz w:val="20"/>
                <w:szCs w:val="20"/>
                <w:lang w:eastAsia="pl-PL"/>
              </w:rPr>
            </w:pPr>
          </w:p>
        </w:tc>
        <w:tc>
          <w:tcPr>
            <w:tcW w:w="997" w:type="dxa"/>
          </w:tcPr>
          <w:p w14:paraId="56E79858"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NIE</w:t>
            </w:r>
          </w:p>
        </w:tc>
      </w:tr>
      <w:tr w:rsidR="00313CCE" w:rsidRPr="003645A5" w14:paraId="0969B915" w14:textId="77777777" w:rsidTr="00542421">
        <w:tc>
          <w:tcPr>
            <w:tcW w:w="735" w:type="dxa"/>
          </w:tcPr>
          <w:p w14:paraId="70810E4F"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118</w:t>
            </w:r>
          </w:p>
        </w:tc>
        <w:tc>
          <w:tcPr>
            <w:tcW w:w="730" w:type="dxa"/>
          </w:tcPr>
          <w:p w14:paraId="220ED4B4"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dobry</w:t>
            </w:r>
          </w:p>
        </w:tc>
        <w:tc>
          <w:tcPr>
            <w:tcW w:w="1644" w:type="dxa"/>
          </w:tcPr>
          <w:p w14:paraId="2E02B55D"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24</w:t>
            </w:r>
            <w:r>
              <w:rPr>
                <w:rFonts w:ascii="Calibri" w:eastAsia="Times New Roman" w:hAnsi="Calibri" w:cs="Calibri"/>
                <w:bCs/>
                <w:sz w:val="20"/>
                <w:szCs w:val="20"/>
                <w:lang w:eastAsia="pl-PL"/>
              </w:rPr>
              <w:t xml:space="preserve"> </w:t>
            </w:r>
            <w:r w:rsidRPr="003645A5">
              <w:rPr>
                <w:rFonts w:ascii="Calibri" w:eastAsia="Times New Roman" w:hAnsi="Calibri" w:cs="Calibri"/>
                <w:bCs/>
                <w:sz w:val="20"/>
                <w:szCs w:val="20"/>
                <w:lang w:eastAsia="pl-PL"/>
              </w:rPr>
              <w:t>277,25</w:t>
            </w:r>
          </w:p>
        </w:tc>
        <w:tc>
          <w:tcPr>
            <w:tcW w:w="1644" w:type="dxa"/>
          </w:tcPr>
          <w:p w14:paraId="38F47E90"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8</w:t>
            </w:r>
          </w:p>
        </w:tc>
        <w:tc>
          <w:tcPr>
            <w:tcW w:w="1284" w:type="dxa"/>
          </w:tcPr>
          <w:p w14:paraId="16A8229F"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06, 18</w:t>
            </w:r>
          </w:p>
        </w:tc>
        <w:tc>
          <w:tcPr>
            <w:tcW w:w="676" w:type="dxa"/>
          </w:tcPr>
          <w:p w14:paraId="4B44EC1A"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w:t>
            </w:r>
          </w:p>
        </w:tc>
        <w:tc>
          <w:tcPr>
            <w:tcW w:w="676" w:type="dxa"/>
          </w:tcPr>
          <w:p w14:paraId="2E228015" w14:textId="77777777" w:rsidR="00313CCE" w:rsidRPr="003645A5" w:rsidRDefault="00313CCE" w:rsidP="00542421">
            <w:pPr>
              <w:jc w:val="right"/>
              <w:rPr>
                <w:rFonts w:ascii="Calibri" w:eastAsia="Times New Roman" w:hAnsi="Calibri" w:cs="Calibri"/>
                <w:bCs/>
                <w:sz w:val="20"/>
                <w:szCs w:val="20"/>
                <w:lang w:eastAsia="pl-PL"/>
              </w:rPr>
            </w:pPr>
          </w:p>
        </w:tc>
        <w:tc>
          <w:tcPr>
            <w:tcW w:w="676" w:type="dxa"/>
          </w:tcPr>
          <w:p w14:paraId="7C9868E9" w14:textId="77777777" w:rsidR="00313CCE" w:rsidRPr="003645A5" w:rsidRDefault="00313CCE" w:rsidP="00542421">
            <w:pPr>
              <w:jc w:val="right"/>
              <w:rPr>
                <w:rFonts w:ascii="Calibri" w:eastAsia="Times New Roman" w:hAnsi="Calibri" w:cs="Calibri"/>
                <w:bCs/>
                <w:sz w:val="20"/>
                <w:szCs w:val="20"/>
                <w:lang w:eastAsia="pl-PL"/>
              </w:rPr>
            </w:pPr>
          </w:p>
        </w:tc>
        <w:tc>
          <w:tcPr>
            <w:tcW w:w="997" w:type="dxa"/>
          </w:tcPr>
          <w:p w14:paraId="7DFDB730"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TAK</w:t>
            </w:r>
          </w:p>
        </w:tc>
      </w:tr>
      <w:tr w:rsidR="00313CCE" w:rsidRPr="003645A5" w14:paraId="42AB936F" w14:textId="77777777" w:rsidTr="00542421">
        <w:tc>
          <w:tcPr>
            <w:tcW w:w="735" w:type="dxa"/>
          </w:tcPr>
          <w:p w14:paraId="37EE0BDC"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119</w:t>
            </w:r>
          </w:p>
        </w:tc>
        <w:tc>
          <w:tcPr>
            <w:tcW w:w="730" w:type="dxa"/>
          </w:tcPr>
          <w:p w14:paraId="4249B75C"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dobry</w:t>
            </w:r>
          </w:p>
        </w:tc>
        <w:tc>
          <w:tcPr>
            <w:tcW w:w="1644" w:type="dxa"/>
          </w:tcPr>
          <w:p w14:paraId="210C265B"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42</w:t>
            </w:r>
            <w:r>
              <w:rPr>
                <w:rFonts w:ascii="Calibri" w:eastAsia="Times New Roman" w:hAnsi="Calibri" w:cs="Calibri"/>
                <w:bCs/>
                <w:sz w:val="20"/>
                <w:szCs w:val="20"/>
                <w:lang w:eastAsia="pl-PL"/>
              </w:rPr>
              <w:t xml:space="preserve"> </w:t>
            </w:r>
            <w:r w:rsidRPr="003645A5">
              <w:rPr>
                <w:rFonts w:ascii="Calibri" w:eastAsia="Times New Roman" w:hAnsi="Calibri" w:cs="Calibri"/>
                <w:bCs/>
                <w:sz w:val="20"/>
                <w:szCs w:val="20"/>
                <w:lang w:eastAsia="pl-PL"/>
              </w:rPr>
              <w:t>767,42</w:t>
            </w:r>
          </w:p>
        </w:tc>
        <w:tc>
          <w:tcPr>
            <w:tcW w:w="1644" w:type="dxa"/>
          </w:tcPr>
          <w:p w14:paraId="6A28340B"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15</w:t>
            </w:r>
          </w:p>
        </w:tc>
        <w:tc>
          <w:tcPr>
            <w:tcW w:w="1284" w:type="dxa"/>
          </w:tcPr>
          <w:p w14:paraId="236172AC"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18, 06</w:t>
            </w:r>
          </w:p>
        </w:tc>
        <w:tc>
          <w:tcPr>
            <w:tcW w:w="676" w:type="dxa"/>
          </w:tcPr>
          <w:p w14:paraId="6C7900CE" w14:textId="77777777" w:rsidR="00313CCE" w:rsidRPr="003645A5" w:rsidRDefault="00313CCE" w:rsidP="00542421">
            <w:pPr>
              <w:jc w:val="right"/>
              <w:rPr>
                <w:rFonts w:ascii="Calibri" w:eastAsia="Times New Roman" w:hAnsi="Calibri" w:cs="Calibri"/>
                <w:bCs/>
                <w:sz w:val="20"/>
                <w:szCs w:val="20"/>
                <w:lang w:eastAsia="pl-PL"/>
              </w:rPr>
            </w:pPr>
          </w:p>
        </w:tc>
        <w:tc>
          <w:tcPr>
            <w:tcW w:w="676" w:type="dxa"/>
          </w:tcPr>
          <w:p w14:paraId="7920D43F"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2</w:t>
            </w:r>
          </w:p>
        </w:tc>
        <w:tc>
          <w:tcPr>
            <w:tcW w:w="676" w:type="dxa"/>
          </w:tcPr>
          <w:p w14:paraId="7B7B6700" w14:textId="77777777" w:rsidR="00313CCE" w:rsidRPr="003645A5" w:rsidRDefault="00313CCE" w:rsidP="00542421">
            <w:pPr>
              <w:jc w:val="right"/>
              <w:rPr>
                <w:rFonts w:ascii="Calibri" w:eastAsia="Times New Roman" w:hAnsi="Calibri" w:cs="Calibri"/>
                <w:bCs/>
                <w:sz w:val="20"/>
                <w:szCs w:val="20"/>
                <w:lang w:eastAsia="pl-PL"/>
              </w:rPr>
            </w:pPr>
          </w:p>
        </w:tc>
        <w:tc>
          <w:tcPr>
            <w:tcW w:w="997" w:type="dxa"/>
          </w:tcPr>
          <w:p w14:paraId="482B5D6A"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TAK</w:t>
            </w:r>
          </w:p>
        </w:tc>
      </w:tr>
      <w:tr w:rsidR="00313CCE" w:rsidRPr="003645A5" w14:paraId="1D6A24B3" w14:textId="77777777" w:rsidTr="00542421">
        <w:tc>
          <w:tcPr>
            <w:tcW w:w="735" w:type="dxa"/>
          </w:tcPr>
          <w:p w14:paraId="4B43E0B1"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134</w:t>
            </w:r>
          </w:p>
        </w:tc>
        <w:tc>
          <w:tcPr>
            <w:tcW w:w="730" w:type="dxa"/>
          </w:tcPr>
          <w:p w14:paraId="060FB834"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dobry</w:t>
            </w:r>
          </w:p>
        </w:tc>
        <w:tc>
          <w:tcPr>
            <w:tcW w:w="1644" w:type="dxa"/>
          </w:tcPr>
          <w:p w14:paraId="241A4476"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59</w:t>
            </w:r>
            <w:r>
              <w:rPr>
                <w:rFonts w:ascii="Calibri" w:eastAsia="Times New Roman" w:hAnsi="Calibri" w:cs="Calibri"/>
                <w:bCs/>
                <w:sz w:val="20"/>
                <w:szCs w:val="20"/>
                <w:lang w:eastAsia="pl-PL"/>
              </w:rPr>
              <w:t xml:space="preserve"> </w:t>
            </w:r>
            <w:r w:rsidRPr="003645A5">
              <w:rPr>
                <w:rFonts w:ascii="Calibri" w:eastAsia="Times New Roman" w:hAnsi="Calibri" w:cs="Calibri"/>
                <w:bCs/>
                <w:sz w:val="20"/>
                <w:szCs w:val="20"/>
                <w:lang w:eastAsia="pl-PL"/>
              </w:rPr>
              <w:t>292,06</w:t>
            </w:r>
          </w:p>
        </w:tc>
        <w:tc>
          <w:tcPr>
            <w:tcW w:w="1644" w:type="dxa"/>
          </w:tcPr>
          <w:p w14:paraId="1EC124BB"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12</w:t>
            </w:r>
          </w:p>
        </w:tc>
        <w:tc>
          <w:tcPr>
            <w:tcW w:w="1284" w:type="dxa"/>
          </w:tcPr>
          <w:p w14:paraId="72AAE6CF"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18, 12, 06</w:t>
            </w:r>
          </w:p>
        </w:tc>
        <w:tc>
          <w:tcPr>
            <w:tcW w:w="676" w:type="dxa"/>
          </w:tcPr>
          <w:p w14:paraId="21657AFA"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3</w:t>
            </w:r>
          </w:p>
        </w:tc>
        <w:tc>
          <w:tcPr>
            <w:tcW w:w="676" w:type="dxa"/>
          </w:tcPr>
          <w:p w14:paraId="4D2B9253"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w:t>
            </w:r>
          </w:p>
        </w:tc>
        <w:tc>
          <w:tcPr>
            <w:tcW w:w="676" w:type="dxa"/>
          </w:tcPr>
          <w:p w14:paraId="1B995B43" w14:textId="77777777" w:rsidR="00313CCE" w:rsidRPr="003645A5" w:rsidRDefault="00313CCE" w:rsidP="00542421">
            <w:pPr>
              <w:jc w:val="right"/>
              <w:rPr>
                <w:rFonts w:ascii="Calibri" w:eastAsia="Times New Roman" w:hAnsi="Calibri" w:cs="Calibri"/>
                <w:bCs/>
                <w:sz w:val="20"/>
                <w:szCs w:val="20"/>
                <w:lang w:eastAsia="pl-PL"/>
              </w:rPr>
            </w:pPr>
          </w:p>
        </w:tc>
        <w:tc>
          <w:tcPr>
            <w:tcW w:w="997" w:type="dxa"/>
          </w:tcPr>
          <w:p w14:paraId="654EDC66"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TAK</w:t>
            </w:r>
          </w:p>
        </w:tc>
      </w:tr>
      <w:tr w:rsidR="00313CCE" w:rsidRPr="003645A5" w14:paraId="33A2B24B" w14:textId="77777777" w:rsidTr="00542421">
        <w:tc>
          <w:tcPr>
            <w:tcW w:w="735" w:type="dxa"/>
          </w:tcPr>
          <w:p w14:paraId="0C0EB33C"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135</w:t>
            </w:r>
          </w:p>
        </w:tc>
        <w:tc>
          <w:tcPr>
            <w:tcW w:w="730" w:type="dxa"/>
          </w:tcPr>
          <w:p w14:paraId="2AFEADDC"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słaby</w:t>
            </w:r>
          </w:p>
        </w:tc>
        <w:tc>
          <w:tcPr>
            <w:tcW w:w="1644" w:type="dxa"/>
          </w:tcPr>
          <w:p w14:paraId="07609915"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60</w:t>
            </w:r>
            <w:r>
              <w:rPr>
                <w:rFonts w:ascii="Calibri" w:eastAsia="Times New Roman" w:hAnsi="Calibri" w:cs="Calibri"/>
                <w:bCs/>
                <w:sz w:val="20"/>
                <w:szCs w:val="20"/>
                <w:lang w:eastAsia="pl-PL"/>
              </w:rPr>
              <w:t xml:space="preserve"> </w:t>
            </w:r>
            <w:r w:rsidRPr="003645A5">
              <w:rPr>
                <w:rFonts w:ascii="Calibri" w:eastAsia="Times New Roman" w:hAnsi="Calibri" w:cs="Calibri"/>
                <w:bCs/>
                <w:sz w:val="20"/>
                <w:szCs w:val="20"/>
                <w:lang w:eastAsia="pl-PL"/>
              </w:rPr>
              <w:t>487,80</w:t>
            </w:r>
          </w:p>
        </w:tc>
        <w:tc>
          <w:tcPr>
            <w:tcW w:w="1644" w:type="dxa"/>
          </w:tcPr>
          <w:p w14:paraId="1FDD6B09"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19</w:t>
            </w:r>
          </w:p>
        </w:tc>
        <w:tc>
          <w:tcPr>
            <w:tcW w:w="1284" w:type="dxa"/>
          </w:tcPr>
          <w:p w14:paraId="0C5FF8C9"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18, 26</w:t>
            </w:r>
          </w:p>
        </w:tc>
        <w:tc>
          <w:tcPr>
            <w:tcW w:w="676" w:type="dxa"/>
          </w:tcPr>
          <w:p w14:paraId="58D7F98E"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2</w:t>
            </w:r>
          </w:p>
        </w:tc>
        <w:tc>
          <w:tcPr>
            <w:tcW w:w="676" w:type="dxa"/>
          </w:tcPr>
          <w:p w14:paraId="708DA1D0"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w:t>
            </w:r>
          </w:p>
        </w:tc>
        <w:tc>
          <w:tcPr>
            <w:tcW w:w="676" w:type="dxa"/>
          </w:tcPr>
          <w:p w14:paraId="0485919E" w14:textId="77777777" w:rsidR="00313CCE" w:rsidRPr="003645A5" w:rsidRDefault="00313CCE" w:rsidP="00542421">
            <w:pPr>
              <w:jc w:val="right"/>
              <w:rPr>
                <w:rFonts w:ascii="Calibri" w:eastAsia="Times New Roman" w:hAnsi="Calibri" w:cs="Calibri"/>
                <w:bCs/>
                <w:sz w:val="20"/>
                <w:szCs w:val="20"/>
                <w:lang w:eastAsia="pl-PL"/>
              </w:rPr>
            </w:pPr>
          </w:p>
        </w:tc>
        <w:tc>
          <w:tcPr>
            <w:tcW w:w="997" w:type="dxa"/>
          </w:tcPr>
          <w:p w14:paraId="133000FD"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TAK</w:t>
            </w:r>
          </w:p>
        </w:tc>
      </w:tr>
      <w:tr w:rsidR="00313CCE" w:rsidRPr="003645A5" w14:paraId="518D924F" w14:textId="77777777" w:rsidTr="00542421">
        <w:tc>
          <w:tcPr>
            <w:tcW w:w="735" w:type="dxa"/>
          </w:tcPr>
          <w:p w14:paraId="039EAC8F"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136</w:t>
            </w:r>
          </w:p>
        </w:tc>
        <w:tc>
          <w:tcPr>
            <w:tcW w:w="730" w:type="dxa"/>
          </w:tcPr>
          <w:p w14:paraId="794E9E19"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dobry</w:t>
            </w:r>
          </w:p>
        </w:tc>
        <w:tc>
          <w:tcPr>
            <w:tcW w:w="1644" w:type="dxa"/>
          </w:tcPr>
          <w:p w14:paraId="58140F1B"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119</w:t>
            </w:r>
            <w:r>
              <w:rPr>
                <w:rFonts w:ascii="Calibri" w:eastAsia="Times New Roman" w:hAnsi="Calibri" w:cs="Calibri"/>
                <w:bCs/>
                <w:sz w:val="20"/>
                <w:szCs w:val="20"/>
                <w:lang w:eastAsia="pl-PL"/>
              </w:rPr>
              <w:t xml:space="preserve"> </w:t>
            </w:r>
            <w:r w:rsidRPr="003645A5">
              <w:rPr>
                <w:rFonts w:ascii="Calibri" w:eastAsia="Times New Roman" w:hAnsi="Calibri" w:cs="Calibri"/>
                <w:bCs/>
                <w:sz w:val="20"/>
                <w:szCs w:val="20"/>
                <w:lang w:eastAsia="pl-PL"/>
              </w:rPr>
              <w:t>249,52</w:t>
            </w:r>
          </w:p>
        </w:tc>
        <w:tc>
          <w:tcPr>
            <w:tcW w:w="1644" w:type="dxa"/>
          </w:tcPr>
          <w:p w14:paraId="1494598D"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7</w:t>
            </w:r>
          </w:p>
        </w:tc>
        <w:tc>
          <w:tcPr>
            <w:tcW w:w="1284" w:type="dxa"/>
          </w:tcPr>
          <w:p w14:paraId="1A3C286D"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18, 06</w:t>
            </w:r>
          </w:p>
        </w:tc>
        <w:tc>
          <w:tcPr>
            <w:tcW w:w="676" w:type="dxa"/>
          </w:tcPr>
          <w:p w14:paraId="10E7ABE7" w14:textId="77777777" w:rsidR="00313CCE" w:rsidRPr="003645A5" w:rsidRDefault="00313CCE" w:rsidP="00542421">
            <w:pPr>
              <w:jc w:val="right"/>
              <w:rPr>
                <w:rFonts w:ascii="Calibri" w:eastAsia="Times New Roman" w:hAnsi="Calibri" w:cs="Calibri"/>
                <w:bCs/>
                <w:sz w:val="20"/>
                <w:szCs w:val="20"/>
                <w:lang w:eastAsia="pl-PL"/>
              </w:rPr>
            </w:pPr>
          </w:p>
        </w:tc>
        <w:tc>
          <w:tcPr>
            <w:tcW w:w="676" w:type="dxa"/>
          </w:tcPr>
          <w:p w14:paraId="22BA6947"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w:t>
            </w:r>
          </w:p>
        </w:tc>
        <w:tc>
          <w:tcPr>
            <w:tcW w:w="676" w:type="dxa"/>
          </w:tcPr>
          <w:p w14:paraId="646590A6" w14:textId="77777777" w:rsidR="00313CCE" w:rsidRPr="003645A5" w:rsidRDefault="00313CCE" w:rsidP="00542421">
            <w:pPr>
              <w:jc w:val="right"/>
              <w:rPr>
                <w:rFonts w:ascii="Calibri" w:eastAsia="Times New Roman" w:hAnsi="Calibri" w:cs="Calibri"/>
                <w:bCs/>
                <w:sz w:val="20"/>
                <w:szCs w:val="20"/>
                <w:lang w:eastAsia="pl-PL"/>
              </w:rPr>
            </w:pPr>
          </w:p>
        </w:tc>
        <w:tc>
          <w:tcPr>
            <w:tcW w:w="997" w:type="dxa"/>
          </w:tcPr>
          <w:p w14:paraId="276B1190"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NIE</w:t>
            </w:r>
          </w:p>
        </w:tc>
      </w:tr>
      <w:tr w:rsidR="00313CCE" w:rsidRPr="003645A5" w14:paraId="287DCBFB" w14:textId="77777777" w:rsidTr="00542421">
        <w:tc>
          <w:tcPr>
            <w:tcW w:w="735" w:type="dxa"/>
          </w:tcPr>
          <w:p w14:paraId="3F32C81A"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153</w:t>
            </w:r>
          </w:p>
        </w:tc>
        <w:tc>
          <w:tcPr>
            <w:tcW w:w="730" w:type="dxa"/>
          </w:tcPr>
          <w:p w14:paraId="1A335A66"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dobry</w:t>
            </w:r>
          </w:p>
        </w:tc>
        <w:tc>
          <w:tcPr>
            <w:tcW w:w="1644" w:type="dxa"/>
          </w:tcPr>
          <w:p w14:paraId="3F1FC370"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54</w:t>
            </w:r>
            <w:r>
              <w:rPr>
                <w:rFonts w:ascii="Calibri" w:eastAsia="Times New Roman" w:hAnsi="Calibri" w:cs="Calibri"/>
                <w:bCs/>
                <w:sz w:val="20"/>
                <w:szCs w:val="20"/>
                <w:lang w:eastAsia="pl-PL"/>
              </w:rPr>
              <w:t xml:space="preserve"> </w:t>
            </w:r>
            <w:r w:rsidRPr="003645A5">
              <w:rPr>
                <w:rFonts w:ascii="Calibri" w:eastAsia="Times New Roman" w:hAnsi="Calibri" w:cs="Calibri"/>
                <w:bCs/>
                <w:sz w:val="20"/>
                <w:szCs w:val="20"/>
                <w:lang w:eastAsia="pl-PL"/>
              </w:rPr>
              <w:t>654,74</w:t>
            </w:r>
          </w:p>
        </w:tc>
        <w:tc>
          <w:tcPr>
            <w:tcW w:w="1644" w:type="dxa"/>
          </w:tcPr>
          <w:p w14:paraId="409964FF"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18</w:t>
            </w:r>
          </w:p>
        </w:tc>
        <w:tc>
          <w:tcPr>
            <w:tcW w:w="1284" w:type="dxa"/>
          </w:tcPr>
          <w:p w14:paraId="57C46526"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18</w:t>
            </w:r>
          </w:p>
        </w:tc>
        <w:tc>
          <w:tcPr>
            <w:tcW w:w="676" w:type="dxa"/>
          </w:tcPr>
          <w:p w14:paraId="24694CD5" w14:textId="77777777" w:rsidR="00313CCE" w:rsidRPr="003645A5" w:rsidRDefault="00313CCE" w:rsidP="00542421">
            <w:pPr>
              <w:jc w:val="right"/>
              <w:rPr>
                <w:rFonts w:ascii="Calibri" w:eastAsia="Times New Roman" w:hAnsi="Calibri" w:cs="Calibri"/>
                <w:bCs/>
                <w:sz w:val="20"/>
                <w:szCs w:val="20"/>
                <w:lang w:eastAsia="pl-PL"/>
              </w:rPr>
            </w:pPr>
          </w:p>
        </w:tc>
        <w:tc>
          <w:tcPr>
            <w:tcW w:w="676" w:type="dxa"/>
          </w:tcPr>
          <w:p w14:paraId="76B53BAD"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w:t>
            </w:r>
          </w:p>
        </w:tc>
        <w:tc>
          <w:tcPr>
            <w:tcW w:w="676" w:type="dxa"/>
          </w:tcPr>
          <w:p w14:paraId="21BF53CF"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w:t>
            </w:r>
          </w:p>
        </w:tc>
        <w:tc>
          <w:tcPr>
            <w:tcW w:w="997" w:type="dxa"/>
          </w:tcPr>
          <w:p w14:paraId="43FEFEB2"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NIE</w:t>
            </w:r>
          </w:p>
        </w:tc>
      </w:tr>
      <w:tr w:rsidR="00313CCE" w:rsidRPr="003645A5" w14:paraId="19770F5E" w14:textId="77777777" w:rsidTr="00542421">
        <w:tc>
          <w:tcPr>
            <w:tcW w:w="735" w:type="dxa"/>
          </w:tcPr>
          <w:p w14:paraId="7D072370"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154</w:t>
            </w:r>
          </w:p>
        </w:tc>
        <w:tc>
          <w:tcPr>
            <w:tcW w:w="730" w:type="dxa"/>
          </w:tcPr>
          <w:p w14:paraId="15E775ED"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dobry</w:t>
            </w:r>
          </w:p>
        </w:tc>
        <w:tc>
          <w:tcPr>
            <w:tcW w:w="1644" w:type="dxa"/>
          </w:tcPr>
          <w:p w14:paraId="6BA3D0D9"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12</w:t>
            </w:r>
            <w:r>
              <w:rPr>
                <w:rFonts w:ascii="Calibri" w:eastAsia="Times New Roman" w:hAnsi="Calibri" w:cs="Calibri"/>
                <w:bCs/>
                <w:sz w:val="20"/>
                <w:szCs w:val="20"/>
                <w:lang w:eastAsia="pl-PL"/>
              </w:rPr>
              <w:t xml:space="preserve"> </w:t>
            </w:r>
            <w:r w:rsidRPr="003645A5">
              <w:rPr>
                <w:rFonts w:ascii="Calibri" w:eastAsia="Times New Roman" w:hAnsi="Calibri" w:cs="Calibri"/>
                <w:bCs/>
                <w:sz w:val="20"/>
                <w:szCs w:val="20"/>
                <w:lang w:eastAsia="pl-PL"/>
              </w:rPr>
              <w:t>164,72</w:t>
            </w:r>
          </w:p>
        </w:tc>
        <w:tc>
          <w:tcPr>
            <w:tcW w:w="1644" w:type="dxa"/>
          </w:tcPr>
          <w:p w14:paraId="0690072D"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4</w:t>
            </w:r>
          </w:p>
        </w:tc>
        <w:tc>
          <w:tcPr>
            <w:tcW w:w="1284" w:type="dxa"/>
          </w:tcPr>
          <w:p w14:paraId="5E700404"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18</w:t>
            </w:r>
          </w:p>
        </w:tc>
        <w:tc>
          <w:tcPr>
            <w:tcW w:w="676" w:type="dxa"/>
          </w:tcPr>
          <w:p w14:paraId="0A56EFEA" w14:textId="77777777" w:rsidR="00313CCE" w:rsidRPr="003645A5" w:rsidRDefault="00313CCE" w:rsidP="00542421">
            <w:pPr>
              <w:jc w:val="right"/>
              <w:rPr>
                <w:rFonts w:ascii="Calibri" w:eastAsia="Times New Roman" w:hAnsi="Calibri" w:cs="Calibri"/>
                <w:bCs/>
                <w:sz w:val="20"/>
                <w:szCs w:val="20"/>
                <w:lang w:eastAsia="pl-PL"/>
              </w:rPr>
            </w:pPr>
          </w:p>
        </w:tc>
        <w:tc>
          <w:tcPr>
            <w:tcW w:w="676" w:type="dxa"/>
          </w:tcPr>
          <w:p w14:paraId="443E8B0C"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5</w:t>
            </w:r>
          </w:p>
        </w:tc>
        <w:tc>
          <w:tcPr>
            <w:tcW w:w="676" w:type="dxa"/>
          </w:tcPr>
          <w:p w14:paraId="2E691730" w14:textId="77777777" w:rsidR="00313CCE" w:rsidRPr="003645A5" w:rsidRDefault="00313CCE" w:rsidP="00542421">
            <w:pPr>
              <w:jc w:val="right"/>
              <w:rPr>
                <w:rFonts w:ascii="Calibri" w:eastAsia="Times New Roman" w:hAnsi="Calibri" w:cs="Calibri"/>
                <w:bCs/>
                <w:sz w:val="20"/>
                <w:szCs w:val="20"/>
                <w:lang w:eastAsia="pl-PL"/>
              </w:rPr>
            </w:pPr>
          </w:p>
        </w:tc>
        <w:tc>
          <w:tcPr>
            <w:tcW w:w="997" w:type="dxa"/>
          </w:tcPr>
          <w:p w14:paraId="10AB5F63"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NIE</w:t>
            </w:r>
          </w:p>
        </w:tc>
      </w:tr>
      <w:tr w:rsidR="00313CCE" w:rsidRPr="003645A5" w14:paraId="44D373B3" w14:textId="77777777" w:rsidTr="00542421">
        <w:tc>
          <w:tcPr>
            <w:tcW w:w="735" w:type="dxa"/>
          </w:tcPr>
          <w:p w14:paraId="079537AF"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168</w:t>
            </w:r>
          </w:p>
        </w:tc>
        <w:tc>
          <w:tcPr>
            <w:tcW w:w="730" w:type="dxa"/>
          </w:tcPr>
          <w:p w14:paraId="0285E056"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dobry</w:t>
            </w:r>
          </w:p>
        </w:tc>
        <w:tc>
          <w:tcPr>
            <w:tcW w:w="1644" w:type="dxa"/>
          </w:tcPr>
          <w:p w14:paraId="64FBF9B7"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127</w:t>
            </w:r>
            <w:r>
              <w:rPr>
                <w:rFonts w:ascii="Calibri" w:eastAsia="Times New Roman" w:hAnsi="Calibri" w:cs="Calibri"/>
                <w:bCs/>
                <w:sz w:val="20"/>
                <w:szCs w:val="20"/>
                <w:lang w:eastAsia="pl-PL"/>
              </w:rPr>
              <w:t xml:space="preserve"> </w:t>
            </w:r>
            <w:r w:rsidRPr="003645A5">
              <w:rPr>
                <w:rFonts w:ascii="Calibri" w:eastAsia="Times New Roman" w:hAnsi="Calibri" w:cs="Calibri"/>
                <w:bCs/>
                <w:sz w:val="20"/>
                <w:szCs w:val="20"/>
                <w:lang w:eastAsia="pl-PL"/>
              </w:rPr>
              <w:t>853,30</w:t>
            </w:r>
          </w:p>
        </w:tc>
        <w:tc>
          <w:tcPr>
            <w:tcW w:w="1644" w:type="dxa"/>
          </w:tcPr>
          <w:p w14:paraId="31A7BD59"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w:t>
            </w:r>
          </w:p>
        </w:tc>
        <w:tc>
          <w:tcPr>
            <w:tcW w:w="1284" w:type="dxa"/>
          </w:tcPr>
          <w:p w14:paraId="0B17BDFA"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18</w:t>
            </w:r>
          </w:p>
        </w:tc>
        <w:tc>
          <w:tcPr>
            <w:tcW w:w="676" w:type="dxa"/>
          </w:tcPr>
          <w:p w14:paraId="28DFCD9A" w14:textId="77777777" w:rsidR="00313CCE" w:rsidRPr="003645A5" w:rsidRDefault="00313CCE" w:rsidP="00542421">
            <w:pPr>
              <w:jc w:val="right"/>
              <w:rPr>
                <w:rFonts w:ascii="Calibri" w:eastAsia="Times New Roman" w:hAnsi="Calibri" w:cs="Calibri"/>
                <w:bCs/>
                <w:sz w:val="20"/>
                <w:szCs w:val="20"/>
                <w:lang w:eastAsia="pl-PL"/>
              </w:rPr>
            </w:pPr>
          </w:p>
        </w:tc>
        <w:tc>
          <w:tcPr>
            <w:tcW w:w="676" w:type="dxa"/>
          </w:tcPr>
          <w:p w14:paraId="2CDF661D"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6</w:t>
            </w:r>
          </w:p>
        </w:tc>
        <w:tc>
          <w:tcPr>
            <w:tcW w:w="676" w:type="dxa"/>
          </w:tcPr>
          <w:p w14:paraId="115D1FDC" w14:textId="77777777" w:rsidR="00313CCE" w:rsidRPr="003645A5" w:rsidRDefault="00313CCE" w:rsidP="00542421">
            <w:pPr>
              <w:jc w:val="right"/>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1</w:t>
            </w:r>
          </w:p>
        </w:tc>
        <w:tc>
          <w:tcPr>
            <w:tcW w:w="997" w:type="dxa"/>
          </w:tcPr>
          <w:p w14:paraId="3C9BECAD" w14:textId="77777777" w:rsidR="00313CCE" w:rsidRPr="003645A5" w:rsidRDefault="00313CCE" w:rsidP="00542421">
            <w:pPr>
              <w:rPr>
                <w:rFonts w:ascii="Calibri" w:eastAsia="Times New Roman" w:hAnsi="Calibri" w:cs="Calibri"/>
                <w:bCs/>
                <w:sz w:val="20"/>
                <w:szCs w:val="20"/>
                <w:lang w:eastAsia="pl-PL"/>
              </w:rPr>
            </w:pPr>
            <w:r w:rsidRPr="003645A5">
              <w:rPr>
                <w:rFonts w:ascii="Calibri" w:eastAsia="Times New Roman" w:hAnsi="Calibri" w:cs="Calibri"/>
                <w:bCs/>
                <w:sz w:val="20"/>
                <w:szCs w:val="20"/>
                <w:lang w:eastAsia="pl-PL"/>
              </w:rPr>
              <w:t>NIE</w:t>
            </w:r>
          </w:p>
        </w:tc>
      </w:tr>
    </w:tbl>
    <w:p w14:paraId="4FD9A08F" w14:textId="77777777" w:rsidR="00313CCE" w:rsidRDefault="00313CCE" w:rsidP="00313CCE">
      <w:pPr>
        <w:rPr>
          <w:sz w:val="18"/>
          <w:szCs w:val="18"/>
        </w:rPr>
      </w:pPr>
      <w:r>
        <w:rPr>
          <w:sz w:val="18"/>
          <w:szCs w:val="18"/>
        </w:rPr>
        <w:t>Ź</w:t>
      </w:r>
      <w:r w:rsidRPr="000D0FDB">
        <w:rPr>
          <w:sz w:val="18"/>
          <w:szCs w:val="18"/>
        </w:rPr>
        <w:t xml:space="preserve">ródło: </w:t>
      </w:r>
      <w:r>
        <w:rPr>
          <w:sz w:val="18"/>
          <w:szCs w:val="18"/>
        </w:rPr>
        <w:t xml:space="preserve">Opracowanie własne na podstawie </w:t>
      </w:r>
      <w:proofErr w:type="spellStart"/>
      <w:r>
        <w:rPr>
          <w:sz w:val="18"/>
          <w:szCs w:val="18"/>
        </w:rPr>
        <w:t>II</w:t>
      </w:r>
      <w:r w:rsidRPr="000D0FDB">
        <w:rPr>
          <w:sz w:val="18"/>
          <w:szCs w:val="18"/>
        </w:rPr>
        <w:t>aPGW</w:t>
      </w:r>
      <w:proofErr w:type="spellEnd"/>
      <w:r w:rsidRPr="000D0FDB">
        <w:rPr>
          <w:sz w:val="18"/>
          <w:szCs w:val="18"/>
        </w:rPr>
        <w:t xml:space="preserve"> – karty informacyjne</w:t>
      </w:r>
      <w:r>
        <w:rPr>
          <w:sz w:val="18"/>
          <w:szCs w:val="18"/>
        </w:rPr>
        <w:t xml:space="preserve"> </w:t>
      </w:r>
      <w:proofErr w:type="spellStart"/>
      <w:r>
        <w:rPr>
          <w:sz w:val="18"/>
          <w:szCs w:val="18"/>
        </w:rPr>
        <w:t>JCWPd</w:t>
      </w:r>
      <w:proofErr w:type="spellEnd"/>
      <w:r>
        <w:rPr>
          <w:sz w:val="18"/>
          <w:szCs w:val="18"/>
        </w:rPr>
        <w:t xml:space="preserve"> (</w:t>
      </w:r>
      <w:r w:rsidRPr="007651E5">
        <w:rPr>
          <w:sz w:val="18"/>
          <w:szCs w:val="18"/>
        </w:rPr>
        <w:t>https://www.apgw.gov.pl/</w:t>
      </w:r>
      <w:r>
        <w:rPr>
          <w:sz w:val="18"/>
          <w:szCs w:val="18"/>
        </w:rPr>
        <w:t>)</w:t>
      </w:r>
    </w:p>
    <w:p w14:paraId="6AF16E74" w14:textId="1967968A" w:rsidR="00313CCE" w:rsidRDefault="00313CCE" w:rsidP="00313CCE">
      <w:pPr>
        <w:spacing w:line="276" w:lineRule="auto"/>
        <w:rPr>
          <w:rFonts w:ascii="Calibri" w:hAnsi="Calibri" w:cs="Calibri"/>
          <w:bCs/>
        </w:rPr>
      </w:pPr>
      <w:r>
        <w:rPr>
          <w:rFonts w:ascii="Calibri" w:hAnsi="Calibri" w:cs="Calibri"/>
          <w:bCs/>
        </w:rPr>
        <w:t xml:space="preserve">Strukturami hydrogeologicznymi, które są zbiornikami wód podziemnych </w:t>
      </w:r>
      <w:r w:rsidR="001E05E4">
        <w:rPr>
          <w:rFonts w:ascii="Calibri" w:hAnsi="Calibri" w:cs="Calibri"/>
          <w:bCs/>
        </w:rPr>
        <w:t>o </w:t>
      </w:r>
      <w:r>
        <w:rPr>
          <w:rFonts w:ascii="Calibri" w:hAnsi="Calibri" w:cs="Calibri"/>
          <w:bCs/>
        </w:rPr>
        <w:t xml:space="preserve">dużej zasobności </w:t>
      </w:r>
      <w:r w:rsidR="001E05E4">
        <w:rPr>
          <w:rFonts w:ascii="Calibri" w:hAnsi="Calibri" w:cs="Calibri"/>
          <w:bCs/>
        </w:rPr>
        <w:t>i </w:t>
      </w:r>
      <w:r>
        <w:rPr>
          <w:rFonts w:ascii="Calibri" w:hAnsi="Calibri" w:cs="Calibri"/>
          <w:bCs/>
        </w:rPr>
        <w:t xml:space="preserve">jednocześnie wysokiej jakości, są tak zwane główne zbiorniki wód podziemnych (GZWP) lub podobne ale </w:t>
      </w:r>
      <w:r w:rsidR="001E05E4">
        <w:rPr>
          <w:rFonts w:ascii="Calibri" w:hAnsi="Calibri" w:cs="Calibri"/>
          <w:bCs/>
        </w:rPr>
        <w:t>o </w:t>
      </w:r>
      <w:r>
        <w:rPr>
          <w:rFonts w:ascii="Calibri" w:hAnsi="Calibri" w:cs="Calibri"/>
          <w:bCs/>
        </w:rPr>
        <w:t xml:space="preserve">mniejszym znaczeniu – lokalne zbiorniki wód podziemnych (LZWP). Mają one strategiczną rolę </w:t>
      </w:r>
      <w:r w:rsidR="001E05E4">
        <w:rPr>
          <w:rFonts w:ascii="Calibri" w:hAnsi="Calibri" w:cs="Calibri"/>
          <w:bCs/>
        </w:rPr>
        <w:t>w </w:t>
      </w:r>
      <w:r>
        <w:rPr>
          <w:rFonts w:ascii="Calibri" w:hAnsi="Calibri" w:cs="Calibri"/>
          <w:bCs/>
        </w:rPr>
        <w:t xml:space="preserve">zaopatrzeniu </w:t>
      </w:r>
      <w:r w:rsidR="001E05E4">
        <w:rPr>
          <w:rFonts w:ascii="Calibri" w:hAnsi="Calibri" w:cs="Calibri"/>
          <w:bCs/>
        </w:rPr>
        <w:t>w </w:t>
      </w:r>
      <w:r>
        <w:rPr>
          <w:rFonts w:ascii="Calibri" w:hAnsi="Calibri" w:cs="Calibri"/>
          <w:bCs/>
        </w:rPr>
        <w:t xml:space="preserve">wodę podziemną. Z jedenastu zbiorników, które pokrywają się całkowicie lub częściowo </w:t>
      </w:r>
      <w:r w:rsidR="001E05E4">
        <w:rPr>
          <w:rFonts w:ascii="Calibri" w:hAnsi="Calibri" w:cs="Calibri"/>
          <w:bCs/>
        </w:rPr>
        <w:t>z </w:t>
      </w:r>
      <w:r>
        <w:rPr>
          <w:rFonts w:ascii="Calibri" w:hAnsi="Calibri" w:cs="Calibri"/>
          <w:bCs/>
        </w:rPr>
        <w:t xml:space="preserve">terenem województwa podkarpackiego, trzy kontaktują się jednocześnie </w:t>
      </w:r>
      <w:r w:rsidR="001E05E4">
        <w:rPr>
          <w:rFonts w:ascii="Calibri" w:hAnsi="Calibri" w:cs="Calibri"/>
          <w:bCs/>
        </w:rPr>
        <w:t>z </w:t>
      </w:r>
      <w:r>
        <w:rPr>
          <w:rFonts w:ascii="Calibri" w:hAnsi="Calibri" w:cs="Calibri"/>
          <w:bCs/>
        </w:rPr>
        <w:t xml:space="preserve">elementami planowanej infrastruktury Blue Valley, co obrazuje </w:t>
      </w:r>
      <w:r w:rsidRPr="00FA55ED">
        <w:rPr>
          <w:rFonts w:ascii="Calibri" w:hAnsi="Calibri" w:cs="Calibri"/>
          <w:bCs/>
        </w:rPr>
        <w:fldChar w:fldCharType="begin"/>
      </w:r>
      <w:r w:rsidRPr="00FA55ED">
        <w:rPr>
          <w:rFonts w:ascii="Calibri" w:hAnsi="Calibri" w:cs="Calibri"/>
          <w:bCs/>
        </w:rPr>
        <w:instrText xml:space="preserve"> REF _Ref172277580 \h  \* MERGEFORMAT </w:instrText>
      </w:r>
      <w:r w:rsidRPr="00FA55ED">
        <w:rPr>
          <w:rFonts w:ascii="Calibri" w:hAnsi="Calibri" w:cs="Calibri"/>
          <w:bCs/>
        </w:rPr>
      </w:r>
      <w:r w:rsidRPr="00FA55ED">
        <w:rPr>
          <w:rFonts w:ascii="Calibri" w:hAnsi="Calibri" w:cs="Calibri"/>
          <w:bCs/>
        </w:rPr>
        <w:fldChar w:fldCharType="separate"/>
      </w:r>
      <w:r w:rsidR="005363EB" w:rsidRPr="009B64C2">
        <w:rPr>
          <w:rFonts w:ascii="Calibri" w:hAnsi="Calibri" w:cs="Calibri"/>
          <w:bCs/>
        </w:rPr>
        <w:t xml:space="preserve">Rysunek </w:t>
      </w:r>
      <w:r w:rsidR="005363EB" w:rsidRPr="007C0818">
        <w:rPr>
          <w:rFonts w:ascii="Calibri" w:hAnsi="Calibri" w:cs="Calibri"/>
          <w:bCs/>
        </w:rPr>
        <w:t>8</w:t>
      </w:r>
      <w:r w:rsidRPr="00FA55ED">
        <w:rPr>
          <w:rFonts w:ascii="Calibri" w:hAnsi="Calibri" w:cs="Calibri"/>
          <w:bCs/>
        </w:rPr>
        <w:fldChar w:fldCharType="end"/>
      </w:r>
      <w:r w:rsidRPr="00FA55ED">
        <w:rPr>
          <w:rFonts w:ascii="Calibri" w:hAnsi="Calibri" w:cs="Calibri"/>
          <w:bCs/>
        </w:rPr>
        <w:t>.</w:t>
      </w:r>
      <w:r>
        <w:rPr>
          <w:rFonts w:ascii="Calibri" w:hAnsi="Calibri" w:cs="Calibri"/>
          <w:bCs/>
        </w:rPr>
        <w:t xml:space="preserve"> Wszystkie wymienione zbiorniki ze względu na warunki hydrogeologiczne są generalnie „bardzo podatne”, </w:t>
      </w:r>
      <w:r w:rsidR="001E05E4">
        <w:rPr>
          <w:rFonts w:ascii="Calibri" w:hAnsi="Calibri" w:cs="Calibri"/>
          <w:bCs/>
        </w:rPr>
        <w:t>a </w:t>
      </w:r>
      <w:r>
        <w:rPr>
          <w:rFonts w:ascii="Calibri" w:hAnsi="Calibri" w:cs="Calibri"/>
          <w:bCs/>
        </w:rPr>
        <w:t xml:space="preserve">tylko lokalnie „podatne” na antropopresję oddziałującą </w:t>
      </w:r>
      <w:r w:rsidR="001E05E4">
        <w:rPr>
          <w:rFonts w:ascii="Calibri" w:hAnsi="Calibri" w:cs="Calibri"/>
          <w:bCs/>
        </w:rPr>
        <w:t>z </w:t>
      </w:r>
      <w:r>
        <w:rPr>
          <w:rFonts w:ascii="Calibri" w:hAnsi="Calibri" w:cs="Calibri"/>
          <w:bCs/>
        </w:rPr>
        <w:t xml:space="preserve">powierzchni terenu, co wraz </w:t>
      </w:r>
      <w:r w:rsidR="001E05E4">
        <w:rPr>
          <w:rFonts w:ascii="Calibri" w:hAnsi="Calibri" w:cs="Calibri"/>
          <w:bCs/>
        </w:rPr>
        <w:t>z </w:t>
      </w:r>
      <w:r>
        <w:rPr>
          <w:rFonts w:ascii="Calibri" w:hAnsi="Calibri" w:cs="Calibri"/>
          <w:bCs/>
        </w:rPr>
        <w:t xml:space="preserve">podstawowymi parametrami hydrogeologicznymi zestawiono </w:t>
      </w:r>
      <w:r w:rsidR="001E05E4">
        <w:rPr>
          <w:rFonts w:ascii="Calibri" w:hAnsi="Calibri" w:cs="Calibri"/>
          <w:bCs/>
        </w:rPr>
        <w:t>w </w:t>
      </w:r>
      <w:r>
        <w:rPr>
          <w:rFonts w:ascii="Calibri" w:hAnsi="Calibri" w:cs="Calibri"/>
          <w:bCs/>
        </w:rPr>
        <w:t>poniższej tabeli (</w:t>
      </w:r>
      <w:r>
        <w:rPr>
          <w:rFonts w:ascii="Calibri" w:hAnsi="Calibri" w:cs="Calibri"/>
          <w:bCs/>
        </w:rPr>
        <w:fldChar w:fldCharType="begin"/>
      </w:r>
      <w:r>
        <w:rPr>
          <w:rFonts w:ascii="Calibri" w:hAnsi="Calibri" w:cs="Calibri"/>
          <w:bCs/>
        </w:rPr>
        <w:instrText xml:space="preserve"> REF _Ref172277768 \h </w:instrText>
      </w:r>
      <w:r>
        <w:rPr>
          <w:rFonts w:ascii="Calibri" w:hAnsi="Calibri" w:cs="Calibri"/>
          <w:bCs/>
        </w:rPr>
      </w:r>
      <w:r>
        <w:rPr>
          <w:rFonts w:ascii="Calibri" w:hAnsi="Calibri" w:cs="Calibri"/>
          <w:bCs/>
        </w:rPr>
        <w:fldChar w:fldCharType="separate"/>
      </w:r>
      <w:r w:rsidR="005363EB">
        <w:t xml:space="preserve">Tabela </w:t>
      </w:r>
      <w:r w:rsidR="005363EB">
        <w:rPr>
          <w:noProof/>
        </w:rPr>
        <w:t>9</w:t>
      </w:r>
      <w:r>
        <w:rPr>
          <w:rFonts w:ascii="Calibri" w:hAnsi="Calibri" w:cs="Calibri"/>
          <w:bCs/>
        </w:rPr>
        <w:fldChar w:fldCharType="end"/>
      </w:r>
      <w:r>
        <w:rPr>
          <w:rFonts w:ascii="Calibri" w:hAnsi="Calibri" w:cs="Calibri"/>
          <w:bCs/>
        </w:rPr>
        <w:t>).</w:t>
      </w:r>
    </w:p>
    <w:p w14:paraId="4B27568B" w14:textId="3536B67C" w:rsidR="00313CCE" w:rsidRPr="00FA55ED" w:rsidRDefault="00313CCE" w:rsidP="00313CCE">
      <w:pPr>
        <w:rPr>
          <w:rFonts w:ascii="Calibri" w:hAnsi="Calibri" w:cs="Calibri"/>
          <w:bCs/>
        </w:rPr>
      </w:pPr>
      <w:bookmarkStart w:id="101" w:name="_Ref172277768"/>
      <w:bookmarkStart w:id="102" w:name="_Toc175146018"/>
      <w:r>
        <w:t xml:space="preserve">Tabela </w:t>
      </w:r>
      <w:r w:rsidR="00891CCC">
        <w:rPr>
          <w:noProof/>
        </w:rPr>
        <w:fldChar w:fldCharType="begin"/>
      </w:r>
      <w:r w:rsidR="00891CCC">
        <w:rPr>
          <w:noProof/>
        </w:rPr>
        <w:instrText xml:space="preserve"> SEQ Tabela \* ARABIC </w:instrText>
      </w:r>
      <w:r w:rsidR="00891CCC">
        <w:rPr>
          <w:noProof/>
        </w:rPr>
        <w:fldChar w:fldCharType="separate"/>
      </w:r>
      <w:r w:rsidR="005363EB">
        <w:rPr>
          <w:noProof/>
        </w:rPr>
        <w:t>9</w:t>
      </w:r>
      <w:r w:rsidR="00891CCC">
        <w:rPr>
          <w:noProof/>
        </w:rPr>
        <w:fldChar w:fldCharType="end"/>
      </w:r>
      <w:bookmarkEnd w:id="101"/>
      <w:r>
        <w:t xml:space="preserve"> </w:t>
      </w:r>
      <w:r>
        <w:rPr>
          <w:rFonts w:ascii="Calibri" w:hAnsi="Calibri" w:cs="Calibri"/>
          <w:bCs/>
        </w:rPr>
        <w:t xml:space="preserve">Główne </w:t>
      </w:r>
      <w:r w:rsidR="001E05E4">
        <w:rPr>
          <w:rFonts w:ascii="Calibri" w:hAnsi="Calibri" w:cs="Calibri"/>
          <w:bCs/>
        </w:rPr>
        <w:t>i </w:t>
      </w:r>
      <w:r>
        <w:rPr>
          <w:rFonts w:ascii="Calibri" w:hAnsi="Calibri" w:cs="Calibri"/>
          <w:bCs/>
        </w:rPr>
        <w:t>lokalne zbiorniki wód podziemnych, na terenie których zlokalizowane są poszczególne elementy infrastruktury Blue Valley</w:t>
      </w:r>
      <w:bookmarkEnd w:id="102"/>
    </w:p>
    <w:tbl>
      <w:tblPr>
        <w:tblStyle w:val="Tabela-Siatka"/>
        <w:tblW w:w="0" w:type="auto"/>
        <w:tblLook w:val="04A0" w:firstRow="1" w:lastRow="0" w:firstColumn="1" w:lastColumn="0" w:noHBand="0" w:noVBand="1"/>
        <w:tblCaption w:val="Główne i lokalne zbiorniki wód podziemnych, na terenie których zlokalizowane są poszczególne elementy infrastruktury Blue Valley"/>
        <w:tblDescription w:val="Zestawiono 3 GZWP, na terenie których znajdują się elementy infrastruktury Koncepcji i scharakteryzowano je od kątem hydrogeologicznym: określono typ wodonośca, wodoprzewodność, moduł jednostkowy zasobów dyspozycyjnych i podatność na antropopresję."/>
      </w:tblPr>
      <w:tblGrid>
        <w:gridCol w:w="1129"/>
        <w:gridCol w:w="1470"/>
        <w:gridCol w:w="1173"/>
        <w:gridCol w:w="1821"/>
        <w:gridCol w:w="1773"/>
        <w:gridCol w:w="1396"/>
      </w:tblGrid>
      <w:tr w:rsidR="00313CCE" w14:paraId="5E0A1EC6" w14:textId="77777777" w:rsidTr="00313CCE">
        <w:trPr>
          <w:cantSplit/>
          <w:tblHeader/>
        </w:trPr>
        <w:tc>
          <w:tcPr>
            <w:tcW w:w="1129" w:type="dxa"/>
          </w:tcPr>
          <w:p w14:paraId="3F2FFCD2" w14:textId="77777777" w:rsidR="00313CCE" w:rsidRPr="006D344F" w:rsidRDefault="00313CCE" w:rsidP="00542421">
            <w:pPr>
              <w:rPr>
                <w:rFonts w:ascii="Calibri" w:hAnsi="Calibri" w:cs="Calibri"/>
                <w:b/>
                <w:bCs/>
                <w:sz w:val="20"/>
                <w:szCs w:val="20"/>
              </w:rPr>
            </w:pPr>
            <w:r w:rsidRPr="006D344F">
              <w:rPr>
                <w:rFonts w:ascii="Calibri" w:hAnsi="Calibri" w:cs="Calibri"/>
                <w:b/>
                <w:bCs/>
                <w:sz w:val="20"/>
                <w:szCs w:val="20"/>
              </w:rPr>
              <w:t>Nr GZWP/</w:t>
            </w:r>
            <w:r>
              <w:rPr>
                <w:rFonts w:ascii="Calibri" w:hAnsi="Calibri" w:cs="Calibri"/>
                <w:b/>
                <w:bCs/>
                <w:sz w:val="20"/>
                <w:szCs w:val="20"/>
              </w:rPr>
              <w:t xml:space="preserve"> </w:t>
            </w:r>
            <w:r w:rsidRPr="006D344F">
              <w:rPr>
                <w:rFonts w:ascii="Calibri" w:hAnsi="Calibri" w:cs="Calibri"/>
                <w:b/>
                <w:bCs/>
                <w:sz w:val="20"/>
                <w:szCs w:val="20"/>
              </w:rPr>
              <w:t>LZWP</w:t>
            </w:r>
          </w:p>
        </w:tc>
        <w:tc>
          <w:tcPr>
            <w:tcW w:w="1470" w:type="dxa"/>
          </w:tcPr>
          <w:p w14:paraId="2F02D477" w14:textId="77777777" w:rsidR="00313CCE" w:rsidRPr="006D344F" w:rsidRDefault="00313CCE" w:rsidP="00542421">
            <w:pPr>
              <w:rPr>
                <w:rFonts w:ascii="Calibri" w:hAnsi="Calibri" w:cs="Calibri"/>
                <w:b/>
                <w:bCs/>
                <w:sz w:val="20"/>
                <w:szCs w:val="20"/>
              </w:rPr>
            </w:pPr>
            <w:r w:rsidRPr="006D344F">
              <w:rPr>
                <w:rFonts w:ascii="Calibri" w:hAnsi="Calibri" w:cs="Calibri"/>
                <w:b/>
                <w:bCs/>
                <w:sz w:val="20"/>
                <w:szCs w:val="20"/>
              </w:rPr>
              <w:t>Nazwa</w:t>
            </w:r>
          </w:p>
        </w:tc>
        <w:tc>
          <w:tcPr>
            <w:tcW w:w="1173" w:type="dxa"/>
          </w:tcPr>
          <w:p w14:paraId="1A9D9A59" w14:textId="77777777" w:rsidR="00313CCE" w:rsidRPr="006D344F" w:rsidRDefault="00313CCE" w:rsidP="00542421">
            <w:pPr>
              <w:rPr>
                <w:rFonts w:ascii="Calibri" w:hAnsi="Calibri" w:cs="Calibri"/>
                <w:b/>
                <w:bCs/>
                <w:sz w:val="20"/>
                <w:szCs w:val="20"/>
              </w:rPr>
            </w:pPr>
            <w:r w:rsidRPr="006D344F">
              <w:rPr>
                <w:rFonts w:ascii="Calibri" w:hAnsi="Calibri" w:cs="Calibri"/>
                <w:b/>
                <w:bCs/>
                <w:sz w:val="20"/>
                <w:szCs w:val="20"/>
              </w:rPr>
              <w:t>Ośrodek</w:t>
            </w:r>
          </w:p>
        </w:tc>
        <w:tc>
          <w:tcPr>
            <w:tcW w:w="1821" w:type="dxa"/>
          </w:tcPr>
          <w:p w14:paraId="2B36F5E4" w14:textId="77777777" w:rsidR="00313CCE" w:rsidRPr="006D344F" w:rsidRDefault="00313CCE" w:rsidP="00542421">
            <w:pPr>
              <w:rPr>
                <w:rFonts w:ascii="Calibri" w:hAnsi="Calibri" w:cs="Calibri"/>
                <w:b/>
                <w:bCs/>
                <w:sz w:val="20"/>
                <w:szCs w:val="20"/>
              </w:rPr>
            </w:pPr>
            <w:r w:rsidRPr="006D344F">
              <w:rPr>
                <w:rFonts w:ascii="Calibri" w:hAnsi="Calibri" w:cs="Calibri"/>
                <w:b/>
                <w:bCs/>
                <w:sz w:val="20"/>
                <w:szCs w:val="20"/>
              </w:rPr>
              <w:t>Wodoprzewodność [m</w:t>
            </w:r>
            <w:r w:rsidRPr="006D344F">
              <w:rPr>
                <w:rFonts w:ascii="Calibri" w:hAnsi="Calibri" w:cs="Calibri"/>
                <w:b/>
                <w:bCs/>
                <w:sz w:val="20"/>
                <w:szCs w:val="20"/>
                <w:vertAlign w:val="superscript"/>
              </w:rPr>
              <w:t>2</w:t>
            </w:r>
            <w:r w:rsidRPr="006D344F">
              <w:rPr>
                <w:rFonts w:ascii="Calibri" w:hAnsi="Calibri" w:cs="Calibri"/>
                <w:b/>
                <w:bCs/>
                <w:sz w:val="20"/>
                <w:szCs w:val="20"/>
              </w:rPr>
              <w:t>/d]</w:t>
            </w:r>
          </w:p>
        </w:tc>
        <w:tc>
          <w:tcPr>
            <w:tcW w:w="1773" w:type="dxa"/>
          </w:tcPr>
          <w:p w14:paraId="7683F016" w14:textId="54ED2E63" w:rsidR="00313CCE" w:rsidRPr="006D344F" w:rsidRDefault="00313CCE" w:rsidP="00542421">
            <w:pPr>
              <w:rPr>
                <w:rFonts w:ascii="Calibri" w:hAnsi="Calibri" w:cs="Calibri"/>
                <w:b/>
                <w:bCs/>
                <w:sz w:val="20"/>
                <w:szCs w:val="20"/>
              </w:rPr>
            </w:pPr>
            <w:r w:rsidRPr="006D344F">
              <w:rPr>
                <w:rFonts w:ascii="Calibri" w:hAnsi="Calibri" w:cs="Calibri"/>
                <w:b/>
                <w:bCs/>
                <w:sz w:val="20"/>
                <w:szCs w:val="20"/>
              </w:rPr>
              <w:t>Moduł jednostkowy zasobów dyspozycyjnych [m</w:t>
            </w:r>
            <w:r w:rsidRPr="006D344F">
              <w:rPr>
                <w:rFonts w:ascii="Calibri" w:hAnsi="Calibri" w:cs="Calibri"/>
                <w:b/>
                <w:bCs/>
                <w:sz w:val="20"/>
                <w:szCs w:val="20"/>
                <w:vertAlign w:val="superscript"/>
              </w:rPr>
              <w:t>3</w:t>
            </w:r>
            <w:r w:rsidRPr="006D344F">
              <w:rPr>
                <w:rFonts w:ascii="Calibri" w:hAnsi="Calibri" w:cs="Calibri"/>
                <w:b/>
                <w:bCs/>
                <w:sz w:val="20"/>
                <w:szCs w:val="20"/>
              </w:rPr>
              <w:t>/</w:t>
            </w:r>
            <w:r w:rsidR="001E05E4" w:rsidRPr="006D344F">
              <w:rPr>
                <w:rFonts w:ascii="Calibri" w:hAnsi="Calibri" w:cs="Calibri"/>
                <w:b/>
                <w:bCs/>
                <w:sz w:val="20"/>
                <w:szCs w:val="20"/>
              </w:rPr>
              <w:t>d</w:t>
            </w:r>
            <w:r w:rsidR="001E05E4">
              <w:rPr>
                <w:rFonts w:ascii="Calibri" w:hAnsi="Calibri" w:cs="Calibri"/>
                <w:b/>
                <w:bCs/>
                <w:sz w:val="20"/>
                <w:szCs w:val="20"/>
              </w:rPr>
              <w:t> </w:t>
            </w:r>
            <w:r w:rsidRPr="006D344F">
              <w:rPr>
                <w:rFonts w:ascii="Calibri" w:hAnsi="Calibri" w:cs="Calibri"/>
                <w:b/>
                <w:bCs/>
                <w:sz w:val="20"/>
                <w:szCs w:val="20"/>
              </w:rPr>
              <w:t>* km</w:t>
            </w:r>
            <w:r w:rsidRPr="006D344F">
              <w:rPr>
                <w:rFonts w:ascii="Calibri" w:hAnsi="Calibri" w:cs="Calibri"/>
                <w:b/>
                <w:bCs/>
                <w:sz w:val="20"/>
                <w:szCs w:val="20"/>
                <w:vertAlign w:val="superscript"/>
              </w:rPr>
              <w:t>2</w:t>
            </w:r>
            <w:r w:rsidRPr="006D344F">
              <w:rPr>
                <w:rFonts w:ascii="Calibri" w:hAnsi="Calibri" w:cs="Calibri"/>
                <w:b/>
                <w:bCs/>
                <w:sz w:val="20"/>
                <w:szCs w:val="20"/>
              </w:rPr>
              <w:t>]</w:t>
            </w:r>
          </w:p>
        </w:tc>
        <w:tc>
          <w:tcPr>
            <w:tcW w:w="1396" w:type="dxa"/>
          </w:tcPr>
          <w:p w14:paraId="3E9E680A" w14:textId="77777777" w:rsidR="00313CCE" w:rsidRPr="006D344F" w:rsidRDefault="00313CCE" w:rsidP="00542421">
            <w:pPr>
              <w:rPr>
                <w:rFonts w:ascii="Calibri" w:hAnsi="Calibri" w:cs="Calibri"/>
                <w:b/>
                <w:bCs/>
                <w:sz w:val="20"/>
                <w:szCs w:val="20"/>
              </w:rPr>
            </w:pPr>
            <w:r w:rsidRPr="006D344F">
              <w:rPr>
                <w:rFonts w:ascii="Calibri" w:hAnsi="Calibri" w:cs="Calibri"/>
                <w:b/>
                <w:bCs/>
                <w:sz w:val="20"/>
                <w:szCs w:val="20"/>
              </w:rPr>
              <w:t>Podatność na antropopresję</w:t>
            </w:r>
          </w:p>
        </w:tc>
      </w:tr>
      <w:tr w:rsidR="00313CCE" w14:paraId="4064F21A" w14:textId="77777777" w:rsidTr="00313CCE">
        <w:tc>
          <w:tcPr>
            <w:tcW w:w="1129" w:type="dxa"/>
          </w:tcPr>
          <w:p w14:paraId="454B7549" w14:textId="77777777" w:rsidR="00313CCE" w:rsidRPr="006D344F" w:rsidRDefault="00313CCE" w:rsidP="00542421">
            <w:pPr>
              <w:rPr>
                <w:rFonts w:ascii="Calibri" w:hAnsi="Calibri" w:cs="Calibri"/>
                <w:bCs/>
                <w:sz w:val="20"/>
                <w:szCs w:val="20"/>
              </w:rPr>
            </w:pPr>
            <w:r w:rsidRPr="006D344F">
              <w:rPr>
                <w:rFonts w:ascii="Calibri" w:hAnsi="Calibri" w:cs="Calibri"/>
                <w:bCs/>
                <w:sz w:val="20"/>
                <w:szCs w:val="20"/>
              </w:rPr>
              <w:t>GZWP 425</w:t>
            </w:r>
          </w:p>
        </w:tc>
        <w:tc>
          <w:tcPr>
            <w:tcW w:w="1470" w:type="dxa"/>
          </w:tcPr>
          <w:p w14:paraId="7ADF45D0" w14:textId="77777777" w:rsidR="00313CCE" w:rsidRPr="006D344F" w:rsidRDefault="00313CCE" w:rsidP="00542421">
            <w:pPr>
              <w:rPr>
                <w:rFonts w:ascii="Calibri" w:hAnsi="Calibri" w:cs="Calibri"/>
                <w:bCs/>
                <w:sz w:val="20"/>
                <w:szCs w:val="20"/>
              </w:rPr>
            </w:pPr>
            <w:r w:rsidRPr="006D344F">
              <w:rPr>
                <w:rFonts w:ascii="Calibri" w:hAnsi="Calibri" w:cs="Calibri"/>
                <w:bCs/>
                <w:sz w:val="20"/>
                <w:szCs w:val="20"/>
              </w:rPr>
              <w:t xml:space="preserve">Zbiornik Dębica – </w:t>
            </w:r>
            <w:r>
              <w:rPr>
                <w:rFonts w:ascii="Calibri" w:hAnsi="Calibri" w:cs="Calibri"/>
                <w:bCs/>
                <w:sz w:val="20"/>
                <w:szCs w:val="20"/>
              </w:rPr>
              <w:t xml:space="preserve"> </w:t>
            </w:r>
            <w:r w:rsidRPr="006D344F">
              <w:rPr>
                <w:rFonts w:ascii="Calibri" w:hAnsi="Calibri" w:cs="Calibri"/>
                <w:bCs/>
                <w:sz w:val="20"/>
                <w:szCs w:val="20"/>
              </w:rPr>
              <w:t>Stalowa Wola – Rzeszów</w:t>
            </w:r>
          </w:p>
        </w:tc>
        <w:tc>
          <w:tcPr>
            <w:tcW w:w="1173" w:type="dxa"/>
          </w:tcPr>
          <w:p w14:paraId="628623A9" w14:textId="77777777" w:rsidR="00313CCE" w:rsidRPr="006D344F" w:rsidRDefault="00313CCE" w:rsidP="00542421">
            <w:pPr>
              <w:rPr>
                <w:rFonts w:ascii="Calibri" w:hAnsi="Calibri" w:cs="Calibri"/>
                <w:bCs/>
                <w:sz w:val="20"/>
                <w:szCs w:val="20"/>
              </w:rPr>
            </w:pPr>
            <w:r w:rsidRPr="006D344F">
              <w:rPr>
                <w:rFonts w:ascii="Calibri" w:hAnsi="Calibri" w:cs="Calibri"/>
                <w:bCs/>
                <w:sz w:val="20"/>
                <w:szCs w:val="20"/>
              </w:rPr>
              <w:t>porowy</w:t>
            </w:r>
          </w:p>
        </w:tc>
        <w:tc>
          <w:tcPr>
            <w:tcW w:w="1821" w:type="dxa"/>
          </w:tcPr>
          <w:p w14:paraId="4F130833" w14:textId="77777777" w:rsidR="00313CCE" w:rsidRPr="006D344F" w:rsidRDefault="00313CCE" w:rsidP="00542421">
            <w:pPr>
              <w:jc w:val="right"/>
              <w:rPr>
                <w:rFonts w:ascii="Calibri" w:hAnsi="Calibri" w:cs="Calibri"/>
                <w:bCs/>
                <w:sz w:val="20"/>
                <w:szCs w:val="20"/>
              </w:rPr>
            </w:pPr>
            <w:r w:rsidRPr="006D344F">
              <w:rPr>
                <w:rFonts w:ascii="Calibri" w:hAnsi="Calibri" w:cs="Calibri"/>
                <w:bCs/>
                <w:sz w:val="20"/>
                <w:szCs w:val="20"/>
              </w:rPr>
              <w:t>100-200</w:t>
            </w:r>
          </w:p>
        </w:tc>
        <w:tc>
          <w:tcPr>
            <w:tcW w:w="1773" w:type="dxa"/>
          </w:tcPr>
          <w:p w14:paraId="282E6565" w14:textId="77777777" w:rsidR="00313CCE" w:rsidRPr="006D344F" w:rsidRDefault="00313CCE" w:rsidP="00542421">
            <w:pPr>
              <w:jc w:val="right"/>
              <w:rPr>
                <w:rFonts w:ascii="Calibri" w:hAnsi="Calibri" w:cs="Calibri"/>
                <w:bCs/>
                <w:sz w:val="20"/>
                <w:szCs w:val="20"/>
              </w:rPr>
            </w:pPr>
            <w:r w:rsidRPr="006D344F">
              <w:rPr>
                <w:rFonts w:ascii="Calibri" w:hAnsi="Calibri" w:cs="Calibri"/>
                <w:bCs/>
                <w:sz w:val="20"/>
                <w:szCs w:val="20"/>
              </w:rPr>
              <w:t>262,56</w:t>
            </w:r>
          </w:p>
        </w:tc>
        <w:tc>
          <w:tcPr>
            <w:tcW w:w="1396" w:type="dxa"/>
          </w:tcPr>
          <w:p w14:paraId="16F49781" w14:textId="77777777" w:rsidR="00313CCE" w:rsidRPr="006D344F" w:rsidRDefault="00313CCE" w:rsidP="00542421">
            <w:pPr>
              <w:rPr>
                <w:rFonts w:ascii="Calibri" w:hAnsi="Calibri" w:cs="Calibri"/>
                <w:bCs/>
                <w:sz w:val="20"/>
                <w:szCs w:val="20"/>
              </w:rPr>
            </w:pPr>
            <w:r w:rsidRPr="006D344F">
              <w:rPr>
                <w:rFonts w:ascii="Calibri" w:hAnsi="Calibri" w:cs="Calibri"/>
                <w:bCs/>
                <w:sz w:val="20"/>
                <w:szCs w:val="20"/>
              </w:rPr>
              <w:t>bardzo podatny</w:t>
            </w:r>
          </w:p>
        </w:tc>
      </w:tr>
      <w:tr w:rsidR="00313CCE" w14:paraId="2F306D22" w14:textId="77777777" w:rsidTr="00313CCE">
        <w:tc>
          <w:tcPr>
            <w:tcW w:w="1129" w:type="dxa"/>
          </w:tcPr>
          <w:p w14:paraId="7BA898CC" w14:textId="77777777" w:rsidR="00313CCE" w:rsidRPr="006D344F" w:rsidRDefault="00313CCE" w:rsidP="00542421">
            <w:pPr>
              <w:rPr>
                <w:rFonts w:ascii="Calibri" w:hAnsi="Calibri" w:cs="Calibri"/>
                <w:bCs/>
                <w:sz w:val="20"/>
                <w:szCs w:val="20"/>
              </w:rPr>
            </w:pPr>
            <w:r w:rsidRPr="006D344F">
              <w:rPr>
                <w:rFonts w:ascii="Calibri" w:hAnsi="Calibri" w:cs="Calibri"/>
                <w:bCs/>
                <w:sz w:val="20"/>
                <w:szCs w:val="20"/>
              </w:rPr>
              <w:lastRenderedPageBreak/>
              <w:t>GZWP 430</w:t>
            </w:r>
          </w:p>
        </w:tc>
        <w:tc>
          <w:tcPr>
            <w:tcW w:w="1470" w:type="dxa"/>
          </w:tcPr>
          <w:p w14:paraId="0DFAC3A5" w14:textId="77777777" w:rsidR="00313CCE" w:rsidRPr="006D344F" w:rsidRDefault="00313CCE" w:rsidP="00542421">
            <w:pPr>
              <w:rPr>
                <w:rFonts w:ascii="Calibri" w:hAnsi="Calibri" w:cs="Calibri"/>
                <w:bCs/>
                <w:sz w:val="20"/>
                <w:szCs w:val="20"/>
              </w:rPr>
            </w:pPr>
            <w:r w:rsidRPr="006D344F">
              <w:rPr>
                <w:rFonts w:ascii="Calibri" w:hAnsi="Calibri" w:cs="Calibri"/>
                <w:bCs/>
                <w:sz w:val="20"/>
                <w:szCs w:val="20"/>
              </w:rPr>
              <w:t>Dolina rzeki San</w:t>
            </w:r>
          </w:p>
        </w:tc>
        <w:tc>
          <w:tcPr>
            <w:tcW w:w="1173" w:type="dxa"/>
          </w:tcPr>
          <w:p w14:paraId="68305C64" w14:textId="77777777" w:rsidR="00313CCE" w:rsidRPr="006D344F" w:rsidRDefault="00313CCE" w:rsidP="00542421">
            <w:pPr>
              <w:rPr>
                <w:rFonts w:ascii="Calibri" w:hAnsi="Calibri" w:cs="Calibri"/>
                <w:bCs/>
                <w:sz w:val="20"/>
                <w:szCs w:val="20"/>
              </w:rPr>
            </w:pPr>
            <w:r w:rsidRPr="006D344F">
              <w:rPr>
                <w:rFonts w:ascii="Calibri" w:hAnsi="Calibri" w:cs="Calibri"/>
                <w:bCs/>
                <w:sz w:val="20"/>
                <w:szCs w:val="20"/>
              </w:rPr>
              <w:t>porowy</w:t>
            </w:r>
          </w:p>
        </w:tc>
        <w:tc>
          <w:tcPr>
            <w:tcW w:w="1821" w:type="dxa"/>
          </w:tcPr>
          <w:p w14:paraId="22556529" w14:textId="77777777" w:rsidR="00313CCE" w:rsidRPr="006D344F" w:rsidRDefault="00313CCE" w:rsidP="00542421">
            <w:pPr>
              <w:jc w:val="right"/>
              <w:rPr>
                <w:rFonts w:ascii="Calibri" w:hAnsi="Calibri" w:cs="Calibri"/>
                <w:bCs/>
                <w:sz w:val="20"/>
                <w:szCs w:val="20"/>
              </w:rPr>
            </w:pPr>
            <w:r w:rsidRPr="006D344F">
              <w:rPr>
                <w:rFonts w:ascii="Calibri" w:hAnsi="Calibri" w:cs="Calibri"/>
                <w:bCs/>
                <w:sz w:val="20"/>
                <w:szCs w:val="20"/>
              </w:rPr>
              <w:t>20-100</w:t>
            </w:r>
          </w:p>
        </w:tc>
        <w:tc>
          <w:tcPr>
            <w:tcW w:w="1773" w:type="dxa"/>
          </w:tcPr>
          <w:p w14:paraId="4116A0E6" w14:textId="77777777" w:rsidR="00313CCE" w:rsidRPr="006D344F" w:rsidRDefault="00313CCE" w:rsidP="00542421">
            <w:pPr>
              <w:jc w:val="right"/>
              <w:rPr>
                <w:rFonts w:ascii="Calibri" w:hAnsi="Calibri" w:cs="Calibri"/>
                <w:bCs/>
                <w:sz w:val="20"/>
                <w:szCs w:val="20"/>
              </w:rPr>
            </w:pPr>
            <w:r w:rsidRPr="006D344F">
              <w:rPr>
                <w:rFonts w:ascii="Calibri" w:hAnsi="Calibri" w:cs="Calibri"/>
                <w:bCs/>
                <w:sz w:val="20"/>
                <w:szCs w:val="20"/>
              </w:rPr>
              <w:t>43,2-86,4</w:t>
            </w:r>
          </w:p>
        </w:tc>
        <w:tc>
          <w:tcPr>
            <w:tcW w:w="1396" w:type="dxa"/>
          </w:tcPr>
          <w:p w14:paraId="1C276A94" w14:textId="77777777" w:rsidR="00313CCE" w:rsidRPr="006D344F" w:rsidRDefault="00313CCE" w:rsidP="00542421">
            <w:pPr>
              <w:rPr>
                <w:rFonts w:ascii="Calibri" w:hAnsi="Calibri" w:cs="Calibri"/>
                <w:bCs/>
                <w:sz w:val="20"/>
                <w:szCs w:val="20"/>
              </w:rPr>
            </w:pPr>
            <w:r w:rsidRPr="006D344F">
              <w:rPr>
                <w:rFonts w:ascii="Calibri" w:hAnsi="Calibri" w:cs="Calibri"/>
                <w:bCs/>
                <w:sz w:val="20"/>
                <w:szCs w:val="20"/>
              </w:rPr>
              <w:t>bardzo podatny, lokalnie podatny</w:t>
            </w:r>
          </w:p>
        </w:tc>
      </w:tr>
      <w:tr w:rsidR="00313CCE" w14:paraId="6F3E74B5" w14:textId="77777777" w:rsidTr="00313CCE">
        <w:tc>
          <w:tcPr>
            <w:tcW w:w="1129" w:type="dxa"/>
          </w:tcPr>
          <w:p w14:paraId="6FD7821F" w14:textId="77777777" w:rsidR="00313CCE" w:rsidRPr="006D344F" w:rsidRDefault="00313CCE" w:rsidP="00542421">
            <w:pPr>
              <w:rPr>
                <w:rFonts w:ascii="Calibri" w:hAnsi="Calibri" w:cs="Calibri"/>
                <w:bCs/>
                <w:sz w:val="20"/>
                <w:szCs w:val="20"/>
              </w:rPr>
            </w:pPr>
            <w:r w:rsidRPr="006D344F">
              <w:rPr>
                <w:rFonts w:ascii="Calibri" w:hAnsi="Calibri" w:cs="Calibri"/>
                <w:bCs/>
                <w:sz w:val="20"/>
                <w:szCs w:val="20"/>
              </w:rPr>
              <w:t>LZWP 431</w:t>
            </w:r>
          </w:p>
        </w:tc>
        <w:tc>
          <w:tcPr>
            <w:tcW w:w="1470" w:type="dxa"/>
          </w:tcPr>
          <w:p w14:paraId="39A7D81F" w14:textId="77777777" w:rsidR="00313CCE" w:rsidRPr="006D344F" w:rsidRDefault="00313CCE" w:rsidP="00542421">
            <w:pPr>
              <w:rPr>
                <w:rFonts w:ascii="Calibri" w:hAnsi="Calibri" w:cs="Calibri"/>
                <w:bCs/>
                <w:sz w:val="20"/>
                <w:szCs w:val="20"/>
              </w:rPr>
            </w:pPr>
            <w:r w:rsidRPr="006D344F">
              <w:rPr>
                <w:rFonts w:ascii="Calibri" w:hAnsi="Calibri" w:cs="Calibri"/>
                <w:bCs/>
                <w:sz w:val="20"/>
                <w:szCs w:val="20"/>
              </w:rPr>
              <w:t>Zbiornik warstw krośnieńskich (Sanok-Lesko)</w:t>
            </w:r>
          </w:p>
        </w:tc>
        <w:tc>
          <w:tcPr>
            <w:tcW w:w="1173" w:type="dxa"/>
          </w:tcPr>
          <w:p w14:paraId="771AF6A6" w14:textId="77777777" w:rsidR="00313CCE" w:rsidRPr="006D344F" w:rsidRDefault="00313CCE" w:rsidP="00542421">
            <w:pPr>
              <w:rPr>
                <w:rFonts w:ascii="Calibri" w:hAnsi="Calibri" w:cs="Calibri"/>
                <w:bCs/>
                <w:sz w:val="20"/>
                <w:szCs w:val="20"/>
              </w:rPr>
            </w:pPr>
            <w:r w:rsidRPr="006D344F">
              <w:rPr>
                <w:rFonts w:ascii="Calibri" w:hAnsi="Calibri" w:cs="Calibri"/>
                <w:bCs/>
                <w:sz w:val="20"/>
                <w:szCs w:val="20"/>
              </w:rPr>
              <w:t>porowo-szczelinowy</w:t>
            </w:r>
          </w:p>
        </w:tc>
        <w:tc>
          <w:tcPr>
            <w:tcW w:w="1821" w:type="dxa"/>
          </w:tcPr>
          <w:p w14:paraId="607532E4" w14:textId="77777777" w:rsidR="00313CCE" w:rsidRPr="006D344F" w:rsidRDefault="00313CCE" w:rsidP="00542421">
            <w:pPr>
              <w:jc w:val="right"/>
              <w:rPr>
                <w:rFonts w:ascii="Calibri" w:hAnsi="Calibri" w:cs="Calibri"/>
                <w:bCs/>
                <w:sz w:val="20"/>
                <w:szCs w:val="20"/>
              </w:rPr>
            </w:pPr>
            <w:r w:rsidRPr="006D344F">
              <w:rPr>
                <w:rFonts w:ascii="Calibri" w:hAnsi="Calibri" w:cs="Calibri"/>
                <w:bCs/>
                <w:sz w:val="20"/>
                <w:szCs w:val="20"/>
              </w:rPr>
              <w:t>6-230</w:t>
            </w:r>
          </w:p>
        </w:tc>
        <w:tc>
          <w:tcPr>
            <w:tcW w:w="1773" w:type="dxa"/>
          </w:tcPr>
          <w:p w14:paraId="0B2E46F3" w14:textId="77777777" w:rsidR="00313CCE" w:rsidRPr="006D344F" w:rsidRDefault="00313CCE" w:rsidP="00542421">
            <w:pPr>
              <w:jc w:val="right"/>
              <w:rPr>
                <w:rFonts w:ascii="Calibri" w:hAnsi="Calibri" w:cs="Calibri"/>
                <w:bCs/>
                <w:sz w:val="20"/>
                <w:szCs w:val="20"/>
              </w:rPr>
            </w:pPr>
            <w:r w:rsidRPr="006D344F">
              <w:rPr>
                <w:rFonts w:ascii="Calibri" w:hAnsi="Calibri" w:cs="Calibri"/>
                <w:bCs/>
                <w:sz w:val="20"/>
                <w:szCs w:val="20"/>
              </w:rPr>
              <w:t>232,42</w:t>
            </w:r>
          </w:p>
        </w:tc>
        <w:tc>
          <w:tcPr>
            <w:tcW w:w="1396" w:type="dxa"/>
          </w:tcPr>
          <w:p w14:paraId="09647DE5" w14:textId="77777777" w:rsidR="00313CCE" w:rsidRPr="006D344F" w:rsidRDefault="00313CCE" w:rsidP="00542421">
            <w:pPr>
              <w:rPr>
                <w:rFonts w:ascii="Calibri" w:hAnsi="Calibri" w:cs="Calibri"/>
                <w:bCs/>
                <w:sz w:val="20"/>
                <w:szCs w:val="20"/>
              </w:rPr>
            </w:pPr>
            <w:r w:rsidRPr="006D344F">
              <w:rPr>
                <w:rFonts w:ascii="Calibri" w:hAnsi="Calibri" w:cs="Calibri"/>
                <w:bCs/>
                <w:sz w:val="20"/>
                <w:szCs w:val="20"/>
              </w:rPr>
              <w:t>bardzo podatny, lokalnie podatny</w:t>
            </w:r>
          </w:p>
        </w:tc>
      </w:tr>
    </w:tbl>
    <w:p w14:paraId="4A103EA3" w14:textId="53CF572A" w:rsidR="00313CCE" w:rsidRDefault="00313CCE" w:rsidP="00313CCE">
      <w:pPr>
        <w:rPr>
          <w:rFonts w:ascii="Calibri" w:hAnsi="Calibri" w:cs="Calibri"/>
          <w:bCs/>
          <w:sz w:val="18"/>
          <w:szCs w:val="18"/>
        </w:rPr>
      </w:pPr>
      <w:r>
        <w:rPr>
          <w:rFonts w:ascii="Calibri" w:hAnsi="Calibri" w:cs="Calibri"/>
          <w:bCs/>
          <w:sz w:val="18"/>
          <w:szCs w:val="18"/>
        </w:rPr>
        <w:t>ź</w:t>
      </w:r>
      <w:r w:rsidRPr="006D344F">
        <w:rPr>
          <w:rFonts w:ascii="Calibri" w:hAnsi="Calibri" w:cs="Calibri"/>
          <w:bCs/>
          <w:sz w:val="18"/>
          <w:szCs w:val="18"/>
        </w:rPr>
        <w:t xml:space="preserve">ródło: Mikołajków J., Sadurski A. (red.), 2017, Informator PSH – Główne Zbiorniki Wód Podziemnych </w:t>
      </w:r>
      <w:r w:rsidR="001E05E4" w:rsidRPr="006D344F">
        <w:rPr>
          <w:rFonts w:ascii="Calibri" w:hAnsi="Calibri" w:cs="Calibri"/>
          <w:bCs/>
          <w:sz w:val="18"/>
          <w:szCs w:val="18"/>
        </w:rPr>
        <w:t>w</w:t>
      </w:r>
      <w:r w:rsidR="001E05E4">
        <w:rPr>
          <w:rFonts w:ascii="Calibri" w:hAnsi="Calibri" w:cs="Calibri"/>
          <w:bCs/>
          <w:sz w:val="18"/>
          <w:szCs w:val="18"/>
        </w:rPr>
        <w:t> </w:t>
      </w:r>
      <w:r w:rsidRPr="006D344F">
        <w:rPr>
          <w:rFonts w:ascii="Calibri" w:hAnsi="Calibri" w:cs="Calibri"/>
          <w:bCs/>
          <w:sz w:val="18"/>
          <w:szCs w:val="18"/>
        </w:rPr>
        <w:t xml:space="preserve">Polsce. PIG-PIB, Warszawa. Skrzypczyk L., Mikołajków J., Węglarz D., Piasecka A., </w:t>
      </w:r>
      <w:proofErr w:type="spellStart"/>
      <w:r w:rsidRPr="006D344F">
        <w:rPr>
          <w:rFonts w:ascii="Calibri" w:hAnsi="Calibri" w:cs="Calibri"/>
          <w:bCs/>
          <w:sz w:val="18"/>
          <w:szCs w:val="18"/>
        </w:rPr>
        <w:t>Mordzonek</w:t>
      </w:r>
      <w:proofErr w:type="spellEnd"/>
      <w:r w:rsidRPr="006D344F">
        <w:rPr>
          <w:rFonts w:ascii="Calibri" w:hAnsi="Calibri" w:cs="Calibri"/>
          <w:bCs/>
          <w:sz w:val="18"/>
          <w:szCs w:val="18"/>
        </w:rPr>
        <w:t xml:space="preserve"> G., 2023, Mapa Głównych Zbiorników Wód Podziemnych (stan na dzień 31.12.2023</w:t>
      </w:r>
      <w:r>
        <w:rPr>
          <w:rFonts w:ascii="Calibri" w:hAnsi="Calibri" w:cs="Calibri"/>
          <w:bCs/>
          <w:sz w:val="18"/>
          <w:szCs w:val="18"/>
        </w:rPr>
        <w:t xml:space="preserve"> r.</w:t>
      </w:r>
      <w:r w:rsidRPr="006D344F">
        <w:rPr>
          <w:rFonts w:ascii="Calibri" w:hAnsi="Calibri" w:cs="Calibri"/>
          <w:bCs/>
          <w:sz w:val="18"/>
          <w:szCs w:val="18"/>
        </w:rPr>
        <w:t>). PIG-PIB, Warszawa.</w:t>
      </w:r>
    </w:p>
    <w:p w14:paraId="6C3FC8DB" w14:textId="7E8BDCDA" w:rsidR="00313CCE" w:rsidRPr="009B64C2" w:rsidRDefault="00313CCE" w:rsidP="00313CCE">
      <w:pPr>
        <w:pStyle w:val="Legenda"/>
        <w:keepNext/>
        <w:rPr>
          <w:rFonts w:ascii="Calibri" w:hAnsi="Calibri" w:cs="Calibri"/>
          <w:bCs/>
          <w:i w:val="0"/>
          <w:iCs w:val="0"/>
          <w:color w:val="auto"/>
          <w:sz w:val="22"/>
          <w:szCs w:val="22"/>
        </w:rPr>
      </w:pPr>
      <w:bookmarkStart w:id="103" w:name="_Ref172277580"/>
      <w:bookmarkStart w:id="104" w:name="_Toc175146032"/>
      <w:r w:rsidRPr="009B64C2">
        <w:rPr>
          <w:rFonts w:ascii="Calibri" w:hAnsi="Calibri" w:cs="Calibri"/>
          <w:bCs/>
          <w:i w:val="0"/>
          <w:iCs w:val="0"/>
          <w:color w:val="auto"/>
          <w:sz w:val="22"/>
          <w:szCs w:val="22"/>
        </w:rPr>
        <w:t xml:space="preserve">Rysunek </w:t>
      </w:r>
      <w:r w:rsidRPr="009B64C2">
        <w:rPr>
          <w:rFonts w:ascii="Calibri" w:hAnsi="Calibri" w:cs="Calibri"/>
          <w:bCs/>
          <w:i w:val="0"/>
          <w:iCs w:val="0"/>
          <w:color w:val="auto"/>
          <w:sz w:val="22"/>
          <w:szCs w:val="22"/>
        </w:rPr>
        <w:fldChar w:fldCharType="begin"/>
      </w:r>
      <w:r w:rsidRPr="009B64C2">
        <w:rPr>
          <w:rFonts w:ascii="Calibri" w:hAnsi="Calibri" w:cs="Calibri"/>
          <w:bCs/>
          <w:i w:val="0"/>
          <w:iCs w:val="0"/>
          <w:color w:val="auto"/>
          <w:sz w:val="22"/>
          <w:szCs w:val="22"/>
        </w:rPr>
        <w:instrText xml:space="preserve"> SEQ Rysunek \* ARABIC </w:instrText>
      </w:r>
      <w:r w:rsidRPr="009B64C2">
        <w:rPr>
          <w:rFonts w:ascii="Calibri" w:hAnsi="Calibri" w:cs="Calibri"/>
          <w:bCs/>
          <w:i w:val="0"/>
          <w:iCs w:val="0"/>
          <w:color w:val="auto"/>
          <w:sz w:val="22"/>
          <w:szCs w:val="22"/>
        </w:rPr>
        <w:fldChar w:fldCharType="separate"/>
      </w:r>
      <w:r w:rsidR="005363EB">
        <w:rPr>
          <w:rFonts w:ascii="Calibri" w:hAnsi="Calibri" w:cs="Calibri"/>
          <w:bCs/>
          <w:i w:val="0"/>
          <w:iCs w:val="0"/>
          <w:noProof/>
          <w:color w:val="auto"/>
          <w:sz w:val="22"/>
          <w:szCs w:val="22"/>
        </w:rPr>
        <w:t>8</w:t>
      </w:r>
      <w:r w:rsidRPr="009B64C2">
        <w:rPr>
          <w:rFonts w:ascii="Calibri" w:hAnsi="Calibri" w:cs="Calibri"/>
          <w:bCs/>
          <w:i w:val="0"/>
          <w:iCs w:val="0"/>
          <w:color w:val="auto"/>
          <w:sz w:val="22"/>
          <w:szCs w:val="22"/>
        </w:rPr>
        <w:fldChar w:fldCharType="end"/>
      </w:r>
      <w:bookmarkEnd w:id="103"/>
      <w:r w:rsidRPr="009B64C2">
        <w:rPr>
          <w:rFonts w:ascii="Calibri" w:hAnsi="Calibri" w:cs="Calibri"/>
          <w:bCs/>
          <w:i w:val="0"/>
          <w:iCs w:val="0"/>
          <w:color w:val="auto"/>
          <w:sz w:val="22"/>
          <w:szCs w:val="22"/>
        </w:rPr>
        <w:t xml:space="preserve"> Lokalizacja </w:t>
      </w:r>
      <w:proofErr w:type="spellStart"/>
      <w:r w:rsidRPr="009B64C2">
        <w:rPr>
          <w:rFonts w:ascii="Calibri" w:hAnsi="Calibri" w:cs="Calibri"/>
          <w:bCs/>
          <w:i w:val="0"/>
          <w:iCs w:val="0"/>
          <w:color w:val="auto"/>
          <w:sz w:val="22"/>
          <w:szCs w:val="22"/>
        </w:rPr>
        <w:t>JCWPd</w:t>
      </w:r>
      <w:proofErr w:type="spellEnd"/>
      <w:r w:rsidRPr="009B64C2">
        <w:rPr>
          <w:rFonts w:ascii="Calibri" w:hAnsi="Calibri" w:cs="Calibri"/>
          <w:bCs/>
          <w:i w:val="0"/>
          <w:iCs w:val="0"/>
          <w:color w:val="auto"/>
          <w:sz w:val="22"/>
          <w:szCs w:val="22"/>
        </w:rPr>
        <w:t xml:space="preserve"> oraz GZWP, na terenie których zlokalizowane są poszczególne elementy infrastruktury projektu Koncepcji (ze względu na skalę nie zamieszczono MOR, MOK </w:t>
      </w:r>
      <w:r w:rsidR="001E05E4" w:rsidRPr="009B64C2">
        <w:rPr>
          <w:rFonts w:ascii="Calibri" w:hAnsi="Calibri" w:cs="Calibri"/>
          <w:bCs/>
          <w:i w:val="0"/>
          <w:iCs w:val="0"/>
          <w:color w:val="auto"/>
          <w:sz w:val="22"/>
          <w:szCs w:val="22"/>
        </w:rPr>
        <w:t>i</w:t>
      </w:r>
      <w:r w:rsidR="001E05E4">
        <w:rPr>
          <w:rFonts w:ascii="Calibri" w:hAnsi="Calibri" w:cs="Calibri"/>
          <w:bCs/>
          <w:i w:val="0"/>
          <w:iCs w:val="0"/>
          <w:color w:val="auto"/>
          <w:sz w:val="22"/>
          <w:szCs w:val="22"/>
        </w:rPr>
        <w:t> </w:t>
      </w:r>
      <w:r w:rsidRPr="009B64C2">
        <w:rPr>
          <w:rFonts w:ascii="Calibri" w:hAnsi="Calibri" w:cs="Calibri"/>
          <w:bCs/>
          <w:i w:val="0"/>
          <w:iCs w:val="0"/>
          <w:color w:val="auto"/>
          <w:sz w:val="22"/>
          <w:szCs w:val="22"/>
        </w:rPr>
        <w:t>MPK).</w:t>
      </w:r>
      <w:bookmarkEnd w:id="104"/>
    </w:p>
    <w:p w14:paraId="66096AFF" w14:textId="77777777" w:rsidR="00313CCE" w:rsidRDefault="00313CCE" w:rsidP="00313CCE">
      <w:r>
        <w:rPr>
          <w:noProof/>
          <w:lang w:eastAsia="pl-PL"/>
        </w:rPr>
        <w:drawing>
          <wp:inline distT="0" distB="0" distL="0" distR="0" wp14:anchorId="358A55AC" wp14:editId="17057F87">
            <wp:extent cx="4608000" cy="5176800"/>
            <wp:effectExtent l="19050" t="19050" r="21590" b="24130"/>
            <wp:docPr id="2087200703" name="Obraz 1" descr="Mapa, na której zaznaczono wzajemne położenie względem siebie obszaru województwa podkarpackiego, JCWP oraz GZWP, ale tylko tych, na terenie których zlokalizowane zostaną elementy Koncepcji. Samych MOR, MOK i MPK, ze względu na skalę rysunku nie zamieszczono - byłyby zbyt mał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200703" name="Obraz 1" descr="Mapa, na której zaznaczono wzajemne położenie względem siebie obszaru województwa podkarpackiego, JCWP oraz GZWP, ale tylko tych, na terenie których zlokalizowane zostaną elementy Koncepcji. Samych MOR, MOK i MPK, ze względu na skalę rysunku nie zamieszczono - byłyby zbyt mał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08000" cy="5176800"/>
                    </a:xfrm>
                    <a:prstGeom prst="rect">
                      <a:avLst/>
                    </a:prstGeom>
                    <a:noFill/>
                    <a:ln w="6350">
                      <a:solidFill>
                        <a:schemeClr val="bg1">
                          <a:lumMod val="75000"/>
                        </a:schemeClr>
                      </a:solidFill>
                    </a:ln>
                  </pic:spPr>
                </pic:pic>
              </a:graphicData>
            </a:graphic>
          </wp:inline>
        </w:drawing>
      </w:r>
    </w:p>
    <w:p w14:paraId="125AB924" w14:textId="77777777" w:rsidR="00313CCE" w:rsidRPr="002369E0" w:rsidRDefault="00313CCE">
      <w:r w:rsidRPr="000D0FDB">
        <w:rPr>
          <w:sz w:val="18"/>
          <w:szCs w:val="18"/>
        </w:rPr>
        <w:t>źródło:</w:t>
      </w:r>
      <w:r>
        <w:rPr>
          <w:sz w:val="18"/>
          <w:szCs w:val="18"/>
        </w:rPr>
        <w:t xml:space="preserve"> opracowanie własne na podstawie: </w:t>
      </w:r>
      <w:r w:rsidRPr="006D344F">
        <w:rPr>
          <w:rFonts w:ascii="Calibri" w:hAnsi="Calibri" w:cs="Calibri"/>
          <w:bCs/>
          <w:sz w:val="18"/>
          <w:szCs w:val="18"/>
        </w:rPr>
        <w:t>Mapa Głównych Zbiorników Wód Podziemnych (stan na dzień 31.12.2023</w:t>
      </w:r>
      <w:r>
        <w:rPr>
          <w:rFonts w:ascii="Calibri" w:hAnsi="Calibri" w:cs="Calibri"/>
          <w:bCs/>
          <w:sz w:val="18"/>
          <w:szCs w:val="18"/>
        </w:rPr>
        <w:t xml:space="preserve"> r.</w:t>
      </w:r>
      <w:r w:rsidRPr="006D344F">
        <w:rPr>
          <w:rFonts w:ascii="Calibri" w:hAnsi="Calibri" w:cs="Calibri"/>
          <w:bCs/>
          <w:sz w:val="18"/>
          <w:szCs w:val="18"/>
        </w:rPr>
        <w:t>)</w:t>
      </w:r>
      <w:r>
        <w:rPr>
          <w:rFonts w:ascii="Calibri" w:hAnsi="Calibri" w:cs="Calibri"/>
          <w:bCs/>
          <w:sz w:val="18"/>
          <w:szCs w:val="18"/>
        </w:rPr>
        <w:t>,</w:t>
      </w:r>
      <w:r w:rsidRPr="006D344F">
        <w:rPr>
          <w:rFonts w:ascii="Calibri" w:hAnsi="Calibri" w:cs="Calibri"/>
          <w:bCs/>
          <w:sz w:val="18"/>
          <w:szCs w:val="18"/>
        </w:rPr>
        <w:t xml:space="preserve"> PIG-PIB, Warszawa.</w:t>
      </w:r>
      <w:r>
        <w:rPr>
          <w:rFonts w:asciiTheme="majorHAnsi" w:eastAsia="Yu Mincho" w:hAnsiTheme="majorHAnsi" w:cstheme="majorHAnsi"/>
          <w:iCs/>
          <w:lang w:eastAsia="pl-PL"/>
        </w:rPr>
        <w:br w:type="page"/>
      </w:r>
    </w:p>
    <w:p w14:paraId="3D7D6143" w14:textId="77777777" w:rsidR="00BB180A" w:rsidRPr="00BB147F" w:rsidRDefault="00BB180A" w:rsidP="00EA5A5D">
      <w:pPr>
        <w:pStyle w:val="Nagwek4"/>
        <w:rPr>
          <w:rStyle w:val="Wyrnieniedelikatne"/>
          <w:rFonts w:asciiTheme="majorHAnsi" w:hAnsiTheme="majorHAnsi"/>
          <w:bCs w:val="0"/>
          <w:color w:val="auto"/>
          <w:sz w:val="22"/>
        </w:rPr>
      </w:pPr>
      <w:bookmarkStart w:id="105" w:name="_Toc175146204"/>
      <w:bookmarkStart w:id="106" w:name="_Toc87391018"/>
      <w:bookmarkStart w:id="107" w:name="_Toc87524117"/>
      <w:bookmarkStart w:id="108" w:name="_Toc87524235"/>
      <w:bookmarkEnd w:id="98"/>
      <w:r w:rsidRPr="00BB147F">
        <w:rPr>
          <w:rStyle w:val="Wyrnieniedelikatne"/>
          <w:rFonts w:asciiTheme="majorHAnsi" w:hAnsiTheme="majorHAnsi"/>
          <w:color w:val="auto"/>
          <w:sz w:val="22"/>
        </w:rPr>
        <w:lastRenderedPageBreak/>
        <w:t>Aktualny stan powietrza</w:t>
      </w:r>
      <w:bookmarkEnd w:id="105"/>
      <w:r w:rsidRPr="00BB147F">
        <w:rPr>
          <w:rStyle w:val="Wyrnieniedelikatne"/>
          <w:rFonts w:asciiTheme="majorHAnsi" w:hAnsiTheme="majorHAnsi"/>
          <w:color w:val="auto"/>
          <w:sz w:val="22"/>
        </w:rPr>
        <w:t xml:space="preserve"> </w:t>
      </w:r>
    </w:p>
    <w:p w14:paraId="0E091040" w14:textId="589AAEC1" w:rsidR="00313CCE" w:rsidRPr="00313CCE" w:rsidRDefault="00313CCE" w:rsidP="004D69DE">
      <w:pPr>
        <w:autoSpaceDE w:val="0"/>
        <w:autoSpaceDN w:val="0"/>
        <w:adjustRightInd w:val="0"/>
        <w:spacing w:before="120" w:after="120" w:line="264" w:lineRule="auto"/>
        <w:rPr>
          <w:rFonts w:eastAsia="Calibri" w:cstheme="minorHAnsi"/>
        </w:rPr>
      </w:pPr>
      <w:r w:rsidRPr="00313CCE">
        <w:rPr>
          <w:rFonts w:eastAsia="Calibri" w:cstheme="minorHAnsi"/>
        </w:rPr>
        <w:t xml:space="preserve">Zgodnie </w:t>
      </w:r>
      <w:r w:rsidR="001E05E4" w:rsidRPr="00313CCE">
        <w:rPr>
          <w:rFonts w:eastAsia="Calibri" w:cstheme="minorHAnsi"/>
        </w:rPr>
        <w:t>z</w:t>
      </w:r>
      <w:r w:rsidR="001E05E4">
        <w:rPr>
          <w:rFonts w:eastAsia="Calibri" w:cstheme="minorHAnsi"/>
        </w:rPr>
        <w:t> </w:t>
      </w:r>
      <w:r w:rsidRPr="00313CCE">
        <w:rPr>
          <w:rFonts w:eastAsia="Calibri" w:cstheme="minorHAnsi"/>
        </w:rPr>
        <w:t>ustawą POŚ</w:t>
      </w:r>
      <w:r w:rsidRPr="00313CCE">
        <w:rPr>
          <w:rFonts w:eastAsia="Calibri" w:cstheme="minorHAnsi"/>
          <w:vertAlign w:val="superscript"/>
        </w:rPr>
        <w:footnoteReference w:id="21"/>
      </w:r>
      <w:r w:rsidRPr="00313CCE">
        <w:rPr>
          <w:rFonts w:eastAsia="Calibri" w:cstheme="minorHAnsi"/>
        </w:rPr>
        <w:t xml:space="preserve"> każdego roku do dnia 30 kwietnia, Główny Inspektor Ochrony Środowiska (GIOŚ) na podstawie badań monitoringowych dokonuje oceny poziomów substancji w powietrzu </w:t>
      </w:r>
      <w:r w:rsidR="001E05E4" w:rsidRPr="00313CCE">
        <w:rPr>
          <w:rFonts w:eastAsia="Calibri" w:cstheme="minorHAnsi"/>
        </w:rPr>
        <w:t>w</w:t>
      </w:r>
      <w:r w:rsidR="001E05E4">
        <w:rPr>
          <w:rFonts w:eastAsia="Calibri" w:cstheme="minorHAnsi"/>
        </w:rPr>
        <w:t> </w:t>
      </w:r>
      <w:r w:rsidRPr="00313CCE">
        <w:rPr>
          <w:rFonts w:eastAsia="Calibri" w:cstheme="minorHAnsi"/>
        </w:rPr>
        <w:t xml:space="preserve"> danej strefie za rok poprzedni oraz oceny odrębnie dla każdej substancji. Ponadto przygotowuje zbiorczy raport krajowej oceny jakości powietrza. </w:t>
      </w:r>
    </w:p>
    <w:p w14:paraId="0CC1109D" w14:textId="787DB0A0" w:rsidR="00313CCE" w:rsidRPr="00313CCE" w:rsidRDefault="00313CCE" w:rsidP="004D69DE">
      <w:pPr>
        <w:autoSpaceDE w:val="0"/>
        <w:autoSpaceDN w:val="0"/>
        <w:adjustRightInd w:val="0"/>
        <w:spacing w:after="120" w:line="264" w:lineRule="auto"/>
        <w:rPr>
          <w:rFonts w:eastAsia="Calibri" w:cstheme="minorHAnsi"/>
        </w:rPr>
      </w:pPr>
      <w:r w:rsidRPr="00313CCE">
        <w:rPr>
          <w:rFonts w:eastAsia="Calibri" w:cstheme="minorHAnsi"/>
        </w:rPr>
        <w:t xml:space="preserve">Wykonana przez GIOŚ ocena jakości powietrza za rok 2023, </w:t>
      </w:r>
      <w:r w:rsidR="001E05E4" w:rsidRPr="00313CCE">
        <w:rPr>
          <w:rFonts w:eastAsia="Calibri" w:cstheme="minorHAnsi"/>
        </w:rPr>
        <w:t>w</w:t>
      </w:r>
      <w:r w:rsidR="001E05E4">
        <w:rPr>
          <w:rFonts w:eastAsia="Calibri" w:cstheme="minorHAnsi"/>
        </w:rPr>
        <w:t> </w:t>
      </w:r>
      <w:r w:rsidRPr="00313CCE">
        <w:rPr>
          <w:rFonts w:eastAsia="Calibri" w:cstheme="minorHAnsi"/>
        </w:rPr>
        <w:t xml:space="preserve">ramach publikacji pt. „Roczna ocena jakości powietrza </w:t>
      </w:r>
      <w:r w:rsidR="001E05E4" w:rsidRPr="00313CCE">
        <w:rPr>
          <w:rFonts w:eastAsia="Calibri" w:cstheme="minorHAnsi"/>
        </w:rPr>
        <w:t>w</w:t>
      </w:r>
      <w:r w:rsidR="001E05E4">
        <w:rPr>
          <w:rFonts w:eastAsia="Calibri" w:cstheme="minorHAnsi"/>
        </w:rPr>
        <w:t> </w:t>
      </w:r>
      <w:r w:rsidRPr="00313CCE">
        <w:rPr>
          <w:rFonts w:eastAsia="Calibri" w:cstheme="minorHAnsi"/>
        </w:rPr>
        <w:t> województwie podkarpackim. Raport wojewódzki za rok 2023"</w:t>
      </w:r>
      <w:r w:rsidRPr="00313CCE">
        <w:rPr>
          <w:rFonts w:eastAsia="Calibri" w:cstheme="minorHAnsi"/>
          <w:vertAlign w:val="superscript"/>
        </w:rPr>
        <w:footnoteReference w:id="22"/>
      </w:r>
      <w:r w:rsidRPr="00313CCE">
        <w:rPr>
          <w:rFonts w:eastAsia="Calibri" w:cstheme="minorHAnsi"/>
        </w:rPr>
        <w:t xml:space="preserve">, dokonuje klasyfikacji stref </w:t>
      </w:r>
      <w:r w:rsidR="001E05E4" w:rsidRPr="00313CCE">
        <w:rPr>
          <w:rFonts w:eastAsia="Calibri" w:cstheme="minorHAnsi"/>
        </w:rPr>
        <w:t>w</w:t>
      </w:r>
      <w:r w:rsidR="001E05E4">
        <w:rPr>
          <w:rFonts w:eastAsia="Calibri" w:cstheme="minorHAnsi"/>
        </w:rPr>
        <w:t> </w:t>
      </w:r>
      <w:r w:rsidRPr="00313CCE">
        <w:rPr>
          <w:rFonts w:eastAsia="Calibri" w:cstheme="minorHAnsi"/>
        </w:rPr>
        <w:t xml:space="preserve">województwie </w:t>
      </w:r>
      <w:r w:rsidR="001E05E4" w:rsidRPr="00313CCE">
        <w:rPr>
          <w:rFonts w:eastAsia="SimSun" w:cstheme="minorHAnsi"/>
          <w:lang w:eastAsia="ar-SA"/>
        </w:rPr>
        <w:t>z</w:t>
      </w:r>
      <w:r w:rsidR="001E05E4">
        <w:rPr>
          <w:rFonts w:eastAsia="SimSun" w:cstheme="minorHAnsi"/>
          <w:lang w:eastAsia="ar-SA"/>
        </w:rPr>
        <w:t> </w:t>
      </w:r>
      <w:r w:rsidRPr="00313CCE">
        <w:rPr>
          <w:rFonts w:eastAsia="SimSun" w:cstheme="minorHAnsi"/>
          <w:lang w:eastAsia="ar-SA"/>
        </w:rPr>
        <w:t>uwagi na stwierdzoną jakość powietrza, wy</w:t>
      </w:r>
      <w:r w:rsidRPr="00313CCE">
        <w:rPr>
          <w:rFonts w:eastAsia="Calibri" w:cstheme="minorHAnsi"/>
        </w:rPr>
        <w:t xml:space="preserve">pełniając tym samym obowiązek wynikający </w:t>
      </w:r>
      <w:r w:rsidR="001E05E4" w:rsidRPr="00313CCE">
        <w:rPr>
          <w:rFonts w:eastAsia="Calibri" w:cstheme="minorHAnsi"/>
        </w:rPr>
        <w:t>z</w:t>
      </w:r>
      <w:r w:rsidR="001E05E4">
        <w:rPr>
          <w:rFonts w:eastAsia="Calibri" w:cstheme="minorHAnsi"/>
        </w:rPr>
        <w:t> </w:t>
      </w:r>
      <w:r w:rsidRPr="00313CCE">
        <w:rPr>
          <w:rFonts w:eastAsia="Calibri" w:cstheme="minorHAnsi"/>
        </w:rPr>
        <w:t xml:space="preserve"> art. 89 ww. ustawy. </w:t>
      </w:r>
    </w:p>
    <w:p w14:paraId="65A714B3" w14:textId="5F7190DE" w:rsidR="00313CCE" w:rsidRPr="00313CCE" w:rsidRDefault="00313CCE" w:rsidP="004D69DE">
      <w:pPr>
        <w:autoSpaceDE w:val="0"/>
        <w:autoSpaceDN w:val="0"/>
        <w:adjustRightInd w:val="0"/>
        <w:spacing w:before="120" w:after="120" w:line="264" w:lineRule="auto"/>
        <w:rPr>
          <w:rFonts w:eastAsia="Calibri" w:cstheme="minorHAnsi"/>
        </w:rPr>
      </w:pPr>
      <w:r w:rsidRPr="00313CCE">
        <w:rPr>
          <w:rFonts w:eastAsia="Calibri" w:cstheme="minorHAnsi"/>
        </w:rPr>
        <w:t xml:space="preserve">We wskazanym raporcie oceniono zanieczyszczenia, dla których </w:t>
      </w:r>
      <w:r w:rsidR="001E05E4" w:rsidRPr="00313CCE">
        <w:rPr>
          <w:rFonts w:eastAsia="Calibri" w:cstheme="minorHAnsi"/>
        </w:rPr>
        <w:t>w</w:t>
      </w:r>
      <w:r w:rsidR="001E05E4">
        <w:rPr>
          <w:rFonts w:eastAsia="Calibri" w:cstheme="minorHAnsi"/>
        </w:rPr>
        <w:t> </w:t>
      </w:r>
      <w:r w:rsidRPr="00313CCE">
        <w:rPr>
          <w:rFonts w:eastAsia="Calibri" w:cstheme="minorHAnsi"/>
        </w:rPr>
        <w:t xml:space="preserve">prawie krajowym </w:t>
      </w:r>
      <w:r w:rsidR="001E05E4" w:rsidRPr="00313CCE">
        <w:rPr>
          <w:rFonts w:eastAsia="Calibri" w:cstheme="minorHAnsi"/>
        </w:rPr>
        <w:t>i</w:t>
      </w:r>
      <w:r w:rsidR="001E05E4">
        <w:rPr>
          <w:rFonts w:eastAsia="Calibri" w:cstheme="minorHAnsi"/>
        </w:rPr>
        <w:t> </w:t>
      </w:r>
      <w:r w:rsidR="001E05E4" w:rsidRPr="00313CCE">
        <w:rPr>
          <w:rFonts w:eastAsia="Calibri" w:cstheme="minorHAnsi"/>
        </w:rPr>
        <w:t>w</w:t>
      </w:r>
      <w:r w:rsidR="001E05E4">
        <w:rPr>
          <w:rFonts w:eastAsia="Calibri" w:cstheme="minorHAnsi"/>
        </w:rPr>
        <w:t> </w:t>
      </w:r>
      <w:r w:rsidRPr="00313CCE">
        <w:rPr>
          <w:rFonts w:eastAsia="Calibri" w:cstheme="minorHAnsi"/>
        </w:rPr>
        <w:t xml:space="preserve">dyrektywach unijnych określono normatywne stężenia </w:t>
      </w:r>
      <w:r w:rsidR="001E05E4" w:rsidRPr="00313CCE">
        <w:rPr>
          <w:rFonts w:eastAsia="Calibri" w:cstheme="minorHAnsi"/>
        </w:rPr>
        <w:t>w</w:t>
      </w:r>
      <w:r w:rsidR="001E05E4">
        <w:rPr>
          <w:rFonts w:eastAsia="Calibri" w:cstheme="minorHAnsi"/>
        </w:rPr>
        <w:t> </w:t>
      </w:r>
      <w:r w:rsidRPr="00313CCE">
        <w:rPr>
          <w:rFonts w:eastAsia="Calibri" w:cstheme="minorHAnsi"/>
        </w:rPr>
        <w:t xml:space="preserve">postaci poziomów dopuszczalnych/ docelowych/ celu długoterminowego </w:t>
      </w:r>
      <w:r w:rsidR="001E05E4" w:rsidRPr="00313CCE">
        <w:rPr>
          <w:rFonts w:eastAsia="Calibri" w:cstheme="minorHAnsi"/>
        </w:rPr>
        <w:t>w</w:t>
      </w:r>
      <w:r w:rsidR="001E05E4">
        <w:rPr>
          <w:rFonts w:eastAsia="Calibri" w:cstheme="minorHAnsi"/>
        </w:rPr>
        <w:t> </w:t>
      </w:r>
      <w:r w:rsidRPr="00313CCE">
        <w:rPr>
          <w:rFonts w:eastAsia="Calibri" w:cstheme="minorHAnsi"/>
        </w:rPr>
        <w:t xml:space="preserve">powietrzu, ze względu na ochronę zdrowia ludzkiego </w:t>
      </w:r>
      <w:r w:rsidR="001E05E4" w:rsidRPr="00313CCE">
        <w:rPr>
          <w:rFonts w:eastAsia="Calibri" w:cstheme="minorHAnsi"/>
        </w:rPr>
        <w:t>i</w:t>
      </w:r>
      <w:r w:rsidR="001E05E4">
        <w:rPr>
          <w:rFonts w:eastAsia="Calibri" w:cstheme="minorHAnsi"/>
        </w:rPr>
        <w:t> </w:t>
      </w:r>
      <w:r w:rsidRPr="00313CCE">
        <w:rPr>
          <w:rFonts w:eastAsia="Calibri" w:cstheme="minorHAnsi"/>
        </w:rPr>
        <w:t>ochronę roślin.</w:t>
      </w:r>
    </w:p>
    <w:p w14:paraId="55D203AC" w14:textId="16ECBF57" w:rsidR="00313CCE" w:rsidRPr="00313CCE" w:rsidRDefault="00313CCE" w:rsidP="004D69DE">
      <w:pPr>
        <w:autoSpaceDE w:val="0"/>
        <w:autoSpaceDN w:val="0"/>
        <w:adjustRightInd w:val="0"/>
        <w:spacing w:before="120" w:after="120" w:line="264" w:lineRule="auto"/>
        <w:rPr>
          <w:rFonts w:eastAsia="Calibri" w:cstheme="minorHAnsi"/>
        </w:rPr>
      </w:pPr>
      <w:r w:rsidRPr="00313CCE">
        <w:rPr>
          <w:rFonts w:eastAsia="Calibri" w:cstheme="minorHAnsi"/>
        </w:rPr>
        <w:t xml:space="preserve">Ocena pod kątem ochrony zdrowia została wykonana na obszarze dwóch stref województwa podkarpackiego (strefy miasto Rzeszów </w:t>
      </w:r>
      <w:r w:rsidR="001E05E4" w:rsidRPr="00313CCE">
        <w:rPr>
          <w:rFonts w:eastAsia="Calibri" w:cstheme="minorHAnsi"/>
        </w:rPr>
        <w:t>i</w:t>
      </w:r>
      <w:r w:rsidR="001E05E4">
        <w:rPr>
          <w:rFonts w:eastAsia="Calibri" w:cstheme="minorHAnsi"/>
        </w:rPr>
        <w:t> </w:t>
      </w:r>
      <w:r w:rsidRPr="00313CCE">
        <w:rPr>
          <w:rFonts w:eastAsia="Calibri" w:cstheme="minorHAnsi"/>
        </w:rPr>
        <w:t>strefy podkarpackiej), odrębnie dla 12 zanieczyszczeń: dwutlenku siarki (SO</w:t>
      </w:r>
      <w:r w:rsidRPr="00313CCE">
        <w:rPr>
          <w:rFonts w:eastAsia="Calibri" w:cstheme="minorHAnsi"/>
          <w:vertAlign w:val="subscript"/>
        </w:rPr>
        <w:t>2</w:t>
      </w:r>
      <w:r w:rsidRPr="00313CCE">
        <w:rPr>
          <w:rFonts w:eastAsia="Calibri" w:cstheme="minorHAnsi"/>
        </w:rPr>
        <w:t>), dwutlenku azotu (NO</w:t>
      </w:r>
      <w:r w:rsidRPr="00313CCE">
        <w:rPr>
          <w:rFonts w:eastAsia="Calibri" w:cstheme="minorHAnsi"/>
          <w:vertAlign w:val="subscript"/>
        </w:rPr>
        <w:t>2</w:t>
      </w:r>
      <w:r w:rsidRPr="00313CCE">
        <w:rPr>
          <w:rFonts w:eastAsia="Calibri" w:cstheme="minorHAnsi"/>
        </w:rPr>
        <w:t>), tlenku węgla (CO), ozonu (O</w:t>
      </w:r>
      <w:r w:rsidRPr="00313CCE">
        <w:rPr>
          <w:rFonts w:eastAsia="Calibri" w:cstheme="minorHAnsi"/>
          <w:vertAlign w:val="subscript"/>
        </w:rPr>
        <w:t>3</w:t>
      </w:r>
      <w:r w:rsidRPr="00313CCE">
        <w:rPr>
          <w:rFonts w:eastAsia="Calibri" w:cstheme="minorHAnsi"/>
        </w:rPr>
        <w:t>), benzenu (C</w:t>
      </w:r>
      <w:r w:rsidRPr="00313CCE">
        <w:rPr>
          <w:rFonts w:eastAsia="Calibri" w:cstheme="minorHAnsi"/>
          <w:vertAlign w:val="subscript"/>
        </w:rPr>
        <w:t>6</w:t>
      </w:r>
      <w:r w:rsidRPr="00313CCE">
        <w:rPr>
          <w:rFonts w:eastAsia="Calibri" w:cstheme="minorHAnsi"/>
        </w:rPr>
        <w:t>H</w:t>
      </w:r>
      <w:r w:rsidRPr="00313CCE">
        <w:rPr>
          <w:rFonts w:eastAsia="Calibri" w:cstheme="minorHAnsi"/>
          <w:vertAlign w:val="subscript"/>
        </w:rPr>
        <w:t>6</w:t>
      </w:r>
      <w:r w:rsidRPr="00313CCE">
        <w:rPr>
          <w:rFonts w:eastAsia="Calibri" w:cstheme="minorHAnsi"/>
        </w:rPr>
        <w:t>), pyłu zawieszonego PM</w:t>
      </w:r>
      <w:r w:rsidRPr="00313CCE">
        <w:rPr>
          <w:rFonts w:eastAsia="Calibri" w:cstheme="minorHAnsi"/>
          <w:vertAlign w:val="subscript"/>
        </w:rPr>
        <w:t>10</w:t>
      </w:r>
      <w:r w:rsidRPr="00313CCE">
        <w:rPr>
          <w:rFonts w:eastAsia="Calibri" w:cstheme="minorHAnsi"/>
        </w:rPr>
        <w:t>, pyłu zawieszonego PM</w:t>
      </w:r>
      <w:r w:rsidRPr="00313CCE">
        <w:rPr>
          <w:rFonts w:eastAsia="Calibri" w:cstheme="minorHAnsi"/>
          <w:vertAlign w:val="subscript"/>
        </w:rPr>
        <w:t xml:space="preserve">2,5 </w:t>
      </w:r>
      <w:r w:rsidRPr="00313CCE">
        <w:rPr>
          <w:rFonts w:eastAsia="Calibri" w:cstheme="minorHAnsi"/>
        </w:rPr>
        <w:t xml:space="preserve">oraz zanieczyszczeń oznaczanych </w:t>
      </w:r>
      <w:r w:rsidR="001E05E4" w:rsidRPr="00313CCE">
        <w:rPr>
          <w:rFonts w:eastAsia="Calibri" w:cstheme="minorHAnsi"/>
        </w:rPr>
        <w:t>w</w:t>
      </w:r>
      <w:r w:rsidR="001E05E4">
        <w:rPr>
          <w:rFonts w:eastAsia="Calibri" w:cstheme="minorHAnsi"/>
        </w:rPr>
        <w:t> </w:t>
      </w:r>
      <w:r w:rsidRPr="00313CCE">
        <w:rPr>
          <w:rFonts w:eastAsia="Calibri" w:cstheme="minorHAnsi"/>
        </w:rPr>
        <w:t>pyle PM</w:t>
      </w:r>
      <w:r w:rsidRPr="00313CCE">
        <w:rPr>
          <w:rFonts w:eastAsia="Calibri" w:cstheme="minorHAnsi"/>
          <w:vertAlign w:val="subscript"/>
        </w:rPr>
        <w:t>10</w:t>
      </w:r>
      <w:r w:rsidRPr="00313CCE">
        <w:rPr>
          <w:rFonts w:eastAsia="Calibri" w:cstheme="minorHAnsi"/>
        </w:rPr>
        <w:t xml:space="preserve">: </w:t>
      </w:r>
      <w:proofErr w:type="spellStart"/>
      <w:r w:rsidRPr="00313CCE">
        <w:rPr>
          <w:rFonts w:eastAsia="Calibri" w:cstheme="minorHAnsi"/>
        </w:rPr>
        <w:t>benzo</w:t>
      </w:r>
      <w:proofErr w:type="spellEnd"/>
      <w:r w:rsidRPr="00313CCE">
        <w:rPr>
          <w:rFonts w:eastAsia="Calibri" w:cstheme="minorHAnsi"/>
        </w:rPr>
        <w:t>(a)</w:t>
      </w:r>
      <w:proofErr w:type="spellStart"/>
      <w:r w:rsidRPr="00313CCE">
        <w:rPr>
          <w:rFonts w:eastAsia="Calibri" w:cstheme="minorHAnsi"/>
        </w:rPr>
        <w:t>pirenu</w:t>
      </w:r>
      <w:proofErr w:type="spellEnd"/>
      <w:r w:rsidRPr="00313CCE">
        <w:rPr>
          <w:rFonts w:eastAsia="Calibri" w:cstheme="minorHAnsi"/>
        </w:rPr>
        <w:t xml:space="preserve"> (</w:t>
      </w:r>
      <w:r w:rsidRPr="00313CCE">
        <w:rPr>
          <w:rFonts w:eastAsia="SimSun" w:cstheme="minorHAnsi"/>
          <w:iCs/>
          <w:lang w:eastAsia="ar-SA"/>
        </w:rPr>
        <w:t>B(a)P)</w:t>
      </w:r>
      <w:r w:rsidRPr="00313CCE">
        <w:rPr>
          <w:rFonts w:eastAsia="Calibri" w:cstheme="minorHAnsi"/>
        </w:rPr>
        <w:t xml:space="preserve">, arsenu (As), kadmu (Cd), niklu (Ni) </w:t>
      </w:r>
      <w:r w:rsidR="001E05E4" w:rsidRPr="00313CCE">
        <w:rPr>
          <w:rFonts w:eastAsia="Calibri" w:cstheme="minorHAnsi"/>
        </w:rPr>
        <w:t>i</w:t>
      </w:r>
      <w:r w:rsidR="001E05E4">
        <w:rPr>
          <w:rFonts w:eastAsia="Calibri" w:cstheme="minorHAnsi"/>
        </w:rPr>
        <w:t> </w:t>
      </w:r>
      <w:r w:rsidRPr="00313CCE">
        <w:rPr>
          <w:rFonts w:eastAsia="Calibri" w:cstheme="minorHAnsi"/>
        </w:rPr>
        <w:t xml:space="preserve">ołowiu (Pb). </w:t>
      </w:r>
    </w:p>
    <w:p w14:paraId="74E3C5DB" w14:textId="278B2798" w:rsidR="00313CCE" w:rsidRPr="00313CCE" w:rsidRDefault="00313CCE" w:rsidP="004D69DE">
      <w:pPr>
        <w:autoSpaceDE w:val="0"/>
        <w:autoSpaceDN w:val="0"/>
        <w:adjustRightInd w:val="0"/>
        <w:spacing w:before="120" w:after="120" w:line="264" w:lineRule="auto"/>
        <w:rPr>
          <w:rFonts w:eastAsia="Calibri" w:cstheme="minorHAnsi"/>
          <w:bCs/>
          <w:iCs/>
        </w:rPr>
      </w:pPr>
      <w:r w:rsidRPr="00313CCE">
        <w:rPr>
          <w:rFonts w:eastAsia="Calibri" w:cstheme="minorHAnsi"/>
          <w:iCs/>
        </w:rPr>
        <w:t>Ocena zanieczyszczenia powietrza wykonana dla kryterium ochrony roślin</w:t>
      </w:r>
      <w:r w:rsidRPr="00313CCE">
        <w:rPr>
          <w:rFonts w:eastAsia="Calibri" w:cstheme="minorHAnsi"/>
          <w:color w:val="000000"/>
        </w:rPr>
        <w:t xml:space="preserve"> została zrealizowana tylko dla strefy podkarpackiej, dla 3 zanieczyszczeń: SO</w:t>
      </w:r>
      <w:r w:rsidRPr="00313CCE">
        <w:rPr>
          <w:rFonts w:eastAsia="Calibri" w:cstheme="minorHAnsi"/>
          <w:color w:val="000000"/>
          <w:vertAlign w:val="subscript"/>
        </w:rPr>
        <w:t>2</w:t>
      </w:r>
      <w:r w:rsidRPr="00313CCE">
        <w:rPr>
          <w:rFonts w:eastAsia="Calibri" w:cstheme="minorHAnsi"/>
          <w:color w:val="000000"/>
        </w:rPr>
        <w:t>, tlenków azotu (NO</w:t>
      </w:r>
      <w:r w:rsidRPr="00313CCE">
        <w:rPr>
          <w:rFonts w:eastAsia="Calibri" w:cstheme="minorHAnsi"/>
          <w:color w:val="000000"/>
          <w:vertAlign w:val="subscript"/>
        </w:rPr>
        <w:t>X</w:t>
      </w:r>
      <w:r w:rsidRPr="00313CCE">
        <w:rPr>
          <w:rFonts w:eastAsia="Calibri" w:cstheme="minorHAnsi"/>
          <w:color w:val="000000"/>
        </w:rPr>
        <w:t xml:space="preserve">) </w:t>
      </w:r>
      <w:r w:rsidR="001E05E4" w:rsidRPr="00313CCE">
        <w:rPr>
          <w:rFonts w:eastAsia="Calibri" w:cstheme="minorHAnsi"/>
          <w:color w:val="000000"/>
        </w:rPr>
        <w:t>i</w:t>
      </w:r>
      <w:r w:rsidR="001E05E4">
        <w:rPr>
          <w:rFonts w:eastAsia="Calibri" w:cstheme="minorHAnsi"/>
          <w:color w:val="000000"/>
        </w:rPr>
        <w:t> </w:t>
      </w:r>
      <w:r w:rsidRPr="00313CCE">
        <w:rPr>
          <w:rFonts w:eastAsia="Calibri" w:cstheme="minorHAnsi"/>
          <w:color w:val="000000"/>
        </w:rPr>
        <w:t>ozonu (O</w:t>
      </w:r>
      <w:r w:rsidRPr="00313CCE">
        <w:rPr>
          <w:rFonts w:eastAsia="Calibri" w:cstheme="minorHAnsi"/>
          <w:color w:val="000000"/>
          <w:vertAlign w:val="subscript"/>
        </w:rPr>
        <w:t>3</w:t>
      </w:r>
      <w:r w:rsidRPr="00313CCE">
        <w:rPr>
          <w:rFonts w:eastAsia="Calibri" w:cstheme="minorHAnsi"/>
          <w:color w:val="000000"/>
        </w:rPr>
        <w:t>)</w:t>
      </w:r>
      <w:r w:rsidRPr="00313CCE">
        <w:rPr>
          <w:rFonts w:eastAsia="Calibri" w:cstheme="minorHAnsi"/>
          <w:iCs/>
        </w:rPr>
        <w:t>. W odniesieniu do tego kryterium</w:t>
      </w:r>
      <w:r w:rsidRPr="00313CCE">
        <w:rPr>
          <w:rFonts w:eastAsia="Calibri" w:cstheme="minorHAnsi"/>
          <w:bCs/>
          <w:iCs/>
        </w:rPr>
        <w:t>, ocen nie wykonuje się dla:</w:t>
      </w:r>
    </w:p>
    <w:p w14:paraId="612A63BC" w14:textId="4802A92B" w:rsidR="00313CCE" w:rsidRPr="000F4A48" w:rsidRDefault="00313CCE" w:rsidP="003C7998">
      <w:pPr>
        <w:numPr>
          <w:ilvl w:val="0"/>
          <w:numId w:val="17"/>
        </w:numPr>
        <w:tabs>
          <w:tab w:val="num" w:pos="360"/>
        </w:tabs>
        <w:spacing w:after="120" w:line="264" w:lineRule="auto"/>
        <w:rPr>
          <w:rFonts w:cstheme="minorHAnsi"/>
          <w:color w:val="000000"/>
          <w:shd w:val="clear" w:color="auto" w:fill="FFFFFF"/>
        </w:rPr>
      </w:pPr>
      <w:r w:rsidRPr="000F4A48">
        <w:rPr>
          <w:rFonts w:cstheme="minorHAnsi"/>
          <w:color w:val="000000"/>
          <w:shd w:val="clear" w:color="auto" w:fill="FFFFFF"/>
        </w:rPr>
        <w:t xml:space="preserve">miast </w:t>
      </w:r>
      <w:r w:rsidR="001E05E4" w:rsidRPr="000F4A48">
        <w:rPr>
          <w:rFonts w:cstheme="minorHAnsi"/>
          <w:color w:val="000000"/>
          <w:shd w:val="clear" w:color="auto" w:fill="FFFFFF"/>
        </w:rPr>
        <w:t>o</w:t>
      </w:r>
      <w:r w:rsidR="001E05E4">
        <w:rPr>
          <w:rFonts w:cstheme="minorHAnsi"/>
          <w:color w:val="000000"/>
          <w:shd w:val="clear" w:color="auto" w:fill="FFFFFF"/>
        </w:rPr>
        <w:t> </w:t>
      </w:r>
      <w:r w:rsidRPr="000F4A48">
        <w:rPr>
          <w:rFonts w:cstheme="minorHAnsi"/>
          <w:color w:val="000000"/>
          <w:shd w:val="clear" w:color="auto" w:fill="FFFFFF"/>
        </w:rPr>
        <w:t xml:space="preserve">liczbie mieszkańców większej niż 100 tysięcy, </w:t>
      </w:r>
    </w:p>
    <w:p w14:paraId="324102D5" w14:textId="735D0625" w:rsidR="00313CCE" w:rsidRPr="000F4A48" w:rsidRDefault="00313CCE" w:rsidP="003C7998">
      <w:pPr>
        <w:numPr>
          <w:ilvl w:val="0"/>
          <w:numId w:val="17"/>
        </w:numPr>
        <w:tabs>
          <w:tab w:val="num" w:pos="360"/>
        </w:tabs>
        <w:spacing w:after="120" w:line="264" w:lineRule="auto"/>
        <w:rPr>
          <w:rFonts w:cstheme="minorHAnsi"/>
          <w:color w:val="000000"/>
          <w:shd w:val="clear" w:color="auto" w:fill="FFFFFF"/>
        </w:rPr>
      </w:pPr>
      <w:r w:rsidRPr="000F4A48">
        <w:rPr>
          <w:rFonts w:cstheme="minorHAnsi"/>
          <w:color w:val="000000"/>
          <w:shd w:val="clear" w:color="auto" w:fill="FFFFFF"/>
        </w:rPr>
        <w:t xml:space="preserve">aglomeracji </w:t>
      </w:r>
      <w:r w:rsidR="001E05E4" w:rsidRPr="000F4A48">
        <w:rPr>
          <w:rFonts w:cstheme="minorHAnsi"/>
          <w:color w:val="000000"/>
          <w:shd w:val="clear" w:color="auto" w:fill="FFFFFF"/>
        </w:rPr>
        <w:t>o</w:t>
      </w:r>
      <w:r w:rsidR="001E05E4">
        <w:rPr>
          <w:rFonts w:cstheme="minorHAnsi"/>
          <w:color w:val="000000"/>
          <w:shd w:val="clear" w:color="auto" w:fill="FFFFFF"/>
        </w:rPr>
        <w:t> </w:t>
      </w:r>
      <w:r w:rsidRPr="000F4A48">
        <w:rPr>
          <w:rFonts w:cstheme="minorHAnsi"/>
          <w:color w:val="000000"/>
          <w:shd w:val="clear" w:color="auto" w:fill="FFFFFF"/>
        </w:rPr>
        <w:t>liczbie mieszkańców większej niż 250 tysięcy,</w:t>
      </w:r>
    </w:p>
    <w:p w14:paraId="03166F90" w14:textId="77777777" w:rsidR="00313CCE" w:rsidRPr="000F4A48" w:rsidRDefault="00313CCE" w:rsidP="003C7998">
      <w:pPr>
        <w:numPr>
          <w:ilvl w:val="0"/>
          <w:numId w:val="17"/>
        </w:numPr>
        <w:tabs>
          <w:tab w:val="num" w:pos="360"/>
        </w:tabs>
        <w:spacing w:after="120" w:line="264" w:lineRule="auto"/>
        <w:rPr>
          <w:rFonts w:cstheme="minorHAnsi"/>
          <w:color w:val="000000"/>
          <w:shd w:val="clear" w:color="auto" w:fill="FFFFFF"/>
        </w:rPr>
      </w:pPr>
      <w:r w:rsidRPr="000F4A48">
        <w:rPr>
          <w:rFonts w:cstheme="minorHAnsi"/>
          <w:color w:val="000000"/>
          <w:shd w:val="clear" w:color="auto" w:fill="FFFFFF"/>
        </w:rPr>
        <w:t>terenów zamkniętych lub instalacji przemysłowych,</w:t>
      </w:r>
    </w:p>
    <w:p w14:paraId="0EC2940C" w14:textId="77777777" w:rsidR="00313CCE" w:rsidRPr="000F4A48" w:rsidRDefault="00313CCE" w:rsidP="003C7998">
      <w:pPr>
        <w:numPr>
          <w:ilvl w:val="0"/>
          <w:numId w:val="17"/>
        </w:numPr>
        <w:tabs>
          <w:tab w:val="num" w:pos="360"/>
        </w:tabs>
        <w:spacing w:after="120" w:line="264" w:lineRule="auto"/>
        <w:rPr>
          <w:rFonts w:cstheme="minorHAnsi"/>
          <w:color w:val="000000"/>
          <w:shd w:val="clear" w:color="auto" w:fill="FFFFFF"/>
        </w:rPr>
      </w:pPr>
      <w:r w:rsidRPr="000F4A48">
        <w:rPr>
          <w:rFonts w:cstheme="minorHAnsi"/>
          <w:color w:val="000000"/>
          <w:shd w:val="clear" w:color="auto" w:fill="FFFFFF"/>
        </w:rPr>
        <w:t>miejsc niezamieszkałych, do których obowiązuje zakaz wstępu,</w:t>
      </w:r>
    </w:p>
    <w:p w14:paraId="59B654B2" w14:textId="1F58E48A" w:rsidR="00313CCE" w:rsidRPr="000F4A48" w:rsidRDefault="00313CCE" w:rsidP="003C7998">
      <w:pPr>
        <w:numPr>
          <w:ilvl w:val="0"/>
          <w:numId w:val="17"/>
        </w:numPr>
        <w:tabs>
          <w:tab w:val="num" w:pos="360"/>
        </w:tabs>
        <w:spacing w:after="120" w:line="264" w:lineRule="auto"/>
        <w:rPr>
          <w:rFonts w:cstheme="minorHAnsi"/>
          <w:color w:val="000000"/>
          <w:shd w:val="clear" w:color="auto" w:fill="FFFFFF"/>
        </w:rPr>
      </w:pPr>
      <w:r w:rsidRPr="000F4A48">
        <w:rPr>
          <w:rFonts w:cstheme="minorHAnsi"/>
          <w:color w:val="000000"/>
          <w:shd w:val="clear" w:color="auto" w:fill="FFFFFF"/>
        </w:rPr>
        <w:t xml:space="preserve">jezdni dróg </w:t>
      </w:r>
      <w:r w:rsidR="001E05E4" w:rsidRPr="000F4A48">
        <w:rPr>
          <w:rFonts w:cstheme="minorHAnsi"/>
          <w:color w:val="000000"/>
          <w:shd w:val="clear" w:color="auto" w:fill="FFFFFF"/>
        </w:rPr>
        <w:t>i</w:t>
      </w:r>
      <w:r w:rsidR="001E05E4">
        <w:rPr>
          <w:rFonts w:cstheme="minorHAnsi"/>
          <w:color w:val="000000"/>
          <w:shd w:val="clear" w:color="auto" w:fill="FFFFFF"/>
        </w:rPr>
        <w:t> </w:t>
      </w:r>
      <w:r w:rsidRPr="000F4A48">
        <w:rPr>
          <w:rFonts w:cstheme="minorHAnsi"/>
          <w:color w:val="000000"/>
          <w:shd w:val="clear" w:color="auto" w:fill="FFFFFF"/>
        </w:rPr>
        <w:t xml:space="preserve">pasów dzielących drogi, </w:t>
      </w:r>
      <w:r w:rsidR="001E05E4" w:rsidRPr="000F4A48">
        <w:rPr>
          <w:rFonts w:cstheme="minorHAnsi"/>
          <w:color w:val="000000"/>
          <w:shd w:val="clear" w:color="auto" w:fill="FFFFFF"/>
        </w:rPr>
        <w:t>z</w:t>
      </w:r>
      <w:r w:rsidR="001E05E4">
        <w:rPr>
          <w:rFonts w:cstheme="minorHAnsi"/>
          <w:color w:val="000000"/>
          <w:shd w:val="clear" w:color="auto" w:fill="FFFFFF"/>
        </w:rPr>
        <w:t> </w:t>
      </w:r>
      <w:r w:rsidRPr="000F4A48">
        <w:rPr>
          <w:rFonts w:cstheme="minorHAnsi"/>
          <w:color w:val="000000"/>
          <w:shd w:val="clear" w:color="auto" w:fill="FFFFFF"/>
        </w:rPr>
        <w:t xml:space="preserve">wyjątkiem sytuacji, </w:t>
      </w:r>
      <w:r w:rsidR="001E05E4" w:rsidRPr="000F4A48">
        <w:rPr>
          <w:rFonts w:cstheme="minorHAnsi"/>
          <w:color w:val="000000"/>
          <w:shd w:val="clear" w:color="auto" w:fill="FFFFFF"/>
        </w:rPr>
        <w:t>w</w:t>
      </w:r>
      <w:r w:rsidR="001E05E4">
        <w:rPr>
          <w:rFonts w:cstheme="minorHAnsi"/>
          <w:color w:val="000000"/>
          <w:shd w:val="clear" w:color="auto" w:fill="FFFFFF"/>
        </w:rPr>
        <w:t> </w:t>
      </w:r>
      <w:r w:rsidRPr="000F4A48">
        <w:rPr>
          <w:rFonts w:cstheme="minorHAnsi"/>
          <w:color w:val="000000"/>
          <w:shd w:val="clear" w:color="auto" w:fill="FFFFFF"/>
        </w:rPr>
        <w:t>której piesi mają dostęp do pasa dzielącego drogę.</w:t>
      </w:r>
    </w:p>
    <w:p w14:paraId="42DC1452" w14:textId="5F216E5A" w:rsidR="00313CCE" w:rsidRPr="00313CCE" w:rsidRDefault="00313CCE" w:rsidP="004D69DE">
      <w:pPr>
        <w:autoSpaceDE w:val="0"/>
        <w:autoSpaceDN w:val="0"/>
        <w:adjustRightInd w:val="0"/>
        <w:spacing w:before="120" w:after="120" w:line="264" w:lineRule="auto"/>
        <w:rPr>
          <w:rFonts w:eastAsia="Calibri" w:cstheme="minorHAnsi"/>
          <w:iCs/>
        </w:rPr>
      </w:pPr>
      <w:r w:rsidRPr="00313CCE">
        <w:rPr>
          <w:rFonts w:eastAsia="Calibri" w:cstheme="minorHAnsi"/>
          <w:color w:val="000000"/>
        </w:rPr>
        <w:t>W raporcie dl</w:t>
      </w:r>
      <w:r w:rsidRPr="00313CCE">
        <w:rPr>
          <w:rFonts w:eastAsia="Calibri" w:cstheme="minorHAnsi"/>
        </w:rPr>
        <w:t xml:space="preserve">a potrzeb określenia poziomów zanieczyszczenia </w:t>
      </w:r>
      <w:r w:rsidR="001E05E4" w:rsidRPr="00313CCE">
        <w:rPr>
          <w:rFonts w:eastAsia="Calibri" w:cstheme="minorHAnsi"/>
        </w:rPr>
        <w:t>w</w:t>
      </w:r>
      <w:r w:rsidR="001E05E4">
        <w:rPr>
          <w:rFonts w:eastAsia="Calibri" w:cstheme="minorHAnsi"/>
        </w:rPr>
        <w:t> </w:t>
      </w:r>
      <w:r w:rsidRPr="00313CCE">
        <w:rPr>
          <w:rFonts w:eastAsia="Calibri" w:cstheme="minorHAnsi"/>
        </w:rPr>
        <w:t>przypadku</w:t>
      </w:r>
      <w:r w:rsidRPr="00313CCE">
        <w:rPr>
          <w:rFonts w:eastAsia="Calibri" w:cstheme="minorHAnsi"/>
          <w:i/>
          <w:iCs/>
        </w:rPr>
        <w:t xml:space="preserve"> </w:t>
      </w:r>
      <w:r w:rsidRPr="00313CCE">
        <w:rPr>
          <w:rFonts w:eastAsia="Calibri" w:cstheme="minorHAnsi"/>
          <w:iCs/>
        </w:rPr>
        <w:t>kryterium ochrona zdrowia</w:t>
      </w:r>
      <w:r w:rsidRPr="00313CCE">
        <w:rPr>
          <w:rFonts w:eastAsia="Calibri" w:cstheme="minorHAnsi"/>
          <w:i/>
          <w:iCs/>
        </w:rPr>
        <w:t xml:space="preserve"> </w:t>
      </w:r>
      <w:r w:rsidRPr="00313CCE">
        <w:rPr>
          <w:rFonts w:eastAsia="Calibri" w:cstheme="minorHAnsi"/>
          <w:iCs/>
        </w:rPr>
        <w:t>oraz</w:t>
      </w:r>
      <w:r w:rsidRPr="00313CCE">
        <w:rPr>
          <w:rFonts w:eastAsia="Calibri" w:cstheme="minorHAnsi"/>
          <w:i/>
          <w:iCs/>
        </w:rPr>
        <w:t xml:space="preserve"> </w:t>
      </w:r>
      <w:r w:rsidRPr="00313CCE">
        <w:rPr>
          <w:rFonts w:eastAsia="Calibri" w:cstheme="minorHAnsi"/>
          <w:iCs/>
        </w:rPr>
        <w:t>ochrona roślin</w:t>
      </w:r>
      <w:r w:rsidRPr="00313CCE">
        <w:rPr>
          <w:rFonts w:eastAsia="Calibri" w:cstheme="minorHAnsi"/>
        </w:rPr>
        <w:t xml:space="preserve">, ustalono klasy: </w:t>
      </w:r>
    </w:p>
    <w:p w14:paraId="10045799" w14:textId="77777777" w:rsidR="00313CCE" w:rsidRPr="00313CCE" w:rsidRDefault="00313CCE" w:rsidP="003C7998">
      <w:pPr>
        <w:numPr>
          <w:ilvl w:val="0"/>
          <w:numId w:val="23"/>
        </w:numPr>
        <w:tabs>
          <w:tab w:val="num" w:pos="360"/>
        </w:tabs>
        <w:suppressAutoHyphens/>
        <w:autoSpaceDE w:val="0"/>
        <w:autoSpaceDN w:val="0"/>
        <w:adjustRightInd w:val="0"/>
        <w:spacing w:after="120" w:line="264" w:lineRule="auto"/>
        <w:ind w:left="1134" w:hanging="349"/>
        <w:rPr>
          <w:rFonts w:eastAsia="Calibri" w:cstheme="minorHAnsi"/>
          <w:iCs/>
        </w:rPr>
      </w:pPr>
      <w:r w:rsidRPr="00313CCE">
        <w:rPr>
          <w:rFonts w:eastAsia="Calibri" w:cstheme="minorHAnsi"/>
          <w:iCs/>
        </w:rPr>
        <w:t>nie przekraczający poziomu dopuszczalnego,</w:t>
      </w:r>
    </w:p>
    <w:p w14:paraId="11A138D7" w14:textId="77777777" w:rsidR="00313CCE" w:rsidRPr="00313CCE" w:rsidRDefault="00313CCE" w:rsidP="003C7998">
      <w:pPr>
        <w:numPr>
          <w:ilvl w:val="0"/>
          <w:numId w:val="24"/>
        </w:numPr>
        <w:tabs>
          <w:tab w:val="num" w:pos="360"/>
        </w:tabs>
        <w:suppressAutoHyphens/>
        <w:autoSpaceDE w:val="0"/>
        <w:autoSpaceDN w:val="0"/>
        <w:adjustRightInd w:val="0"/>
        <w:spacing w:after="120" w:line="264" w:lineRule="auto"/>
        <w:rPr>
          <w:rFonts w:eastAsia="Calibri" w:cstheme="minorHAnsi"/>
          <w:iCs/>
        </w:rPr>
      </w:pPr>
      <w:r w:rsidRPr="00313CCE">
        <w:rPr>
          <w:rFonts w:eastAsia="Calibri" w:cstheme="minorHAnsi"/>
          <w:iCs/>
        </w:rPr>
        <w:t>powyżej poziomu dopuszczalnego.</w:t>
      </w:r>
    </w:p>
    <w:p w14:paraId="710E42AE" w14:textId="63BC6CE5" w:rsidR="00313CCE" w:rsidRPr="00313CCE" w:rsidRDefault="00313CCE" w:rsidP="004D69DE">
      <w:pPr>
        <w:autoSpaceDE w:val="0"/>
        <w:autoSpaceDN w:val="0"/>
        <w:adjustRightInd w:val="0"/>
        <w:spacing w:after="120" w:line="264" w:lineRule="auto"/>
        <w:rPr>
          <w:rFonts w:eastAsia="Calibri" w:cstheme="minorHAnsi"/>
        </w:rPr>
      </w:pPr>
      <w:r w:rsidRPr="00313CCE">
        <w:rPr>
          <w:rFonts w:eastAsia="Calibri" w:cstheme="minorHAnsi"/>
        </w:rPr>
        <w:t xml:space="preserve">Jeżeli dla zanieczyszczenia określony jest poziom docelowy (dotyczy: ozonu (ochrona zdrowia ludzi, ochrona roślin) oraz arsenu, kadmu, niklu, </w:t>
      </w:r>
      <w:proofErr w:type="spellStart"/>
      <w:r w:rsidRPr="00313CCE">
        <w:rPr>
          <w:rFonts w:eastAsia="Calibri" w:cstheme="minorHAnsi"/>
        </w:rPr>
        <w:t>benzo</w:t>
      </w:r>
      <w:proofErr w:type="spellEnd"/>
      <w:r w:rsidRPr="00313CCE">
        <w:rPr>
          <w:rFonts w:eastAsia="Calibri" w:cstheme="minorHAnsi"/>
        </w:rPr>
        <w:t>(a)</w:t>
      </w:r>
      <w:proofErr w:type="spellStart"/>
      <w:r w:rsidRPr="00313CCE">
        <w:rPr>
          <w:rFonts w:eastAsia="Calibri" w:cstheme="minorHAnsi"/>
        </w:rPr>
        <w:t>pirenu</w:t>
      </w:r>
      <w:proofErr w:type="spellEnd"/>
      <w:r w:rsidRPr="00313CCE">
        <w:rPr>
          <w:rFonts w:eastAsia="Calibri" w:cstheme="minorHAnsi"/>
        </w:rPr>
        <w:t xml:space="preserve"> </w:t>
      </w:r>
      <w:r w:rsidR="001E05E4" w:rsidRPr="00313CCE">
        <w:rPr>
          <w:rFonts w:eastAsia="Calibri" w:cstheme="minorHAnsi"/>
        </w:rPr>
        <w:t>w</w:t>
      </w:r>
      <w:r w:rsidR="001E05E4">
        <w:rPr>
          <w:rFonts w:eastAsia="Calibri" w:cstheme="minorHAnsi"/>
        </w:rPr>
        <w:t> </w:t>
      </w:r>
      <w:r w:rsidRPr="00313CCE">
        <w:rPr>
          <w:rFonts w:eastAsia="Calibri" w:cstheme="minorHAnsi"/>
        </w:rPr>
        <w:t> pyle PM</w:t>
      </w:r>
      <w:r w:rsidRPr="00313CCE">
        <w:rPr>
          <w:rFonts w:eastAsia="Calibri" w:cstheme="minorHAnsi"/>
          <w:vertAlign w:val="subscript"/>
        </w:rPr>
        <w:t>10</w:t>
      </w:r>
      <w:r w:rsidRPr="00313CCE">
        <w:rPr>
          <w:rFonts w:eastAsia="Calibri" w:cstheme="minorHAnsi"/>
        </w:rPr>
        <w:t xml:space="preserve"> - ochrona zdrowia ludzi), ustalone zostały następujące klasy:</w:t>
      </w:r>
    </w:p>
    <w:p w14:paraId="4B20FE5A" w14:textId="77777777" w:rsidR="00313CCE" w:rsidRPr="00313CCE" w:rsidRDefault="00313CCE" w:rsidP="003C7998">
      <w:pPr>
        <w:numPr>
          <w:ilvl w:val="0"/>
          <w:numId w:val="25"/>
        </w:numPr>
        <w:tabs>
          <w:tab w:val="num" w:pos="360"/>
        </w:tabs>
        <w:suppressAutoHyphens/>
        <w:autoSpaceDE w:val="0"/>
        <w:autoSpaceDN w:val="0"/>
        <w:adjustRightInd w:val="0"/>
        <w:spacing w:after="120" w:line="264" w:lineRule="auto"/>
        <w:ind w:left="1134" w:hanging="349"/>
        <w:rPr>
          <w:rFonts w:eastAsia="Calibri" w:cstheme="minorHAnsi"/>
          <w:iCs/>
        </w:rPr>
      </w:pPr>
      <w:r w:rsidRPr="00313CCE">
        <w:rPr>
          <w:rFonts w:eastAsia="Calibri" w:cstheme="minorHAnsi"/>
          <w:iCs/>
        </w:rPr>
        <w:t>nie przekraczający poziomu docelowego,</w:t>
      </w:r>
    </w:p>
    <w:p w14:paraId="4BCAA753" w14:textId="53DE4479" w:rsidR="00313CCE" w:rsidRPr="00313CCE" w:rsidRDefault="00313CCE" w:rsidP="004D69DE">
      <w:pPr>
        <w:autoSpaceDE w:val="0"/>
        <w:autoSpaceDN w:val="0"/>
        <w:adjustRightInd w:val="0"/>
        <w:spacing w:after="120" w:line="264" w:lineRule="auto"/>
        <w:ind w:left="1134" w:hanging="349"/>
        <w:rPr>
          <w:rFonts w:eastAsia="Calibri" w:cstheme="minorHAnsi"/>
          <w:color w:val="C0504D"/>
        </w:rPr>
      </w:pPr>
      <w:r w:rsidRPr="00313CCE">
        <w:rPr>
          <w:rFonts w:eastAsia="Calibri" w:cstheme="minorHAnsi"/>
          <w:iCs/>
        </w:rPr>
        <w:t>C.</w:t>
      </w:r>
      <w:r w:rsidR="00E16184">
        <w:rPr>
          <w:rFonts w:eastAsia="Calibri" w:cstheme="minorHAnsi"/>
          <w:iCs/>
        </w:rPr>
        <w:t xml:space="preserve"> </w:t>
      </w:r>
      <w:r w:rsidRPr="00313CCE">
        <w:rPr>
          <w:rFonts w:eastAsia="Calibri" w:cstheme="minorHAnsi"/>
          <w:iCs/>
        </w:rPr>
        <w:t xml:space="preserve"> powyżej poziomu docelowego.</w:t>
      </w:r>
    </w:p>
    <w:p w14:paraId="3881F2D2" w14:textId="76EF157A" w:rsidR="00313CCE" w:rsidRPr="00313CCE" w:rsidRDefault="00313CCE" w:rsidP="004D69DE">
      <w:pPr>
        <w:autoSpaceDE w:val="0"/>
        <w:autoSpaceDN w:val="0"/>
        <w:adjustRightInd w:val="0"/>
        <w:spacing w:before="120" w:after="120" w:line="264" w:lineRule="auto"/>
        <w:rPr>
          <w:rFonts w:eastAsia="Calibri" w:cstheme="minorHAnsi"/>
        </w:rPr>
      </w:pPr>
      <w:r w:rsidRPr="00313CCE">
        <w:rPr>
          <w:rFonts w:eastAsia="Calibri" w:cstheme="minorHAnsi"/>
          <w:iCs/>
        </w:rPr>
        <w:t xml:space="preserve">Zaliczenie strefy do określonej klasy wiąże się </w:t>
      </w:r>
      <w:r w:rsidR="001E05E4" w:rsidRPr="00313CCE">
        <w:rPr>
          <w:rFonts w:eastAsia="Calibri" w:cstheme="minorHAnsi"/>
          <w:iCs/>
        </w:rPr>
        <w:t>z</w:t>
      </w:r>
      <w:r w:rsidR="001E05E4">
        <w:rPr>
          <w:rFonts w:eastAsia="Calibri" w:cstheme="minorHAnsi"/>
          <w:iCs/>
        </w:rPr>
        <w:t> </w:t>
      </w:r>
      <w:r w:rsidRPr="00313CCE">
        <w:rPr>
          <w:rFonts w:eastAsia="Calibri" w:cstheme="minorHAnsi"/>
          <w:iCs/>
        </w:rPr>
        <w:t xml:space="preserve">wymaganiami dotyczącymi podjęcia działań na rzecz poprawy jakości powietrza. Zakwalifikowanie strefy do klasy C wiąże się </w:t>
      </w:r>
      <w:r w:rsidR="001E05E4" w:rsidRPr="00313CCE">
        <w:rPr>
          <w:rFonts w:eastAsia="Calibri" w:cstheme="minorHAnsi"/>
          <w:iCs/>
        </w:rPr>
        <w:t>z</w:t>
      </w:r>
      <w:r w:rsidR="001E05E4">
        <w:rPr>
          <w:rFonts w:eastAsia="Calibri" w:cstheme="minorHAnsi"/>
          <w:iCs/>
        </w:rPr>
        <w:t> </w:t>
      </w:r>
      <w:r w:rsidRPr="00313CCE">
        <w:rPr>
          <w:rFonts w:eastAsia="Calibri" w:cstheme="minorHAnsi"/>
          <w:iCs/>
        </w:rPr>
        <w:t xml:space="preserve">koniecznością opracowania </w:t>
      </w:r>
      <w:r w:rsidRPr="00313CCE">
        <w:rPr>
          <w:rFonts w:eastAsia="Calibri" w:cstheme="minorHAnsi"/>
          <w:iCs/>
        </w:rPr>
        <w:lastRenderedPageBreak/>
        <w:t>dla niej programu ochrony powietrza.</w:t>
      </w:r>
      <w:r w:rsidRPr="00313CCE">
        <w:rPr>
          <w:rFonts w:eastAsia="Calibri" w:cstheme="minorHAnsi"/>
          <w:color w:val="000000"/>
        </w:rPr>
        <w:t xml:space="preserve"> </w:t>
      </w:r>
      <w:r w:rsidRPr="00313CCE">
        <w:rPr>
          <w:rFonts w:eastAsia="Calibri" w:cstheme="minorHAnsi"/>
        </w:rPr>
        <w:t xml:space="preserve">Ponadto, </w:t>
      </w:r>
      <w:r w:rsidR="001E05E4" w:rsidRPr="00313CCE">
        <w:rPr>
          <w:rFonts w:eastAsia="Calibri" w:cstheme="minorHAnsi"/>
        </w:rPr>
        <w:t>w</w:t>
      </w:r>
      <w:r w:rsidR="001E05E4">
        <w:rPr>
          <w:rFonts w:eastAsia="Calibri" w:cstheme="minorHAnsi"/>
        </w:rPr>
        <w:t> </w:t>
      </w:r>
      <w:r w:rsidRPr="00313CCE">
        <w:rPr>
          <w:rFonts w:eastAsia="Calibri" w:cstheme="minorHAnsi"/>
        </w:rPr>
        <w:t xml:space="preserve">następujący sposób zakwalifikowano klasy stref </w:t>
      </w:r>
      <w:r w:rsidR="001E05E4" w:rsidRPr="00313CCE">
        <w:rPr>
          <w:rFonts w:eastAsia="Calibri" w:cstheme="minorHAnsi"/>
        </w:rPr>
        <w:t>i</w:t>
      </w:r>
      <w:r w:rsidR="001E05E4">
        <w:rPr>
          <w:rFonts w:eastAsia="Calibri" w:cstheme="minorHAnsi"/>
        </w:rPr>
        <w:t> </w:t>
      </w:r>
      <w:r w:rsidRPr="00313CCE">
        <w:rPr>
          <w:rFonts w:eastAsia="Calibri" w:cstheme="minorHAnsi"/>
        </w:rPr>
        <w:t xml:space="preserve">wymagane działania, </w:t>
      </w:r>
      <w:r w:rsidR="001E05E4" w:rsidRPr="00313CCE">
        <w:rPr>
          <w:rFonts w:eastAsia="Calibri" w:cstheme="minorHAnsi"/>
        </w:rPr>
        <w:t>w</w:t>
      </w:r>
      <w:r w:rsidR="001E05E4">
        <w:rPr>
          <w:rFonts w:eastAsia="Calibri" w:cstheme="minorHAnsi"/>
        </w:rPr>
        <w:t> </w:t>
      </w:r>
      <w:r w:rsidRPr="00313CCE">
        <w:rPr>
          <w:rFonts w:eastAsia="Calibri" w:cstheme="minorHAnsi"/>
        </w:rPr>
        <w:t xml:space="preserve">zależności od poziomów stężeń ozonu, </w:t>
      </w:r>
      <w:r w:rsidR="001E05E4" w:rsidRPr="00313CCE">
        <w:rPr>
          <w:rFonts w:eastAsia="Calibri" w:cstheme="minorHAnsi"/>
        </w:rPr>
        <w:t>z</w:t>
      </w:r>
      <w:r w:rsidR="001E05E4">
        <w:rPr>
          <w:rFonts w:eastAsia="Calibri" w:cstheme="minorHAnsi"/>
        </w:rPr>
        <w:t> </w:t>
      </w:r>
      <w:r w:rsidRPr="00313CCE">
        <w:rPr>
          <w:rFonts w:eastAsia="Calibri" w:cstheme="minorHAnsi"/>
        </w:rPr>
        <w:t>uwzględnieniem poziomu celu długoterminowego:</w:t>
      </w:r>
    </w:p>
    <w:p w14:paraId="6C4D29B1" w14:textId="3D8B2997" w:rsidR="00313CCE" w:rsidRPr="00313CCE" w:rsidRDefault="00313CCE" w:rsidP="004D69DE">
      <w:pPr>
        <w:autoSpaceDE w:val="0"/>
        <w:autoSpaceDN w:val="0"/>
        <w:adjustRightInd w:val="0"/>
        <w:spacing w:after="120" w:line="264" w:lineRule="auto"/>
        <w:ind w:left="1134" w:hanging="425"/>
        <w:rPr>
          <w:rFonts w:eastAsia="Calibri" w:cstheme="minorHAnsi"/>
          <w:iCs/>
        </w:rPr>
      </w:pPr>
      <w:r w:rsidRPr="00313CCE">
        <w:rPr>
          <w:rFonts w:eastAsia="Calibri" w:cstheme="minorHAnsi"/>
          <w:iCs/>
        </w:rPr>
        <w:t>D1.</w:t>
      </w:r>
      <w:r w:rsidR="00E16184">
        <w:rPr>
          <w:rFonts w:eastAsia="Calibri" w:cstheme="minorHAnsi"/>
          <w:iCs/>
        </w:rPr>
        <w:t xml:space="preserve"> </w:t>
      </w:r>
      <w:r w:rsidRPr="00313CCE">
        <w:rPr>
          <w:rFonts w:eastAsia="Calibri" w:cstheme="minorHAnsi"/>
          <w:iCs/>
        </w:rPr>
        <w:t xml:space="preserve"> nie przekracza poziomu celu długoterminowego,</w:t>
      </w:r>
    </w:p>
    <w:p w14:paraId="67456F79" w14:textId="61DCFF44" w:rsidR="00313CCE" w:rsidRPr="00313CCE" w:rsidRDefault="00313CCE" w:rsidP="004D69DE">
      <w:pPr>
        <w:autoSpaceDE w:val="0"/>
        <w:autoSpaceDN w:val="0"/>
        <w:adjustRightInd w:val="0"/>
        <w:spacing w:after="120" w:line="264" w:lineRule="auto"/>
        <w:ind w:left="709"/>
        <w:rPr>
          <w:rFonts w:eastAsia="Calibri" w:cstheme="minorHAnsi"/>
          <w:iCs/>
        </w:rPr>
      </w:pPr>
      <w:r w:rsidRPr="00313CCE">
        <w:rPr>
          <w:rFonts w:eastAsia="Calibri" w:cstheme="minorHAnsi"/>
          <w:iCs/>
        </w:rPr>
        <w:t>D2.</w:t>
      </w:r>
      <w:r w:rsidR="00E16184">
        <w:rPr>
          <w:rFonts w:eastAsia="Calibri" w:cstheme="minorHAnsi"/>
          <w:iCs/>
        </w:rPr>
        <w:t xml:space="preserve"> </w:t>
      </w:r>
      <w:r w:rsidRPr="00313CCE">
        <w:rPr>
          <w:rFonts w:eastAsia="Calibri" w:cstheme="minorHAnsi"/>
          <w:iCs/>
        </w:rPr>
        <w:t xml:space="preserve"> powyżej poziomu celu długoterminowego.</w:t>
      </w:r>
    </w:p>
    <w:p w14:paraId="6DD25EAE" w14:textId="656C54D9" w:rsidR="00313CCE" w:rsidRPr="00313CCE" w:rsidRDefault="00313CCE" w:rsidP="004D69DE">
      <w:pPr>
        <w:autoSpaceDE w:val="0"/>
        <w:autoSpaceDN w:val="0"/>
        <w:adjustRightInd w:val="0"/>
        <w:spacing w:before="120" w:after="120" w:line="264" w:lineRule="auto"/>
        <w:rPr>
          <w:rFonts w:eastAsia="Calibri" w:cstheme="minorHAnsi"/>
          <w:iCs/>
        </w:rPr>
      </w:pPr>
      <w:r w:rsidRPr="00313CCE">
        <w:rPr>
          <w:rFonts w:eastAsia="Calibri" w:cstheme="minorHAnsi"/>
          <w:iCs/>
        </w:rPr>
        <w:t xml:space="preserve">Kryteriami oceny </w:t>
      </w:r>
      <w:r w:rsidR="001E05E4" w:rsidRPr="00313CCE">
        <w:rPr>
          <w:rFonts w:eastAsia="Calibri" w:cstheme="minorHAnsi"/>
          <w:iCs/>
        </w:rPr>
        <w:t>i</w:t>
      </w:r>
      <w:r w:rsidR="001E05E4">
        <w:rPr>
          <w:rFonts w:eastAsia="Calibri" w:cstheme="minorHAnsi"/>
          <w:iCs/>
        </w:rPr>
        <w:t> </w:t>
      </w:r>
      <w:r w:rsidRPr="00313CCE">
        <w:rPr>
          <w:rFonts w:eastAsia="Calibri" w:cstheme="minorHAnsi"/>
          <w:iCs/>
        </w:rPr>
        <w:t xml:space="preserve">klasyfikacji stref </w:t>
      </w:r>
      <w:r w:rsidR="001E05E4" w:rsidRPr="00313CCE">
        <w:rPr>
          <w:rFonts w:eastAsia="Calibri" w:cstheme="minorHAnsi"/>
          <w:iCs/>
        </w:rPr>
        <w:t>w</w:t>
      </w:r>
      <w:r w:rsidR="001E05E4">
        <w:rPr>
          <w:rFonts w:eastAsia="Calibri" w:cstheme="minorHAnsi"/>
          <w:iCs/>
        </w:rPr>
        <w:t> </w:t>
      </w:r>
      <w:r w:rsidRPr="00313CCE">
        <w:rPr>
          <w:rFonts w:eastAsia="Calibri" w:cstheme="minorHAnsi"/>
          <w:iCs/>
        </w:rPr>
        <w:t xml:space="preserve">rocznej ocenie jakości powietrza za rok 2023 są: </w:t>
      </w:r>
    </w:p>
    <w:p w14:paraId="3A871E5D" w14:textId="6B77AA98" w:rsidR="00313CCE" w:rsidRPr="000F4A48" w:rsidRDefault="00313CCE" w:rsidP="003C7998">
      <w:pPr>
        <w:numPr>
          <w:ilvl w:val="0"/>
          <w:numId w:val="39"/>
        </w:numPr>
        <w:spacing w:after="120" w:line="264" w:lineRule="auto"/>
        <w:rPr>
          <w:rFonts w:cstheme="minorHAnsi"/>
          <w:color w:val="000000"/>
          <w:shd w:val="clear" w:color="auto" w:fill="FFFFFF"/>
        </w:rPr>
      </w:pPr>
      <w:r w:rsidRPr="000F4A48">
        <w:rPr>
          <w:rFonts w:cstheme="minorHAnsi"/>
          <w:color w:val="000000"/>
          <w:shd w:val="clear" w:color="auto" w:fill="FFFFFF"/>
        </w:rPr>
        <w:t xml:space="preserve">dopuszczalny poziom substancji </w:t>
      </w:r>
      <w:r w:rsidR="001E05E4" w:rsidRPr="000F4A48">
        <w:rPr>
          <w:rFonts w:cstheme="minorHAnsi"/>
          <w:color w:val="000000"/>
          <w:shd w:val="clear" w:color="auto" w:fill="FFFFFF"/>
        </w:rPr>
        <w:t>w</w:t>
      </w:r>
      <w:r w:rsidR="001E05E4">
        <w:rPr>
          <w:rFonts w:cstheme="minorHAnsi"/>
          <w:color w:val="000000"/>
          <w:shd w:val="clear" w:color="auto" w:fill="FFFFFF"/>
        </w:rPr>
        <w:t> </w:t>
      </w:r>
      <w:r w:rsidRPr="000F4A48">
        <w:rPr>
          <w:rFonts w:cstheme="minorHAnsi"/>
          <w:color w:val="000000"/>
          <w:shd w:val="clear" w:color="auto" w:fill="FFFFFF"/>
        </w:rPr>
        <w:t>powietrzu (</w:t>
      </w:r>
      <w:r w:rsidR="001E05E4" w:rsidRPr="000F4A48">
        <w:rPr>
          <w:rFonts w:cstheme="minorHAnsi"/>
          <w:color w:val="000000"/>
          <w:shd w:val="clear" w:color="auto" w:fill="FFFFFF"/>
        </w:rPr>
        <w:t>z</w:t>
      </w:r>
      <w:r w:rsidR="001E05E4">
        <w:rPr>
          <w:rFonts w:cstheme="minorHAnsi"/>
          <w:color w:val="000000"/>
          <w:shd w:val="clear" w:color="auto" w:fill="FFFFFF"/>
        </w:rPr>
        <w:t> </w:t>
      </w:r>
      <w:r w:rsidRPr="000F4A48">
        <w:rPr>
          <w:rFonts w:cstheme="minorHAnsi"/>
          <w:color w:val="000000"/>
          <w:shd w:val="clear" w:color="auto" w:fill="FFFFFF"/>
        </w:rPr>
        <w:t xml:space="preserve">uwzględnieniem dozwolonej liczby przypadków przekroczeń poziomu dopuszczalnego, określonej dla niektórych zanieczyszczeń), </w:t>
      </w:r>
    </w:p>
    <w:p w14:paraId="6CA4B804" w14:textId="7DC069E0" w:rsidR="00313CCE" w:rsidRPr="000F4A48" w:rsidRDefault="00313CCE" w:rsidP="003C7998">
      <w:pPr>
        <w:numPr>
          <w:ilvl w:val="0"/>
          <w:numId w:val="39"/>
        </w:numPr>
        <w:spacing w:after="120" w:line="264" w:lineRule="auto"/>
        <w:rPr>
          <w:rFonts w:cstheme="minorHAnsi"/>
          <w:color w:val="000000"/>
          <w:shd w:val="clear" w:color="auto" w:fill="FFFFFF"/>
        </w:rPr>
      </w:pPr>
      <w:r w:rsidRPr="000F4A48">
        <w:rPr>
          <w:rFonts w:cstheme="minorHAnsi"/>
          <w:color w:val="000000"/>
          <w:shd w:val="clear" w:color="auto" w:fill="FFFFFF"/>
        </w:rPr>
        <w:t xml:space="preserve">poziom docelowy substancji </w:t>
      </w:r>
      <w:r w:rsidR="001E05E4" w:rsidRPr="000F4A48">
        <w:rPr>
          <w:rFonts w:cstheme="minorHAnsi"/>
          <w:color w:val="000000"/>
          <w:shd w:val="clear" w:color="auto" w:fill="FFFFFF"/>
        </w:rPr>
        <w:t>w</w:t>
      </w:r>
      <w:r w:rsidR="001E05E4">
        <w:rPr>
          <w:rFonts w:cstheme="minorHAnsi"/>
          <w:color w:val="000000"/>
          <w:shd w:val="clear" w:color="auto" w:fill="FFFFFF"/>
        </w:rPr>
        <w:t> </w:t>
      </w:r>
      <w:r w:rsidRPr="000F4A48">
        <w:rPr>
          <w:rFonts w:cstheme="minorHAnsi"/>
          <w:color w:val="000000"/>
          <w:shd w:val="clear" w:color="auto" w:fill="FFFFFF"/>
        </w:rPr>
        <w:t>powietrzu (</w:t>
      </w:r>
      <w:r w:rsidR="001E05E4" w:rsidRPr="000F4A48">
        <w:rPr>
          <w:rFonts w:cstheme="minorHAnsi"/>
          <w:color w:val="000000"/>
          <w:shd w:val="clear" w:color="auto" w:fill="FFFFFF"/>
        </w:rPr>
        <w:t>z</w:t>
      </w:r>
      <w:r w:rsidR="001E05E4">
        <w:rPr>
          <w:rFonts w:cstheme="minorHAnsi"/>
          <w:color w:val="000000"/>
          <w:shd w:val="clear" w:color="auto" w:fill="FFFFFF"/>
        </w:rPr>
        <w:t> </w:t>
      </w:r>
      <w:r w:rsidRPr="000F4A48">
        <w:rPr>
          <w:rFonts w:cstheme="minorHAnsi"/>
          <w:color w:val="000000"/>
          <w:shd w:val="clear" w:color="auto" w:fill="FFFFFF"/>
        </w:rPr>
        <w:t xml:space="preserve">uwzględnieniem dozwolonej liczby przypadków przekroczeń, określonej </w:t>
      </w:r>
      <w:r w:rsidR="001E05E4" w:rsidRPr="000F4A48">
        <w:rPr>
          <w:rFonts w:cstheme="minorHAnsi"/>
          <w:color w:val="000000"/>
          <w:shd w:val="clear" w:color="auto" w:fill="FFFFFF"/>
        </w:rPr>
        <w:t>w</w:t>
      </w:r>
      <w:r w:rsidR="001E05E4">
        <w:rPr>
          <w:rFonts w:cstheme="minorHAnsi"/>
          <w:color w:val="000000"/>
          <w:shd w:val="clear" w:color="auto" w:fill="FFFFFF"/>
        </w:rPr>
        <w:t> </w:t>
      </w:r>
      <w:r w:rsidRPr="000F4A48">
        <w:rPr>
          <w:rFonts w:cstheme="minorHAnsi"/>
          <w:color w:val="000000"/>
          <w:shd w:val="clear" w:color="auto" w:fill="FFFFFF"/>
        </w:rPr>
        <w:t>odniesieniu do ozonu),</w:t>
      </w:r>
    </w:p>
    <w:p w14:paraId="06345051" w14:textId="77777777" w:rsidR="00313CCE" w:rsidRPr="000F4A48" w:rsidRDefault="00313CCE" w:rsidP="003C7998">
      <w:pPr>
        <w:numPr>
          <w:ilvl w:val="0"/>
          <w:numId w:val="39"/>
        </w:numPr>
        <w:spacing w:after="120" w:line="264" w:lineRule="auto"/>
        <w:rPr>
          <w:rFonts w:cstheme="minorHAnsi"/>
          <w:color w:val="000000"/>
          <w:shd w:val="clear" w:color="auto" w:fill="FFFFFF"/>
        </w:rPr>
      </w:pPr>
      <w:r w:rsidRPr="000F4A48">
        <w:rPr>
          <w:rFonts w:cstheme="minorHAnsi"/>
          <w:color w:val="000000"/>
          <w:shd w:val="clear" w:color="auto" w:fill="FFFFFF"/>
        </w:rPr>
        <w:t xml:space="preserve">poziom celu długoterminowego (dla ozonu). </w:t>
      </w:r>
    </w:p>
    <w:p w14:paraId="1FF9E568" w14:textId="20A6D4BE" w:rsidR="00313CCE" w:rsidRPr="00C61093" w:rsidRDefault="00313CCE" w:rsidP="003C7998">
      <w:pPr>
        <w:pStyle w:val="Akapitzlist"/>
        <w:numPr>
          <w:ilvl w:val="0"/>
          <w:numId w:val="39"/>
        </w:numPr>
        <w:autoSpaceDE w:val="0"/>
        <w:autoSpaceDN w:val="0"/>
        <w:adjustRightInd w:val="0"/>
        <w:spacing w:before="120" w:after="120" w:line="264" w:lineRule="auto"/>
        <w:rPr>
          <w:rFonts w:eastAsia="Calibri"/>
          <w:iCs/>
          <w:lang w:val="pl-PL"/>
        </w:rPr>
      </w:pPr>
      <w:r w:rsidRPr="00C61093">
        <w:rPr>
          <w:rFonts w:eastAsia="Calibri"/>
          <w:iCs/>
          <w:lang w:val="pl-PL"/>
        </w:rPr>
        <w:t xml:space="preserve">Zgodnie </w:t>
      </w:r>
      <w:r w:rsidR="001E05E4" w:rsidRPr="00C61093">
        <w:rPr>
          <w:rFonts w:eastAsia="Calibri"/>
          <w:iCs/>
          <w:lang w:val="pl-PL"/>
        </w:rPr>
        <w:t>z</w:t>
      </w:r>
      <w:r w:rsidR="001E05E4">
        <w:rPr>
          <w:rFonts w:eastAsia="Calibri"/>
          <w:iCs/>
          <w:lang w:val="pl-PL"/>
        </w:rPr>
        <w:t> </w:t>
      </w:r>
      <w:r w:rsidRPr="00C61093">
        <w:rPr>
          <w:rFonts w:eastAsia="Calibri"/>
          <w:iCs/>
          <w:lang w:val="pl-PL"/>
        </w:rPr>
        <w:t xml:space="preserve">oceną jakości powietrza za 2023 rok, wykonaną </w:t>
      </w:r>
      <w:r w:rsidR="001E05E4" w:rsidRPr="00C61093">
        <w:rPr>
          <w:rFonts w:eastAsia="Calibri"/>
          <w:iCs/>
          <w:lang w:val="pl-PL"/>
        </w:rPr>
        <w:t>w</w:t>
      </w:r>
      <w:r w:rsidR="001E05E4">
        <w:rPr>
          <w:rFonts w:eastAsia="Calibri"/>
          <w:iCs/>
          <w:lang w:val="pl-PL"/>
        </w:rPr>
        <w:t> </w:t>
      </w:r>
      <w:r w:rsidRPr="00C61093">
        <w:rPr>
          <w:rFonts w:eastAsia="Calibri"/>
          <w:iCs/>
          <w:lang w:val="pl-PL"/>
        </w:rPr>
        <w:t xml:space="preserve">oparciu </w:t>
      </w:r>
      <w:r w:rsidR="001E05E4" w:rsidRPr="00C61093">
        <w:rPr>
          <w:rFonts w:eastAsia="Calibri"/>
          <w:iCs/>
          <w:lang w:val="pl-PL"/>
        </w:rPr>
        <w:t>o</w:t>
      </w:r>
      <w:r w:rsidR="001E05E4">
        <w:rPr>
          <w:rFonts w:eastAsia="Calibri"/>
          <w:iCs/>
          <w:lang w:val="pl-PL"/>
        </w:rPr>
        <w:t> </w:t>
      </w:r>
      <w:r w:rsidRPr="00C61093">
        <w:rPr>
          <w:rFonts w:eastAsia="Calibri"/>
          <w:iCs/>
          <w:lang w:val="pl-PL"/>
        </w:rPr>
        <w:t xml:space="preserve">kryteria ustanowione </w:t>
      </w:r>
      <w:r w:rsidR="001E05E4" w:rsidRPr="00C61093">
        <w:rPr>
          <w:rFonts w:eastAsia="Calibri"/>
          <w:iCs/>
          <w:lang w:val="pl-PL"/>
        </w:rPr>
        <w:t>w</w:t>
      </w:r>
      <w:r w:rsidR="001E05E4">
        <w:rPr>
          <w:rFonts w:eastAsia="Calibri"/>
          <w:iCs/>
          <w:lang w:val="pl-PL"/>
        </w:rPr>
        <w:t> </w:t>
      </w:r>
      <w:r w:rsidRPr="00C61093">
        <w:rPr>
          <w:rFonts w:eastAsia="Calibri"/>
          <w:iCs/>
          <w:lang w:val="pl-PL"/>
        </w:rPr>
        <w:t xml:space="preserve">celu ochrony zdrowia, </w:t>
      </w:r>
      <w:r w:rsidRPr="00C61093">
        <w:rPr>
          <w:rFonts w:eastAsia="Calibri"/>
          <w:bCs/>
          <w:iCs/>
          <w:lang w:val="pl-PL"/>
        </w:rPr>
        <w:t>należy wskazać</w:t>
      </w:r>
      <w:r w:rsidRPr="00C61093">
        <w:rPr>
          <w:rFonts w:eastAsia="Calibri"/>
          <w:iCs/>
          <w:lang w:val="pl-PL"/>
        </w:rPr>
        <w:t>:</w:t>
      </w:r>
    </w:p>
    <w:p w14:paraId="50E2802D" w14:textId="699BFEBD" w:rsidR="00313CCE" w:rsidRPr="000F4A48" w:rsidRDefault="00313CCE" w:rsidP="003C7998">
      <w:pPr>
        <w:numPr>
          <w:ilvl w:val="0"/>
          <w:numId w:val="39"/>
        </w:numPr>
        <w:spacing w:after="120" w:line="264" w:lineRule="auto"/>
        <w:rPr>
          <w:rFonts w:cstheme="minorHAnsi"/>
          <w:color w:val="000000"/>
          <w:shd w:val="clear" w:color="auto" w:fill="FFFFFF"/>
        </w:rPr>
      </w:pPr>
      <w:r w:rsidRPr="000F4A48">
        <w:rPr>
          <w:rFonts w:cstheme="minorHAnsi"/>
          <w:color w:val="000000"/>
          <w:shd w:val="clear" w:color="auto" w:fill="FFFFFF"/>
        </w:rPr>
        <w:t xml:space="preserve">zanieczyszczenia gazowe, tj. dwutlenek siarki, dwutlenek azotu, tlenek węgla, benzen osiągały na terenie województwa stężenia nieprzekraczające obowiązujących dla tych substancji wartości kryterialnych, co pozwoliło na zakwalifikowanie strefy miasto Rzeszów </w:t>
      </w:r>
      <w:r w:rsidR="001E05E4" w:rsidRPr="000F4A48">
        <w:rPr>
          <w:rFonts w:cstheme="minorHAnsi"/>
          <w:color w:val="000000"/>
          <w:shd w:val="clear" w:color="auto" w:fill="FFFFFF"/>
        </w:rPr>
        <w:t>i</w:t>
      </w:r>
      <w:r w:rsidR="001E05E4">
        <w:rPr>
          <w:rFonts w:cstheme="minorHAnsi"/>
          <w:color w:val="000000"/>
          <w:shd w:val="clear" w:color="auto" w:fill="FFFFFF"/>
        </w:rPr>
        <w:t> </w:t>
      </w:r>
      <w:r w:rsidRPr="000F4A48">
        <w:rPr>
          <w:rFonts w:cstheme="minorHAnsi"/>
          <w:color w:val="000000"/>
          <w:shd w:val="clear" w:color="auto" w:fill="FFFFFF"/>
        </w:rPr>
        <w:t>strefy podkarpackiej pod względem zanieczyszczenia powietrza ww. substancjami do klasy A;</w:t>
      </w:r>
    </w:p>
    <w:p w14:paraId="1C5C1D6F" w14:textId="05ACA02E" w:rsidR="00313CCE" w:rsidRPr="000F4A48" w:rsidRDefault="00313CCE" w:rsidP="003C7998">
      <w:pPr>
        <w:numPr>
          <w:ilvl w:val="0"/>
          <w:numId w:val="39"/>
        </w:numPr>
        <w:spacing w:after="120" w:line="264" w:lineRule="auto"/>
        <w:rPr>
          <w:rFonts w:cstheme="minorHAnsi"/>
          <w:color w:val="000000"/>
          <w:shd w:val="clear" w:color="auto" w:fill="FFFFFF"/>
        </w:rPr>
      </w:pPr>
      <w:r w:rsidRPr="000F4A48">
        <w:rPr>
          <w:rFonts w:cstheme="minorHAnsi"/>
          <w:color w:val="000000"/>
          <w:shd w:val="clear" w:color="auto" w:fill="FFFFFF"/>
        </w:rPr>
        <w:t xml:space="preserve">dotrzymany został średnioroczny poziom dopuszczalny oraz dobowy poziom dopuszczalny dla pyłu zawieszonego PM10, </w:t>
      </w:r>
      <w:r w:rsidR="001E05E4" w:rsidRPr="000F4A48">
        <w:rPr>
          <w:rFonts w:cstheme="minorHAnsi"/>
          <w:color w:val="000000"/>
          <w:shd w:val="clear" w:color="auto" w:fill="FFFFFF"/>
        </w:rPr>
        <w:t>a</w:t>
      </w:r>
      <w:r w:rsidR="001E05E4">
        <w:rPr>
          <w:rFonts w:cstheme="minorHAnsi"/>
          <w:color w:val="000000"/>
          <w:shd w:val="clear" w:color="auto" w:fill="FFFFFF"/>
        </w:rPr>
        <w:t> </w:t>
      </w:r>
      <w:r w:rsidRPr="000F4A48">
        <w:rPr>
          <w:rFonts w:cstheme="minorHAnsi"/>
          <w:color w:val="000000"/>
          <w:shd w:val="clear" w:color="auto" w:fill="FFFFFF"/>
        </w:rPr>
        <w:t>obie strefy zaliczone zostały do klasy A;</w:t>
      </w:r>
    </w:p>
    <w:p w14:paraId="14E1F20F" w14:textId="34D5B4D9" w:rsidR="00313CCE" w:rsidRPr="000F4A48" w:rsidRDefault="00313CCE" w:rsidP="003C7998">
      <w:pPr>
        <w:numPr>
          <w:ilvl w:val="0"/>
          <w:numId w:val="39"/>
        </w:numPr>
        <w:spacing w:after="120" w:line="264" w:lineRule="auto"/>
        <w:rPr>
          <w:rFonts w:cstheme="minorHAnsi"/>
          <w:color w:val="000000"/>
          <w:shd w:val="clear" w:color="auto" w:fill="FFFFFF"/>
        </w:rPr>
      </w:pPr>
      <w:r w:rsidRPr="000F4A48">
        <w:rPr>
          <w:rFonts w:cstheme="minorHAnsi"/>
          <w:color w:val="000000"/>
          <w:shd w:val="clear" w:color="auto" w:fill="FFFFFF"/>
        </w:rPr>
        <w:t xml:space="preserve">dotrzymanie zostały dopuszczalne stężenia średniorocznego pyłu zawieszonego PM2,5 fazy II </w:t>
      </w:r>
      <w:r w:rsidR="001E05E4" w:rsidRPr="000F4A48">
        <w:rPr>
          <w:rFonts w:cstheme="minorHAnsi"/>
          <w:color w:val="000000"/>
          <w:shd w:val="clear" w:color="auto" w:fill="FFFFFF"/>
        </w:rPr>
        <w:t>w</w:t>
      </w:r>
      <w:r w:rsidR="001E05E4">
        <w:rPr>
          <w:rFonts w:cstheme="minorHAnsi"/>
          <w:color w:val="000000"/>
          <w:shd w:val="clear" w:color="auto" w:fill="FFFFFF"/>
        </w:rPr>
        <w:t> </w:t>
      </w:r>
      <w:r w:rsidRPr="000F4A48">
        <w:rPr>
          <w:rFonts w:cstheme="minorHAnsi"/>
          <w:color w:val="000000"/>
          <w:shd w:val="clear" w:color="auto" w:fill="FFFFFF"/>
        </w:rPr>
        <w:t>obu strefach, które otrzymały klasę A1;</w:t>
      </w:r>
    </w:p>
    <w:p w14:paraId="3B0FEEE9" w14:textId="5EF854F3" w:rsidR="00313CCE" w:rsidRPr="000F4A48" w:rsidRDefault="00313CCE" w:rsidP="003C7998">
      <w:pPr>
        <w:numPr>
          <w:ilvl w:val="0"/>
          <w:numId w:val="39"/>
        </w:numPr>
        <w:spacing w:after="120" w:line="264" w:lineRule="auto"/>
        <w:rPr>
          <w:rFonts w:cstheme="minorHAnsi"/>
          <w:color w:val="000000"/>
          <w:shd w:val="clear" w:color="auto" w:fill="FFFFFF"/>
        </w:rPr>
      </w:pPr>
      <w:r w:rsidRPr="000F4A48">
        <w:rPr>
          <w:rFonts w:cstheme="minorHAnsi"/>
          <w:color w:val="000000"/>
          <w:shd w:val="clear" w:color="auto" w:fill="FFFFFF"/>
        </w:rPr>
        <w:t xml:space="preserve">dla metali </w:t>
      </w:r>
      <w:r w:rsidR="001E05E4" w:rsidRPr="000F4A48">
        <w:rPr>
          <w:rFonts w:cstheme="minorHAnsi"/>
          <w:color w:val="000000"/>
          <w:shd w:val="clear" w:color="auto" w:fill="FFFFFF"/>
        </w:rPr>
        <w:t>w</w:t>
      </w:r>
      <w:r w:rsidR="001E05E4">
        <w:rPr>
          <w:rFonts w:cstheme="minorHAnsi"/>
          <w:color w:val="000000"/>
          <w:shd w:val="clear" w:color="auto" w:fill="FFFFFF"/>
        </w:rPr>
        <w:t> </w:t>
      </w:r>
      <w:r w:rsidRPr="000F4A48">
        <w:rPr>
          <w:rFonts w:cstheme="minorHAnsi"/>
          <w:color w:val="000000"/>
          <w:shd w:val="clear" w:color="auto" w:fill="FFFFFF"/>
        </w:rPr>
        <w:t>pyle zawieszonym PM10 (arsen, kadm, nikiel, ołów) poziomy dopuszczalne/ docelowe zostały dotrzymane na obszarze całego województwa – obie strefy zaliczone zostały do klasy A;</w:t>
      </w:r>
    </w:p>
    <w:p w14:paraId="6D4D22BB" w14:textId="77777777" w:rsidR="00313CCE" w:rsidRPr="000F4A48" w:rsidRDefault="00313CCE" w:rsidP="003C7998">
      <w:pPr>
        <w:numPr>
          <w:ilvl w:val="0"/>
          <w:numId w:val="39"/>
        </w:numPr>
        <w:spacing w:after="120" w:line="264" w:lineRule="auto"/>
        <w:rPr>
          <w:rFonts w:cstheme="minorHAnsi"/>
          <w:color w:val="000000"/>
          <w:shd w:val="clear" w:color="auto" w:fill="FFFFFF"/>
        </w:rPr>
      </w:pPr>
      <w:r w:rsidRPr="000F4A48">
        <w:rPr>
          <w:rFonts w:cstheme="minorHAnsi"/>
          <w:color w:val="000000"/>
          <w:shd w:val="clear" w:color="auto" w:fill="FFFFFF"/>
        </w:rPr>
        <w:t xml:space="preserve">na terenie strefy miasto Rzeszów dotrzymany został średnioroczny poziom docelowy </w:t>
      </w:r>
      <w:proofErr w:type="spellStart"/>
      <w:r w:rsidRPr="000F4A48">
        <w:rPr>
          <w:rFonts w:cstheme="minorHAnsi"/>
          <w:color w:val="000000"/>
          <w:shd w:val="clear" w:color="auto" w:fill="FFFFFF"/>
        </w:rPr>
        <w:t>benzo</w:t>
      </w:r>
      <w:proofErr w:type="spellEnd"/>
      <w:r w:rsidRPr="000F4A48">
        <w:rPr>
          <w:rFonts w:cstheme="minorHAnsi"/>
          <w:color w:val="000000"/>
          <w:shd w:val="clear" w:color="auto" w:fill="FFFFFF"/>
        </w:rPr>
        <w:t>(a)</w:t>
      </w:r>
      <w:proofErr w:type="spellStart"/>
      <w:r w:rsidRPr="000F4A48">
        <w:rPr>
          <w:rFonts w:cstheme="minorHAnsi"/>
          <w:color w:val="000000"/>
          <w:shd w:val="clear" w:color="auto" w:fill="FFFFFF"/>
        </w:rPr>
        <w:t>pirenu</w:t>
      </w:r>
      <w:proofErr w:type="spellEnd"/>
      <w:r w:rsidRPr="000F4A48">
        <w:rPr>
          <w:rFonts w:cstheme="minorHAnsi"/>
          <w:color w:val="000000"/>
          <w:shd w:val="clear" w:color="auto" w:fill="FFFFFF"/>
        </w:rPr>
        <w:t xml:space="preserve"> - strefa otrzymała klasę A;</w:t>
      </w:r>
    </w:p>
    <w:p w14:paraId="433A41B7" w14:textId="7C1D434E" w:rsidR="00313CCE" w:rsidRPr="000F4A48" w:rsidRDefault="00313CCE" w:rsidP="003C7998">
      <w:pPr>
        <w:numPr>
          <w:ilvl w:val="0"/>
          <w:numId w:val="39"/>
        </w:numPr>
        <w:spacing w:after="120" w:line="264" w:lineRule="auto"/>
        <w:rPr>
          <w:rFonts w:cstheme="minorHAnsi"/>
          <w:color w:val="000000"/>
          <w:shd w:val="clear" w:color="auto" w:fill="FFFFFF"/>
        </w:rPr>
      </w:pPr>
      <w:r w:rsidRPr="000F4A48">
        <w:rPr>
          <w:rFonts w:cstheme="minorHAnsi"/>
          <w:color w:val="000000"/>
          <w:shd w:val="clear" w:color="auto" w:fill="FFFFFF"/>
        </w:rPr>
        <w:t xml:space="preserve">na obszarach ochrony uzdrowiskowej Iwonicz-Zdrój </w:t>
      </w:r>
      <w:r w:rsidR="001E05E4" w:rsidRPr="000F4A48">
        <w:rPr>
          <w:rFonts w:cstheme="minorHAnsi"/>
          <w:color w:val="000000"/>
          <w:shd w:val="clear" w:color="auto" w:fill="FFFFFF"/>
        </w:rPr>
        <w:t>i</w:t>
      </w:r>
      <w:r w:rsidR="001E05E4">
        <w:rPr>
          <w:rFonts w:cstheme="minorHAnsi"/>
          <w:color w:val="000000"/>
          <w:shd w:val="clear" w:color="auto" w:fill="FFFFFF"/>
        </w:rPr>
        <w:t> </w:t>
      </w:r>
      <w:r w:rsidRPr="000F4A48">
        <w:rPr>
          <w:rFonts w:cstheme="minorHAnsi"/>
          <w:color w:val="000000"/>
          <w:shd w:val="clear" w:color="auto" w:fill="FFFFFF"/>
        </w:rPr>
        <w:t xml:space="preserve">Rymanów-Zdrój objętych pomiarami, poziom docelowy </w:t>
      </w:r>
      <w:proofErr w:type="spellStart"/>
      <w:r w:rsidRPr="000F4A48">
        <w:rPr>
          <w:rFonts w:cstheme="minorHAnsi"/>
          <w:color w:val="000000"/>
          <w:shd w:val="clear" w:color="auto" w:fill="FFFFFF"/>
        </w:rPr>
        <w:t>benzo</w:t>
      </w:r>
      <w:proofErr w:type="spellEnd"/>
      <w:r w:rsidRPr="000F4A48">
        <w:rPr>
          <w:rFonts w:cstheme="minorHAnsi"/>
          <w:color w:val="000000"/>
          <w:shd w:val="clear" w:color="auto" w:fill="FFFFFF"/>
        </w:rPr>
        <w:t>(a)</w:t>
      </w:r>
      <w:proofErr w:type="spellStart"/>
      <w:r w:rsidRPr="000F4A48">
        <w:rPr>
          <w:rFonts w:cstheme="minorHAnsi"/>
          <w:color w:val="000000"/>
          <w:shd w:val="clear" w:color="auto" w:fill="FFFFFF"/>
        </w:rPr>
        <w:t>pirenu</w:t>
      </w:r>
      <w:proofErr w:type="spellEnd"/>
      <w:r w:rsidRPr="000F4A48">
        <w:rPr>
          <w:rFonts w:cstheme="minorHAnsi"/>
          <w:color w:val="000000"/>
          <w:shd w:val="clear" w:color="auto" w:fill="FFFFFF"/>
        </w:rPr>
        <w:t xml:space="preserve"> został dotrzymany;</w:t>
      </w:r>
    </w:p>
    <w:p w14:paraId="2CF7E4F8" w14:textId="07E26DC9" w:rsidR="00313CCE" w:rsidRPr="000F4A48" w:rsidRDefault="00313CCE" w:rsidP="003C7998">
      <w:pPr>
        <w:numPr>
          <w:ilvl w:val="0"/>
          <w:numId w:val="39"/>
        </w:numPr>
        <w:spacing w:after="120" w:line="264" w:lineRule="auto"/>
        <w:rPr>
          <w:rFonts w:cstheme="minorHAnsi"/>
          <w:color w:val="000000"/>
          <w:shd w:val="clear" w:color="auto" w:fill="FFFFFF"/>
        </w:rPr>
      </w:pPr>
      <w:r w:rsidRPr="000F4A48">
        <w:rPr>
          <w:rFonts w:cstheme="minorHAnsi"/>
          <w:color w:val="000000"/>
          <w:shd w:val="clear" w:color="auto" w:fill="FFFFFF"/>
        </w:rPr>
        <w:t xml:space="preserve">na terenie strefy podkarpackiej przekroczono wartości docelowe </w:t>
      </w:r>
      <w:proofErr w:type="spellStart"/>
      <w:r w:rsidRPr="000F4A48">
        <w:rPr>
          <w:rFonts w:cstheme="minorHAnsi"/>
          <w:color w:val="000000"/>
          <w:shd w:val="clear" w:color="auto" w:fill="FFFFFF"/>
        </w:rPr>
        <w:t>benzo</w:t>
      </w:r>
      <w:proofErr w:type="spellEnd"/>
      <w:r w:rsidRPr="000F4A48">
        <w:rPr>
          <w:rFonts w:cstheme="minorHAnsi"/>
          <w:color w:val="000000"/>
          <w:shd w:val="clear" w:color="auto" w:fill="FFFFFF"/>
        </w:rPr>
        <w:t>(a)</w:t>
      </w:r>
      <w:proofErr w:type="spellStart"/>
      <w:r w:rsidRPr="000F4A48">
        <w:rPr>
          <w:rFonts w:cstheme="minorHAnsi"/>
          <w:color w:val="000000"/>
          <w:shd w:val="clear" w:color="auto" w:fill="FFFFFF"/>
        </w:rPr>
        <w:t>pirenu</w:t>
      </w:r>
      <w:proofErr w:type="spellEnd"/>
      <w:r w:rsidRPr="000F4A48">
        <w:rPr>
          <w:rFonts w:cstheme="minorHAnsi"/>
          <w:color w:val="000000"/>
          <w:shd w:val="clear" w:color="auto" w:fill="FFFFFF"/>
        </w:rPr>
        <w:t xml:space="preserve"> </w:t>
      </w:r>
      <w:r w:rsidR="001E05E4" w:rsidRPr="000F4A48">
        <w:rPr>
          <w:rFonts w:cstheme="minorHAnsi"/>
          <w:color w:val="000000"/>
          <w:shd w:val="clear" w:color="auto" w:fill="FFFFFF"/>
        </w:rPr>
        <w:t>w</w:t>
      </w:r>
      <w:r w:rsidR="001E05E4">
        <w:rPr>
          <w:rFonts w:cstheme="minorHAnsi"/>
          <w:color w:val="000000"/>
          <w:shd w:val="clear" w:color="auto" w:fill="FFFFFF"/>
        </w:rPr>
        <w:t> </w:t>
      </w:r>
      <w:r w:rsidRPr="000F4A48">
        <w:rPr>
          <w:rFonts w:cstheme="minorHAnsi"/>
          <w:color w:val="000000"/>
          <w:shd w:val="clear" w:color="auto" w:fill="FFFFFF"/>
        </w:rPr>
        <w:t>2 punktach pomiarowych zlokalizowanych na terenach miejskich;</w:t>
      </w:r>
    </w:p>
    <w:p w14:paraId="3D17CF9E" w14:textId="54CD6077" w:rsidR="00313CCE" w:rsidRPr="000F4A48" w:rsidRDefault="00313CCE" w:rsidP="003C7998">
      <w:pPr>
        <w:numPr>
          <w:ilvl w:val="0"/>
          <w:numId w:val="39"/>
        </w:numPr>
        <w:spacing w:after="120" w:line="264" w:lineRule="auto"/>
        <w:rPr>
          <w:rFonts w:cstheme="minorHAnsi"/>
          <w:color w:val="000000"/>
          <w:shd w:val="clear" w:color="auto" w:fill="FFFFFF"/>
        </w:rPr>
      </w:pPr>
      <w:r w:rsidRPr="000F4A48">
        <w:rPr>
          <w:rFonts w:cstheme="minorHAnsi"/>
          <w:color w:val="000000"/>
          <w:shd w:val="clear" w:color="auto" w:fill="FFFFFF"/>
        </w:rPr>
        <w:t xml:space="preserve">na terenie strefy podkarpackiej wyznaczono 3 obszary przekroczenia </w:t>
      </w:r>
      <w:r w:rsidR="001E05E4" w:rsidRPr="000F4A48">
        <w:rPr>
          <w:rFonts w:cstheme="minorHAnsi"/>
          <w:color w:val="000000"/>
          <w:shd w:val="clear" w:color="auto" w:fill="FFFFFF"/>
        </w:rPr>
        <w:t>w</w:t>
      </w:r>
      <w:r w:rsidR="001E05E4">
        <w:rPr>
          <w:rFonts w:cstheme="minorHAnsi"/>
          <w:color w:val="000000"/>
          <w:shd w:val="clear" w:color="auto" w:fill="FFFFFF"/>
        </w:rPr>
        <w:t> </w:t>
      </w:r>
      <w:r w:rsidRPr="000F4A48">
        <w:rPr>
          <w:rFonts w:cstheme="minorHAnsi"/>
          <w:color w:val="000000"/>
          <w:shd w:val="clear" w:color="auto" w:fill="FFFFFF"/>
        </w:rPr>
        <w:t xml:space="preserve">zakresie średniorocznego poziomu docelowego B(a)P. Obszary przekroczenia </w:t>
      </w:r>
      <w:r w:rsidR="001E05E4" w:rsidRPr="000F4A48">
        <w:rPr>
          <w:rFonts w:cstheme="minorHAnsi"/>
          <w:color w:val="000000"/>
          <w:shd w:val="clear" w:color="auto" w:fill="FFFFFF"/>
        </w:rPr>
        <w:t>w</w:t>
      </w:r>
      <w:r w:rsidR="001E05E4">
        <w:rPr>
          <w:rFonts w:cstheme="minorHAnsi"/>
          <w:color w:val="000000"/>
          <w:shd w:val="clear" w:color="auto" w:fill="FFFFFF"/>
        </w:rPr>
        <w:t> </w:t>
      </w:r>
      <w:r w:rsidRPr="000F4A48">
        <w:rPr>
          <w:rFonts w:cstheme="minorHAnsi"/>
          <w:color w:val="000000"/>
          <w:shd w:val="clear" w:color="auto" w:fill="FFFFFF"/>
        </w:rPr>
        <w:t>strefie podkarpackiej objęły swoim zasięgiem 39,8 km2 zamieszkałych przez 52 007 mieszkańców;</w:t>
      </w:r>
    </w:p>
    <w:p w14:paraId="5584ABDA" w14:textId="01710FEE" w:rsidR="00313CCE" w:rsidRPr="000F4A48" w:rsidRDefault="00313CCE" w:rsidP="003C7998">
      <w:pPr>
        <w:numPr>
          <w:ilvl w:val="0"/>
          <w:numId w:val="39"/>
        </w:numPr>
        <w:spacing w:after="120" w:line="264" w:lineRule="auto"/>
        <w:rPr>
          <w:rFonts w:cstheme="minorHAnsi"/>
          <w:color w:val="000000"/>
          <w:shd w:val="clear" w:color="auto" w:fill="FFFFFF"/>
        </w:rPr>
      </w:pPr>
      <w:r w:rsidRPr="000F4A48">
        <w:rPr>
          <w:rFonts w:cstheme="minorHAnsi"/>
          <w:color w:val="000000"/>
          <w:shd w:val="clear" w:color="auto" w:fill="FFFFFF"/>
        </w:rPr>
        <w:t xml:space="preserve">dotrzymany został poziom docelowy dla ozonu </w:t>
      </w:r>
      <w:r w:rsidR="001E05E4" w:rsidRPr="000F4A48">
        <w:rPr>
          <w:rFonts w:cstheme="minorHAnsi"/>
          <w:color w:val="000000"/>
          <w:shd w:val="clear" w:color="auto" w:fill="FFFFFF"/>
        </w:rPr>
        <w:t>w</w:t>
      </w:r>
      <w:r w:rsidR="001E05E4">
        <w:rPr>
          <w:rFonts w:cstheme="minorHAnsi"/>
          <w:color w:val="000000"/>
          <w:shd w:val="clear" w:color="auto" w:fill="FFFFFF"/>
        </w:rPr>
        <w:t> </w:t>
      </w:r>
      <w:r w:rsidRPr="000F4A48">
        <w:rPr>
          <w:rFonts w:cstheme="minorHAnsi"/>
          <w:color w:val="000000"/>
          <w:shd w:val="clear" w:color="auto" w:fill="FFFFFF"/>
        </w:rPr>
        <w:t xml:space="preserve">zakresie stężenia 8-godzinnego </w:t>
      </w:r>
      <w:r w:rsidR="001E05E4" w:rsidRPr="000F4A48">
        <w:rPr>
          <w:rFonts w:cstheme="minorHAnsi"/>
          <w:color w:val="000000"/>
          <w:shd w:val="clear" w:color="auto" w:fill="FFFFFF"/>
        </w:rPr>
        <w:t>w</w:t>
      </w:r>
      <w:r w:rsidR="001E05E4">
        <w:rPr>
          <w:rFonts w:cstheme="minorHAnsi"/>
          <w:color w:val="000000"/>
          <w:shd w:val="clear" w:color="auto" w:fill="FFFFFF"/>
        </w:rPr>
        <w:t> </w:t>
      </w:r>
      <w:r w:rsidRPr="000F4A48">
        <w:rPr>
          <w:rFonts w:cstheme="minorHAnsi"/>
          <w:color w:val="000000"/>
          <w:shd w:val="clear" w:color="auto" w:fill="FFFFFF"/>
        </w:rPr>
        <w:t>obu strefach zaliczonych do klasy A;</w:t>
      </w:r>
    </w:p>
    <w:p w14:paraId="5DC1A0A9" w14:textId="56C28333" w:rsidR="00313CCE" w:rsidRPr="000F4A48" w:rsidRDefault="00313CCE" w:rsidP="003C7998">
      <w:pPr>
        <w:numPr>
          <w:ilvl w:val="0"/>
          <w:numId w:val="39"/>
        </w:numPr>
        <w:spacing w:after="120" w:line="264" w:lineRule="auto"/>
        <w:rPr>
          <w:rFonts w:cstheme="minorHAnsi"/>
          <w:color w:val="000000"/>
          <w:shd w:val="clear" w:color="auto" w:fill="FFFFFF"/>
        </w:rPr>
      </w:pPr>
      <w:r w:rsidRPr="000F4A48">
        <w:rPr>
          <w:rFonts w:cstheme="minorHAnsi"/>
          <w:color w:val="000000"/>
          <w:shd w:val="clear" w:color="auto" w:fill="FFFFFF"/>
        </w:rPr>
        <w:t xml:space="preserve">nie został dotrzymany poziom celu długoterminowego ozonu </w:t>
      </w:r>
      <w:r w:rsidR="001E05E4" w:rsidRPr="000F4A48">
        <w:rPr>
          <w:rFonts w:cstheme="minorHAnsi"/>
          <w:color w:val="000000"/>
          <w:shd w:val="clear" w:color="auto" w:fill="FFFFFF"/>
        </w:rPr>
        <w:t>w</w:t>
      </w:r>
      <w:r w:rsidR="001E05E4">
        <w:rPr>
          <w:rFonts w:cstheme="minorHAnsi"/>
          <w:color w:val="000000"/>
          <w:shd w:val="clear" w:color="auto" w:fill="FFFFFF"/>
        </w:rPr>
        <w:t> </w:t>
      </w:r>
      <w:r w:rsidRPr="000F4A48">
        <w:rPr>
          <w:rFonts w:cstheme="minorHAnsi"/>
          <w:color w:val="000000"/>
          <w:shd w:val="clear" w:color="auto" w:fill="FFFFFF"/>
        </w:rPr>
        <w:t>obu strefach, którym przypisano klasę D2;</w:t>
      </w:r>
    </w:p>
    <w:p w14:paraId="683D64C2" w14:textId="779497F0" w:rsidR="00313CCE" w:rsidRPr="000F4A48" w:rsidRDefault="001E05E4" w:rsidP="003C7998">
      <w:pPr>
        <w:numPr>
          <w:ilvl w:val="0"/>
          <w:numId w:val="39"/>
        </w:numPr>
        <w:spacing w:after="120" w:line="264" w:lineRule="auto"/>
        <w:rPr>
          <w:rFonts w:cstheme="minorHAnsi"/>
          <w:color w:val="000000"/>
          <w:shd w:val="clear" w:color="auto" w:fill="FFFFFF"/>
        </w:rPr>
      </w:pPr>
      <w:r w:rsidRPr="000F4A48">
        <w:rPr>
          <w:rFonts w:cstheme="minorHAnsi"/>
          <w:color w:val="000000"/>
          <w:shd w:val="clear" w:color="auto" w:fill="FFFFFF"/>
        </w:rPr>
        <w:lastRenderedPageBreak/>
        <w:t>w</w:t>
      </w:r>
      <w:r>
        <w:rPr>
          <w:rFonts w:cstheme="minorHAnsi"/>
          <w:color w:val="000000"/>
          <w:shd w:val="clear" w:color="auto" w:fill="FFFFFF"/>
        </w:rPr>
        <w:t> </w:t>
      </w:r>
      <w:r w:rsidR="00313CCE" w:rsidRPr="000F4A48">
        <w:rPr>
          <w:rFonts w:cstheme="minorHAnsi"/>
          <w:color w:val="000000"/>
          <w:shd w:val="clear" w:color="auto" w:fill="FFFFFF"/>
        </w:rPr>
        <w:t>zakresie poziomu celu długoterminowego ozonu:</w:t>
      </w:r>
    </w:p>
    <w:p w14:paraId="164F5FDD" w14:textId="77777777" w:rsidR="00313CCE" w:rsidRPr="00313CCE" w:rsidRDefault="00313CCE" w:rsidP="003C7998">
      <w:pPr>
        <w:numPr>
          <w:ilvl w:val="1"/>
          <w:numId w:val="26"/>
        </w:numPr>
        <w:tabs>
          <w:tab w:val="num" w:pos="360"/>
        </w:tabs>
        <w:suppressAutoHyphens/>
        <w:autoSpaceDE w:val="0"/>
        <w:autoSpaceDN w:val="0"/>
        <w:adjustRightInd w:val="0"/>
        <w:spacing w:after="120" w:line="264" w:lineRule="auto"/>
        <w:rPr>
          <w:rFonts w:eastAsia="Calibri" w:cstheme="minorHAnsi"/>
          <w:iCs/>
        </w:rPr>
      </w:pPr>
      <w:r w:rsidRPr="00313CCE">
        <w:rPr>
          <w:rFonts w:eastAsia="Calibri" w:cstheme="minorHAnsi"/>
          <w:iCs/>
        </w:rPr>
        <w:t>na terenie strefy miasto Rzeszów wyznaczono 2 obszary przekroczenia - objęły one swoim zasięgiem 113,1 km</w:t>
      </w:r>
      <w:r w:rsidRPr="00313CCE">
        <w:rPr>
          <w:rFonts w:eastAsia="Calibri" w:cstheme="minorHAnsi"/>
          <w:iCs/>
          <w:vertAlign w:val="superscript"/>
        </w:rPr>
        <w:t>2</w:t>
      </w:r>
      <w:r w:rsidRPr="00313CCE">
        <w:rPr>
          <w:rFonts w:eastAsia="Calibri" w:cstheme="minorHAnsi"/>
          <w:iCs/>
        </w:rPr>
        <w:t xml:space="preserve"> zamieszkałych przez 191 001 mieszkańców;</w:t>
      </w:r>
    </w:p>
    <w:p w14:paraId="7E1D5EA6" w14:textId="77777777" w:rsidR="00313CCE" w:rsidRPr="00313CCE" w:rsidRDefault="00313CCE" w:rsidP="003C7998">
      <w:pPr>
        <w:numPr>
          <w:ilvl w:val="1"/>
          <w:numId w:val="26"/>
        </w:numPr>
        <w:tabs>
          <w:tab w:val="num" w:pos="360"/>
        </w:tabs>
        <w:suppressAutoHyphens/>
        <w:autoSpaceDE w:val="0"/>
        <w:autoSpaceDN w:val="0"/>
        <w:adjustRightInd w:val="0"/>
        <w:spacing w:after="120" w:line="264" w:lineRule="auto"/>
        <w:rPr>
          <w:rFonts w:eastAsia="Calibri" w:cstheme="minorHAnsi"/>
          <w:iCs/>
        </w:rPr>
      </w:pPr>
      <w:r w:rsidRPr="00313CCE">
        <w:rPr>
          <w:rFonts w:eastAsia="Calibri" w:cstheme="minorHAnsi"/>
          <w:iCs/>
        </w:rPr>
        <w:t>na terenie strefy podkarpackiej wyznaczono 31 obszarów przekroczenia – objęły one swoim zasięgiem 13 279,4 km</w:t>
      </w:r>
      <w:r w:rsidRPr="00313CCE">
        <w:rPr>
          <w:rFonts w:eastAsia="Calibri" w:cstheme="minorHAnsi"/>
          <w:iCs/>
          <w:vertAlign w:val="superscript"/>
        </w:rPr>
        <w:t>2</w:t>
      </w:r>
      <w:r w:rsidRPr="00313CCE">
        <w:rPr>
          <w:rFonts w:eastAsia="Calibri" w:cstheme="minorHAnsi"/>
          <w:iCs/>
        </w:rPr>
        <w:t xml:space="preserve">, tj. </w:t>
      </w:r>
      <w:r w:rsidRPr="00313CCE">
        <w:rPr>
          <w:rFonts w:eastAsia="Calibri" w:cstheme="minorHAnsi"/>
          <w:color w:val="000000"/>
        </w:rPr>
        <w:t xml:space="preserve">75% strefy, </w:t>
      </w:r>
      <w:r w:rsidRPr="00313CCE">
        <w:rPr>
          <w:rFonts w:eastAsia="Calibri" w:cstheme="minorHAnsi"/>
          <w:iCs/>
        </w:rPr>
        <w:t>zamieszkałych przez 1 383 569 mieszkańców.</w:t>
      </w:r>
    </w:p>
    <w:p w14:paraId="47C4FD71" w14:textId="4B34A673" w:rsidR="00313CCE" w:rsidRPr="00313CCE" w:rsidRDefault="00313CCE" w:rsidP="004D69DE">
      <w:pPr>
        <w:autoSpaceDE w:val="0"/>
        <w:autoSpaceDN w:val="0"/>
        <w:adjustRightInd w:val="0"/>
        <w:spacing w:before="120" w:after="120" w:line="264" w:lineRule="auto"/>
        <w:rPr>
          <w:rFonts w:eastAsia="Calibri" w:cstheme="minorHAnsi"/>
          <w:iCs/>
        </w:rPr>
      </w:pPr>
      <w:r w:rsidRPr="00313CCE">
        <w:rPr>
          <w:rFonts w:eastAsia="Calibri" w:cstheme="minorHAnsi"/>
          <w:iCs/>
        </w:rPr>
        <w:t xml:space="preserve">Na podstawie danych za 2023 r. wyniki rocznej oceny jakości powietrza </w:t>
      </w:r>
      <w:r w:rsidR="001E05E4" w:rsidRPr="00313CCE">
        <w:rPr>
          <w:rFonts w:eastAsia="Calibri" w:cstheme="minorHAnsi"/>
          <w:iCs/>
        </w:rPr>
        <w:t>w</w:t>
      </w:r>
      <w:r w:rsidR="001E05E4">
        <w:rPr>
          <w:rFonts w:eastAsia="Calibri" w:cstheme="minorHAnsi"/>
          <w:iCs/>
        </w:rPr>
        <w:t> </w:t>
      </w:r>
      <w:r w:rsidRPr="00313CCE">
        <w:rPr>
          <w:rFonts w:eastAsia="Calibri" w:cstheme="minorHAnsi"/>
          <w:iCs/>
        </w:rPr>
        <w:t xml:space="preserve">województwie podkarpackim ze względu na kryterium ochrony roślin, zanieczyszczenia gazowe osiągnęły na terenie strefy podkarpackiej stężenia nieprzekraczające wartości kryterialnych. Pozwoliło to, na zakwalifikowanie strefy podkarpackiej pod względem zanieczyszczenia powietrza tymi substancjami do klasy A. W odniesieniu do poziomu celu długoterminowego ozonu pod kątem tego kryterium strefa podkarpacka zaliczona została do klasy D2. Obszar przekroczenia </w:t>
      </w:r>
      <w:r w:rsidR="001E05E4" w:rsidRPr="00313CCE">
        <w:rPr>
          <w:rFonts w:eastAsia="Calibri" w:cstheme="minorHAnsi"/>
          <w:iCs/>
        </w:rPr>
        <w:t>w</w:t>
      </w:r>
      <w:r w:rsidR="001E05E4">
        <w:rPr>
          <w:rFonts w:eastAsia="Calibri" w:cstheme="minorHAnsi"/>
          <w:iCs/>
        </w:rPr>
        <w:t> </w:t>
      </w:r>
      <w:r w:rsidRPr="00313CCE">
        <w:rPr>
          <w:rFonts w:eastAsia="Calibri" w:cstheme="minorHAnsi"/>
          <w:iCs/>
        </w:rPr>
        <w:t>strefie podkarpackiej objął 17 456,6 km</w:t>
      </w:r>
      <w:r w:rsidRPr="00313CCE">
        <w:rPr>
          <w:rFonts w:eastAsia="Calibri" w:cstheme="minorHAnsi"/>
          <w:iCs/>
          <w:vertAlign w:val="superscript"/>
        </w:rPr>
        <w:t>2</w:t>
      </w:r>
      <w:r w:rsidRPr="00313CCE">
        <w:rPr>
          <w:rFonts w:eastAsia="Calibri" w:cstheme="minorHAnsi"/>
          <w:iCs/>
        </w:rPr>
        <w:t>, co stanowiło</w:t>
      </w:r>
      <w:r w:rsidRPr="00313CCE">
        <w:rPr>
          <w:rFonts w:eastAsia="Calibri" w:cstheme="minorHAnsi"/>
          <w:iCs/>
          <w:vertAlign w:val="superscript"/>
        </w:rPr>
        <w:t xml:space="preserve"> </w:t>
      </w:r>
      <w:r w:rsidRPr="00313CCE">
        <w:rPr>
          <w:rFonts w:eastAsia="Calibri" w:cstheme="minorHAnsi"/>
          <w:iCs/>
        </w:rPr>
        <w:t xml:space="preserve"> aż 98,5% powierzchni strefy.</w:t>
      </w:r>
    </w:p>
    <w:p w14:paraId="6B3BAAB2" w14:textId="77777777" w:rsidR="00313CCE" w:rsidRPr="00313CCE" w:rsidRDefault="00313CCE" w:rsidP="004D69DE">
      <w:pPr>
        <w:autoSpaceDE w:val="0"/>
        <w:autoSpaceDN w:val="0"/>
        <w:adjustRightInd w:val="0"/>
        <w:spacing w:before="120" w:after="120" w:line="264" w:lineRule="auto"/>
        <w:rPr>
          <w:rFonts w:eastAsia="Calibri" w:cstheme="minorHAnsi"/>
          <w:b/>
        </w:rPr>
      </w:pPr>
      <w:r w:rsidRPr="00313CCE">
        <w:rPr>
          <w:rFonts w:eastAsia="Calibri" w:cstheme="minorHAnsi"/>
          <w:b/>
        </w:rPr>
        <w:t xml:space="preserve">Podsumowanie stanu jakości powietrza </w:t>
      </w:r>
    </w:p>
    <w:p w14:paraId="6B1055EA" w14:textId="0612F3A3" w:rsidR="00313CCE" w:rsidRPr="00313CCE" w:rsidRDefault="00313CCE" w:rsidP="004D69DE">
      <w:pPr>
        <w:autoSpaceDE w:val="0"/>
        <w:autoSpaceDN w:val="0"/>
        <w:adjustRightInd w:val="0"/>
        <w:spacing w:before="120" w:after="120" w:line="264" w:lineRule="auto"/>
        <w:rPr>
          <w:rFonts w:eastAsia="Calibri" w:cstheme="minorHAnsi"/>
          <w:color w:val="000000"/>
        </w:rPr>
      </w:pPr>
      <w:r w:rsidRPr="00313CCE">
        <w:rPr>
          <w:rFonts w:eastAsia="Calibri" w:cstheme="minorHAnsi"/>
          <w:color w:val="000000"/>
        </w:rPr>
        <w:t xml:space="preserve">Pod kątem kryterium ochrony zdrowia ludzi </w:t>
      </w:r>
      <w:r w:rsidR="001E05E4" w:rsidRPr="00313CCE">
        <w:rPr>
          <w:rFonts w:eastAsia="Calibri" w:cstheme="minorHAnsi"/>
          <w:color w:val="000000"/>
        </w:rPr>
        <w:t>w</w:t>
      </w:r>
      <w:r w:rsidR="001E05E4">
        <w:rPr>
          <w:rFonts w:eastAsia="Calibri" w:cstheme="minorHAnsi"/>
          <w:color w:val="000000"/>
        </w:rPr>
        <w:t> </w:t>
      </w:r>
      <w:r w:rsidRPr="00313CCE">
        <w:rPr>
          <w:rFonts w:eastAsia="Calibri" w:cstheme="minorHAnsi"/>
          <w:color w:val="000000"/>
        </w:rPr>
        <w:t xml:space="preserve">2023 r. na terenie województwa podkarpackiego wyznaczono 33 obszary przekroczenia, które objęły swoim zasięgiem </w:t>
      </w:r>
      <w:r w:rsidRPr="00313CCE">
        <w:rPr>
          <w:rFonts w:eastAsia="Calibri" w:cstheme="minorHAnsi"/>
          <w:color w:val="000000"/>
        </w:rPr>
        <w:br/>
        <w:t>13 392,5 km</w:t>
      </w:r>
      <w:r w:rsidRPr="00313CCE">
        <w:rPr>
          <w:rFonts w:eastAsia="Calibri" w:cstheme="minorHAnsi"/>
          <w:color w:val="000000"/>
          <w:vertAlign w:val="superscript"/>
        </w:rPr>
        <w:t>2</w:t>
      </w:r>
      <w:r w:rsidRPr="00313CCE">
        <w:rPr>
          <w:rFonts w:eastAsia="Calibri" w:cstheme="minorHAnsi"/>
          <w:color w:val="000000"/>
        </w:rPr>
        <w:t>, tj. ok. 75% powierzchni regionu, zamieszkałej przez 1 574 570  osób, tj. ok. 76% mieszkańców województwa.</w:t>
      </w:r>
    </w:p>
    <w:p w14:paraId="6CBCD789" w14:textId="19D9604A" w:rsidR="00313CCE" w:rsidRPr="00313CCE" w:rsidRDefault="00313CCE" w:rsidP="004D69DE">
      <w:pPr>
        <w:autoSpaceDE w:val="0"/>
        <w:autoSpaceDN w:val="0"/>
        <w:adjustRightInd w:val="0"/>
        <w:spacing w:before="120" w:after="120" w:line="264" w:lineRule="auto"/>
        <w:rPr>
          <w:rFonts w:eastAsia="Calibri" w:cstheme="minorHAnsi"/>
          <w:color w:val="000000"/>
        </w:rPr>
      </w:pPr>
      <w:r w:rsidRPr="00313CCE">
        <w:rPr>
          <w:rFonts w:eastAsia="Calibri" w:cstheme="minorHAnsi"/>
          <w:color w:val="000000"/>
        </w:rPr>
        <w:t xml:space="preserve">Pod kątem kryterium ochrony roślin, na terenie województwa podkarpackiego </w:t>
      </w:r>
      <w:r w:rsidR="001E05E4" w:rsidRPr="00313CCE">
        <w:rPr>
          <w:rFonts w:eastAsia="Calibri" w:cstheme="minorHAnsi"/>
          <w:color w:val="000000"/>
        </w:rPr>
        <w:t>w</w:t>
      </w:r>
      <w:r w:rsidR="001E05E4">
        <w:rPr>
          <w:rFonts w:eastAsia="Calibri" w:cstheme="minorHAnsi"/>
          <w:color w:val="000000"/>
        </w:rPr>
        <w:t> </w:t>
      </w:r>
      <w:r w:rsidRPr="00313CCE">
        <w:rPr>
          <w:rFonts w:eastAsia="Calibri" w:cstheme="minorHAnsi"/>
          <w:color w:val="000000"/>
        </w:rPr>
        <w:t>2023 r. wyznaczono 2 obszary przekroczenia, które objęły swoim zasięgiem 17 456,6 km</w:t>
      </w:r>
      <w:r w:rsidRPr="00313CCE">
        <w:rPr>
          <w:rFonts w:eastAsia="Calibri" w:cstheme="minorHAnsi"/>
          <w:color w:val="000000"/>
          <w:vertAlign w:val="superscript"/>
        </w:rPr>
        <w:t>2</w:t>
      </w:r>
      <w:r w:rsidRPr="00313CCE">
        <w:rPr>
          <w:rFonts w:eastAsia="Calibri" w:cstheme="minorHAnsi"/>
          <w:color w:val="000000"/>
        </w:rPr>
        <w:t xml:space="preserve">, tj. 98,5% powierzchni strefy podkarpackiej, </w:t>
      </w:r>
      <w:r w:rsidR="001E05E4" w:rsidRPr="00313CCE">
        <w:rPr>
          <w:rFonts w:eastAsia="Calibri" w:cstheme="minorHAnsi"/>
          <w:color w:val="000000"/>
        </w:rPr>
        <w:t>w</w:t>
      </w:r>
      <w:r w:rsidR="001E05E4">
        <w:rPr>
          <w:rFonts w:eastAsia="Calibri" w:cstheme="minorHAnsi"/>
          <w:color w:val="000000"/>
        </w:rPr>
        <w:t> </w:t>
      </w:r>
      <w:r w:rsidRPr="00313CCE">
        <w:rPr>
          <w:rFonts w:eastAsia="Calibri" w:cstheme="minorHAnsi"/>
          <w:color w:val="000000"/>
        </w:rPr>
        <w:t>tym 16 341,5 km</w:t>
      </w:r>
      <w:r w:rsidRPr="00313CCE">
        <w:rPr>
          <w:rFonts w:eastAsia="Calibri" w:cstheme="minorHAnsi"/>
          <w:color w:val="000000"/>
          <w:vertAlign w:val="superscript"/>
        </w:rPr>
        <w:t>2</w:t>
      </w:r>
      <w:r w:rsidRPr="00313CCE">
        <w:rPr>
          <w:rFonts w:eastAsia="Calibri" w:cstheme="minorHAnsi"/>
          <w:color w:val="000000"/>
        </w:rPr>
        <w:t xml:space="preserve"> ekosystemów wrażliwych.</w:t>
      </w:r>
    </w:p>
    <w:p w14:paraId="23A58168" w14:textId="77777777" w:rsidR="00313CCE" w:rsidRPr="00313CCE" w:rsidRDefault="00313CCE" w:rsidP="004D69DE">
      <w:pPr>
        <w:autoSpaceDE w:val="0"/>
        <w:autoSpaceDN w:val="0"/>
        <w:adjustRightInd w:val="0"/>
        <w:spacing w:before="120" w:after="120" w:line="264" w:lineRule="auto"/>
        <w:rPr>
          <w:rFonts w:eastAsia="Calibri" w:cstheme="minorHAnsi"/>
          <w:color w:val="000000"/>
        </w:rPr>
      </w:pPr>
      <w:r w:rsidRPr="00313CCE">
        <w:rPr>
          <w:rFonts w:eastAsia="Calibri" w:cstheme="minorHAnsi"/>
          <w:color w:val="000000"/>
        </w:rPr>
        <w:t>W kontekście ochrony powietrza, utrzymującymi się na obszarze województwa podkarpackiego źródłami zanieczyszcza powietrza są głównie:</w:t>
      </w:r>
    </w:p>
    <w:p w14:paraId="1F623625" w14:textId="45500C19" w:rsidR="00313CCE" w:rsidRPr="00C61093" w:rsidRDefault="00313CCE" w:rsidP="003C7998">
      <w:pPr>
        <w:pStyle w:val="Akapitzlist"/>
        <w:numPr>
          <w:ilvl w:val="0"/>
          <w:numId w:val="40"/>
        </w:numPr>
        <w:spacing w:after="120" w:line="264" w:lineRule="auto"/>
        <w:rPr>
          <w:color w:val="000000"/>
          <w:shd w:val="clear" w:color="auto" w:fill="FFFFFF"/>
          <w:lang w:val="pl-PL"/>
        </w:rPr>
      </w:pPr>
      <w:r w:rsidRPr="00C61093">
        <w:rPr>
          <w:color w:val="000000"/>
          <w:shd w:val="clear" w:color="auto" w:fill="FFFFFF"/>
          <w:lang w:val="pl-PL"/>
        </w:rPr>
        <w:t xml:space="preserve">emisja powierzchniowa </w:t>
      </w:r>
      <w:r w:rsidR="001E05E4" w:rsidRPr="00C61093">
        <w:rPr>
          <w:color w:val="000000"/>
          <w:shd w:val="clear" w:color="auto" w:fill="FFFFFF"/>
          <w:lang w:val="pl-PL"/>
        </w:rPr>
        <w:t>z</w:t>
      </w:r>
      <w:r w:rsidR="001E05E4">
        <w:rPr>
          <w:color w:val="000000"/>
          <w:shd w:val="clear" w:color="auto" w:fill="FFFFFF"/>
          <w:lang w:val="pl-PL"/>
        </w:rPr>
        <w:t> </w:t>
      </w:r>
      <w:r w:rsidRPr="00C61093">
        <w:rPr>
          <w:color w:val="000000"/>
          <w:shd w:val="clear" w:color="auto" w:fill="FFFFFF"/>
          <w:lang w:val="pl-PL"/>
        </w:rPr>
        <w:t xml:space="preserve">sektora komunalno-bytowego- systemy ogrzewania,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tym kominy domów ogrzewanych indywidualnie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wyniku spalania paliw, głównie węgla oraz drewna);</w:t>
      </w:r>
    </w:p>
    <w:p w14:paraId="15C3E83C" w14:textId="48F81BB1" w:rsidR="00313CCE" w:rsidRPr="00C61093" w:rsidRDefault="00313CCE" w:rsidP="003C7998">
      <w:pPr>
        <w:pStyle w:val="Akapitzlist"/>
        <w:numPr>
          <w:ilvl w:val="0"/>
          <w:numId w:val="40"/>
        </w:numPr>
        <w:spacing w:after="120" w:line="264" w:lineRule="auto"/>
        <w:rPr>
          <w:color w:val="000000"/>
          <w:shd w:val="clear" w:color="auto" w:fill="FFFFFF"/>
          <w:lang w:val="pl-PL"/>
        </w:rPr>
      </w:pPr>
      <w:r w:rsidRPr="00C61093">
        <w:rPr>
          <w:color w:val="000000"/>
          <w:shd w:val="clear" w:color="auto" w:fill="FFFFFF"/>
          <w:lang w:val="pl-PL"/>
        </w:rPr>
        <w:t xml:space="preserve">emisja liniowa (komunikacyjna)- transport, silniki pojazdów spalinowych wytwarzające pyły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 xml:space="preserve">wyniku spalania paliw, szczególnie Diesla, procesy ścierania się opon, klocków hamulcowych oraz nawierzchni jezdni. </w:t>
      </w:r>
    </w:p>
    <w:p w14:paraId="17B10184" w14:textId="7584DC4B" w:rsidR="00313CCE" w:rsidRPr="00313CCE" w:rsidRDefault="00313CCE" w:rsidP="004D69DE">
      <w:pPr>
        <w:autoSpaceDE w:val="0"/>
        <w:autoSpaceDN w:val="0"/>
        <w:adjustRightInd w:val="0"/>
        <w:spacing w:before="120" w:after="120" w:line="264" w:lineRule="auto"/>
        <w:rPr>
          <w:rFonts w:eastAsia="Calibri" w:cstheme="minorHAnsi"/>
          <w:color w:val="000000"/>
        </w:rPr>
      </w:pPr>
      <w:r w:rsidRPr="00313CCE">
        <w:rPr>
          <w:rFonts w:eastAsia="Calibri" w:cstheme="minorHAnsi"/>
          <w:color w:val="000000"/>
        </w:rPr>
        <w:t xml:space="preserve">W przypadku ozonu </w:t>
      </w:r>
      <w:r w:rsidR="001E05E4" w:rsidRPr="00313CCE">
        <w:rPr>
          <w:rFonts w:eastAsia="Calibri" w:cstheme="minorHAnsi"/>
          <w:color w:val="000000"/>
        </w:rPr>
        <w:t>w</w:t>
      </w:r>
      <w:r w:rsidR="001E05E4">
        <w:rPr>
          <w:rFonts w:eastAsia="Calibri" w:cstheme="minorHAnsi"/>
          <w:color w:val="000000"/>
        </w:rPr>
        <w:t> </w:t>
      </w:r>
      <w:r w:rsidRPr="00313CCE">
        <w:rPr>
          <w:rFonts w:eastAsia="Calibri" w:cstheme="minorHAnsi"/>
          <w:color w:val="000000"/>
        </w:rPr>
        <w:t xml:space="preserve">2023 r. </w:t>
      </w:r>
      <w:r w:rsidR="001E05E4" w:rsidRPr="00313CCE">
        <w:rPr>
          <w:rFonts w:eastAsia="Calibri" w:cstheme="minorHAnsi"/>
          <w:color w:val="000000"/>
        </w:rPr>
        <w:t>w</w:t>
      </w:r>
      <w:r w:rsidR="001E05E4">
        <w:rPr>
          <w:rFonts w:eastAsia="Calibri" w:cstheme="minorHAnsi"/>
          <w:color w:val="000000"/>
        </w:rPr>
        <w:t> </w:t>
      </w:r>
      <w:r w:rsidRPr="00313CCE">
        <w:rPr>
          <w:rFonts w:eastAsia="Calibri" w:cstheme="minorHAnsi"/>
          <w:color w:val="000000"/>
        </w:rPr>
        <w:t xml:space="preserve">województwie podkarpackim nie został dotrzymany poziom celu , zarówno </w:t>
      </w:r>
      <w:r w:rsidR="001E05E4" w:rsidRPr="00313CCE">
        <w:rPr>
          <w:rFonts w:eastAsia="Calibri" w:cstheme="minorHAnsi"/>
          <w:color w:val="000000"/>
        </w:rPr>
        <w:t>w</w:t>
      </w:r>
      <w:r w:rsidR="001E05E4">
        <w:rPr>
          <w:rFonts w:eastAsia="Calibri" w:cstheme="minorHAnsi"/>
          <w:color w:val="000000"/>
        </w:rPr>
        <w:t> </w:t>
      </w:r>
      <w:r w:rsidRPr="00313CCE">
        <w:rPr>
          <w:rFonts w:eastAsia="Calibri" w:cstheme="minorHAnsi"/>
          <w:color w:val="000000"/>
        </w:rPr>
        <w:t xml:space="preserve"> kryterium ochrony zdrowia jak </w:t>
      </w:r>
      <w:r w:rsidR="001E05E4" w:rsidRPr="00313CCE">
        <w:rPr>
          <w:rFonts w:eastAsia="Calibri" w:cstheme="minorHAnsi"/>
          <w:color w:val="000000"/>
        </w:rPr>
        <w:t>i</w:t>
      </w:r>
      <w:r w:rsidR="001E05E4">
        <w:rPr>
          <w:rFonts w:eastAsia="Calibri" w:cstheme="minorHAnsi"/>
          <w:color w:val="000000"/>
        </w:rPr>
        <w:t> </w:t>
      </w:r>
      <w:r w:rsidRPr="00313CCE">
        <w:rPr>
          <w:rFonts w:eastAsia="Calibri" w:cstheme="minorHAnsi"/>
          <w:color w:val="000000"/>
        </w:rPr>
        <w:t xml:space="preserve">ochrony roślin. W okresie wiosenno-letnim wysoka temperatura oraz duży poziom promieniowania słonecznego wpływało na wzrost intensywności reakcji fotochemicznych </w:t>
      </w:r>
      <w:r w:rsidR="001E05E4" w:rsidRPr="00313CCE">
        <w:rPr>
          <w:rFonts w:eastAsia="Calibri" w:cstheme="minorHAnsi"/>
          <w:color w:val="000000"/>
        </w:rPr>
        <w:t>i</w:t>
      </w:r>
      <w:r w:rsidR="001E05E4">
        <w:rPr>
          <w:rFonts w:eastAsia="Calibri" w:cstheme="minorHAnsi"/>
          <w:color w:val="000000"/>
        </w:rPr>
        <w:t> </w:t>
      </w:r>
      <w:r w:rsidRPr="00313CCE">
        <w:rPr>
          <w:rFonts w:eastAsia="Calibri" w:cstheme="minorHAnsi"/>
          <w:color w:val="000000"/>
        </w:rPr>
        <w:t xml:space="preserve">przemian prowadzących do formowania się zanieczyszczeń wtórnych, </w:t>
      </w:r>
      <w:r w:rsidR="001E05E4" w:rsidRPr="00313CCE">
        <w:rPr>
          <w:rFonts w:eastAsia="Calibri" w:cstheme="minorHAnsi"/>
          <w:color w:val="000000"/>
        </w:rPr>
        <w:t>w</w:t>
      </w:r>
      <w:r w:rsidR="001E05E4">
        <w:rPr>
          <w:rFonts w:eastAsia="Calibri" w:cstheme="minorHAnsi"/>
          <w:color w:val="000000"/>
        </w:rPr>
        <w:t> </w:t>
      </w:r>
      <w:r w:rsidRPr="00313CCE">
        <w:rPr>
          <w:rFonts w:eastAsia="Calibri" w:cstheme="minorHAnsi"/>
          <w:color w:val="000000"/>
        </w:rPr>
        <w:t>tym ozonu.</w:t>
      </w:r>
    </w:p>
    <w:p w14:paraId="7C93F5DF" w14:textId="57076C94" w:rsidR="00313CCE" w:rsidRPr="00313CCE" w:rsidRDefault="00313CCE" w:rsidP="004D69DE">
      <w:pPr>
        <w:autoSpaceDE w:val="0"/>
        <w:autoSpaceDN w:val="0"/>
        <w:adjustRightInd w:val="0"/>
        <w:spacing w:before="120" w:after="120" w:line="264" w:lineRule="auto"/>
        <w:rPr>
          <w:rFonts w:eastAsia="Calibri" w:cstheme="minorHAnsi"/>
        </w:rPr>
      </w:pPr>
      <w:r w:rsidRPr="00313CCE">
        <w:rPr>
          <w:rFonts w:eastAsia="Calibri" w:cstheme="minorHAnsi"/>
          <w:color w:val="000000"/>
        </w:rPr>
        <w:t>Na jakość powietrza</w:t>
      </w:r>
      <w:r w:rsidRPr="00313CCE">
        <w:rPr>
          <w:rFonts w:eastAsia="Calibri" w:cstheme="minorHAnsi"/>
        </w:rPr>
        <w:t>, poza emisją opisanych substancji lub ich prekursorów,</w:t>
      </w:r>
      <w:r w:rsidRPr="00313CCE">
        <w:rPr>
          <w:rFonts w:eastAsia="Calibri" w:cstheme="minorHAnsi"/>
          <w:color w:val="000000"/>
        </w:rPr>
        <w:t xml:space="preserve"> duży wpływ mają </w:t>
      </w:r>
      <w:r w:rsidRPr="00313CCE">
        <w:rPr>
          <w:rFonts w:eastAsia="Calibri" w:cstheme="minorHAnsi"/>
        </w:rPr>
        <w:t xml:space="preserve">panujące </w:t>
      </w:r>
      <w:r w:rsidR="001E05E4" w:rsidRPr="00313CCE">
        <w:rPr>
          <w:rFonts w:eastAsia="Calibri" w:cstheme="minorHAnsi"/>
        </w:rPr>
        <w:t>w</w:t>
      </w:r>
      <w:r w:rsidR="001E05E4">
        <w:rPr>
          <w:rFonts w:eastAsia="Calibri" w:cstheme="minorHAnsi"/>
        </w:rPr>
        <w:t> </w:t>
      </w:r>
      <w:r w:rsidRPr="00313CCE">
        <w:rPr>
          <w:rFonts w:eastAsia="Calibri" w:cstheme="minorHAnsi"/>
        </w:rPr>
        <w:t xml:space="preserve">danym okresie, na określonym obszarze </w:t>
      </w:r>
      <w:r w:rsidRPr="00313CCE">
        <w:rPr>
          <w:rFonts w:eastAsia="Calibri" w:cstheme="minorHAnsi"/>
          <w:color w:val="000000"/>
        </w:rPr>
        <w:t xml:space="preserve">warunki meteorologiczne, występujące głównie </w:t>
      </w:r>
      <w:r w:rsidR="001E05E4" w:rsidRPr="00313CCE">
        <w:rPr>
          <w:rFonts w:eastAsia="Calibri" w:cstheme="minorHAnsi"/>
          <w:color w:val="000000"/>
        </w:rPr>
        <w:t>w</w:t>
      </w:r>
      <w:r w:rsidR="001E05E4">
        <w:rPr>
          <w:rFonts w:eastAsia="Calibri" w:cstheme="minorHAnsi"/>
          <w:color w:val="000000"/>
        </w:rPr>
        <w:t> </w:t>
      </w:r>
      <w:r w:rsidRPr="00313CCE">
        <w:rPr>
          <w:rFonts w:eastAsia="Calibri" w:cstheme="minorHAnsi"/>
          <w:color w:val="000000"/>
        </w:rPr>
        <w:t xml:space="preserve">sezonie zimowym – wpływają głównie na emisje zanieczyszczeń </w:t>
      </w:r>
      <w:r w:rsidR="001E05E4" w:rsidRPr="00313CCE">
        <w:rPr>
          <w:rFonts w:eastAsia="Calibri" w:cstheme="minorHAnsi"/>
          <w:color w:val="000000"/>
        </w:rPr>
        <w:t>z</w:t>
      </w:r>
      <w:r w:rsidR="001E05E4">
        <w:rPr>
          <w:rFonts w:eastAsia="Calibri" w:cstheme="minorHAnsi"/>
          <w:color w:val="000000"/>
        </w:rPr>
        <w:t> </w:t>
      </w:r>
      <w:r w:rsidRPr="00313CCE">
        <w:rPr>
          <w:rFonts w:eastAsia="Calibri" w:cstheme="minorHAnsi"/>
          <w:color w:val="000000"/>
        </w:rPr>
        <w:t>sektora komunalno-bytowego. Nie bez znaczenia pozostają również</w:t>
      </w:r>
      <w:r w:rsidRPr="00313CCE">
        <w:rPr>
          <w:rFonts w:eastAsia="Calibri" w:cstheme="minorHAnsi"/>
        </w:rPr>
        <w:t xml:space="preserve"> warunki topograficzne (możliwość przewietrzania zanieczyszczeń </w:t>
      </w:r>
      <w:r w:rsidR="001E05E4" w:rsidRPr="00313CCE">
        <w:rPr>
          <w:rFonts w:eastAsia="Calibri" w:cstheme="minorHAnsi"/>
        </w:rPr>
        <w:t>w</w:t>
      </w:r>
      <w:r w:rsidR="001E05E4">
        <w:rPr>
          <w:rFonts w:eastAsia="Calibri" w:cstheme="minorHAnsi"/>
        </w:rPr>
        <w:t> </w:t>
      </w:r>
      <w:r w:rsidRPr="00313CCE">
        <w:rPr>
          <w:rFonts w:eastAsia="Calibri" w:cstheme="minorHAnsi"/>
        </w:rPr>
        <w:t xml:space="preserve">powietrzu). </w:t>
      </w:r>
    </w:p>
    <w:p w14:paraId="534C72CF" w14:textId="093AF9E9" w:rsidR="00313CCE" w:rsidRPr="00313CCE" w:rsidRDefault="00313CCE" w:rsidP="004D69DE">
      <w:pPr>
        <w:autoSpaceDE w:val="0"/>
        <w:autoSpaceDN w:val="0"/>
        <w:adjustRightInd w:val="0"/>
        <w:spacing w:before="120" w:after="120" w:line="264" w:lineRule="auto"/>
        <w:rPr>
          <w:rFonts w:eastAsia="Calibri" w:cstheme="minorHAnsi"/>
        </w:rPr>
      </w:pPr>
      <w:r w:rsidRPr="00313CCE">
        <w:rPr>
          <w:rFonts w:eastAsia="Calibri" w:cstheme="minorHAnsi"/>
        </w:rPr>
        <w:t xml:space="preserve">W kontekście rozprzestrzeniania się zanieczyszczeń </w:t>
      </w:r>
      <w:r w:rsidR="001E05E4" w:rsidRPr="00313CCE">
        <w:rPr>
          <w:rFonts w:eastAsia="Calibri" w:cstheme="minorHAnsi"/>
        </w:rPr>
        <w:t>w</w:t>
      </w:r>
      <w:r w:rsidR="001E05E4">
        <w:rPr>
          <w:rFonts w:eastAsia="Calibri" w:cstheme="minorHAnsi"/>
        </w:rPr>
        <w:t> </w:t>
      </w:r>
      <w:r w:rsidRPr="00313CCE">
        <w:rPr>
          <w:rFonts w:eastAsia="Calibri" w:cstheme="minorHAnsi"/>
        </w:rPr>
        <w:t>powietrzu znaczenie ma:</w:t>
      </w:r>
    </w:p>
    <w:p w14:paraId="36DD4059" w14:textId="411A5688" w:rsidR="00313CCE" w:rsidRPr="00C61093" w:rsidRDefault="00313CCE" w:rsidP="003C7998">
      <w:pPr>
        <w:pStyle w:val="Akapitzlist"/>
        <w:numPr>
          <w:ilvl w:val="0"/>
          <w:numId w:val="41"/>
        </w:numPr>
        <w:spacing w:after="120" w:line="264" w:lineRule="auto"/>
        <w:rPr>
          <w:color w:val="000000"/>
          <w:shd w:val="clear" w:color="auto" w:fill="FFFFFF"/>
          <w:lang w:val="pl-PL"/>
        </w:rPr>
      </w:pPr>
      <w:r w:rsidRPr="00C61093">
        <w:rPr>
          <w:color w:val="000000"/>
          <w:shd w:val="clear" w:color="auto" w:fill="FFFFFF"/>
          <w:lang w:val="pl-PL"/>
        </w:rPr>
        <w:t xml:space="preserve">temperatura powietrza – występowaniu epizodów wysokich stężeń zanieczyszczeń pyłowych towarzyszy zjawisko inwersji termicznej, czego przyczyną jest wzrost temperatury powietrza wraz </w:t>
      </w:r>
      <w:r w:rsidR="001E05E4" w:rsidRPr="00C61093">
        <w:rPr>
          <w:color w:val="000000"/>
          <w:shd w:val="clear" w:color="auto" w:fill="FFFFFF"/>
          <w:lang w:val="pl-PL"/>
        </w:rPr>
        <w:t>z</w:t>
      </w:r>
      <w:r w:rsidR="001E05E4">
        <w:rPr>
          <w:color w:val="000000"/>
          <w:shd w:val="clear" w:color="auto" w:fill="FFFFFF"/>
          <w:lang w:val="pl-PL"/>
        </w:rPr>
        <w:t> </w:t>
      </w:r>
      <w:r w:rsidRPr="00C61093">
        <w:rPr>
          <w:color w:val="000000"/>
          <w:shd w:val="clear" w:color="auto" w:fill="FFFFFF"/>
          <w:lang w:val="pl-PL"/>
        </w:rPr>
        <w:t xml:space="preserve">wysokością, co </w:t>
      </w:r>
      <w:r w:rsidR="001E05E4" w:rsidRPr="00C61093">
        <w:rPr>
          <w:color w:val="000000"/>
          <w:shd w:val="clear" w:color="auto" w:fill="FFFFFF"/>
          <w:lang w:val="pl-PL"/>
        </w:rPr>
        <w:t>z</w:t>
      </w:r>
      <w:r w:rsidR="001E05E4">
        <w:rPr>
          <w:color w:val="000000"/>
          <w:shd w:val="clear" w:color="auto" w:fill="FFFFFF"/>
          <w:lang w:val="pl-PL"/>
        </w:rPr>
        <w:t> </w:t>
      </w:r>
      <w:r w:rsidRPr="00C61093">
        <w:rPr>
          <w:color w:val="000000"/>
          <w:shd w:val="clear" w:color="auto" w:fill="FFFFFF"/>
          <w:lang w:val="pl-PL"/>
        </w:rPr>
        <w:t xml:space="preserve">kolei wpływa na utrudnienie pionowego transportu zanieczyszczeń. </w:t>
      </w:r>
      <w:r w:rsidRPr="00C61093">
        <w:rPr>
          <w:color w:val="000000"/>
          <w:shd w:val="clear" w:color="auto" w:fill="FFFFFF"/>
          <w:lang w:val="pl-PL"/>
        </w:rPr>
        <w:lastRenderedPageBreak/>
        <w:t xml:space="preserve">Skutkiem tego jest również kumulacja zanieczyszczeń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 xml:space="preserve">przypowierzchniowej, dolnej warstwie atmosfery. Ponadto na wzrost intensywności reakcji fotochemicznych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 xml:space="preserve">przemian prowadzących do formowania się zanieczyszczeń wtórnych,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 xml:space="preserve">tym ozonu,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 xml:space="preserve">okresie wiosenno-letnim wpływ ma wysoka temperatura oraz duży poziom promieniowania słonecznego; </w:t>
      </w:r>
    </w:p>
    <w:p w14:paraId="60FA654E" w14:textId="5A4C07B8" w:rsidR="00313CCE" w:rsidRPr="00C61093" w:rsidRDefault="00313CCE" w:rsidP="003C7998">
      <w:pPr>
        <w:pStyle w:val="Akapitzlist"/>
        <w:numPr>
          <w:ilvl w:val="0"/>
          <w:numId w:val="41"/>
        </w:numPr>
        <w:spacing w:after="120" w:line="264" w:lineRule="auto"/>
        <w:rPr>
          <w:color w:val="000000"/>
          <w:shd w:val="clear" w:color="auto" w:fill="FFFFFF"/>
          <w:lang w:val="pl-PL"/>
        </w:rPr>
      </w:pPr>
      <w:r w:rsidRPr="00C61093">
        <w:rPr>
          <w:color w:val="000000"/>
          <w:shd w:val="clear" w:color="auto" w:fill="FFFFFF"/>
          <w:lang w:val="pl-PL"/>
        </w:rPr>
        <w:t xml:space="preserve">występowanie opadów - czynnik  decydujący </w:t>
      </w:r>
      <w:r w:rsidR="001E05E4" w:rsidRPr="00C61093">
        <w:rPr>
          <w:color w:val="000000"/>
          <w:shd w:val="clear" w:color="auto" w:fill="FFFFFF"/>
          <w:lang w:val="pl-PL"/>
        </w:rPr>
        <w:t>o</w:t>
      </w:r>
      <w:r w:rsidR="001E05E4">
        <w:rPr>
          <w:color w:val="000000"/>
          <w:shd w:val="clear" w:color="auto" w:fill="FFFFFF"/>
          <w:lang w:val="pl-PL"/>
        </w:rPr>
        <w:t> </w:t>
      </w:r>
      <w:r w:rsidRPr="00C61093">
        <w:rPr>
          <w:color w:val="000000"/>
          <w:shd w:val="clear" w:color="auto" w:fill="FFFFFF"/>
          <w:lang w:val="pl-PL"/>
        </w:rPr>
        <w:t xml:space="preserve">przemieszczaniu się zanieczyszczeń. Przy występowaniu opadów atmosferycznych następuje wymywanie zanieczyszczeń, co wpływa na zmniejszenie się poziomu ich stężenia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atmosferze;</w:t>
      </w:r>
    </w:p>
    <w:p w14:paraId="010D4C6A" w14:textId="3C4A94F4" w:rsidR="00313CCE" w:rsidRPr="00C61093" w:rsidRDefault="00313CCE" w:rsidP="003C7998">
      <w:pPr>
        <w:pStyle w:val="Akapitzlist"/>
        <w:numPr>
          <w:ilvl w:val="0"/>
          <w:numId w:val="41"/>
        </w:numPr>
        <w:spacing w:after="120" w:line="264" w:lineRule="auto"/>
        <w:rPr>
          <w:color w:val="000000"/>
          <w:shd w:val="clear" w:color="auto" w:fill="FFFFFF"/>
          <w:lang w:val="pl-PL"/>
        </w:rPr>
      </w:pPr>
      <w:r w:rsidRPr="00C61093">
        <w:rPr>
          <w:color w:val="000000"/>
          <w:shd w:val="clear" w:color="auto" w:fill="FFFFFF"/>
          <w:lang w:val="pl-PL"/>
        </w:rPr>
        <w:t xml:space="preserve">prędkość wiatru - czynnik decydujący </w:t>
      </w:r>
      <w:r w:rsidR="001E05E4" w:rsidRPr="00C61093">
        <w:rPr>
          <w:color w:val="000000"/>
          <w:shd w:val="clear" w:color="auto" w:fill="FFFFFF"/>
          <w:lang w:val="pl-PL"/>
        </w:rPr>
        <w:t>o</w:t>
      </w:r>
      <w:r w:rsidR="001E05E4">
        <w:rPr>
          <w:color w:val="000000"/>
          <w:shd w:val="clear" w:color="auto" w:fill="FFFFFF"/>
          <w:lang w:val="pl-PL"/>
        </w:rPr>
        <w:t> </w:t>
      </w:r>
      <w:r w:rsidRPr="00C61093">
        <w:rPr>
          <w:color w:val="000000"/>
          <w:shd w:val="clear" w:color="auto" w:fill="FFFFFF"/>
          <w:lang w:val="pl-PL"/>
        </w:rPr>
        <w:t xml:space="preserve">prędkości przemieszczania się zanieczyszczeń. Mała prędkość wiatru sprzyja zwiększeniu poziomu stężenia zanieczyszczeń, również silne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 xml:space="preserve">gwałtowne podmuchy wiatru prowadzić mogą do okresowego wzrostu stężenia pyłu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 xml:space="preserve">powietrzu poprzez jego unos </w:t>
      </w:r>
      <w:r w:rsidR="001E05E4" w:rsidRPr="00C61093">
        <w:rPr>
          <w:color w:val="000000"/>
          <w:shd w:val="clear" w:color="auto" w:fill="FFFFFF"/>
          <w:lang w:val="pl-PL"/>
        </w:rPr>
        <w:t>z</w:t>
      </w:r>
      <w:r w:rsidR="001E05E4">
        <w:rPr>
          <w:color w:val="000000"/>
          <w:shd w:val="clear" w:color="auto" w:fill="FFFFFF"/>
          <w:lang w:val="pl-PL"/>
        </w:rPr>
        <w:t> </w:t>
      </w:r>
      <w:r w:rsidRPr="00C61093">
        <w:rPr>
          <w:color w:val="000000"/>
          <w:shd w:val="clear" w:color="auto" w:fill="FFFFFF"/>
          <w:lang w:val="pl-PL"/>
        </w:rPr>
        <w:t xml:space="preserve">powierzchni, zwłaszcza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okresach charakteryzujących się długotrwałym brakiem opadów;</w:t>
      </w:r>
    </w:p>
    <w:p w14:paraId="76392146" w14:textId="02DDCBBB" w:rsidR="00313CCE" w:rsidRPr="00C61093" w:rsidRDefault="00313CCE" w:rsidP="003C7998">
      <w:pPr>
        <w:pStyle w:val="Akapitzlist"/>
        <w:numPr>
          <w:ilvl w:val="0"/>
          <w:numId w:val="41"/>
        </w:numPr>
        <w:spacing w:after="120" w:line="264" w:lineRule="auto"/>
        <w:rPr>
          <w:color w:val="000000"/>
          <w:shd w:val="clear" w:color="auto" w:fill="FFFFFF"/>
          <w:lang w:val="pl-PL"/>
        </w:rPr>
      </w:pPr>
      <w:r w:rsidRPr="00C61093">
        <w:rPr>
          <w:color w:val="000000"/>
          <w:shd w:val="clear" w:color="auto" w:fill="FFFFFF"/>
          <w:lang w:val="pl-PL"/>
        </w:rPr>
        <w:t xml:space="preserve">mgła – czynnik decydujący </w:t>
      </w:r>
      <w:r w:rsidR="001E05E4" w:rsidRPr="00C61093">
        <w:rPr>
          <w:color w:val="000000"/>
          <w:shd w:val="clear" w:color="auto" w:fill="FFFFFF"/>
          <w:lang w:val="pl-PL"/>
        </w:rPr>
        <w:t>o</w:t>
      </w:r>
      <w:r w:rsidR="001E05E4">
        <w:rPr>
          <w:color w:val="000000"/>
          <w:shd w:val="clear" w:color="auto" w:fill="FFFFFF"/>
          <w:lang w:val="pl-PL"/>
        </w:rPr>
        <w:t> </w:t>
      </w:r>
      <w:r w:rsidRPr="00C61093">
        <w:rPr>
          <w:color w:val="000000"/>
          <w:shd w:val="clear" w:color="auto" w:fill="FFFFFF"/>
          <w:lang w:val="pl-PL"/>
        </w:rPr>
        <w:t xml:space="preserve">słabych warunkach mieszania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 xml:space="preserve">wymiany pionowej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 xml:space="preserve">poziomej powietrza. Występowanie zamglenia wpływa na wzrost stężeń pyłu zawieszonego PM10 - cząstki pyłu wiążą się </w:t>
      </w:r>
      <w:r w:rsidR="001E05E4" w:rsidRPr="00C61093">
        <w:rPr>
          <w:color w:val="000000"/>
          <w:shd w:val="clear" w:color="auto" w:fill="FFFFFF"/>
          <w:lang w:val="pl-PL"/>
        </w:rPr>
        <w:t>z</w:t>
      </w:r>
      <w:r w:rsidR="001E05E4">
        <w:rPr>
          <w:color w:val="000000"/>
          <w:shd w:val="clear" w:color="auto" w:fill="FFFFFF"/>
          <w:lang w:val="pl-PL"/>
        </w:rPr>
        <w:t> </w:t>
      </w:r>
      <w:r w:rsidRPr="00C61093">
        <w:rPr>
          <w:color w:val="000000"/>
          <w:shd w:val="clear" w:color="auto" w:fill="FFFFFF"/>
          <w:lang w:val="pl-PL"/>
        </w:rPr>
        <w:t xml:space="preserve">wodą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procesie tworzenia się mgły. W chłodnej części roku prowadzi to do powstawania epizodów smogowych.</w:t>
      </w:r>
    </w:p>
    <w:p w14:paraId="08BE5F10" w14:textId="0171003E" w:rsidR="00313CCE" w:rsidRPr="00313CCE" w:rsidRDefault="00313CCE" w:rsidP="004D69DE">
      <w:pPr>
        <w:autoSpaceDE w:val="0"/>
        <w:autoSpaceDN w:val="0"/>
        <w:adjustRightInd w:val="0"/>
        <w:spacing w:before="120" w:after="120" w:line="264" w:lineRule="auto"/>
        <w:rPr>
          <w:rFonts w:eastAsia="Calibri" w:cstheme="minorHAnsi"/>
          <w:color w:val="000000"/>
        </w:rPr>
      </w:pPr>
      <w:r w:rsidRPr="00313CCE">
        <w:rPr>
          <w:rFonts w:eastAsia="Calibri" w:cstheme="minorHAnsi"/>
          <w:color w:val="000000"/>
        </w:rPr>
        <w:t xml:space="preserve">Wyniki analiz źródeł zanieczyszczeń, presji na obszarze województwa podkarpackiego oraz analizy potencjału wskazują, że do najpilniejszych zadań </w:t>
      </w:r>
      <w:r w:rsidR="001E05E4" w:rsidRPr="00313CCE">
        <w:rPr>
          <w:rFonts w:eastAsia="Calibri" w:cstheme="minorHAnsi"/>
          <w:color w:val="000000"/>
        </w:rPr>
        <w:t>w</w:t>
      </w:r>
      <w:r w:rsidR="001E05E4">
        <w:rPr>
          <w:rFonts w:eastAsia="Calibri" w:cstheme="minorHAnsi"/>
          <w:color w:val="000000"/>
        </w:rPr>
        <w:t> </w:t>
      </w:r>
      <w:r w:rsidRPr="00313CCE">
        <w:rPr>
          <w:rFonts w:eastAsia="Calibri" w:cstheme="minorHAnsi"/>
          <w:color w:val="000000"/>
        </w:rPr>
        <w:t>ochronie powietrza na terenie województwa należy:</w:t>
      </w:r>
    </w:p>
    <w:p w14:paraId="0A51A5BC" w14:textId="6E8C5EA2" w:rsidR="00313CCE" w:rsidRPr="00C61093" w:rsidRDefault="00313CCE" w:rsidP="003C7998">
      <w:pPr>
        <w:pStyle w:val="Akapitzlist"/>
        <w:numPr>
          <w:ilvl w:val="0"/>
          <w:numId w:val="42"/>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 xml:space="preserve">stosowanie nowych niskoemisyjnych paliw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 xml:space="preserve">technologii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systemie transportu publicznego,</w:t>
      </w:r>
    </w:p>
    <w:p w14:paraId="794FC442" w14:textId="3D592F6C" w:rsidR="00313CCE" w:rsidRPr="00C61093" w:rsidRDefault="00313CCE" w:rsidP="003C7998">
      <w:pPr>
        <w:pStyle w:val="Akapitzlist"/>
        <w:numPr>
          <w:ilvl w:val="0"/>
          <w:numId w:val="42"/>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 xml:space="preserve">rozbudowa infrastruktury dla rozwoju alternatywnych środków transportu, do transportu opartego </w:t>
      </w:r>
      <w:r w:rsidR="001E05E4" w:rsidRPr="00C61093">
        <w:rPr>
          <w:color w:val="000000"/>
          <w:shd w:val="clear" w:color="auto" w:fill="FFFFFF"/>
          <w:lang w:val="pl-PL"/>
        </w:rPr>
        <w:t>o</w:t>
      </w:r>
      <w:r w:rsidR="001E05E4">
        <w:rPr>
          <w:color w:val="000000"/>
          <w:shd w:val="clear" w:color="auto" w:fill="FFFFFF"/>
          <w:lang w:val="pl-PL"/>
        </w:rPr>
        <w:t> </w:t>
      </w:r>
      <w:r w:rsidRPr="00C61093">
        <w:rPr>
          <w:color w:val="000000"/>
          <w:shd w:val="clear" w:color="auto" w:fill="FFFFFF"/>
          <w:lang w:val="pl-PL"/>
        </w:rPr>
        <w:t>paliwa kopalne, np. budowa ścieżek rowerowych,</w:t>
      </w:r>
    </w:p>
    <w:p w14:paraId="04290334" w14:textId="77777777" w:rsidR="00313CCE" w:rsidRPr="00C61093" w:rsidRDefault="00313CCE" w:rsidP="003C7998">
      <w:pPr>
        <w:pStyle w:val="Akapitzlist"/>
        <w:numPr>
          <w:ilvl w:val="0"/>
          <w:numId w:val="42"/>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 xml:space="preserve">wykorzystywanie odnawialnych źródeł energii (OZE), </w:t>
      </w:r>
    </w:p>
    <w:p w14:paraId="346C92AC" w14:textId="63EC48E6" w:rsidR="00313CCE" w:rsidRPr="00C61093" w:rsidRDefault="00313CCE" w:rsidP="003C7998">
      <w:pPr>
        <w:pStyle w:val="Akapitzlist"/>
        <w:numPr>
          <w:ilvl w:val="0"/>
          <w:numId w:val="42"/>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 xml:space="preserve">ograniczenie emisji zanieczyszczeń pochodzących </w:t>
      </w:r>
      <w:r w:rsidR="001E05E4" w:rsidRPr="00C61093">
        <w:rPr>
          <w:color w:val="000000"/>
          <w:shd w:val="clear" w:color="auto" w:fill="FFFFFF"/>
          <w:lang w:val="pl-PL"/>
        </w:rPr>
        <w:t>z</w:t>
      </w:r>
      <w:r w:rsidR="001E05E4">
        <w:rPr>
          <w:color w:val="000000"/>
          <w:shd w:val="clear" w:color="auto" w:fill="FFFFFF"/>
          <w:lang w:val="pl-PL"/>
        </w:rPr>
        <w:t> </w:t>
      </w:r>
      <w:r w:rsidRPr="00C61093">
        <w:rPr>
          <w:color w:val="000000"/>
          <w:shd w:val="clear" w:color="auto" w:fill="FFFFFF"/>
          <w:lang w:val="pl-PL"/>
        </w:rPr>
        <w:t xml:space="preserve">sektora komunalnego - wymiana lub likwidacja kotłów przeznaczonych do spalania paliw stałych, </w:t>
      </w:r>
    </w:p>
    <w:p w14:paraId="44438D7A" w14:textId="77777777" w:rsidR="00313CCE" w:rsidRPr="00C61093" w:rsidRDefault="00313CCE" w:rsidP="003C7998">
      <w:pPr>
        <w:pStyle w:val="Akapitzlist"/>
        <w:numPr>
          <w:ilvl w:val="0"/>
          <w:numId w:val="42"/>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rozbudowa centralnych systemów ciepłowniczych (promocja ciepła systemowego),</w:t>
      </w:r>
    </w:p>
    <w:p w14:paraId="6E97559D" w14:textId="77777777" w:rsidR="00313CCE" w:rsidRPr="00C61093" w:rsidRDefault="00313CCE" w:rsidP="003C7998">
      <w:pPr>
        <w:pStyle w:val="Akapitzlist"/>
        <w:numPr>
          <w:ilvl w:val="0"/>
          <w:numId w:val="42"/>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 xml:space="preserve">zmiana paliwa oraz sposobu ogrzewania indywidualnego budynków, </w:t>
      </w:r>
    </w:p>
    <w:p w14:paraId="3EBC4F23" w14:textId="77777777" w:rsidR="00313CCE" w:rsidRPr="00EC6005" w:rsidRDefault="00313CCE" w:rsidP="003C7998">
      <w:pPr>
        <w:pStyle w:val="Akapitzlist"/>
        <w:numPr>
          <w:ilvl w:val="0"/>
          <w:numId w:val="42"/>
        </w:numPr>
        <w:spacing w:after="120" w:line="264" w:lineRule="auto"/>
        <w:ind w:left="714" w:hanging="357"/>
        <w:contextualSpacing w:val="0"/>
        <w:rPr>
          <w:color w:val="000000"/>
          <w:shd w:val="clear" w:color="auto" w:fill="FFFFFF"/>
        </w:rPr>
      </w:pPr>
      <w:proofErr w:type="spellStart"/>
      <w:r w:rsidRPr="00EC6005">
        <w:rPr>
          <w:color w:val="000000"/>
          <w:shd w:val="clear" w:color="auto" w:fill="FFFFFF"/>
        </w:rPr>
        <w:t>termomodernizacja</w:t>
      </w:r>
      <w:proofErr w:type="spellEnd"/>
      <w:r w:rsidRPr="00EC6005">
        <w:rPr>
          <w:color w:val="000000"/>
          <w:shd w:val="clear" w:color="auto" w:fill="FFFFFF"/>
        </w:rPr>
        <w:t xml:space="preserve"> </w:t>
      </w:r>
      <w:proofErr w:type="spellStart"/>
      <w:r w:rsidRPr="00EC6005">
        <w:rPr>
          <w:color w:val="000000"/>
          <w:shd w:val="clear" w:color="auto" w:fill="FFFFFF"/>
        </w:rPr>
        <w:t>budynków</w:t>
      </w:r>
      <w:proofErr w:type="spellEnd"/>
      <w:r w:rsidRPr="00EC6005">
        <w:rPr>
          <w:color w:val="000000"/>
          <w:shd w:val="clear" w:color="auto" w:fill="FFFFFF"/>
        </w:rPr>
        <w:t>,</w:t>
      </w:r>
    </w:p>
    <w:p w14:paraId="5934C928" w14:textId="77777777" w:rsidR="00313CCE" w:rsidRPr="00C61093" w:rsidRDefault="00313CCE" w:rsidP="003C7998">
      <w:pPr>
        <w:pStyle w:val="Akapitzlist"/>
        <w:numPr>
          <w:ilvl w:val="0"/>
          <w:numId w:val="42"/>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 xml:space="preserve">ograniczenie strat ciepła na przesyle, </w:t>
      </w:r>
    </w:p>
    <w:p w14:paraId="5915DC65" w14:textId="23CDB89A" w:rsidR="00313CCE" w:rsidRPr="00C61093" w:rsidRDefault="00313CCE" w:rsidP="003C7998">
      <w:pPr>
        <w:pStyle w:val="Akapitzlist"/>
        <w:numPr>
          <w:ilvl w:val="0"/>
          <w:numId w:val="42"/>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 xml:space="preserve">modernizacja sieci ciepłowniczej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 xml:space="preserve">gazowej, </w:t>
      </w:r>
    </w:p>
    <w:p w14:paraId="36B4F8DE" w14:textId="77777777" w:rsidR="00313CCE" w:rsidRPr="00EC6005" w:rsidRDefault="00313CCE" w:rsidP="003C7998">
      <w:pPr>
        <w:pStyle w:val="Akapitzlist"/>
        <w:numPr>
          <w:ilvl w:val="0"/>
          <w:numId w:val="42"/>
        </w:numPr>
        <w:spacing w:after="120" w:line="264" w:lineRule="auto"/>
        <w:ind w:left="714" w:hanging="357"/>
        <w:contextualSpacing w:val="0"/>
        <w:rPr>
          <w:color w:val="000000"/>
          <w:shd w:val="clear" w:color="auto" w:fill="FFFFFF"/>
        </w:rPr>
      </w:pPr>
      <w:proofErr w:type="spellStart"/>
      <w:r w:rsidRPr="00EC6005">
        <w:rPr>
          <w:color w:val="000000"/>
          <w:shd w:val="clear" w:color="auto" w:fill="FFFFFF"/>
        </w:rPr>
        <w:t>wyeliminowanie</w:t>
      </w:r>
      <w:proofErr w:type="spellEnd"/>
      <w:r w:rsidRPr="00EC6005">
        <w:rPr>
          <w:color w:val="000000"/>
          <w:shd w:val="clear" w:color="auto" w:fill="FFFFFF"/>
        </w:rPr>
        <w:t xml:space="preserve"> </w:t>
      </w:r>
      <w:proofErr w:type="spellStart"/>
      <w:r w:rsidRPr="00EC6005">
        <w:rPr>
          <w:color w:val="000000"/>
          <w:shd w:val="clear" w:color="auto" w:fill="FFFFFF"/>
        </w:rPr>
        <w:t>spalania</w:t>
      </w:r>
      <w:proofErr w:type="spellEnd"/>
      <w:r w:rsidRPr="00EC6005">
        <w:rPr>
          <w:color w:val="000000"/>
          <w:shd w:val="clear" w:color="auto" w:fill="FFFFFF"/>
        </w:rPr>
        <w:t xml:space="preserve"> </w:t>
      </w:r>
      <w:proofErr w:type="spellStart"/>
      <w:r w:rsidRPr="00EC6005">
        <w:rPr>
          <w:color w:val="000000"/>
          <w:shd w:val="clear" w:color="auto" w:fill="FFFFFF"/>
        </w:rPr>
        <w:t>odpadów</w:t>
      </w:r>
      <w:proofErr w:type="spellEnd"/>
      <w:r w:rsidRPr="00EC6005">
        <w:rPr>
          <w:color w:val="000000"/>
          <w:shd w:val="clear" w:color="auto" w:fill="FFFFFF"/>
        </w:rPr>
        <w:t>,</w:t>
      </w:r>
    </w:p>
    <w:p w14:paraId="57BC1EE2" w14:textId="1495AD0D" w:rsidR="00313CCE" w:rsidRPr="00C61093" w:rsidRDefault="00313CCE" w:rsidP="003C7998">
      <w:pPr>
        <w:pStyle w:val="Akapitzlist"/>
        <w:numPr>
          <w:ilvl w:val="0"/>
          <w:numId w:val="42"/>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 xml:space="preserve">podnoszenie efektywności procesów produkcji, stosowanie paliw </w:t>
      </w:r>
      <w:r w:rsidR="001E05E4" w:rsidRPr="00C61093">
        <w:rPr>
          <w:color w:val="000000"/>
          <w:shd w:val="clear" w:color="auto" w:fill="FFFFFF"/>
          <w:lang w:val="pl-PL"/>
        </w:rPr>
        <w:t>o</w:t>
      </w:r>
      <w:r w:rsidR="001E05E4">
        <w:rPr>
          <w:color w:val="000000"/>
          <w:shd w:val="clear" w:color="auto" w:fill="FFFFFF"/>
          <w:lang w:val="pl-PL"/>
        </w:rPr>
        <w:t> </w:t>
      </w:r>
      <w:r w:rsidRPr="00C61093">
        <w:rPr>
          <w:color w:val="000000"/>
          <w:shd w:val="clear" w:color="auto" w:fill="FFFFFF"/>
          <w:lang w:val="pl-PL"/>
        </w:rPr>
        <w:t>mniejszej zawartości popiołu,</w:t>
      </w:r>
    </w:p>
    <w:p w14:paraId="66F9B3D1" w14:textId="3000A81A" w:rsidR="00313CCE" w:rsidRPr="00C61093" w:rsidRDefault="00313CCE" w:rsidP="003C7998">
      <w:pPr>
        <w:pStyle w:val="Akapitzlist"/>
        <w:numPr>
          <w:ilvl w:val="0"/>
          <w:numId w:val="42"/>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 xml:space="preserve">zmiana technologii lub profilu produkcji (odazotowanie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 xml:space="preserve">odsiarczanie spalin, montaż wysokosprawnych filtrów odpylających), </w:t>
      </w:r>
    </w:p>
    <w:p w14:paraId="14745276" w14:textId="77777777" w:rsidR="00313CCE" w:rsidRPr="00EC6005" w:rsidRDefault="00313CCE" w:rsidP="003C7998">
      <w:pPr>
        <w:pStyle w:val="Akapitzlist"/>
        <w:numPr>
          <w:ilvl w:val="0"/>
          <w:numId w:val="42"/>
        </w:numPr>
        <w:spacing w:after="120" w:line="264" w:lineRule="auto"/>
        <w:ind w:left="714" w:hanging="357"/>
        <w:contextualSpacing w:val="0"/>
        <w:rPr>
          <w:color w:val="000000"/>
          <w:shd w:val="clear" w:color="auto" w:fill="FFFFFF"/>
        </w:rPr>
      </w:pPr>
      <w:proofErr w:type="spellStart"/>
      <w:r w:rsidRPr="00EC6005">
        <w:rPr>
          <w:color w:val="000000"/>
          <w:shd w:val="clear" w:color="auto" w:fill="FFFFFF"/>
        </w:rPr>
        <w:t>edukacja</w:t>
      </w:r>
      <w:proofErr w:type="spellEnd"/>
      <w:r w:rsidRPr="00EC6005">
        <w:rPr>
          <w:color w:val="000000"/>
          <w:shd w:val="clear" w:color="auto" w:fill="FFFFFF"/>
        </w:rPr>
        <w:t xml:space="preserve"> </w:t>
      </w:r>
      <w:proofErr w:type="spellStart"/>
      <w:r w:rsidRPr="00EC6005">
        <w:rPr>
          <w:color w:val="000000"/>
          <w:shd w:val="clear" w:color="auto" w:fill="FFFFFF"/>
        </w:rPr>
        <w:t>ekologiczna</w:t>
      </w:r>
      <w:proofErr w:type="spellEnd"/>
      <w:r w:rsidRPr="00EC6005">
        <w:rPr>
          <w:color w:val="000000"/>
          <w:shd w:val="clear" w:color="auto" w:fill="FFFFFF"/>
        </w:rPr>
        <w:t>.</w:t>
      </w:r>
    </w:p>
    <w:p w14:paraId="4D8C442B" w14:textId="77777777" w:rsidR="007712C6" w:rsidRPr="00B3555C" w:rsidRDefault="007712C6" w:rsidP="00EA5A5D">
      <w:pPr>
        <w:pStyle w:val="Nagwek4"/>
        <w:rPr>
          <w:rStyle w:val="Wyrnieniedelikatne"/>
          <w:rFonts w:asciiTheme="majorHAnsi" w:hAnsiTheme="majorHAnsi"/>
          <w:bCs w:val="0"/>
          <w:color w:val="auto"/>
          <w:sz w:val="22"/>
        </w:rPr>
      </w:pPr>
      <w:bookmarkStart w:id="109" w:name="_Toc87391019"/>
      <w:bookmarkStart w:id="110" w:name="_Toc87524118"/>
      <w:bookmarkStart w:id="111" w:name="_Toc87524236"/>
      <w:bookmarkStart w:id="112" w:name="_Toc175146205"/>
      <w:bookmarkEnd w:id="106"/>
      <w:bookmarkEnd w:id="107"/>
      <w:bookmarkEnd w:id="108"/>
      <w:r w:rsidRPr="00B3555C">
        <w:rPr>
          <w:rStyle w:val="Wyrnieniedelikatne"/>
          <w:rFonts w:asciiTheme="majorHAnsi" w:hAnsiTheme="majorHAnsi"/>
          <w:color w:val="auto"/>
          <w:sz w:val="22"/>
        </w:rPr>
        <w:lastRenderedPageBreak/>
        <w:t>Klimat</w:t>
      </w:r>
      <w:bookmarkEnd w:id="109"/>
      <w:bookmarkEnd w:id="110"/>
      <w:bookmarkEnd w:id="111"/>
      <w:bookmarkEnd w:id="112"/>
      <w:r w:rsidRPr="00B3555C">
        <w:rPr>
          <w:rStyle w:val="Wyrnieniedelikatne"/>
          <w:rFonts w:asciiTheme="majorHAnsi" w:hAnsiTheme="majorHAnsi"/>
          <w:color w:val="auto"/>
          <w:sz w:val="22"/>
        </w:rPr>
        <w:t xml:space="preserve"> </w:t>
      </w:r>
    </w:p>
    <w:p w14:paraId="19201485" w14:textId="079CA748" w:rsidR="00A05897" w:rsidRPr="004D69DE" w:rsidRDefault="00A05897" w:rsidP="004D69DE">
      <w:pPr>
        <w:spacing w:after="120" w:line="264" w:lineRule="auto"/>
        <w:rPr>
          <w:rFonts w:cstheme="minorHAnsi"/>
        </w:rPr>
      </w:pPr>
      <w:r w:rsidRPr="004D69DE">
        <w:rPr>
          <w:rFonts w:cstheme="minorHAnsi"/>
          <w:iCs/>
        </w:rPr>
        <w:t xml:space="preserve">W województwie podkarpackim, które leży </w:t>
      </w:r>
      <w:r w:rsidR="001E05E4" w:rsidRPr="004D69DE">
        <w:rPr>
          <w:rFonts w:cstheme="minorHAnsi"/>
          <w:iCs/>
        </w:rPr>
        <w:t>w</w:t>
      </w:r>
      <w:r w:rsidR="001E05E4">
        <w:rPr>
          <w:rFonts w:cstheme="minorHAnsi"/>
          <w:iCs/>
        </w:rPr>
        <w:t> </w:t>
      </w:r>
      <w:r w:rsidRPr="004D69DE">
        <w:rPr>
          <w:rFonts w:cstheme="minorHAnsi"/>
          <w:iCs/>
        </w:rPr>
        <w:t xml:space="preserve">strefie klimatu umiarkowanego, wskazać </w:t>
      </w:r>
      <w:r w:rsidRPr="004D69DE">
        <w:rPr>
          <w:rFonts w:cstheme="minorHAnsi"/>
        </w:rPr>
        <w:t xml:space="preserve">należy trzy strefy klimatyczne, znacząco zróżnicowane pod względem budowy geologicznej </w:t>
      </w:r>
      <w:r w:rsidR="001E05E4" w:rsidRPr="004D69DE">
        <w:rPr>
          <w:rFonts w:cstheme="minorHAnsi"/>
        </w:rPr>
        <w:t>i</w:t>
      </w:r>
      <w:r w:rsidR="001E05E4">
        <w:rPr>
          <w:rFonts w:cstheme="minorHAnsi"/>
        </w:rPr>
        <w:t> </w:t>
      </w:r>
      <w:r w:rsidRPr="004D69DE">
        <w:rPr>
          <w:rFonts w:cstheme="minorHAnsi"/>
        </w:rPr>
        <w:t xml:space="preserve">ukształtowania terenu: </w:t>
      </w:r>
    </w:p>
    <w:p w14:paraId="7EBFDF32" w14:textId="46611AA0" w:rsidR="00A05897" w:rsidRPr="00C61093" w:rsidRDefault="00A05897" w:rsidP="003C7998">
      <w:pPr>
        <w:pStyle w:val="Akapitzlist"/>
        <w:numPr>
          <w:ilvl w:val="0"/>
          <w:numId w:val="43"/>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 xml:space="preserve">klimat nizinny (Kotlina Sandomierska -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części północnej), charakteryzujący się długim upalnym latem, ciepłą zimą oraz niewielką ilością opadów;</w:t>
      </w:r>
    </w:p>
    <w:p w14:paraId="21E279CD" w14:textId="3DA85BD7" w:rsidR="00A05897" w:rsidRPr="00C61093" w:rsidRDefault="00A05897" w:rsidP="003C7998">
      <w:pPr>
        <w:pStyle w:val="Akapitzlist"/>
        <w:numPr>
          <w:ilvl w:val="0"/>
          <w:numId w:val="43"/>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 xml:space="preserve">klimat podgórski (Pogórze Karpackie –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 xml:space="preserve">środkowej części województwa), ma charakter przejściowy pomiędzy nizinnym, </w:t>
      </w:r>
      <w:r w:rsidR="001E05E4" w:rsidRPr="00C61093">
        <w:rPr>
          <w:color w:val="000000"/>
          <w:shd w:val="clear" w:color="auto" w:fill="FFFFFF"/>
          <w:lang w:val="pl-PL"/>
        </w:rPr>
        <w:t>a</w:t>
      </w:r>
      <w:r w:rsidR="001E05E4">
        <w:rPr>
          <w:color w:val="000000"/>
          <w:shd w:val="clear" w:color="auto" w:fill="FFFFFF"/>
          <w:lang w:val="pl-PL"/>
        </w:rPr>
        <w:t> </w:t>
      </w:r>
      <w:r w:rsidRPr="00C61093">
        <w:rPr>
          <w:color w:val="000000"/>
          <w:shd w:val="clear" w:color="auto" w:fill="FFFFFF"/>
          <w:lang w:val="pl-PL"/>
        </w:rPr>
        <w:t>górskim;</w:t>
      </w:r>
    </w:p>
    <w:p w14:paraId="08677209" w14:textId="6C1F200F" w:rsidR="00A05897" w:rsidRPr="00C61093" w:rsidRDefault="00A05897" w:rsidP="003C7998">
      <w:pPr>
        <w:pStyle w:val="Akapitzlist"/>
        <w:numPr>
          <w:ilvl w:val="0"/>
          <w:numId w:val="43"/>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 xml:space="preserve">klimat górski (Beskid Niski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Bieszczady – na południu), gdzie występują najbardziej zmienne warunki pogodowe, tj. duża ilość opadów, wiatry wiejące głównie od południa.</w:t>
      </w:r>
    </w:p>
    <w:p w14:paraId="038E7E78" w14:textId="5602061F" w:rsidR="00A05897" w:rsidRPr="004D69DE" w:rsidRDefault="00A05897" w:rsidP="004D69DE">
      <w:pPr>
        <w:spacing w:after="120" w:line="264" w:lineRule="auto"/>
        <w:rPr>
          <w:rFonts w:cstheme="minorHAnsi"/>
        </w:rPr>
      </w:pPr>
      <w:r w:rsidRPr="004D69DE">
        <w:rPr>
          <w:rFonts w:cstheme="minorHAnsi"/>
        </w:rPr>
        <w:t xml:space="preserve">Uwarunkowania te wpływają na klimat regionu leżącego na styku wschodnioeuropejskiego klimatu kontynentalnego </w:t>
      </w:r>
      <w:r w:rsidR="001E05E4" w:rsidRPr="004D69DE">
        <w:rPr>
          <w:rFonts w:cstheme="minorHAnsi"/>
        </w:rPr>
        <w:t>i</w:t>
      </w:r>
      <w:r w:rsidR="001E05E4">
        <w:rPr>
          <w:rFonts w:cstheme="minorHAnsi"/>
        </w:rPr>
        <w:t> </w:t>
      </w:r>
      <w:r w:rsidRPr="004D69DE">
        <w:rPr>
          <w:rFonts w:cstheme="minorHAnsi"/>
        </w:rPr>
        <w:t xml:space="preserve">klimatu morskiego północno-zachodniej Europy. </w:t>
      </w:r>
    </w:p>
    <w:p w14:paraId="0C9661BE" w14:textId="7DF763B0" w:rsidR="00A05897" w:rsidRPr="004D69DE" w:rsidRDefault="00A05897" w:rsidP="004D69DE">
      <w:pPr>
        <w:spacing w:after="120" w:line="264" w:lineRule="auto"/>
        <w:rPr>
          <w:rFonts w:cstheme="minorHAnsi"/>
        </w:rPr>
      </w:pPr>
      <w:r w:rsidRPr="004D69DE">
        <w:rPr>
          <w:rFonts w:cstheme="minorHAnsi"/>
        </w:rPr>
        <w:t xml:space="preserve">Przeciętne temperatury </w:t>
      </w:r>
      <w:r w:rsidR="001E05E4" w:rsidRPr="004D69DE">
        <w:rPr>
          <w:rFonts w:cstheme="minorHAnsi"/>
        </w:rPr>
        <w:t>w</w:t>
      </w:r>
      <w:r w:rsidR="001E05E4">
        <w:rPr>
          <w:rFonts w:cstheme="minorHAnsi"/>
        </w:rPr>
        <w:t> </w:t>
      </w:r>
      <w:r w:rsidRPr="004D69DE">
        <w:rPr>
          <w:rFonts w:cstheme="minorHAnsi"/>
        </w:rPr>
        <w:t xml:space="preserve">roku </w:t>
      </w:r>
      <w:r w:rsidR="001E05E4" w:rsidRPr="004D69DE">
        <w:rPr>
          <w:rFonts w:cstheme="minorHAnsi"/>
        </w:rPr>
        <w:t>w</w:t>
      </w:r>
      <w:r w:rsidR="001E05E4">
        <w:rPr>
          <w:rFonts w:cstheme="minorHAnsi"/>
        </w:rPr>
        <w:t> </w:t>
      </w:r>
      <w:r w:rsidRPr="004D69DE">
        <w:rPr>
          <w:rFonts w:cstheme="minorHAnsi"/>
        </w:rPr>
        <w:t>województwie utrzymują się na poziomie +8</w:t>
      </w:r>
      <w:r w:rsidRPr="004D69DE">
        <w:rPr>
          <w:rFonts w:cstheme="minorHAnsi"/>
          <w:iCs/>
        </w:rPr>
        <w:t>°</w:t>
      </w:r>
      <w:r w:rsidRPr="004D69DE">
        <w:rPr>
          <w:rFonts w:cstheme="minorHAnsi"/>
        </w:rPr>
        <w:t xml:space="preserve">C. Przeciętna ilość opadów waha się od 565 mm do 1200 mm. Dominującymi wiatrami są wiatry południowe, południowo-zachodnie, zachodnie </w:t>
      </w:r>
      <w:r w:rsidR="001E05E4" w:rsidRPr="004D69DE">
        <w:rPr>
          <w:rFonts w:cstheme="minorHAnsi"/>
        </w:rPr>
        <w:t>i</w:t>
      </w:r>
      <w:r w:rsidR="001E05E4">
        <w:rPr>
          <w:rFonts w:cstheme="minorHAnsi"/>
        </w:rPr>
        <w:t> </w:t>
      </w:r>
      <w:r w:rsidRPr="004D69DE">
        <w:rPr>
          <w:rFonts w:cstheme="minorHAnsi"/>
        </w:rPr>
        <w:t xml:space="preserve">północno-zachodnie. W miarę posuwania się na wschód rośnie udział wiatrów wschodnich. </w:t>
      </w:r>
    </w:p>
    <w:p w14:paraId="00306695" w14:textId="0A57A637" w:rsidR="00A05897" w:rsidRPr="004D69DE" w:rsidRDefault="00A05897" w:rsidP="004D69DE">
      <w:pPr>
        <w:spacing w:after="120" w:line="264" w:lineRule="auto"/>
        <w:rPr>
          <w:rFonts w:cstheme="minorHAnsi"/>
          <w:iCs/>
        </w:rPr>
      </w:pPr>
      <w:r w:rsidRPr="004D69DE">
        <w:rPr>
          <w:rFonts w:cstheme="minorHAnsi"/>
        </w:rPr>
        <w:t xml:space="preserve">Dla województwa podkarpackiego za reprezentatywne stacje pomiarowe przyjęto stacje: Rzeszów-Jasionka </w:t>
      </w:r>
      <w:r w:rsidR="001E05E4" w:rsidRPr="004D69DE">
        <w:rPr>
          <w:rFonts w:cstheme="minorHAnsi"/>
        </w:rPr>
        <w:t>i</w:t>
      </w:r>
      <w:r w:rsidR="001E05E4">
        <w:rPr>
          <w:rFonts w:cstheme="minorHAnsi"/>
        </w:rPr>
        <w:t> </w:t>
      </w:r>
      <w:r w:rsidRPr="004D69DE">
        <w:rPr>
          <w:rFonts w:cstheme="minorHAnsi"/>
        </w:rPr>
        <w:t xml:space="preserve">Lesko. Na podstawie danych meteorologicznych IMGW-PIB </w:t>
      </w:r>
      <w:r w:rsidR="001E05E4" w:rsidRPr="004D69DE">
        <w:rPr>
          <w:rFonts w:cstheme="minorHAnsi"/>
        </w:rPr>
        <w:t>z</w:t>
      </w:r>
      <w:r w:rsidR="001E05E4">
        <w:rPr>
          <w:rFonts w:cstheme="minorHAnsi"/>
        </w:rPr>
        <w:t> </w:t>
      </w:r>
      <w:r w:rsidRPr="004D69DE">
        <w:rPr>
          <w:rFonts w:cstheme="minorHAnsi"/>
        </w:rPr>
        <w:t xml:space="preserve">ww. stacji dokonano poniższych analiz. </w:t>
      </w:r>
    </w:p>
    <w:p w14:paraId="5BDC0A37" w14:textId="77777777" w:rsidR="00A05897" w:rsidRPr="004D69DE" w:rsidRDefault="00A05897" w:rsidP="004D69DE">
      <w:pPr>
        <w:spacing w:after="120" w:line="264" w:lineRule="auto"/>
        <w:rPr>
          <w:rFonts w:cstheme="minorHAnsi"/>
          <w:b/>
          <w:bCs/>
          <w:iCs/>
        </w:rPr>
      </w:pPr>
      <w:r w:rsidRPr="004D69DE">
        <w:rPr>
          <w:rFonts w:cstheme="minorHAnsi"/>
          <w:b/>
          <w:bCs/>
          <w:iCs/>
        </w:rPr>
        <w:t>Temperatura powietrza</w:t>
      </w:r>
    </w:p>
    <w:p w14:paraId="2380C0A4" w14:textId="17C7DA7A" w:rsidR="00A05897" w:rsidRPr="004D69DE" w:rsidRDefault="00A05897" w:rsidP="004D69DE">
      <w:pPr>
        <w:spacing w:after="120" w:line="264" w:lineRule="auto"/>
        <w:rPr>
          <w:rFonts w:cstheme="minorHAnsi"/>
          <w:iCs/>
        </w:rPr>
      </w:pPr>
      <w:r w:rsidRPr="004D69DE">
        <w:rPr>
          <w:rFonts w:cstheme="minorHAnsi"/>
          <w:iCs/>
        </w:rPr>
        <w:t>W klimatologii tempera</w:t>
      </w:r>
      <w:r w:rsidR="001651A8">
        <w:rPr>
          <w:rFonts w:cstheme="minorHAnsi"/>
          <w:iCs/>
        </w:rPr>
        <w:t>t</w:t>
      </w:r>
      <w:r w:rsidRPr="004D69DE">
        <w:rPr>
          <w:rFonts w:cstheme="minorHAnsi"/>
          <w:iCs/>
        </w:rPr>
        <w:t xml:space="preserve">ura powietrza jest jednym </w:t>
      </w:r>
      <w:r w:rsidR="001E05E4" w:rsidRPr="004D69DE">
        <w:rPr>
          <w:rFonts w:cstheme="minorHAnsi"/>
          <w:iCs/>
        </w:rPr>
        <w:t>z</w:t>
      </w:r>
      <w:r w:rsidR="001E05E4">
        <w:rPr>
          <w:rFonts w:cstheme="minorHAnsi"/>
          <w:iCs/>
        </w:rPr>
        <w:t> </w:t>
      </w:r>
      <w:r w:rsidRPr="004D69DE">
        <w:rPr>
          <w:rFonts w:cstheme="minorHAnsi"/>
          <w:iCs/>
        </w:rPr>
        <w:t xml:space="preserve">podstawowych czynników opisujących klimat.  </w:t>
      </w:r>
    </w:p>
    <w:p w14:paraId="1D6B2195" w14:textId="247559E7" w:rsidR="00A05897" w:rsidRPr="004D69DE" w:rsidRDefault="00A05897" w:rsidP="004D69DE">
      <w:pPr>
        <w:spacing w:after="120" w:line="264" w:lineRule="auto"/>
        <w:rPr>
          <w:rFonts w:cstheme="minorHAnsi"/>
          <w:iCs/>
        </w:rPr>
      </w:pPr>
      <w:r w:rsidRPr="004D69DE">
        <w:rPr>
          <w:rFonts w:cstheme="minorHAnsi"/>
          <w:iCs/>
        </w:rPr>
        <w:t xml:space="preserve">Przestrzenne zróżnicowanie temperatury powietrza </w:t>
      </w:r>
      <w:r w:rsidR="001E05E4" w:rsidRPr="004D69DE">
        <w:rPr>
          <w:rFonts w:cstheme="minorHAnsi"/>
          <w:iCs/>
        </w:rPr>
        <w:t>w</w:t>
      </w:r>
      <w:r w:rsidR="001E05E4">
        <w:rPr>
          <w:rFonts w:cstheme="minorHAnsi"/>
          <w:iCs/>
        </w:rPr>
        <w:t> </w:t>
      </w:r>
      <w:r w:rsidRPr="004D69DE">
        <w:rPr>
          <w:rFonts w:cstheme="minorHAnsi"/>
          <w:iCs/>
        </w:rPr>
        <w:t xml:space="preserve">województwie podkarpackim zależy głównie od wysokości nad poziomem morza, ekspozycji terenu oraz jego ukształtowania.  Stąd też widoczne są na obszarze województwa podkarpackiego różnice wysokości temperatur, które wzrastają </w:t>
      </w:r>
      <w:r w:rsidR="001E05E4" w:rsidRPr="004D69DE">
        <w:rPr>
          <w:rFonts w:cstheme="minorHAnsi"/>
          <w:iCs/>
        </w:rPr>
        <w:t>z</w:t>
      </w:r>
      <w:r w:rsidR="001E05E4">
        <w:rPr>
          <w:rFonts w:cstheme="minorHAnsi"/>
          <w:iCs/>
        </w:rPr>
        <w:t> </w:t>
      </w:r>
      <w:r w:rsidRPr="004D69DE">
        <w:rPr>
          <w:rFonts w:cstheme="minorHAnsi"/>
          <w:iCs/>
        </w:rPr>
        <w:t>południa, połudn</w:t>
      </w:r>
      <w:r w:rsidR="001651A8">
        <w:rPr>
          <w:rFonts w:cstheme="minorHAnsi"/>
          <w:iCs/>
        </w:rPr>
        <w:t>i</w:t>
      </w:r>
      <w:r w:rsidRPr="004D69DE">
        <w:rPr>
          <w:rFonts w:cstheme="minorHAnsi"/>
          <w:iCs/>
        </w:rPr>
        <w:t xml:space="preserve">owego wschodu na północ </w:t>
      </w:r>
      <w:r w:rsidR="001E05E4" w:rsidRPr="004D69DE">
        <w:rPr>
          <w:rFonts w:cstheme="minorHAnsi"/>
          <w:iCs/>
        </w:rPr>
        <w:t>i</w:t>
      </w:r>
      <w:r w:rsidR="001E05E4">
        <w:rPr>
          <w:rFonts w:cstheme="minorHAnsi"/>
          <w:iCs/>
        </w:rPr>
        <w:t> </w:t>
      </w:r>
      <w:r w:rsidRPr="004D69DE">
        <w:rPr>
          <w:rFonts w:cstheme="minorHAnsi"/>
          <w:iCs/>
        </w:rPr>
        <w:t>zachód</w:t>
      </w:r>
      <w:r w:rsidRPr="004D69DE">
        <w:rPr>
          <w:rFonts w:cstheme="minorHAnsi"/>
          <w:iCs/>
          <w:vertAlign w:val="superscript"/>
        </w:rPr>
        <w:footnoteReference w:id="23"/>
      </w:r>
      <w:r w:rsidRPr="004D69DE">
        <w:rPr>
          <w:rFonts w:cstheme="minorHAnsi"/>
          <w:iCs/>
        </w:rPr>
        <w:t xml:space="preserve">. </w:t>
      </w:r>
    </w:p>
    <w:p w14:paraId="31F407FA" w14:textId="434B94A9" w:rsidR="00A05897" w:rsidRPr="004D69DE" w:rsidRDefault="00A05897" w:rsidP="004D69DE">
      <w:pPr>
        <w:spacing w:after="120" w:line="264" w:lineRule="auto"/>
        <w:rPr>
          <w:rFonts w:cstheme="minorHAnsi"/>
          <w:iCs/>
        </w:rPr>
      </w:pPr>
      <w:r w:rsidRPr="004D69DE">
        <w:rPr>
          <w:rFonts w:cstheme="minorHAnsi"/>
          <w:iCs/>
        </w:rPr>
        <w:t xml:space="preserve">W 2023 r. województwo podkarpackie było jednym </w:t>
      </w:r>
      <w:r w:rsidR="001E05E4" w:rsidRPr="004D69DE">
        <w:rPr>
          <w:rFonts w:cstheme="minorHAnsi"/>
          <w:iCs/>
        </w:rPr>
        <w:t>z</w:t>
      </w:r>
      <w:r w:rsidR="001E05E4">
        <w:rPr>
          <w:rFonts w:cstheme="minorHAnsi"/>
          <w:iCs/>
        </w:rPr>
        <w:t> </w:t>
      </w:r>
      <w:r w:rsidRPr="004D69DE">
        <w:rPr>
          <w:rFonts w:cstheme="minorHAnsi"/>
          <w:iCs/>
        </w:rPr>
        <w:t xml:space="preserve">najcieplejszych regionów kraju, ze średnią temperaturą powietrza wynoszącą 10,5°C. Była to średnia  wyższa od normy dla tego obszaru </w:t>
      </w:r>
      <w:r w:rsidR="001E05E4" w:rsidRPr="004D69DE">
        <w:rPr>
          <w:rFonts w:cstheme="minorHAnsi"/>
          <w:iCs/>
        </w:rPr>
        <w:t>o</w:t>
      </w:r>
      <w:r w:rsidR="001E05E4">
        <w:rPr>
          <w:rFonts w:cstheme="minorHAnsi"/>
          <w:iCs/>
        </w:rPr>
        <w:t> </w:t>
      </w:r>
      <w:r w:rsidRPr="004D69DE">
        <w:rPr>
          <w:rFonts w:cstheme="minorHAnsi"/>
          <w:iCs/>
        </w:rPr>
        <w:t xml:space="preserve">1,5 stopnia. Średnie temperatury roczne </w:t>
      </w:r>
      <w:r w:rsidR="001E05E4" w:rsidRPr="004D69DE">
        <w:rPr>
          <w:rFonts w:cstheme="minorHAnsi"/>
          <w:iCs/>
        </w:rPr>
        <w:t>w</w:t>
      </w:r>
      <w:r w:rsidR="001E05E4">
        <w:rPr>
          <w:rFonts w:cstheme="minorHAnsi"/>
          <w:iCs/>
        </w:rPr>
        <w:t> </w:t>
      </w:r>
      <w:r w:rsidRPr="004D69DE">
        <w:rPr>
          <w:rFonts w:cstheme="minorHAnsi"/>
          <w:iCs/>
        </w:rPr>
        <w:t>Rzeszowie</w:t>
      </w:r>
      <w:bookmarkStart w:id="114" w:name="_Hlk116649302"/>
      <w:r w:rsidRPr="004D69DE">
        <w:rPr>
          <w:rFonts w:cstheme="minorHAnsi"/>
          <w:iCs/>
          <w:vertAlign w:val="superscript"/>
        </w:rPr>
        <w:footnoteReference w:id="24"/>
      </w:r>
      <w:bookmarkEnd w:id="114"/>
      <w:r w:rsidRPr="004D69DE">
        <w:rPr>
          <w:rFonts w:cstheme="minorHAnsi"/>
          <w:iCs/>
        </w:rPr>
        <w:t xml:space="preserve">  </w:t>
      </w:r>
      <w:r w:rsidR="001E05E4" w:rsidRPr="004D69DE">
        <w:rPr>
          <w:rFonts w:cstheme="minorHAnsi"/>
          <w:iCs/>
        </w:rPr>
        <w:t>i</w:t>
      </w:r>
      <w:r w:rsidR="001E05E4">
        <w:rPr>
          <w:rFonts w:cstheme="minorHAnsi"/>
          <w:iCs/>
        </w:rPr>
        <w:t> </w:t>
      </w:r>
      <w:r w:rsidRPr="004D69DE">
        <w:rPr>
          <w:rFonts w:cstheme="minorHAnsi"/>
          <w:iCs/>
        </w:rPr>
        <w:t>Lesku</w:t>
      </w:r>
      <w:r w:rsidRPr="004D69DE">
        <w:rPr>
          <w:rFonts w:cstheme="minorHAnsi"/>
          <w:iCs/>
          <w:vertAlign w:val="superscript"/>
        </w:rPr>
        <w:footnoteReference w:id="25"/>
      </w:r>
      <w:r w:rsidRPr="004D69DE">
        <w:rPr>
          <w:rFonts w:cstheme="minorHAnsi"/>
          <w:iCs/>
        </w:rPr>
        <w:t xml:space="preserve">  wyniosły odpowiednio 10,6°C </w:t>
      </w:r>
      <w:r w:rsidR="001E05E4" w:rsidRPr="004D69DE">
        <w:rPr>
          <w:rFonts w:cstheme="minorHAnsi"/>
          <w:iCs/>
        </w:rPr>
        <w:t>i</w:t>
      </w:r>
      <w:r w:rsidR="001E05E4">
        <w:rPr>
          <w:rFonts w:cstheme="minorHAnsi"/>
          <w:iCs/>
        </w:rPr>
        <w:t> </w:t>
      </w:r>
      <w:r w:rsidRPr="004D69DE">
        <w:rPr>
          <w:rFonts w:cstheme="minorHAnsi"/>
          <w:iCs/>
        </w:rPr>
        <w:t xml:space="preserve">9,6°C. Na obu stacjach temperatury średnie były wyższe </w:t>
      </w:r>
      <w:r w:rsidR="001E05E4" w:rsidRPr="004D69DE">
        <w:rPr>
          <w:rFonts w:cstheme="minorHAnsi"/>
          <w:iCs/>
        </w:rPr>
        <w:t>o</w:t>
      </w:r>
      <w:r w:rsidR="001E05E4">
        <w:rPr>
          <w:rFonts w:cstheme="minorHAnsi"/>
          <w:iCs/>
        </w:rPr>
        <w:t> </w:t>
      </w:r>
      <w:r w:rsidRPr="004D69DE">
        <w:rPr>
          <w:rFonts w:cstheme="minorHAnsi"/>
          <w:iCs/>
        </w:rPr>
        <w:t xml:space="preserve">0,7°C </w:t>
      </w:r>
      <w:r w:rsidR="001E05E4" w:rsidRPr="004D69DE">
        <w:rPr>
          <w:rFonts w:cstheme="minorHAnsi"/>
          <w:iCs/>
        </w:rPr>
        <w:t>w</w:t>
      </w:r>
      <w:r w:rsidR="001E05E4">
        <w:rPr>
          <w:rFonts w:cstheme="minorHAnsi"/>
          <w:iCs/>
        </w:rPr>
        <w:t> </w:t>
      </w:r>
      <w:r w:rsidRPr="004D69DE">
        <w:rPr>
          <w:rFonts w:cstheme="minorHAnsi"/>
          <w:iCs/>
        </w:rPr>
        <w:t xml:space="preserve">stosunku do 2022 r.. Najchłodniejszym miesiącem, pod względem temperatury średniej miesięcznej, był luty </w:t>
      </w:r>
      <w:r w:rsidR="001E05E4" w:rsidRPr="004D69DE">
        <w:rPr>
          <w:rFonts w:cstheme="minorHAnsi"/>
          <w:iCs/>
        </w:rPr>
        <w:t>z</w:t>
      </w:r>
      <w:r w:rsidR="001E05E4">
        <w:rPr>
          <w:rFonts w:cstheme="minorHAnsi"/>
          <w:iCs/>
        </w:rPr>
        <w:t> </w:t>
      </w:r>
      <w:r w:rsidRPr="004D69DE">
        <w:rPr>
          <w:rFonts w:cstheme="minorHAnsi"/>
          <w:iCs/>
        </w:rPr>
        <w:t xml:space="preserve">wartościami: 1,5°C </w:t>
      </w:r>
      <w:r w:rsidR="001E05E4" w:rsidRPr="004D69DE">
        <w:rPr>
          <w:rFonts w:cstheme="minorHAnsi"/>
          <w:iCs/>
        </w:rPr>
        <w:t>w</w:t>
      </w:r>
      <w:r w:rsidR="001E05E4">
        <w:rPr>
          <w:rFonts w:cstheme="minorHAnsi"/>
          <w:iCs/>
        </w:rPr>
        <w:t> </w:t>
      </w:r>
      <w:r w:rsidRPr="004D69DE">
        <w:rPr>
          <w:rFonts w:cstheme="minorHAnsi"/>
          <w:iCs/>
        </w:rPr>
        <w:t xml:space="preserve">Rzeszowie oraz 0°C </w:t>
      </w:r>
      <w:r w:rsidR="001E05E4" w:rsidRPr="004D69DE">
        <w:rPr>
          <w:rFonts w:cstheme="minorHAnsi"/>
          <w:iCs/>
        </w:rPr>
        <w:t>w</w:t>
      </w:r>
      <w:r w:rsidR="001E05E4">
        <w:rPr>
          <w:rFonts w:cstheme="minorHAnsi"/>
          <w:iCs/>
        </w:rPr>
        <w:t> </w:t>
      </w:r>
      <w:r w:rsidRPr="004D69DE">
        <w:rPr>
          <w:rFonts w:cstheme="minorHAnsi"/>
          <w:iCs/>
        </w:rPr>
        <w:t xml:space="preserve">Lesku. W żadnym miesiącu 2023 r. </w:t>
      </w:r>
      <w:r w:rsidR="001E05E4" w:rsidRPr="004D69DE">
        <w:rPr>
          <w:rFonts w:cstheme="minorHAnsi"/>
          <w:iCs/>
        </w:rPr>
        <w:t>w</w:t>
      </w:r>
      <w:r w:rsidR="001E05E4">
        <w:rPr>
          <w:rFonts w:cstheme="minorHAnsi"/>
          <w:iCs/>
        </w:rPr>
        <w:t> </w:t>
      </w:r>
      <w:r w:rsidRPr="004D69DE">
        <w:rPr>
          <w:rFonts w:cstheme="minorHAnsi"/>
          <w:iCs/>
        </w:rPr>
        <w:t xml:space="preserve">województwie średnia temperatura miesięczna nie spadła poniżej zera. W klasyfikacji rocznej temperatury opracowanej przez IMGW-PIB, luty 2023 r. oznaczony został jako anomalnie ciepły, </w:t>
      </w:r>
      <w:r w:rsidR="001E05E4" w:rsidRPr="004D69DE">
        <w:rPr>
          <w:rFonts w:cstheme="minorHAnsi"/>
          <w:iCs/>
        </w:rPr>
        <w:t>a</w:t>
      </w:r>
      <w:r w:rsidR="001E05E4">
        <w:rPr>
          <w:rFonts w:cstheme="minorHAnsi"/>
          <w:iCs/>
        </w:rPr>
        <w:t> </w:t>
      </w:r>
      <w:r w:rsidRPr="004D69DE">
        <w:rPr>
          <w:rFonts w:cstheme="minorHAnsi"/>
          <w:iCs/>
        </w:rPr>
        <w:t xml:space="preserve">pozostałe miesiące jako ekstremalnie ciepłe. </w:t>
      </w:r>
    </w:p>
    <w:p w14:paraId="79E2DA28" w14:textId="77777777" w:rsidR="00CC5969" w:rsidRDefault="00CC5969">
      <w:pPr>
        <w:rPr>
          <w:rFonts w:cstheme="minorHAnsi"/>
          <w:iCs/>
        </w:rPr>
      </w:pPr>
      <w:bookmarkStart w:id="115" w:name="_Hlk116649843"/>
      <w:r>
        <w:rPr>
          <w:rFonts w:cstheme="minorHAnsi"/>
          <w:iCs/>
        </w:rPr>
        <w:br w:type="page"/>
      </w:r>
    </w:p>
    <w:p w14:paraId="0ED836A8" w14:textId="243ED61F" w:rsidR="00A05897" w:rsidRPr="004D69DE" w:rsidRDefault="00A05897" w:rsidP="004D69DE">
      <w:pPr>
        <w:spacing w:after="120" w:line="264" w:lineRule="auto"/>
        <w:rPr>
          <w:rFonts w:cstheme="minorHAnsi"/>
          <w:iCs/>
        </w:rPr>
      </w:pPr>
      <w:bookmarkStart w:id="116" w:name="_Toc175146033"/>
      <w:r w:rsidRPr="004D69DE">
        <w:rPr>
          <w:rFonts w:cstheme="minorHAnsi"/>
          <w:iCs/>
        </w:rPr>
        <w:lastRenderedPageBreak/>
        <w:t xml:space="preserve">Rysunek </w:t>
      </w:r>
      <w:r w:rsidRPr="004D69DE">
        <w:rPr>
          <w:rFonts w:cstheme="minorHAnsi"/>
          <w:iCs/>
        </w:rPr>
        <w:fldChar w:fldCharType="begin"/>
      </w:r>
      <w:r w:rsidRPr="004D69DE">
        <w:rPr>
          <w:rFonts w:cstheme="minorHAnsi"/>
          <w:iCs/>
        </w:rPr>
        <w:instrText xml:space="preserve"> SEQ Rysunek \* ARABIC </w:instrText>
      </w:r>
      <w:r w:rsidRPr="004D69DE">
        <w:rPr>
          <w:rFonts w:cstheme="minorHAnsi"/>
          <w:iCs/>
        </w:rPr>
        <w:fldChar w:fldCharType="separate"/>
      </w:r>
      <w:r w:rsidR="005363EB">
        <w:rPr>
          <w:rFonts w:cstheme="minorHAnsi"/>
          <w:iCs/>
          <w:noProof/>
        </w:rPr>
        <w:t>9</w:t>
      </w:r>
      <w:r w:rsidRPr="004D69DE">
        <w:rPr>
          <w:rFonts w:cstheme="minorHAnsi"/>
          <w:iCs/>
        </w:rPr>
        <w:fldChar w:fldCharType="end"/>
      </w:r>
      <w:r w:rsidRPr="004D69DE">
        <w:rPr>
          <w:rFonts w:cstheme="minorHAnsi"/>
          <w:iCs/>
        </w:rPr>
        <w:t xml:space="preserve">. Rozkład średnich temperatur </w:t>
      </w:r>
      <w:r w:rsidR="001E05E4" w:rsidRPr="004D69DE">
        <w:rPr>
          <w:rFonts w:cstheme="minorHAnsi"/>
          <w:iCs/>
        </w:rPr>
        <w:t>w</w:t>
      </w:r>
      <w:r w:rsidR="001E05E4">
        <w:rPr>
          <w:rFonts w:cstheme="minorHAnsi"/>
          <w:iCs/>
        </w:rPr>
        <w:t> </w:t>
      </w:r>
      <w:r w:rsidRPr="004D69DE">
        <w:rPr>
          <w:rFonts w:cstheme="minorHAnsi"/>
          <w:iCs/>
        </w:rPr>
        <w:t xml:space="preserve">Polsce, </w:t>
      </w:r>
      <w:r w:rsidR="001E05E4" w:rsidRPr="004D69DE">
        <w:rPr>
          <w:rFonts w:cstheme="minorHAnsi"/>
          <w:iCs/>
        </w:rPr>
        <w:t>w</w:t>
      </w:r>
      <w:r w:rsidR="001E05E4">
        <w:rPr>
          <w:rFonts w:cstheme="minorHAnsi"/>
          <w:iCs/>
        </w:rPr>
        <w:t> </w:t>
      </w:r>
      <w:r w:rsidRPr="004D69DE">
        <w:rPr>
          <w:rFonts w:cstheme="minorHAnsi"/>
          <w:iCs/>
        </w:rPr>
        <w:t xml:space="preserve">tym na terenie województwa podkarpackiego </w:t>
      </w:r>
      <w:r w:rsidR="001E05E4" w:rsidRPr="004D69DE">
        <w:rPr>
          <w:rFonts w:cstheme="minorHAnsi"/>
          <w:iCs/>
        </w:rPr>
        <w:t>w</w:t>
      </w:r>
      <w:r w:rsidR="001E05E4">
        <w:rPr>
          <w:rFonts w:cstheme="minorHAnsi"/>
          <w:iCs/>
        </w:rPr>
        <w:t> </w:t>
      </w:r>
      <w:r w:rsidRPr="004D69DE">
        <w:rPr>
          <w:rFonts w:cstheme="minorHAnsi"/>
          <w:iCs/>
        </w:rPr>
        <w:t>2023 r.</w:t>
      </w:r>
      <w:bookmarkEnd w:id="116"/>
      <w:r w:rsidRPr="004D69DE">
        <w:rPr>
          <w:rFonts w:cstheme="minorHAnsi"/>
          <w:iCs/>
        </w:rPr>
        <w:t xml:space="preserve"> </w:t>
      </w:r>
    </w:p>
    <w:bookmarkEnd w:id="115"/>
    <w:p w14:paraId="17B583E8" w14:textId="77777777" w:rsidR="00A05897" w:rsidRPr="004D69DE" w:rsidRDefault="00A05897" w:rsidP="004D69DE">
      <w:pPr>
        <w:spacing w:after="120" w:line="264" w:lineRule="auto"/>
        <w:rPr>
          <w:rFonts w:cstheme="minorHAnsi"/>
          <w:iCs/>
        </w:rPr>
      </w:pPr>
      <w:r w:rsidRPr="004D69DE">
        <w:rPr>
          <w:rFonts w:cstheme="minorHAnsi"/>
          <w:noProof/>
          <w:lang w:eastAsia="pl-PL"/>
        </w:rPr>
        <w:drawing>
          <wp:inline distT="0" distB="0" distL="0" distR="0" wp14:anchorId="48FA21EE" wp14:editId="3EF470AB">
            <wp:extent cx="4070350" cy="4070350"/>
            <wp:effectExtent l="19050" t="19050" r="25400" b="25400"/>
            <wp:docPr id="4" name="map1" descr="Mapa. Temperatura średnia na obszarze Polski, Rok: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p1" descr="Mapa. Temperatura średnia na obszarze Polski, Rok: 20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70350" cy="4070350"/>
                    </a:xfrm>
                    <a:prstGeom prst="rect">
                      <a:avLst/>
                    </a:prstGeom>
                    <a:noFill/>
                    <a:ln w="6350">
                      <a:solidFill>
                        <a:schemeClr val="bg1">
                          <a:lumMod val="75000"/>
                        </a:schemeClr>
                      </a:solidFill>
                    </a:ln>
                  </pic:spPr>
                </pic:pic>
              </a:graphicData>
            </a:graphic>
          </wp:inline>
        </w:drawing>
      </w:r>
    </w:p>
    <w:p w14:paraId="29920997" w14:textId="77777777" w:rsidR="00A05897" w:rsidRPr="004D69DE" w:rsidRDefault="00A05897" w:rsidP="004D69DE">
      <w:pPr>
        <w:spacing w:after="120" w:line="264" w:lineRule="auto"/>
        <w:rPr>
          <w:rFonts w:cstheme="minorHAnsi"/>
          <w:sz w:val="18"/>
          <w:szCs w:val="18"/>
        </w:rPr>
      </w:pPr>
      <w:bookmarkStart w:id="117" w:name="_Hlk116648724"/>
      <w:r w:rsidRPr="004D69DE">
        <w:rPr>
          <w:rFonts w:cstheme="minorHAnsi"/>
          <w:sz w:val="18"/>
          <w:szCs w:val="18"/>
        </w:rPr>
        <w:t>źródło: https://klimat.imgw.pl/pl/climate-maps/#Mean_Temperature/Yearly/2023/1/Winter - aktualne na 07.2024 r.</w:t>
      </w:r>
    </w:p>
    <w:bookmarkEnd w:id="117"/>
    <w:p w14:paraId="6286A312" w14:textId="253B5065" w:rsidR="00A05897" w:rsidRPr="004D69DE" w:rsidRDefault="00A05897" w:rsidP="004D69DE">
      <w:pPr>
        <w:spacing w:after="120" w:line="264" w:lineRule="auto"/>
        <w:rPr>
          <w:rFonts w:cstheme="minorHAnsi"/>
          <w:iCs/>
        </w:rPr>
      </w:pPr>
      <w:r w:rsidRPr="004D69DE">
        <w:rPr>
          <w:rFonts w:cstheme="minorHAnsi"/>
          <w:iCs/>
        </w:rPr>
        <w:t xml:space="preserve">Natomiast absolutne temperatury maksymalne odnotowano </w:t>
      </w:r>
      <w:r w:rsidR="001E05E4" w:rsidRPr="004D69DE">
        <w:rPr>
          <w:rFonts w:cstheme="minorHAnsi"/>
          <w:iCs/>
        </w:rPr>
        <w:t>w</w:t>
      </w:r>
      <w:r w:rsidR="001E05E4">
        <w:rPr>
          <w:rFonts w:cstheme="minorHAnsi"/>
          <w:iCs/>
        </w:rPr>
        <w:t> </w:t>
      </w:r>
      <w:r w:rsidRPr="004D69DE">
        <w:rPr>
          <w:rFonts w:cstheme="minorHAnsi"/>
          <w:iCs/>
        </w:rPr>
        <w:t xml:space="preserve">lipcu (34°C Rzeszów) </w:t>
      </w:r>
      <w:r w:rsidR="001E05E4" w:rsidRPr="004D69DE">
        <w:rPr>
          <w:rFonts w:cstheme="minorHAnsi"/>
          <w:iCs/>
        </w:rPr>
        <w:t>i</w:t>
      </w:r>
      <w:r w:rsidR="001E05E4">
        <w:rPr>
          <w:rFonts w:cstheme="minorHAnsi"/>
          <w:iCs/>
        </w:rPr>
        <w:t> </w:t>
      </w:r>
      <w:r w:rsidR="001E05E4" w:rsidRPr="004D69DE">
        <w:rPr>
          <w:rFonts w:cstheme="minorHAnsi"/>
          <w:iCs/>
        </w:rPr>
        <w:t>w</w:t>
      </w:r>
      <w:r w:rsidR="001E05E4">
        <w:rPr>
          <w:rFonts w:cstheme="minorHAnsi"/>
          <w:iCs/>
        </w:rPr>
        <w:t> </w:t>
      </w:r>
      <w:r w:rsidRPr="004D69DE">
        <w:rPr>
          <w:rFonts w:cstheme="minorHAnsi"/>
          <w:iCs/>
        </w:rPr>
        <w:t>sierpniu (30,7°C Lesko).</w:t>
      </w:r>
    </w:p>
    <w:p w14:paraId="622AD2BD" w14:textId="6CCE5859" w:rsidR="005A0568" w:rsidRPr="005A0568" w:rsidRDefault="005A0568" w:rsidP="005A0568">
      <w:pPr>
        <w:pStyle w:val="Legenda"/>
        <w:keepNext/>
        <w:rPr>
          <w:i w:val="0"/>
          <w:iCs w:val="0"/>
          <w:color w:val="auto"/>
          <w:sz w:val="22"/>
          <w:szCs w:val="22"/>
        </w:rPr>
      </w:pPr>
      <w:bookmarkStart w:id="118" w:name="_Toc175146034"/>
      <w:bookmarkStart w:id="119" w:name="_Hlk116649886"/>
      <w:r w:rsidRPr="005A0568">
        <w:rPr>
          <w:i w:val="0"/>
          <w:iCs w:val="0"/>
          <w:color w:val="auto"/>
          <w:sz w:val="22"/>
          <w:szCs w:val="22"/>
        </w:rPr>
        <w:lastRenderedPageBreak/>
        <w:t xml:space="preserve">Rysunek </w:t>
      </w:r>
      <w:r w:rsidRPr="005A0568">
        <w:rPr>
          <w:i w:val="0"/>
          <w:iCs w:val="0"/>
          <w:color w:val="auto"/>
          <w:sz w:val="22"/>
          <w:szCs w:val="22"/>
        </w:rPr>
        <w:fldChar w:fldCharType="begin"/>
      </w:r>
      <w:r w:rsidRPr="005A0568">
        <w:rPr>
          <w:i w:val="0"/>
          <w:iCs w:val="0"/>
          <w:color w:val="auto"/>
          <w:sz w:val="22"/>
          <w:szCs w:val="22"/>
        </w:rPr>
        <w:instrText xml:space="preserve"> SEQ Rysunek \* ARABIC </w:instrText>
      </w:r>
      <w:r w:rsidRPr="005A0568">
        <w:rPr>
          <w:i w:val="0"/>
          <w:iCs w:val="0"/>
          <w:color w:val="auto"/>
          <w:sz w:val="22"/>
          <w:szCs w:val="22"/>
        </w:rPr>
        <w:fldChar w:fldCharType="separate"/>
      </w:r>
      <w:r w:rsidR="005363EB">
        <w:rPr>
          <w:i w:val="0"/>
          <w:iCs w:val="0"/>
          <w:noProof/>
          <w:color w:val="auto"/>
          <w:sz w:val="22"/>
          <w:szCs w:val="22"/>
        </w:rPr>
        <w:t>10</w:t>
      </w:r>
      <w:r w:rsidRPr="005A0568">
        <w:rPr>
          <w:i w:val="0"/>
          <w:iCs w:val="0"/>
          <w:color w:val="auto"/>
          <w:sz w:val="22"/>
          <w:szCs w:val="22"/>
        </w:rPr>
        <w:fldChar w:fldCharType="end"/>
      </w:r>
      <w:r>
        <w:rPr>
          <w:i w:val="0"/>
          <w:iCs w:val="0"/>
          <w:color w:val="auto"/>
          <w:sz w:val="22"/>
          <w:szCs w:val="22"/>
        </w:rPr>
        <w:t>.</w:t>
      </w:r>
      <w:r w:rsidRPr="005A0568">
        <w:rPr>
          <w:i w:val="0"/>
          <w:iCs w:val="0"/>
          <w:color w:val="auto"/>
          <w:sz w:val="22"/>
          <w:szCs w:val="22"/>
        </w:rPr>
        <w:t xml:space="preserve"> Rozkład maksymalnych temperatur </w:t>
      </w:r>
      <w:r w:rsidR="001E05E4" w:rsidRPr="005A0568">
        <w:rPr>
          <w:i w:val="0"/>
          <w:iCs w:val="0"/>
          <w:color w:val="auto"/>
          <w:sz w:val="22"/>
          <w:szCs w:val="22"/>
        </w:rPr>
        <w:t>w</w:t>
      </w:r>
      <w:r w:rsidR="001E05E4">
        <w:rPr>
          <w:i w:val="0"/>
          <w:iCs w:val="0"/>
          <w:color w:val="auto"/>
          <w:sz w:val="22"/>
          <w:szCs w:val="22"/>
        </w:rPr>
        <w:t> </w:t>
      </w:r>
      <w:r w:rsidRPr="005A0568">
        <w:rPr>
          <w:i w:val="0"/>
          <w:iCs w:val="0"/>
          <w:color w:val="auto"/>
          <w:sz w:val="22"/>
          <w:szCs w:val="22"/>
        </w:rPr>
        <w:t xml:space="preserve">Polsce, </w:t>
      </w:r>
      <w:r w:rsidR="001E05E4" w:rsidRPr="005A0568">
        <w:rPr>
          <w:i w:val="0"/>
          <w:iCs w:val="0"/>
          <w:color w:val="auto"/>
          <w:sz w:val="22"/>
          <w:szCs w:val="22"/>
        </w:rPr>
        <w:t>w</w:t>
      </w:r>
      <w:r w:rsidR="001E05E4">
        <w:rPr>
          <w:i w:val="0"/>
          <w:iCs w:val="0"/>
          <w:color w:val="auto"/>
          <w:sz w:val="22"/>
          <w:szCs w:val="22"/>
        </w:rPr>
        <w:t> </w:t>
      </w:r>
      <w:r w:rsidRPr="005A0568">
        <w:rPr>
          <w:i w:val="0"/>
          <w:iCs w:val="0"/>
          <w:color w:val="auto"/>
          <w:sz w:val="22"/>
          <w:szCs w:val="22"/>
        </w:rPr>
        <w:t xml:space="preserve">tym na terenie województwa podkarpackiego </w:t>
      </w:r>
      <w:r w:rsidR="001E05E4" w:rsidRPr="005A0568">
        <w:rPr>
          <w:i w:val="0"/>
          <w:iCs w:val="0"/>
          <w:color w:val="auto"/>
          <w:sz w:val="22"/>
          <w:szCs w:val="22"/>
        </w:rPr>
        <w:t>w</w:t>
      </w:r>
      <w:r w:rsidR="001E05E4">
        <w:rPr>
          <w:i w:val="0"/>
          <w:iCs w:val="0"/>
          <w:color w:val="auto"/>
          <w:sz w:val="22"/>
          <w:szCs w:val="22"/>
        </w:rPr>
        <w:t> </w:t>
      </w:r>
      <w:r w:rsidRPr="005A0568">
        <w:rPr>
          <w:i w:val="0"/>
          <w:iCs w:val="0"/>
          <w:color w:val="auto"/>
          <w:sz w:val="22"/>
          <w:szCs w:val="22"/>
        </w:rPr>
        <w:t>2023 r.</w:t>
      </w:r>
      <w:bookmarkEnd w:id="118"/>
    </w:p>
    <w:p w14:paraId="1FE37767" w14:textId="77777777" w:rsidR="00A05897" w:rsidRPr="004D69DE" w:rsidRDefault="00A05897" w:rsidP="004D69DE">
      <w:pPr>
        <w:spacing w:after="120" w:line="264" w:lineRule="auto"/>
        <w:rPr>
          <w:rFonts w:cstheme="minorHAnsi"/>
          <w:highlight w:val="yellow"/>
        </w:rPr>
      </w:pPr>
      <w:r w:rsidRPr="004D69DE">
        <w:rPr>
          <w:rFonts w:cstheme="minorHAnsi"/>
          <w:iCs/>
          <w:noProof/>
          <w:lang w:eastAsia="pl-PL"/>
        </w:rPr>
        <w:drawing>
          <wp:inline distT="0" distB="0" distL="0" distR="0" wp14:anchorId="4293155B" wp14:editId="1FA7179B">
            <wp:extent cx="3937000" cy="3937000"/>
            <wp:effectExtent l="19050" t="19050" r="25400" b="25400"/>
            <wp:docPr id="8" name="Obraz 8" descr="Mapa. Temperatury ekstremalne- maksymalne na obszarze Polski, Rok: 20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Mapa. Temperatury ekstremalne- maksymalne na obszarze Polski, Rok: 2023&#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37000" cy="3937000"/>
                    </a:xfrm>
                    <a:prstGeom prst="rect">
                      <a:avLst/>
                    </a:prstGeom>
                    <a:noFill/>
                    <a:ln w="6350">
                      <a:solidFill>
                        <a:schemeClr val="bg1">
                          <a:lumMod val="75000"/>
                        </a:schemeClr>
                      </a:solidFill>
                    </a:ln>
                  </pic:spPr>
                </pic:pic>
              </a:graphicData>
            </a:graphic>
          </wp:inline>
        </w:drawing>
      </w:r>
      <w:r w:rsidRPr="004D69DE">
        <w:rPr>
          <w:rFonts w:cstheme="minorHAnsi"/>
          <w:iCs/>
        </w:rPr>
        <w:t xml:space="preserve"> </w:t>
      </w:r>
      <w:bookmarkEnd w:id="119"/>
    </w:p>
    <w:p w14:paraId="74685C9E" w14:textId="77777777" w:rsidR="00A05897" w:rsidRPr="004D69DE" w:rsidRDefault="00A05897" w:rsidP="004D69DE">
      <w:pPr>
        <w:spacing w:after="120" w:line="264" w:lineRule="auto"/>
        <w:rPr>
          <w:rFonts w:cstheme="minorHAnsi"/>
          <w:sz w:val="18"/>
          <w:szCs w:val="18"/>
        </w:rPr>
      </w:pPr>
      <w:r w:rsidRPr="004D69DE">
        <w:rPr>
          <w:rFonts w:cstheme="minorHAnsi"/>
          <w:sz w:val="18"/>
          <w:szCs w:val="18"/>
        </w:rPr>
        <w:t>źródło: https://klimat.imgw.pl/pl/climate-maps/#Extreme_Temperature/Yearly/2023/1/Winter - aktualne na 07.2024 r.</w:t>
      </w:r>
    </w:p>
    <w:p w14:paraId="62B60E0F" w14:textId="542D5D6D" w:rsidR="00A05897" w:rsidRPr="004D69DE" w:rsidRDefault="00A05897" w:rsidP="004D69DE">
      <w:pPr>
        <w:spacing w:before="120" w:after="120" w:line="264" w:lineRule="auto"/>
        <w:rPr>
          <w:rFonts w:cstheme="minorHAnsi"/>
          <w:iCs/>
        </w:rPr>
      </w:pPr>
      <w:bookmarkStart w:id="120" w:name="_Hlk116651379"/>
      <w:r w:rsidRPr="004D69DE">
        <w:rPr>
          <w:rFonts w:cstheme="minorHAnsi"/>
          <w:iCs/>
        </w:rPr>
        <w:t xml:space="preserve">Absolutne temperatury minimalne odnotowano </w:t>
      </w:r>
      <w:r w:rsidR="001E05E4" w:rsidRPr="004D69DE">
        <w:rPr>
          <w:rFonts w:cstheme="minorHAnsi"/>
          <w:iCs/>
        </w:rPr>
        <w:t>w</w:t>
      </w:r>
      <w:r w:rsidR="001E05E4">
        <w:rPr>
          <w:rFonts w:cstheme="minorHAnsi"/>
          <w:iCs/>
        </w:rPr>
        <w:t> </w:t>
      </w:r>
      <w:r w:rsidRPr="004D69DE">
        <w:rPr>
          <w:rFonts w:cstheme="minorHAnsi"/>
          <w:iCs/>
        </w:rPr>
        <w:t xml:space="preserve">2023 roku </w:t>
      </w:r>
      <w:r w:rsidR="001E05E4" w:rsidRPr="004D69DE">
        <w:rPr>
          <w:rFonts w:cstheme="minorHAnsi"/>
          <w:iCs/>
        </w:rPr>
        <w:t>w</w:t>
      </w:r>
      <w:r w:rsidR="001E05E4">
        <w:rPr>
          <w:rFonts w:cstheme="minorHAnsi"/>
          <w:iCs/>
        </w:rPr>
        <w:t> </w:t>
      </w:r>
      <w:r w:rsidRPr="004D69DE">
        <w:rPr>
          <w:rFonts w:cstheme="minorHAnsi"/>
          <w:iCs/>
        </w:rPr>
        <w:t xml:space="preserve">listopadzie </w:t>
      </w:r>
      <w:r w:rsidR="001E05E4" w:rsidRPr="004D69DE">
        <w:rPr>
          <w:rFonts w:cstheme="minorHAnsi"/>
          <w:iCs/>
        </w:rPr>
        <w:t>w</w:t>
      </w:r>
      <w:r w:rsidR="001E05E4">
        <w:rPr>
          <w:rFonts w:cstheme="minorHAnsi"/>
          <w:iCs/>
        </w:rPr>
        <w:t> </w:t>
      </w:r>
      <w:r w:rsidRPr="004D69DE">
        <w:rPr>
          <w:rFonts w:cstheme="minorHAnsi"/>
          <w:iCs/>
        </w:rPr>
        <w:t xml:space="preserve">Rzeszowie </w:t>
      </w:r>
      <w:r w:rsidRPr="004D69DE">
        <w:rPr>
          <w:rFonts w:cstheme="minorHAnsi"/>
          <w:iCs/>
        </w:rPr>
        <w:br/>
        <w:t xml:space="preserve">(-13,2°C) oraz </w:t>
      </w:r>
      <w:r w:rsidR="001E05E4" w:rsidRPr="004D69DE">
        <w:rPr>
          <w:rFonts w:cstheme="minorHAnsi"/>
          <w:iCs/>
        </w:rPr>
        <w:t>w</w:t>
      </w:r>
      <w:r w:rsidR="001E05E4">
        <w:rPr>
          <w:rFonts w:cstheme="minorHAnsi"/>
          <w:iCs/>
        </w:rPr>
        <w:t> </w:t>
      </w:r>
      <w:r w:rsidRPr="004D69DE">
        <w:rPr>
          <w:rFonts w:cstheme="minorHAnsi"/>
          <w:iCs/>
        </w:rPr>
        <w:t xml:space="preserve">lutym </w:t>
      </w:r>
      <w:r w:rsidR="001E05E4" w:rsidRPr="004D69DE">
        <w:rPr>
          <w:rFonts w:cstheme="minorHAnsi"/>
          <w:iCs/>
        </w:rPr>
        <w:t>w</w:t>
      </w:r>
      <w:r w:rsidR="001E05E4">
        <w:rPr>
          <w:rFonts w:cstheme="minorHAnsi"/>
          <w:iCs/>
        </w:rPr>
        <w:t> </w:t>
      </w:r>
      <w:r w:rsidRPr="004D69DE">
        <w:rPr>
          <w:rFonts w:cstheme="minorHAnsi"/>
          <w:iCs/>
        </w:rPr>
        <w:t xml:space="preserve">Lesku (-12,8°C). </w:t>
      </w:r>
    </w:p>
    <w:bookmarkEnd w:id="120"/>
    <w:p w14:paraId="7D464E9B" w14:textId="77777777" w:rsidR="00CC5969" w:rsidRDefault="00CC5969">
      <w:r>
        <w:br w:type="page"/>
      </w:r>
    </w:p>
    <w:p w14:paraId="0D428580" w14:textId="7A10A770" w:rsidR="005A0568" w:rsidRPr="004D69DE" w:rsidRDefault="005A0568" w:rsidP="005A0568">
      <w:pPr>
        <w:spacing w:after="120" w:line="264" w:lineRule="auto"/>
        <w:rPr>
          <w:rFonts w:cstheme="minorHAnsi"/>
        </w:rPr>
      </w:pPr>
      <w:bookmarkStart w:id="121" w:name="_Toc175146035"/>
      <w:r>
        <w:lastRenderedPageBreak/>
        <w:t xml:space="preserve">Rysunek </w:t>
      </w:r>
      <w:r w:rsidR="00891CCC">
        <w:rPr>
          <w:noProof/>
        </w:rPr>
        <w:fldChar w:fldCharType="begin"/>
      </w:r>
      <w:r w:rsidR="00891CCC">
        <w:rPr>
          <w:noProof/>
        </w:rPr>
        <w:instrText xml:space="preserve"> SEQ Rysunek \* ARABIC </w:instrText>
      </w:r>
      <w:r w:rsidR="00891CCC">
        <w:rPr>
          <w:noProof/>
        </w:rPr>
        <w:fldChar w:fldCharType="separate"/>
      </w:r>
      <w:r w:rsidR="005363EB">
        <w:rPr>
          <w:noProof/>
        </w:rPr>
        <w:t>11</w:t>
      </w:r>
      <w:r w:rsidR="00891CCC">
        <w:rPr>
          <w:noProof/>
        </w:rPr>
        <w:fldChar w:fldCharType="end"/>
      </w:r>
      <w:r>
        <w:t xml:space="preserve">. </w:t>
      </w:r>
      <w:r w:rsidRPr="004D69DE">
        <w:rPr>
          <w:rFonts w:cstheme="minorHAnsi"/>
          <w:iCs/>
        </w:rPr>
        <w:t xml:space="preserve">Rozkład minimalnych temperatur </w:t>
      </w:r>
      <w:r w:rsidR="001E05E4" w:rsidRPr="004D69DE">
        <w:rPr>
          <w:rFonts w:cstheme="minorHAnsi"/>
          <w:iCs/>
        </w:rPr>
        <w:t>w</w:t>
      </w:r>
      <w:r w:rsidR="001E05E4">
        <w:rPr>
          <w:rFonts w:cstheme="minorHAnsi"/>
          <w:iCs/>
        </w:rPr>
        <w:t> </w:t>
      </w:r>
      <w:r w:rsidRPr="004D69DE">
        <w:rPr>
          <w:rFonts w:cstheme="minorHAnsi"/>
          <w:iCs/>
        </w:rPr>
        <w:t xml:space="preserve">Polsce, </w:t>
      </w:r>
      <w:r w:rsidR="001E05E4" w:rsidRPr="004D69DE">
        <w:rPr>
          <w:rFonts w:cstheme="minorHAnsi"/>
          <w:iCs/>
        </w:rPr>
        <w:t>w</w:t>
      </w:r>
      <w:r w:rsidR="001E05E4">
        <w:rPr>
          <w:rFonts w:cstheme="minorHAnsi"/>
          <w:iCs/>
        </w:rPr>
        <w:t> </w:t>
      </w:r>
      <w:r w:rsidRPr="004D69DE">
        <w:rPr>
          <w:rFonts w:cstheme="minorHAnsi"/>
          <w:iCs/>
        </w:rPr>
        <w:t xml:space="preserve">tym na terenie województwa podkarpackiego </w:t>
      </w:r>
      <w:r w:rsidR="001E05E4" w:rsidRPr="004D69DE">
        <w:rPr>
          <w:rFonts w:cstheme="minorHAnsi"/>
          <w:iCs/>
        </w:rPr>
        <w:t>w</w:t>
      </w:r>
      <w:r w:rsidR="001E05E4">
        <w:rPr>
          <w:rFonts w:cstheme="minorHAnsi"/>
          <w:iCs/>
        </w:rPr>
        <w:t> </w:t>
      </w:r>
      <w:r w:rsidRPr="004D69DE">
        <w:rPr>
          <w:rFonts w:cstheme="minorHAnsi"/>
          <w:iCs/>
        </w:rPr>
        <w:t>2023 r.</w:t>
      </w:r>
      <w:bookmarkEnd w:id="121"/>
      <w:r w:rsidRPr="004D69DE">
        <w:rPr>
          <w:rFonts w:cstheme="minorHAnsi"/>
          <w:iCs/>
        </w:rPr>
        <w:t xml:space="preserve"> </w:t>
      </w:r>
    </w:p>
    <w:p w14:paraId="4C083646" w14:textId="77777777" w:rsidR="005A0568" w:rsidRDefault="005A0568" w:rsidP="005A0568">
      <w:pPr>
        <w:pStyle w:val="Legenda"/>
        <w:keepNext/>
      </w:pPr>
    </w:p>
    <w:p w14:paraId="7216ECCD" w14:textId="77777777" w:rsidR="00A05897" w:rsidRPr="004D69DE" w:rsidRDefault="00A05897" w:rsidP="004D69DE">
      <w:pPr>
        <w:spacing w:after="120" w:line="264" w:lineRule="auto"/>
        <w:rPr>
          <w:rFonts w:cstheme="minorHAnsi"/>
          <w:highlight w:val="yellow"/>
        </w:rPr>
      </w:pPr>
      <w:r w:rsidRPr="004D69DE">
        <w:rPr>
          <w:rFonts w:cstheme="minorHAnsi"/>
          <w:noProof/>
          <w:lang w:eastAsia="pl-PL"/>
        </w:rPr>
        <w:drawing>
          <wp:inline distT="0" distB="0" distL="0" distR="0" wp14:anchorId="68415D16" wp14:editId="2E9D15A5">
            <wp:extent cx="4057650" cy="4057650"/>
            <wp:effectExtent l="19050" t="19050" r="19050" b="19050"/>
            <wp:docPr id="6" name="map2" descr="Mapa. Temperatury ekstremalne- minimalne na obszarze Polski, Rok: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p2" descr="Mapa. Temperatury ekstremalne- minimalne na obszarze Polski, Rok: 20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57650" cy="4057650"/>
                    </a:xfrm>
                    <a:prstGeom prst="rect">
                      <a:avLst/>
                    </a:prstGeom>
                    <a:noFill/>
                    <a:ln w="6350">
                      <a:solidFill>
                        <a:schemeClr val="bg1">
                          <a:lumMod val="75000"/>
                        </a:schemeClr>
                      </a:solidFill>
                    </a:ln>
                  </pic:spPr>
                </pic:pic>
              </a:graphicData>
            </a:graphic>
          </wp:inline>
        </w:drawing>
      </w:r>
    </w:p>
    <w:p w14:paraId="74875859" w14:textId="77777777" w:rsidR="00A05897" w:rsidRPr="004D69DE" w:rsidRDefault="00A05897" w:rsidP="004D69DE">
      <w:pPr>
        <w:spacing w:after="120" w:line="264" w:lineRule="auto"/>
        <w:rPr>
          <w:rFonts w:cstheme="minorHAnsi"/>
          <w:sz w:val="18"/>
          <w:szCs w:val="18"/>
        </w:rPr>
      </w:pPr>
      <w:r w:rsidRPr="004D69DE">
        <w:rPr>
          <w:rFonts w:cstheme="minorHAnsi"/>
          <w:sz w:val="18"/>
          <w:szCs w:val="18"/>
        </w:rPr>
        <w:t xml:space="preserve">źródło: </w:t>
      </w:r>
      <w:bookmarkStart w:id="122" w:name="_Hlk116650947"/>
      <w:r w:rsidRPr="004D69DE">
        <w:rPr>
          <w:rFonts w:cstheme="minorHAnsi"/>
          <w:sz w:val="18"/>
          <w:szCs w:val="18"/>
        </w:rPr>
        <w:t>https://klimat.imgw.pl/pl/climate-maps/#Extreme_Temperature/Yearly/2023/1/Winter- aktualne na 07.202</w:t>
      </w:r>
      <w:bookmarkEnd w:id="122"/>
      <w:r w:rsidRPr="004D69DE">
        <w:rPr>
          <w:rFonts w:cstheme="minorHAnsi"/>
          <w:sz w:val="18"/>
          <w:szCs w:val="18"/>
        </w:rPr>
        <w:t>4 r.</w:t>
      </w:r>
    </w:p>
    <w:p w14:paraId="0755537C" w14:textId="77777777" w:rsidR="00A05897" w:rsidRPr="004D69DE" w:rsidRDefault="00A05897" w:rsidP="004D69DE">
      <w:pPr>
        <w:spacing w:after="120" w:line="264" w:lineRule="auto"/>
        <w:rPr>
          <w:rFonts w:cstheme="minorHAnsi"/>
          <w:b/>
          <w:bCs/>
          <w:iCs/>
        </w:rPr>
      </w:pPr>
      <w:r w:rsidRPr="004D69DE">
        <w:rPr>
          <w:rFonts w:cstheme="minorHAnsi"/>
          <w:b/>
          <w:bCs/>
        </w:rPr>
        <w:t>Opad atmosferyczny</w:t>
      </w:r>
    </w:p>
    <w:p w14:paraId="6F7066FA" w14:textId="14884D58" w:rsidR="00A05897" w:rsidRPr="004D69DE" w:rsidRDefault="00A05897" w:rsidP="004D69DE">
      <w:pPr>
        <w:spacing w:before="120" w:after="120" w:line="264" w:lineRule="auto"/>
        <w:rPr>
          <w:rFonts w:cstheme="minorHAnsi"/>
          <w:iCs/>
        </w:rPr>
      </w:pPr>
      <w:r w:rsidRPr="004D69DE">
        <w:rPr>
          <w:rFonts w:cstheme="minorHAnsi"/>
          <w:iCs/>
        </w:rPr>
        <w:t xml:space="preserve">W klimatologii </w:t>
      </w:r>
      <w:r w:rsidRPr="004D69DE">
        <w:rPr>
          <w:rFonts w:cstheme="minorHAnsi"/>
          <w:bCs/>
          <w:iCs/>
        </w:rPr>
        <w:t>opady atmosferyczne</w:t>
      </w:r>
      <w:r w:rsidRPr="004D69DE">
        <w:rPr>
          <w:rFonts w:cstheme="minorHAnsi"/>
          <w:iCs/>
        </w:rPr>
        <w:t xml:space="preserve"> są kolejnym ważnym elementem opisu cech klimatu. Zgodnie </w:t>
      </w:r>
      <w:r w:rsidR="001E05E4" w:rsidRPr="004D69DE">
        <w:rPr>
          <w:rFonts w:cstheme="minorHAnsi"/>
          <w:iCs/>
        </w:rPr>
        <w:t>z</w:t>
      </w:r>
      <w:r w:rsidR="001E05E4">
        <w:rPr>
          <w:rFonts w:cstheme="minorHAnsi"/>
          <w:iCs/>
        </w:rPr>
        <w:t> </w:t>
      </w:r>
      <w:r w:rsidRPr="004D69DE">
        <w:rPr>
          <w:rFonts w:cstheme="minorHAnsi"/>
          <w:iCs/>
        </w:rPr>
        <w:t xml:space="preserve">wieloletnimi danymi </w:t>
      </w:r>
      <w:r w:rsidRPr="004D69DE">
        <w:rPr>
          <w:rFonts w:cstheme="minorHAnsi"/>
        </w:rPr>
        <w:t>IMGW – PIB</w:t>
      </w:r>
      <w:bookmarkStart w:id="123" w:name="_Hlk116648062"/>
      <w:r w:rsidRPr="004D69DE">
        <w:rPr>
          <w:rFonts w:cstheme="minorHAnsi"/>
          <w:vertAlign w:val="superscript"/>
        </w:rPr>
        <w:footnoteReference w:id="26"/>
      </w:r>
      <w:bookmarkEnd w:id="123"/>
      <w:r w:rsidRPr="004D69DE">
        <w:rPr>
          <w:rFonts w:cstheme="minorHAnsi"/>
          <w:iCs/>
        </w:rPr>
        <w:t xml:space="preserve"> opady atmosferyczne na obszarze województwa podkarpackiego wykazują dużą zależność od ukształtowania powierzchni terenu. </w:t>
      </w:r>
    </w:p>
    <w:p w14:paraId="462B8818" w14:textId="207153AC" w:rsidR="00A05897" w:rsidRPr="004D69DE" w:rsidRDefault="00A05897" w:rsidP="004D69DE">
      <w:pPr>
        <w:spacing w:before="120" w:after="120" w:line="264" w:lineRule="auto"/>
        <w:rPr>
          <w:rFonts w:cstheme="minorHAnsi"/>
          <w:iCs/>
        </w:rPr>
      </w:pPr>
      <w:r w:rsidRPr="004D69DE">
        <w:rPr>
          <w:rFonts w:cstheme="minorHAnsi"/>
          <w:iCs/>
        </w:rPr>
        <w:t xml:space="preserve">W 2023 roku średnia roczna suma opadów rozkładała się równomiernie na terenie całego województwa </w:t>
      </w:r>
      <w:r w:rsidR="001E05E4" w:rsidRPr="004D69DE">
        <w:rPr>
          <w:rFonts w:cstheme="minorHAnsi"/>
          <w:iCs/>
        </w:rPr>
        <w:t>i</w:t>
      </w:r>
      <w:r w:rsidR="001E05E4">
        <w:rPr>
          <w:rFonts w:cstheme="minorHAnsi"/>
          <w:iCs/>
        </w:rPr>
        <w:t> </w:t>
      </w:r>
      <w:r w:rsidRPr="004D69DE">
        <w:rPr>
          <w:rFonts w:cstheme="minorHAnsi"/>
          <w:iCs/>
        </w:rPr>
        <w:t xml:space="preserve">wyniosła 900 mm. Wartości sumy opadów ponad 1000 mm odnotowano jedynie </w:t>
      </w:r>
      <w:r w:rsidR="001E05E4" w:rsidRPr="004D69DE">
        <w:rPr>
          <w:rFonts w:cstheme="minorHAnsi"/>
          <w:iCs/>
        </w:rPr>
        <w:t>w</w:t>
      </w:r>
      <w:r w:rsidR="001E05E4">
        <w:rPr>
          <w:rFonts w:cstheme="minorHAnsi"/>
          <w:iCs/>
        </w:rPr>
        <w:t> </w:t>
      </w:r>
      <w:r w:rsidRPr="004D69DE">
        <w:rPr>
          <w:rFonts w:cstheme="minorHAnsi"/>
          <w:iCs/>
        </w:rPr>
        <w:t xml:space="preserve">okolicy Krosna. Anomalie </w:t>
      </w:r>
      <w:r w:rsidR="001E05E4" w:rsidRPr="004D69DE">
        <w:rPr>
          <w:rFonts w:cstheme="minorHAnsi"/>
          <w:iCs/>
        </w:rPr>
        <w:t>w</w:t>
      </w:r>
      <w:r w:rsidR="001E05E4">
        <w:rPr>
          <w:rFonts w:cstheme="minorHAnsi"/>
          <w:iCs/>
        </w:rPr>
        <w:t> </w:t>
      </w:r>
      <w:r w:rsidRPr="004D69DE">
        <w:rPr>
          <w:rFonts w:cstheme="minorHAnsi"/>
          <w:iCs/>
        </w:rPr>
        <w:t xml:space="preserve">opadach odnotowane zostały na terenie prawie całego województwa </w:t>
      </w:r>
      <w:r w:rsidR="001E05E4" w:rsidRPr="004D69DE">
        <w:rPr>
          <w:rFonts w:cstheme="minorHAnsi"/>
          <w:iCs/>
        </w:rPr>
        <w:t>i</w:t>
      </w:r>
      <w:r w:rsidR="001E05E4">
        <w:rPr>
          <w:rFonts w:cstheme="minorHAnsi"/>
          <w:iCs/>
        </w:rPr>
        <w:t> </w:t>
      </w:r>
      <w:r w:rsidRPr="004D69DE">
        <w:rPr>
          <w:rFonts w:cstheme="minorHAnsi"/>
          <w:iCs/>
        </w:rPr>
        <w:t xml:space="preserve">sięgały ok. 10%, </w:t>
      </w:r>
      <w:r w:rsidR="001E05E4" w:rsidRPr="004D69DE">
        <w:rPr>
          <w:rFonts w:cstheme="minorHAnsi"/>
          <w:iCs/>
        </w:rPr>
        <w:t>a</w:t>
      </w:r>
      <w:r w:rsidR="001E05E4">
        <w:rPr>
          <w:rFonts w:cstheme="minorHAnsi"/>
          <w:iCs/>
        </w:rPr>
        <w:t> </w:t>
      </w:r>
      <w:r w:rsidR="001E05E4" w:rsidRPr="004D69DE">
        <w:rPr>
          <w:rFonts w:cstheme="minorHAnsi"/>
          <w:iCs/>
        </w:rPr>
        <w:t>w</w:t>
      </w:r>
      <w:r w:rsidR="001E05E4">
        <w:rPr>
          <w:rFonts w:cstheme="minorHAnsi"/>
          <w:iCs/>
        </w:rPr>
        <w:t> </w:t>
      </w:r>
      <w:r w:rsidRPr="004D69DE">
        <w:rPr>
          <w:rFonts w:cstheme="minorHAnsi"/>
          <w:iCs/>
        </w:rPr>
        <w:t xml:space="preserve">rejonie Tarnobrzega nawet 20%. Natomiast </w:t>
      </w:r>
      <w:r w:rsidR="001E05E4" w:rsidRPr="004D69DE">
        <w:rPr>
          <w:rFonts w:cstheme="minorHAnsi"/>
          <w:iCs/>
        </w:rPr>
        <w:t>w</w:t>
      </w:r>
      <w:r w:rsidR="001E05E4">
        <w:rPr>
          <w:rFonts w:cstheme="minorHAnsi"/>
          <w:iCs/>
        </w:rPr>
        <w:t> </w:t>
      </w:r>
      <w:r w:rsidRPr="004D69DE">
        <w:rPr>
          <w:rFonts w:cstheme="minorHAnsi"/>
          <w:iCs/>
        </w:rPr>
        <w:t xml:space="preserve">okolicach Rzeszowa </w:t>
      </w:r>
      <w:r w:rsidR="001E05E4" w:rsidRPr="004D69DE">
        <w:rPr>
          <w:rFonts w:cstheme="minorHAnsi"/>
          <w:iCs/>
        </w:rPr>
        <w:t>i</w:t>
      </w:r>
      <w:r w:rsidR="001E05E4">
        <w:rPr>
          <w:rFonts w:cstheme="minorHAnsi"/>
          <w:iCs/>
        </w:rPr>
        <w:t> </w:t>
      </w:r>
      <w:r w:rsidRPr="004D69DE">
        <w:rPr>
          <w:rFonts w:cstheme="minorHAnsi"/>
          <w:iCs/>
        </w:rPr>
        <w:t xml:space="preserve">na południowo-wschodnich częściach województwa sumy opadów nie odbiegały od normy, tj. średniej miesięcznej wartości wieloletniej </w:t>
      </w:r>
      <w:r w:rsidR="001E05E4" w:rsidRPr="004D69DE">
        <w:rPr>
          <w:rFonts w:cstheme="minorHAnsi"/>
          <w:iCs/>
        </w:rPr>
        <w:t>w</w:t>
      </w:r>
      <w:r w:rsidR="001E05E4">
        <w:rPr>
          <w:rFonts w:cstheme="minorHAnsi"/>
          <w:iCs/>
        </w:rPr>
        <w:t> </w:t>
      </w:r>
      <w:r w:rsidRPr="004D69DE">
        <w:rPr>
          <w:rFonts w:cstheme="minorHAnsi"/>
          <w:iCs/>
        </w:rPr>
        <w:t>okresie 1991- 2020</w:t>
      </w:r>
      <w:r w:rsidRPr="004D69DE">
        <w:rPr>
          <w:rFonts w:cstheme="minorHAnsi"/>
          <w:vertAlign w:val="superscript"/>
        </w:rPr>
        <w:footnoteReference w:id="27"/>
      </w:r>
      <w:r w:rsidRPr="004D69DE">
        <w:rPr>
          <w:rFonts w:cstheme="minorHAnsi"/>
          <w:iCs/>
        </w:rPr>
        <w:t xml:space="preserve">. </w:t>
      </w:r>
    </w:p>
    <w:p w14:paraId="0F10E38D" w14:textId="73CC609D" w:rsidR="00A05897" w:rsidRPr="004D69DE" w:rsidRDefault="00A05897" w:rsidP="004D69DE">
      <w:pPr>
        <w:spacing w:before="120" w:after="120" w:line="264" w:lineRule="auto"/>
        <w:rPr>
          <w:rFonts w:cstheme="minorHAnsi"/>
          <w:iCs/>
        </w:rPr>
      </w:pPr>
      <w:r w:rsidRPr="004D69DE">
        <w:rPr>
          <w:rFonts w:cstheme="minorHAnsi"/>
          <w:iCs/>
        </w:rPr>
        <w:t xml:space="preserve">W rozkładzie miesięcznym najwyższe sumy opadów </w:t>
      </w:r>
      <w:r w:rsidR="001E05E4" w:rsidRPr="004D69DE">
        <w:rPr>
          <w:rFonts w:cstheme="minorHAnsi"/>
          <w:iCs/>
        </w:rPr>
        <w:t>w</w:t>
      </w:r>
      <w:r w:rsidR="001E05E4">
        <w:rPr>
          <w:rFonts w:cstheme="minorHAnsi"/>
          <w:iCs/>
        </w:rPr>
        <w:t> </w:t>
      </w:r>
      <w:r w:rsidRPr="004D69DE">
        <w:rPr>
          <w:rFonts w:cstheme="minorHAnsi"/>
          <w:iCs/>
        </w:rPr>
        <w:t xml:space="preserve">Rzeszowie wystąpiły </w:t>
      </w:r>
      <w:r w:rsidR="001E05E4" w:rsidRPr="004D69DE">
        <w:rPr>
          <w:rFonts w:cstheme="minorHAnsi"/>
          <w:iCs/>
        </w:rPr>
        <w:t>w</w:t>
      </w:r>
      <w:r w:rsidR="001E05E4">
        <w:rPr>
          <w:rFonts w:cstheme="minorHAnsi"/>
          <w:iCs/>
        </w:rPr>
        <w:t> </w:t>
      </w:r>
      <w:r w:rsidRPr="004D69DE">
        <w:rPr>
          <w:rFonts w:cstheme="minorHAnsi"/>
          <w:iCs/>
        </w:rPr>
        <w:t xml:space="preserve">październiku 81,5 mm </w:t>
      </w:r>
      <w:r w:rsidR="001E05E4" w:rsidRPr="004D69DE">
        <w:rPr>
          <w:rFonts w:cstheme="minorHAnsi"/>
          <w:iCs/>
        </w:rPr>
        <w:t>i</w:t>
      </w:r>
      <w:r w:rsidR="001E05E4">
        <w:rPr>
          <w:rFonts w:cstheme="minorHAnsi"/>
          <w:iCs/>
        </w:rPr>
        <w:t> </w:t>
      </w:r>
      <w:r w:rsidRPr="004D69DE">
        <w:rPr>
          <w:rFonts w:cstheme="minorHAnsi"/>
          <w:iCs/>
        </w:rPr>
        <w:t xml:space="preserve">styczniu 79,8 mm. Najniższe, tj. poniżej 50 mm - </w:t>
      </w:r>
      <w:r w:rsidR="001E05E4" w:rsidRPr="004D69DE">
        <w:rPr>
          <w:rFonts w:cstheme="minorHAnsi"/>
          <w:iCs/>
        </w:rPr>
        <w:t>w</w:t>
      </w:r>
      <w:r w:rsidR="001E05E4">
        <w:rPr>
          <w:rFonts w:cstheme="minorHAnsi"/>
          <w:iCs/>
        </w:rPr>
        <w:t> </w:t>
      </w:r>
      <w:r w:rsidRPr="004D69DE">
        <w:rPr>
          <w:rFonts w:cstheme="minorHAnsi"/>
          <w:iCs/>
        </w:rPr>
        <w:t xml:space="preserve">lutym, kwietniu, maju </w:t>
      </w:r>
      <w:r w:rsidR="001E05E4" w:rsidRPr="004D69DE">
        <w:rPr>
          <w:rFonts w:cstheme="minorHAnsi"/>
          <w:iCs/>
        </w:rPr>
        <w:t>i</w:t>
      </w:r>
      <w:r w:rsidR="001E05E4">
        <w:rPr>
          <w:rFonts w:cstheme="minorHAnsi"/>
          <w:iCs/>
        </w:rPr>
        <w:t> </w:t>
      </w:r>
      <w:r w:rsidRPr="004D69DE">
        <w:rPr>
          <w:rFonts w:cstheme="minorHAnsi"/>
          <w:iCs/>
        </w:rPr>
        <w:t xml:space="preserve">wrześniu. W 2023 r. roczny opad </w:t>
      </w:r>
      <w:r w:rsidR="001E05E4" w:rsidRPr="004D69DE">
        <w:rPr>
          <w:rFonts w:cstheme="minorHAnsi"/>
          <w:iCs/>
        </w:rPr>
        <w:t>w</w:t>
      </w:r>
      <w:r w:rsidR="001E05E4">
        <w:rPr>
          <w:rFonts w:cstheme="minorHAnsi"/>
          <w:iCs/>
        </w:rPr>
        <w:t> </w:t>
      </w:r>
      <w:r w:rsidRPr="004D69DE">
        <w:rPr>
          <w:rFonts w:cstheme="minorHAnsi"/>
          <w:iCs/>
        </w:rPr>
        <w:t xml:space="preserve">Rzeszowie wyniósł 715 mm, </w:t>
      </w:r>
      <w:r w:rsidR="001E05E4" w:rsidRPr="004D69DE">
        <w:rPr>
          <w:rFonts w:cstheme="minorHAnsi"/>
          <w:iCs/>
        </w:rPr>
        <w:t>a</w:t>
      </w:r>
      <w:r w:rsidR="001E05E4">
        <w:rPr>
          <w:rFonts w:cstheme="minorHAnsi"/>
          <w:iCs/>
        </w:rPr>
        <w:t> </w:t>
      </w:r>
      <w:r w:rsidRPr="004D69DE">
        <w:rPr>
          <w:rFonts w:cstheme="minorHAnsi"/>
          <w:iCs/>
        </w:rPr>
        <w:t xml:space="preserve">liczba dni </w:t>
      </w:r>
      <w:r w:rsidR="001E05E4" w:rsidRPr="004D69DE">
        <w:rPr>
          <w:rFonts w:cstheme="minorHAnsi"/>
          <w:iCs/>
        </w:rPr>
        <w:t>z</w:t>
      </w:r>
      <w:r w:rsidR="001E05E4">
        <w:rPr>
          <w:rFonts w:cstheme="minorHAnsi"/>
          <w:iCs/>
        </w:rPr>
        <w:t> </w:t>
      </w:r>
      <w:r w:rsidRPr="004D69DE">
        <w:rPr>
          <w:rFonts w:cstheme="minorHAnsi"/>
          <w:iCs/>
        </w:rPr>
        <w:t xml:space="preserve">opadem wyniosła 250. W porównaniu </w:t>
      </w:r>
      <w:r w:rsidR="001E05E4" w:rsidRPr="004D69DE">
        <w:rPr>
          <w:rFonts w:cstheme="minorHAnsi"/>
          <w:iCs/>
        </w:rPr>
        <w:t>z</w:t>
      </w:r>
      <w:r w:rsidR="001E05E4">
        <w:rPr>
          <w:rFonts w:cstheme="minorHAnsi"/>
          <w:iCs/>
        </w:rPr>
        <w:t> </w:t>
      </w:r>
      <w:r w:rsidRPr="004D69DE">
        <w:rPr>
          <w:rFonts w:cstheme="minorHAnsi"/>
          <w:iCs/>
        </w:rPr>
        <w:t xml:space="preserve">rokiem 2022 dni takich było </w:t>
      </w:r>
      <w:r w:rsidR="001E05E4" w:rsidRPr="004D69DE">
        <w:rPr>
          <w:rFonts w:cstheme="minorHAnsi"/>
          <w:iCs/>
        </w:rPr>
        <w:t>o</w:t>
      </w:r>
      <w:r w:rsidR="001E05E4">
        <w:rPr>
          <w:rFonts w:cstheme="minorHAnsi"/>
          <w:iCs/>
        </w:rPr>
        <w:t> </w:t>
      </w:r>
      <w:r w:rsidRPr="004D69DE">
        <w:rPr>
          <w:rFonts w:cstheme="minorHAnsi"/>
          <w:iCs/>
        </w:rPr>
        <w:t xml:space="preserve">53 więcej. Najwięcej dni </w:t>
      </w:r>
      <w:r w:rsidR="001E05E4" w:rsidRPr="004D69DE">
        <w:rPr>
          <w:rFonts w:cstheme="minorHAnsi"/>
          <w:iCs/>
        </w:rPr>
        <w:t>z</w:t>
      </w:r>
      <w:r w:rsidR="001E05E4">
        <w:rPr>
          <w:rFonts w:cstheme="minorHAnsi"/>
          <w:iCs/>
        </w:rPr>
        <w:t> </w:t>
      </w:r>
      <w:r w:rsidRPr="004D69DE">
        <w:rPr>
          <w:rFonts w:cstheme="minorHAnsi"/>
          <w:iCs/>
        </w:rPr>
        <w:t xml:space="preserve">opadem, tj. 25 dni </w:t>
      </w:r>
      <w:r w:rsidR="001E05E4" w:rsidRPr="004D69DE">
        <w:rPr>
          <w:rFonts w:cstheme="minorHAnsi"/>
          <w:iCs/>
        </w:rPr>
        <w:t>i</w:t>
      </w:r>
      <w:r w:rsidR="001E05E4">
        <w:rPr>
          <w:rFonts w:cstheme="minorHAnsi"/>
          <w:iCs/>
        </w:rPr>
        <w:t> </w:t>
      </w:r>
      <w:r w:rsidRPr="004D69DE">
        <w:rPr>
          <w:rFonts w:cstheme="minorHAnsi"/>
          <w:iCs/>
        </w:rPr>
        <w:t xml:space="preserve">więcej, wystąpiło </w:t>
      </w:r>
      <w:r w:rsidR="001E05E4" w:rsidRPr="004D69DE">
        <w:rPr>
          <w:rFonts w:cstheme="minorHAnsi"/>
          <w:iCs/>
        </w:rPr>
        <w:t>w</w:t>
      </w:r>
      <w:r w:rsidR="001E05E4">
        <w:rPr>
          <w:rFonts w:cstheme="minorHAnsi"/>
          <w:iCs/>
        </w:rPr>
        <w:t> </w:t>
      </w:r>
      <w:r w:rsidRPr="004D69DE">
        <w:rPr>
          <w:rFonts w:cstheme="minorHAnsi"/>
          <w:iCs/>
        </w:rPr>
        <w:t xml:space="preserve">lutym, marcu, listopadzie </w:t>
      </w:r>
      <w:r w:rsidR="001E05E4" w:rsidRPr="004D69DE">
        <w:rPr>
          <w:rFonts w:cstheme="minorHAnsi"/>
          <w:iCs/>
        </w:rPr>
        <w:t>i</w:t>
      </w:r>
      <w:r w:rsidR="001E05E4">
        <w:rPr>
          <w:rFonts w:cstheme="minorHAnsi"/>
          <w:iCs/>
        </w:rPr>
        <w:t> </w:t>
      </w:r>
      <w:r w:rsidRPr="004D69DE">
        <w:rPr>
          <w:rFonts w:cstheme="minorHAnsi"/>
          <w:iCs/>
        </w:rPr>
        <w:t>grudniu.</w:t>
      </w:r>
    </w:p>
    <w:p w14:paraId="15F6621B" w14:textId="11D64EF3" w:rsidR="005A0568" w:rsidRPr="005A0568" w:rsidRDefault="005A0568" w:rsidP="005A0568">
      <w:pPr>
        <w:spacing w:after="120" w:line="264" w:lineRule="auto"/>
        <w:rPr>
          <w:rFonts w:cstheme="minorHAnsi"/>
          <w:iCs/>
        </w:rPr>
      </w:pPr>
      <w:bookmarkStart w:id="124" w:name="_Toc175146036"/>
      <w:r>
        <w:lastRenderedPageBreak/>
        <w:t xml:space="preserve">Rysunek </w:t>
      </w:r>
      <w:r w:rsidR="00891CCC">
        <w:rPr>
          <w:noProof/>
        </w:rPr>
        <w:fldChar w:fldCharType="begin"/>
      </w:r>
      <w:r w:rsidR="00891CCC">
        <w:rPr>
          <w:noProof/>
        </w:rPr>
        <w:instrText xml:space="preserve"> SEQ Rysunek \* ARABIC </w:instrText>
      </w:r>
      <w:r w:rsidR="00891CCC">
        <w:rPr>
          <w:noProof/>
        </w:rPr>
        <w:fldChar w:fldCharType="separate"/>
      </w:r>
      <w:r w:rsidR="005363EB">
        <w:rPr>
          <w:noProof/>
        </w:rPr>
        <w:t>12</w:t>
      </w:r>
      <w:r w:rsidR="00891CCC">
        <w:rPr>
          <w:noProof/>
        </w:rPr>
        <w:fldChar w:fldCharType="end"/>
      </w:r>
      <w:r>
        <w:t xml:space="preserve">. </w:t>
      </w:r>
      <w:r w:rsidRPr="004D69DE">
        <w:rPr>
          <w:rFonts w:cstheme="minorHAnsi"/>
          <w:iCs/>
        </w:rPr>
        <w:t xml:space="preserve">Rozkład sumy opadów </w:t>
      </w:r>
      <w:r w:rsidR="001E05E4" w:rsidRPr="004D69DE">
        <w:rPr>
          <w:rFonts w:cstheme="minorHAnsi"/>
          <w:iCs/>
        </w:rPr>
        <w:t>w</w:t>
      </w:r>
      <w:r w:rsidR="001E05E4">
        <w:rPr>
          <w:rFonts w:cstheme="minorHAnsi"/>
          <w:iCs/>
        </w:rPr>
        <w:t> </w:t>
      </w:r>
      <w:r w:rsidRPr="004D69DE">
        <w:rPr>
          <w:rFonts w:cstheme="minorHAnsi"/>
          <w:iCs/>
        </w:rPr>
        <w:t xml:space="preserve">Polsce, </w:t>
      </w:r>
      <w:r w:rsidR="001E05E4" w:rsidRPr="004D69DE">
        <w:rPr>
          <w:rFonts w:cstheme="minorHAnsi"/>
          <w:iCs/>
        </w:rPr>
        <w:t>w</w:t>
      </w:r>
      <w:r w:rsidR="001E05E4">
        <w:rPr>
          <w:rFonts w:cstheme="minorHAnsi"/>
          <w:iCs/>
        </w:rPr>
        <w:t> </w:t>
      </w:r>
      <w:r w:rsidRPr="004D69DE">
        <w:rPr>
          <w:rFonts w:cstheme="minorHAnsi"/>
          <w:iCs/>
        </w:rPr>
        <w:t xml:space="preserve">tym na terenie województwa podkarpackiego </w:t>
      </w:r>
      <w:r w:rsidR="001E05E4" w:rsidRPr="004D69DE">
        <w:rPr>
          <w:rFonts w:cstheme="minorHAnsi"/>
          <w:iCs/>
        </w:rPr>
        <w:t>w</w:t>
      </w:r>
      <w:r w:rsidR="001E05E4">
        <w:rPr>
          <w:rFonts w:cstheme="minorHAnsi"/>
          <w:iCs/>
        </w:rPr>
        <w:t> </w:t>
      </w:r>
      <w:r w:rsidRPr="004D69DE">
        <w:rPr>
          <w:rFonts w:cstheme="minorHAnsi"/>
          <w:iCs/>
        </w:rPr>
        <w:t>2023r.</w:t>
      </w:r>
      <w:bookmarkEnd w:id="124"/>
    </w:p>
    <w:p w14:paraId="281E5D08" w14:textId="77777777" w:rsidR="00A05897" w:rsidRPr="004D69DE" w:rsidRDefault="00A05897" w:rsidP="004D69DE">
      <w:pPr>
        <w:spacing w:after="120" w:line="264" w:lineRule="auto"/>
        <w:rPr>
          <w:rFonts w:cstheme="minorHAnsi"/>
          <w:iCs/>
        </w:rPr>
      </w:pPr>
      <w:r w:rsidRPr="004D69DE">
        <w:rPr>
          <w:rFonts w:cstheme="minorHAnsi"/>
          <w:noProof/>
          <w:lang w:eastAsia="pl-PL"/>
        </w:rPr>
        <w:drawing>
          <wp:inline distT="0" distB="0" distL="0" distR="0" wp14:anchorId="5B54300F" wp14:editId="47C4967A">
            <wp:extent cx="4241800" cy="4241800"/>
            <wp:effectExtent l="19050" t="19050" r="25400" b="25400"/>
            <wp:docPr id="11" name="map1" descr="Mapa. Suma opadów na obszarze Polski, Rok: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ap1" descr="Mapa. Suma opadów na obszarze Polski, Rok: 20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41800" cy="4241800"/>
                    </a:xfrm>
                    <a:prstGeom prst="rect">
                      <a:avLst/>
                    </a:prstGeom>
                    <a:noFill/>
                    <a:ln w="6350">
                      <a:solidFill>
                        <a:schemeClr val="bg1">
                          <a:lumMod val="75000"/>
                        </a:schemeClr>
                      </a:solidFill>
                    </a:ln>
                  </pic:spPr>
                </pic:pic>
              </a:graphicData>
            </a:graphic>
          </wp:inline>
        </w:drawing>
      </w:r>
    </w:p>
    <w:p w14:paraId="2FE3D0BA" w14:textId="77777777" w:rsidR="00A05897" w:rsidRPr="004D69DE" w:rsidRDefault="00A05897" w:rsidP="004D69DE">
      <w:pPr>
        <w:spacing w:after="120" w:line="264" w:lineRule="auto"/>
        <w:rPr>
          <w:rFonts w:cstheme="minorHAnsi"/>
          <w:sz w:val="18"/>
          <w:szCs w:val="18"/>
        </w:rPr>
      </w:pPr>
      <w:r w:rsidRPr="004D69DE">
        <w:rPr>
          <w:rFonts w:cstheme="minorHAnsi"/>
          <w:sz w:val="18"/>
          <w:szCs w:val="18"/>
        </w:rPr>
        <w:t>źró</w:t>
      </w:r>
      <w:bookmarkStart w:id="125" w:name="_Hlk116648865"/>
      <w:r w:rsidRPr="004D69DE">
        <w:rPr>
          <w:rFonts w:cstheme="minorHAnsi"/>
          <w:sz w:val="18"/>
          <w:szCs w:val="18"/>
        </w:rPr>
        <w:t>dło: https://klimat.imgw.pl/pl/climate-maps/#Precipitation/Yearly/2023/1/Winter - aktualne na 07.2024 r.</w:t>
      </w:r>
    </w:p>
    <w:bookmarkEnd w:id="125"/>
    <w:p w14:paraId="51CB3AB9" w14:textId="77777777" w:rsidR="00A05897" w:rsidRPr="004D69DE" w:rsidRDefault="00A05897" w:rsidP="004D69DE">
      <w:pPr>
        <w:spacing w:after="120" w:line="264" w:lineRule="auto"/>
        <w:rPr>
          <w:rFonts w:cstheme="minorHAnsi"/>
          <w:b/>
          <w:bCs/>
          <w:i/>
          <w:iCs/>
        </w:rPr>
      </w:pPr>
      <w:r w:rsidRPr="004D69DE">
        <w:rPr>
          <w:rFonts w:cstheme="minorHAnsi"/>
          <w:b/>
          <w:bCs/>
          <w:iCs/>
        </w:rPr>
        <w:t>Pokrywa śnieżna</w:t>
      </w:r>
    </w:p>
    <w:p w14:paraId="7C98AC29" w14:textId="223B0CD1" w:rsidR="00A05897" w:rsidRPr="004D69DE" w:rsidRDefault="00A05897" w:rsidP="004D69DE">
      <w:pPr>
        <w:spacing w:after="120" w:line="264" w:lineRule="auto"/>
        <w:rPr>
          <w:rFonts w:cstheme="minorHAnsi"/>
          <w:iCs/>
        </w:rPr>
      </w:pPr>
      <w:r w:rsidRPr="004D69DE">
        <w:rPr>
          <w:rFonts w:cstheme="minorHAnsi"/>
          <w:iCs/>
        </w:rPr>
        <w:t xml:space="preserve">Dla określania warunków klimatycznych znaczenie ma również występowanie pokrywy śnieżnej rozumianej jako zaleganie warstwy śniegu </w:t>
      </w:r>
      <w:r w:rsidR="001E05E4" w:rsidRPr="004D69DE">
        <w:rPr>
          <w:rFonts w:cstheme="minorHAnsi"/>
          <w:iCs/>
        </w:rPr>
        <w:t>o</w:t>
      </w:r>
      <w:r w:rsidR="001E05E4">
        <w:rPr>
          <w:rFonts w:cstheme="minorHAnsi"/>
          <w:iCs/>
        </w:rPr>
        <w:t> </w:t>
      </w:r>
      <w:r w:rsidRPr="004D69DE">
        <w:rPr>
          <w:rFonts w:cstheme="minorHAnsi"/>
          <w:iCs/>
        </w:rPr>
        <w:t>grubości powyżej 10 cm. Jest to w</w:t>
      </w:r>
      <w:r w:rsidR="001651A8">
        <w:rPr>
          <w:rFonts w:cstheme="minorHAnsi"/>
          <w:iCs/>
        </w:rPr>
        <w:t>s</w:t>
      </w:r>
      <w:r w:rsidRPr="004D69DE">
        <w:rPr>
          <w:rFonts w:cstheme="minorHAnsi"/>
          <w:iCs/>
        </w:rPr>
        <w:t xml:space="preserve">kaźnik odzwierciedlający warunki termiczne </w:t>
      </w:r>
      <w:r w:rsidR="001E05E4" w:rsidRPr="004D69DE">
        <w:rPr>
          <w:rFonts w:cstheme="minorHAnsi"/>
          <w:iCs/>
        </w:rPr>
        <w:t>i</w:t>
      </w:r>
      <w:r w:rsidR="001E05E4">
        <w:rPr>
          <w:rFonts w:cstheme="minorHAnsi"/>
          <w:iCs/>
        </w:rPr>
        <w:t> </w:t>
      </w:r>
      <w:r w:rsidRPr="004D69DE">
        <w:rPr>
          <w:rFonts w:cstheme="minorHAnsi"/>
          <w:iCs/>
        </w:rPr>
        <w:t xml:space="preserve">opadowe </w:t>
      </w:r>
      <w:r w:rsidR="001E05E4" w:rsidRPr="004D69DE">
        <w:rPr>
          <w:rFonts w:cstheme="minorHAnsi"/>
          <w:iCs/>
        </w:rPr>
        <w:t>w</w:t>
      </w:r>
      <w:r w:rsidR="001E05E4">
        <w:rPr>
          <w:rFonts w:cstheme="minorHAnsi"/>
          <w:iCs/>
        </w:rPr>
        <w:t> </w:t>
      </w:r>
      <w:r w:rsidRPr="004D69DE">
        <w:rPr>
          <w:rFonts w:cstheme="minorHAnsi"/>
          <w:iCs/>
        </w:rPr>
        <w:t xml:space="preserve">porze chłodnej. </w:t>
      </w:r>
    </w:p>
    <w:p w14:paraId="0811A2C0" w14:textId="13C72DC6" w:rsidR="00A05897" w:rsidRPr="004D69DE" w:rsidRDefault="00A05897" w:rsidP="004D69DE">
      <w:pPr>
        <w:spacing w:after="120" w:line="264" w:lineRule="auto"/>
        <w:rPr>
          <w:rFonts w:cstheme="minorHAnsi"/>
          <w:iCs/>
        </w:rPr>
      </w:pPr>
      <w:r w:rsidRPr="004D69DE">
        <w:rPr>
          <w:rFonts w:cstheme="minorHAnsi"/>
          <w:iCs/>
        </w:rPr>
        <w:t xml:space="preserve">Występowanie pokrywy śnieżnej zarówno kształtuje warunki termiczne powietrza przy powierzchni ziemi oraz podłoża na którym zalega, jak również wpływa na przebieg procesów hydrologicznych </w:t>
      </w:r>
      <w:r w:rsidR="001E05E4" w:rsidRPr="004D69DE">
        <w:rPr>
          <w:rFonts w:cstheme="minorHAnsi"/>
          <w:iCs/>
        </w:rPr>
        <w:t>w</w:t>
      </w:r>
      <w:r w:rsidR="001E05E4">
        <w:rPr>
          <w:rFonts w:cstheme="minorHAnsi"/>
          <w:iCs/>
        </w:rPr>
        <w:t> </w:t>
      </w:r>
      <w:r w:rsidRPr="004D69DE">
        <w:rPr>
          <w:rFonts w:cstheme="minorHAnsi"/>
          <w:iCs/>
        </w:rPr>
        <w:t xml:space="preserve">obszarze, </w:t>
      </w:r>
      <w:r w:rsidR="001E05E4" w:rsidRPr="004D69DE">
        <w:rPr>
          <w:rFonts w:cstheme="minorHAnsi"/>
          <w:iCs/>
        </w:rPr>
        <w:t>w</w:t>
      </w:r>
      <w:r w:rsidR="001E05E4">
        <w:rPr>
          <w:rFonts w:cstheme="minorHAnsi"/>
          <w:iCs/>
        </w:rPr>
        <w:t> </w:t>
      </w:r>
      <w:r w:rsidRPr="004D69DE">
        <w:rPr>
          <w:rFonts w:cstheme="minorHAnsi"/>
          <w:iCs/>
        </w:rPr>
        <w:t xml:space="preserve">którym występuje. </w:t>
      </w:r>
    </w:p>
    <w:p w14:paraId="279D4AFC" w14:textId="24104B42" w:rsidR="00A05897" w:rsidRPr="004D69DE" w:rsidRDefault="00A05897" w:rsidP="004D69DE">
      <w:pPr>
        <w:spacing w:after="120" w:line="264" w:lineRule="auto"/>
        <w:rPr>
          <w:rFonts w:cstheme="minorHAnsi"/>
          <w:iCs/>
        </w:rPr>
      </w:pPr>
      <w:r w:rsidRPr="004D69DE">
        <w:rPr>
          <w:rFonts w:cstheme="minorHAnsi"/>
          <w:iCs/>
        </w:rPr>
        <w:t xml:space="preserve">Z danych ze stacji pomiarowych IMGW-PIB wynika, że </w:t>
      </w:r>
      <w:r w:rsidR="001E05E4" w:rsidRPr="004D69DE">
        <w:rPr>
          <w:rFonts w:cstheme="minorHAnsi"/>
          <w:iCs/>
        </w:rPr>
        <w:t>w</w:t>
      </w:r>
      <w:r w:rsidR="001E05E4">
        <w:rPr>
          <w:rFonts w:cstheme="minorHAnsi"/>
          <w:iCs/>
        </w:rPr>
        <w:t> </w:t>
      </w:r>
      <w:r w:rsidRPr="004D69DE">
        <w:rPr>
          <w:rFonts w:cstheme="minorHAnsi"/>
          <w:iCs/>
        </w:rPr>
        <w:t xml:space="preserve">2023 r. </w:t>
      </w:r>
      <w:r w:rsidR="001E05E4" w:rsidRPr="004D69DE">
        <w:rPr>
          <w:rFonts w:cstheme="minorHAnsi"/>
          <w:iCs/>
        </w:rPr>
        <w:t>w</w:t>
      </w:r>
      <w:r w:rsidR="001E05E4">
        <w:rPr>
          <w:rFonts w:cstheme="minorHAnsi"/>
          <w:iCs/>
        </w:rPr>
        <w:t> </w:t>
      </w:r>
      <w:r w:rsidRPr="004D69DE">
        <w:rPr>
          <w:rFonts w:cstheme="minorHAnsi"/>
          <w:iCs/>
        </w:rPr>
        <w:t xml:space="preserve">Rzeszowie odnotowano większą </w:t>
      </w:r>
      <w:r w:rsidR="001E05E4" w:rsidRPr="004D69DE">
        <w:rPr>
          <w:rFonts w:cstheme="minorHAnsi"/>
          <w:iCs/>
        </w:rPr>
        <w:t>o</w:t>
      </w:r>
      <w:r w:rsidR="001E05E4">
        <w:rPr>
          <w:rFonts w:cstheme="minorHAnsi"/>
          <w:iCs/>
        </w:rPr>
        <w:t> </w:t>
      </w:r>
      <w:r w:rsidRPr="004D69DE">
        <w:rPr>
          <w:rFonts w:cstheme="minorHAnsi"/>
          <w:iCs/>
        </w:rPr>
        <w:t xml:space="preserve">19 liczbę dni </w:t>
      </w:r>
      <w:r w:rsidR="001E05E4" w:rsidRPr="004D69DE">
        <w:rPr>
          <w:rFonts w:cstheme="minorHAnsi"/>
          <w:iCs/>
        </w:rPr>
        <w:t>z</w:t>
      </w:r>
      <w:r w:rsidR="001E05E4">
        <w:rPr>
          <w:rFonts w:cstheme="minorHAnsi"/>
          <w:iCs/>
        </w:rPr>
        <w:t> </w:t>
      </w:r>
      <w:r w:rsidRPr="004D69DE">
        <w:rPr>
          <w:rFonts w:cstheme="minorHAnsi"/>
          <w:iCs/>
        </w:rPr>
        <w:t xml:space="preserve">pokrywą śnieżną niż </w:t>
      </w:r>
      <w:r w:rsidR="001E05E4" w:rsidRPr="004D69DE">
        <w:rPr>
          <w:rFonts w:cstheme="minorHAnsi"/>
          <w:iCs/>
        </w:rPr>
        <w:t>w</w:t>
      </w:r>
      <w:r w:rsidR="001E05E4">
        <w:rPr>
          <w:rFonts w:cstheme="minorHAnsi"/>
          <w:iCs/>
        </w:rPr>
        <w:t> </w:t>
      </w:r>
      <w:r w:rsidRPr="004D69DE">
        <w:rPr>
          <w:rFonts w:cstheme="minorHAnsi"/>
          <w:iCs/>
        </w:rPr>
        <w:t xml:space="preserve">roku 2022, gdzie odnotowano 53 takich dni. W Lesku liczba dni </w:t>
      </w:r>
      <w:r w:rsidR="001E05E4" w:rsidRPr="004D69DE">
        <w:rPr>
          <w:rFonts w:cstheme="minorHAnsi"/>
          <w:iCs/>
        </w:rPr>
        <w:t>z</w:t>
      </w:r>
      <w:r w:rsidR="001E05E4">
        <w:rPr>
          <w:rFonts w:cstheme="minorHAnsi"/>
          <w:iCs/>
        </w:rPr>
        <w:t> </w:t>
      </w:r>
      <w:r w:rsidRPr="004D69DE">
        <w:rPr>
          <w:rFonts w:cstheme="minorHAnsi"/>
          <w:iCs/>
        </w:rPr>
        <w:t xml:space="preserve">pokrywa śnieżną utrzymywała się na poziomie  61 </w:t>
      </w:r>
      <w:r w:rsidR="001E05E4" w:rsidRPr="004D69DE">
        <w:rPr>
          <w:rFonts w:cstheme="minorHAnsi"/>
          <w:iCs/>
        </w:rPr>
        <w:t>w</w:t>
      </w:r>
      <w:r w:rsidR="001E05E4">
        <w:rPr>
          <w:rFonts w:cstheme="minorHAnsi"/>
          <w:iCs/>
        </w:rPr>
        <w:t> </w:t>
      </w:r>
      <w:r w:rsidRPr="004D69DE">
        <w:rPr>
          <w:rFonts w:cstheme="minorHAnsi"/>
          <w:iCs/>
        </w:rPr>
        <w:t xml:space="preserve">2023 r. </w:t>
      </w:r>
      <w:r w:rsidR="001E05E4" w:rsidRPr="004D69DE">
        <w:rPr>
          <w:rFonts w:cstheme="minorHAnsi"/>
          <w:iCs/>
        </w:rPr>
        <w:t>i</w:t>
      </w:r>
      <w:r w:rsidR="001E05E4">
        <w:rPr>
          <w:rFonts w:cstheme="minorHAnsi"/>
          <w:iCs/>
        </w:rPr>
        <w:t> </w:t>
      </w:r>
      <w:r w:rsidRPr="004D69DE">
        <w:rPr>
          <w:rFonts w:cstheme="minorHAnsi"/>
          <w:iCs/>
        </w:rPr>
        <w:t xml:space="preserve">63 </w:t>
      </w:r>
      <w:r w:rsidR="001E05E4" w:rsidRPr="004D69DE">
        <w:rPr>
          <w:rFonts w:cstheme="minorHAnsi"/>
          <w:iCs/>
        </w:rPr>
        <w:t>w</w:t>
      </w:r>
      <w:r w:rsidR="001E05E4">
        <w:rPr>
          <w:rFonts w:cstheme="minorHAnsi"/>
          <w:iCs/>
        </w:rPr>
        <w:t> </w:t>
      </w:r>
      <w:r w:rsidRPr="004D69DE">
        <w:rPr>
          <w:rFonts w:cstheme="minorHAnsi"/>
          <w:iCs/>
        </w:rPr>
        <w:t xml:space="preserve">2022 r. Najwięcej dni </w:t>
      </w:r>
      <w:r w:rsidR="001E05E4" w:rsidRPr="004D69DE">
        <w:rPr>
          <w:rFonts w:cstheme="minorHAnsi"/>
          <w:iCs/>
        </w:rPr>
        <w:t>z</w:t>
      </w:r>
      <w:r w:rsidR="001E05E4">
        <w:rPr>
          <w:rFonts w:cstheme="minorHAnsi"/>
          <w:iCs/>
        </w:rPr>
        <w:t> </w:t>
      </w:r>
      <w:r w:rsidRPr="004D69DE">
        <w:rPr>
          <w:rFonts w:cstheme="minorHAnsi"/>
          <w:iCs/>
        </w:rPr>
        <w:t xml:space="preserve">pokrywą śnieżną na obu stacjach odnotowano </w:t>
      </w:r>
      <w:r w:rsidR="001E05E4" w:rsidRPr="004D69DE">
        <w:rPr>
          <w:rFonts w:cstheme="minorHAnsi"/>
          <w:iCs/>
        </w:rPr>
        <w:t>w</w:t>
      </w:r>
      <w:r w:rsidR="001E05E4">
        <w:rPr>
          <w:rFonts w:cstheme="minorHAnsi"/>
          <w:iCs/>
        </w:rPr>
        <w:t> </w:t>
      </w:r>
      <w:r w:rsidRPr="004D69DE">
        <w:rPr>
          <w:rFonts w:cstheme="minorHAnsi"/>
          <w:iCs/>
        </w:rPr>
        <w:t xml:space="preserve">lutym </w:t>
      </w:r>
      <w:r w:rsidR="001E05E4" w:rsidRPr="004D69DE">
        <w:rPr>
          <w:rFonts w:cstheme="minorHAnsi"/>
          <w:iCs/>
        </w:rPr>
        <w:t>i</w:t>
      </w:r>
      <w:r w:rsidR="001E05E4">
        <w:rPr>
          <w:rFonts w:cstheme="minorHAnsi"/>
          <w:iCs/>
        </w:rPr>
        <w:t> </w:t>
      </w:r>
      <w:r w:rsidRPr="004D69DE">
        <w:rPr>
          <w:rFonts w:cstheme="minorHAnsi"/>
          <w:iCs/>
        </w:rPr>
        <w:t>grudniu.</w:t>
      </w:r>
    </w:p>
    <w:p w14:paraId="585277F8" w14:textId="77777777" w:rsidR="00A05897" w:rsidRPr="004D69DE" w:rsidRDefault="00A05897" w:rsidP="004D69DE">
      <w:pPr>
        <w:spacing w:after="120" w:line="264" w:lineRule="auto"/>
        <w:rPr>
          <w:rFonts w:cstheme="minorHAnsi"/>
          <w:b/>
          <w:bCs/>
          <w:iCs/>
        </w:rPr>
      </w:pPr>
      <w:r w:rsidRPr="004D69DE">
        <w:rPr>
          <w:rFonts w:cstheme="minorHAnsi"/>
          <w:b/>
          <w:bCs/>
          <w:iCs/>
        </w:rPr>
        <w:t>Wiatr</w:t>
      </w:r>
    </w:p>
    <w:p w14:paraId="6ED13770" w14:textId="7B55B394" w:rsidR="00A05897" w:rsidRPr="004D69DE" w:rsidRDefault="00A05897" w:rsidP="004D69DE">
      <w:pPr>
        <w:spacing w:after="120" w:line="264" w:lineRule="auto"/>
        <w:rPr>
          <w:rFonts w:cstheme="minorHAnsi"/>
          <w:iCs/>
        </w:rPr>
      </w:pPr>
      <w:r w:rsidRPr="004D69DE">
        <w:rPr>
          <w:rFonts w:cstheme="minorHAnsi"/>
          <w:iCs/>
        </w:rPr>
        <w:t xml:space="preserve">Czynnikiem kształtującym klimat jest również prędkość wiatru. Niska prędkość wiatru sprzyja zwiększeniu poziomu stężenia zanieczyszczeń. Z kolei silne, nagłe </w:t>
      </w:r>
      <w:r w:rsidR="001E05E4" w:rsidRPr="004D69DE">
        <w:rPr>
          <w:rFonts w:cstheme="minorHAnsi"/>
          <w:iCs/>
        </w:rPr>
        <w:t>i</w:t>
      </w:r>
      <w:r w:rsidR="001E05E4">
        <w:rPr>
          <w:rFonts w:cstheme="minorHAnsi"/>
          <w:iCs/>
        </w:rPr>
        <w:t> </w:t>
      </w:r>
      <w:r w:rsidRPr="004D69DE">
        <w:rPr>
          <w:rFonts w:cstheme="minorHAnsi"/>
          <w:iCs/>
        </w:rPr>
        <w:t xml:space="preserve">gwałtowne podmuchy wiatru mogą również prowadzić do okresowego wzrostu stężenia pyłu zawieszonego </w:t>
      </w:r>
      <w:r w:rsidR="001E05E4" w:rsidRPr="004D69DE">
        <w:rPr>
          <w:rFonts w:cstheme="minorHAnsi"/>
          <w:iCs/>
        </w:rPr>
        <w:t>w</w:t>
      </w:r>
      <w:r w:rsidR="001E05E4">
        <w:rPr>
          <w:rFonts w:cstheme="minorHAnsi"/>
          <w:iCs/>
        </w:rPr>
        <w:t> </w:t>
      </w:r>
      <w:r w:rsidRPr="004D69DE">
        <w:rPr>
          <w:rFonts w:cstheme="minorHAnsi"/>
          <w:iCs/>
        </w:rPr>
        <w:t xml:space="preserve"> powietrzu poprzez jego unos </w:t>
      </w:r>
      <w:r w:rsidR="001E05E4" w:rsidRPr="004D69DE">
        <w:rPr>
          <w:rFonts w:cstheme="minorHAnsi"/>
          <w:iCs/>
        </w:rPr>
        <w:t>z</w:t>
      </w:r>
      <w:r w:rsidR="001E05E4">
        <w:rPr>
          <w:rFonts w:cstheme="minorHAnsi"/>
          <w:iCs/>
        </w:rPr>
        <w:t> </w:t>
      </w:r>
      <w:r w:rsidRPr="004D69DE">
        <w:rPr>
          <w:rFonts w:cstheme="minorHAnsi"/>
          <w:iCs/>
        </w:rPr>
        <w:t xml:space="preserve">powierzchni. Jest to charakterystyczne zjawisko zwłaszcza </w:t>
      </w:r>
      <w:r w:rsidR="001E05E4" w:rsidRPr="004D69DE">
        <w:rPr>
          <w:rFonts w:cstheme="minorHAnsi"/>
          <w:iCs/>
        </w:rPr>
        <w:t>w</w:t>
      </w:r>
      <w:r w:rsidR="001E05E4">
        <w:rPr>
          <w:rFonts w:cstheme="minorHAnsi"/>
          <w:iCs/>
        </w:rPr>
        <w:t> </w:t>
      </w:r>
      <w:r w:rsidRPr="004D69DE">
        <w:rPr>
          <w:rFonts w:cstheme="minorHAnsi"/>
          <w:iCs/>
        </w:rPr>
        <w:t> okresach charakteryzujących się długotrwałym brakiem opadów.</w:t>
      </w:r>
    </w:p>
    <w:p w14:paraId="6B48B56D" w14:textId="716C1813" w:rsidR="00A05897" w:rsidRPr="004D69DE" w:rsidRDefault="00A05897" w:rsidP="004D69DE">
      <w:pPr>
        <w:spacing w:after="120" w:line="264" w:lineRule="auto"/>
        <w:rPr>
          <w:rFonts w:cstheme="minorHAnsi"/>
        </w:rPr>
      </w:pPr>
      <w:r w:rsidRPr="004D69DE">
        <w:rPr>
          <w:rFonts w:cstheme="minorHAnsi"/>
        </w:rPr>
        <w:lastRenderedPageBreak/>
        <w:t xml:space="preserve">W 2023 r. utrzymała się dominacja kierunku wiatru </w:t>
      </w:r>
      <w:r w:rsidR="001E05E4" w:rsidRPr="004D69DE">
        <w:rPr>
          <w:rFonts w:cstheme="minorHAnsi"/>
        </w:rPr>
        <w:t>z</w:t>
      </w:r>
      <w:r w:rsidR="001E05E4">
        <w:rPr>
          <w:rFonts w:cstheme="minorHAnsi"/>
        </w:rPr>
        <w:t> </w:t>
      </w:r>
      <w:r w:rsidRPr="004D69DE">
        <w:rPr>
          <w:rFonts w:cstheme="minorHAnsi"/>
        </w:rPr>
        <w:t xml:space="preserve">sektora zachodniego (&gt;50% czasu </w:t>
      </w:r>
      <w:r w:rsidR="001E05E4" w:rsidRPr="004D69DE">
        <w:rPr>
          <w:rFonts w:cstheme="minorHAnsi"/>
        </w:rPr>
        <w:t>w</w:t>
      </w:r>
      <w:r w:rsidR="001E05E4">
        <w:rPr>
          <w:rFonts w:cstheme="minorHAnsi"/>
        </w:rPr>
        <w:t> </w:t>
      </w:r>
      <w:r w:rsidRPr="004D69DE">
        <w:rPr>
          <w:rFonts w:cstheme="minorHAnsi"/>
        </w:rPr>
        <w:t xml:space="preserve">ciągu roku). W 2023 r. najrzadziej występującym kierunkiem napływu mas powietrza był kierunek południowo-wschodni, podobnie jak </w:t>
      </w:r>
      <w:r w:rsidR="001E05E4" w:rsidRPr="004D69DE">
        <w:rPr>
          <w:rFonts w:cstheme="minorHAnsi"/>
        </w:rPr>
        <w:t>w</w:t>
      </w:r>
      <w:r w:rsidR="001E05E4">
        <w:rPr>
          <w:rFonts w:cstheme="minorHAnsi"/>
        </w:rPr>
        <w:t> </w:t>
      </w:r>
      <w:proofErr w:type="spellStart"/>
      <w:r w:rsidRPr="004D69DE">
        <w:rPr>
          <w:rFonts w:cstheme="minorHAnsi"/>
        </w:rPr>
        <w:t>wieloleciu</w:t>
      </w:r>
      <w:proofErr w:type="spellEnd"/>
      <w:r w:rsidRPr="004D69DE">
        <w:rPr>
          <w:rFonts w:cstheme="minorHAnsi"/>
        </w:rPr>
        <w:t xml:space="preserve"> 1991- 2020.</w:t>
      </w:r>
    </w:p>
    <w:p w14:paraId="5F650C9C" w14:textId="77777777" w:rsidR="00A05897" w:rsidRPr="004D69DE" w:rsidRDefault="00A05897" w:rsidP="004D69DE">
      <w:pPr>
        <w:spacing w:before="240" w:after="120" w:line="264" w:lineRule="auto"/>
        <w:rPr>
          <w:rFonts w:cstheme="minorHAnsi"/>
          <w:b/>
          <w:bCs/>
        </w:rPr>
      </w:pPr>
      <w:r w:rsidRPr="004D69DE">
        <w:rPr>
          <w:rFonts w:cstheme="minorHAnsi"/>
          <w:b/>
          <w:bCs/>
        </w:rPr>
        <w:t>Usłonecznienie</w:t>
      </w:r>
    </w:p>
    <w:p w14:paraId="42A199CF" w14:textId="4EB586FC" w:rsidR="00A05897" w:rsidRPr="004D69DE" w:rsidRDefault="00A05897" w:rsidP="004D69DE">
      <w:pPr>
        <w:spacing w:after="120" w:line="264" w:lineRule="auto"/>
        <w:rPr>
          <w:rFonts w:cstheme="minorHAnsi"/>
        </w:rPr>
      </w:pPr>
      <w:r w:rsidRPr="004D69DE">
        <w:rPr>
          <w:rFonts w:cstheme="minorHAnsi"/>
          <w:bCs/>
        </w:rPr>
        <w:t xml:space="preserve">Z danych </w:t>
      </w:r>
      <w:r w:rsidR="001E05E4" w:rsidRPr="004D69DE">
        <w:rPr>
          <w:rFonts w:cstheme="minorHAnsi"/>
          <w:bCs/>
        </w:rPr>
        <w:t>z</w:t>
      </w:r>
      <w:r w:rsidR="001E05E4">
        <w:rPr>
          <w:rFonts w:cstheme="minorHAnsi"/>
          <w:bCs/>
        </w:rPr>
        <w:t> </w:t>
      </w:r>
      <w:r w:rsidRPr="004D69DE">
        <w:rPr>
          <w:rFonts w:cstheme="minorHAnsi"/>
          <w:bCs/>
        </w:rPr>
        <w:t>okresu 1991 -2020 ze stacji pomiarowych IMGW-PIB oraz wskaźników klimatologicznych</w:t>
      </w:r>
      <w:r w:rsidRPr="004D69DE">
        <w:rPr>
          <w:rFonts w:cstheme="minorHAnsi"/>
          <w:bCs/>
          <w:vertAlign w:val="superscript"/>
        </w:rPr>
        <w:footnoteReference w:id="28"/>
      </w:r>
      <w:r w:rsidRPr="004D69DE">
        <w:rPr>
          <w:rFonts w:cstheme="minorHAnsi"/>
          <w:bCs/>
        </w:rPr>
        <w:t xml:space="preserve"> dla stacji synoptycznej </w:t>
      </w:r>
      <w:r w:rsidR="001E05E4" w:rsidRPr="004D69DE">
        <w:rPr>
          <w:rFonts w:cstheme="minorHAnsi"/>
          <w:bCs/>
        </w:rPr>
        <w:t>w</w:t>
      </w:r>
      <w:r w:rsidR="001E05E4">
        <w:rPr>
          <w:rFonts w:cstheme="minorHAnsi"/>
          <w:bCs/>
        </w:rPr>
        <w:t> </w:t>
      </w:r>
      <w:r w:rsidRPr="004D69DE">
        <w:rPr>
          <w:rFonts w:cstheme="minorHAnsi"/>
          <w:bCs/>
        </w:rPr>
        <w:t xml:space="preserve">Lesku wynika, że średnia suma godzin </w:t>
      </w:r>
      <w:r w:rsidR="001E05E4" w:rsidRPr="004D69DE">
        <w:rPr>
          <w:rFonts w:cstheme="minorHAnsi"/>
          <w:bCs/>
        </w:rPr>
        <w:t>w</w:t>
      </w:r>
      <w:r w:rsidR="001E05E4">
        <w:rPr>
          <w:rFonts w:cstheme="minorHAnsi"/>
          <w:bCs/>
        </w:rPr>
        <w:t> </w:t>
      </w:r>
      <w:r w:rsidRPr="004D69DE">
        <w:rPr>
          <w:rFonts w:cstheme="minorHAnsi"/>
          <w:bCs/>
        </w:rPr>
        <w:t xml:space="preserve">roku </w:t>
      </w:r>
      <w:r w:rsidR="001E05E4" w:rsidRPr="004D69DE">
        <w:rPr>
          <w:rFonts w:cstheme="minorHAnsi"/>
          <w:bCs/>
        </w:rPr>
        <w:t>z</w:t>
      </w:r>
      <w:r w:rsidR="001E05E4">
        <w:rPr>
          <w:rFonts w:cstheme="minorHAnsi"/>
          <w:bCs/>
        </w:rPr>
        <w:t> </w:t>
      </w:r>
      <w:r w:rsidRPr="004D69DE">
        <w:rPr>
          <w:rFonts w:cstheme="minorHAnsi"/>
          <w:bCs/>
        </w:rPr>
        <w:t xml:space="preserve">usłonecznieniem </w:t>
      </w:r>
      <w:r w:rsidR="001E05E4" w:rsidRPr="004D69DE">
        <w:rPr>
          <w:rFonts w:cstheme="minorHAnsi"/>
          <w:bCs/>
        </w:rPr>
        <w:t>w</w:t>
      </w:r>
      <w:r w:rsidR="001E05E4">
        <w:rPr>
          <w:rFonts w:cstheme="minorHAnsi"/>
          <w:bCs/>
        </w:rPr>
        <w:t> </w:t>
      </w:r>
      <w:r w:rsidRPr="004D69DE">
        <w:rPr>
          <w:rFonts w:cstheme="minorHAnsi"/>
          <w:bCs/>
        </w:rPr>
        <w:t xml:space="preserve">ww. okresie wyniosła </w:t>
      </w:r>
      <w:r w:rsidRPr="004D69DE">
        <w:rPr>
          <w:rFonts w:cstheme="minorHAnsi"/>
        </w:rPr>
        <w:t>1719, natomiast dla stacji Rzeszów-Jasionka 1742,8.</w:t>
      </w:r>
    </w:p>
    <w:p w14:paraId="4C966B92" w14:textId="30CA4494" w:rsidR="00A05897" w:rsidRPr="004D69DE" w:rsidRDefault="00A05897" w:rsidP="004D69DE">
      <w:pPr>
        <w:spacing w:after="120" w:line="264" w:lineRule="auto"/>
        <w:rPr>
          <w:rFonts w:cstheme="minorHAnsi"/>
          <w:bCs/>
        </w:rPr>
      </w:pPr>
      <w:r w:rsidRPr="004D69DE">
        <w:rPr>
          <w:rFonts w:cstheme="minorHAnsi"/>
          <w:bCs/>
        </w:rPr>
        <w:t xml:space="preserve">W 2023 r. </w:t>
      </w:r>
      <w:r w:rsidR="001E05E4" w:rsidRPr="004D69DE">
        <w:rPr>
          <w:rFonts w:cstheme="minorHAnsi"/>
          <w:bCs/>
        </w:rPr>
        <w:t>w</w:t>
      </w:r>
      <w:r w:rsidR="001E05E4">
        <w:rPr>
          <w:rFonts w:cstheme="minorHAnsi"/>
          <w:bCs/>
        </w:rPr>
        <w:t> </w:t>
      </w:r>
      <w:r w:rsidRPr="004D69DE">
        <w:rPr>
          <w:rFonts w:cstheme="minorHAnsi"/>
          <w:bCs/>
        </w:rPr>
        <w:t xml:space="preserve">Lesku odnotowano 1 701,2 </w:t>
      </w:r>
      <w:r w:rsidR="001E05E4" w:rsidRPr="004D69DE">
        <w:rPr>
          <w:rFonts w:cstheme="minorHAnsi"/>
          <w:bCs/>
        </w:rPr>
        <w:t>h</w:t>
      </w:r>
      <w:r w:rsidR="001E05E4">
        <w:rPr>
          <w:rFonts w:cstheme="minorHAnsi"/>
          <w:bCs/>
        </w:rPr>
        <w:t> </w:t>
      </w:r>
      <w:r w:rsidRPr="004D69DE">
        <w:rPr>
          <w:rFonts w:cstheme="minorHAnsi"/>
          <w:bCs/>
        </w:rPr>
        <w:t xml:space="preserve">usłonecznienia. W porównaniu </w:t>
      </w:r>
      <w:r w:rsidR="001E05E4" w:rsidRPr="004D69DE">
        <w:rPr>
          <w:rFonts w:cstheme="minorHAnsi"/>
          <w:bCs/>
        </w:rPr>
        <w:t>z</w:t>
      </w:r>
      <w:r w:rsidR="001E05E4">
        <w:rPr>
          <w:rFonts w:cstheme="minorHAnsi"/>
          <w:bCs/>
        </w:rPr>
        <w:t> </w:t>
      </w:r>
      <w:r w:rsidRPr="004D69DE">
        <w:rPr>
          <w:rFonts w:cstheme="minorHAnsi"/>
          <w:bCs/>
        </w:rPr>
        <w:t xml:space="preserve">rokiem 2022, liczba godzin </w:t>
      </w:r>
      <w:r w:rsidR="001E05E4" w:rsidRPr="004D69DE">
        <w:rPr>
          <w:rFonts w:cstheme="minorHAnsi"/>
          <w:bCs/>
        </w:rPr>
        <w:t>z</w:t>
      </w:r>
      <w:r w:rsidR="001E05E4">
        <w:rPr>
          <w:rFonts w:cstheme="minorHAnsi"/>
          <w:bCs/>
        </w:rPr>
        <w:t> </w:t>
      </w:r>
      <w:r w:rsidRPr="004D69DE">
        <w:rPr>
          <w:rFonts w:cstheme="minorHAnsi"/>
          <w:bCs/>
        </w:rPr>
        <w:t xml:space="preserve">usłonecznieniem była mniejsza </w:t>
      </w:r>
      <w:r w:rsidR="001E05E4" w:rsidRPr="004D69DE">
        <w:rPr>
          <w:rFonts w:cstheme="minorHAnsi"/>
          <w:bCs/>
        </w:rPr>
        <w:t>o</w:t>
      </w:r>
      <w:r w:rsidR="001E05E4">
        <w:rPr>
          <w:rFonts w:cstheme="minorHAnsi"/>
          <w:bCs/>
        </w:rPr>
        <w:t> </w:t>
      </w:r>
      <w:r w:rsidRPr="004D69DE">
        <w:rPr>
          <w:rFonts w:cstheme="minorHAnsi"/>
          <w:bCs/>
        </w:rPr>
        <w:t>ponad 156 godzin.</w:t>
      </w:r>
    </w:p>
    <w:p w14:paraId="41A9A3EB" w14:textId="58810E3D" w:rsidR="005A0568" w:rsidRPr="004D69DE" w:rsidRDefault="005A0568" w:rsidP="005A0568">
      <w:pPr>
        <w:spacing w:after="120" w:line="264" w:lineRule="auto"/>
        <w:rPr>
          <w:rFonts w:cstheme="minorHAnsi"/>
          <w:b/>
          <w:bCs/>
        </w:rPr>
      </w:pPr>
      <w:bookmarkStart w:id="126" w:name="_Toc175146037"/>
      <w:r>
        <w:t xml:space="preserve">Rysunek </w:t>
      </w:r>
      <w:r w:rsidR="00891CCC">
        <w:rPr>
          <w:noProof/>
        </w:rPr>
        <w:fldChar w:fldCharType="begin"/>
      </w:r>
      <w:r w:rsidR="00891CCC">
        <w:rPr>
          <w:noProof/>
        </w:rPr>
        <w:instrText xml:space="preserve"> SEQ Rysunek \* ARABIC </w:instrText>
      </w:r>
      <w:r w:rsidR="00891CCC">
        <w:rPr>
          <w:noProof/>
        </w:rPr>
        <w:fldChar w:fldCharType="separate"/>
      </w:r>
      <w:r w:rsidR="005363EB">
        <w:rPr>
          <w:noProof/>
        </w:rPr>
        <w:t>13</w:t>
      </w:r>
      <w:r w:rsidR="00891CCC">
        <w:rPr>
          <w:noProof/>
        </w:rPr>
        <w:fldChar w:fldCharType="end"/>
      </w:r>
      <w:r>
        <w:t xml:space="preserve">. </w:t>
      </w:r>
      <w:r w:rsidRPr="004D69DE">
        <w:rPr>
          <w:rFonts w:cstheme="minorHAnsi"/>
          <w:iCs/>
        </w:rPr>
        <w:t xml:space="preserve">Usłonecznienie </w:t>
      </w:r>
      <w:r w:rsidR="001E05E4" w:rsidRPr="004D69DE">
        <w:rPr>
          <w:rFonts w:cstheme="minorHAnsi"/>
          <w:iCs/>
        </w:rPr>
        <w:t>w</w:t>
      </w:r>
      <w:r w:rsidR="001E05E4">
        <w:rPr>
          <w:rFonts w:cstheme="minorHAnsi"/>
          <w:iCs/>
        </w:rPr>
        <w:t> </w:t>
      </w:r>
      <w:r w:rsidRPr="004D69DE">
        <w:rPr>
          <w:rFonts w:cstheme="minorHAnsi"/>
          <w:iCs/>
        </w:rPr>
        <w:t xml:space="preserve">Polsce, </w:t>
      </w:r>
      <w:r w:rsidR="001E05E4" w:rsidRPr="004D69DE">
        <w:rPr>
          <w:rFonts w:cstheme="minorHAnsi"/>
          <w:iCs/>
        </w:rPr>
        <w:t>w</w:t>
      </w:r>
      <w:r w:rsidR="001E05E4">
        <w:rPr>
          <w:rFonts w:cstheme="minorHAnsi"/>
          <w:iCs/>
        </w:rPr>
        <w:t> </w:t>
      </w:r>
      <w:r w:rsidRPr="004D69DE">
        <w:rPr>
          <w:rFonts w:cstheme="minorHAnsi"/>
          <w:iCs/>
        </w:rPr>
        <w:t xml:space="preserve">tym na terenie województwa podkarpackiego </w:t>
      </w:r>
      <w:r w:rsidR="001E05E4" w:rsidRPr="004D69DE">
        <w:rPr>
          <w:rFonts w:cstheme="minorHAnsi"/>
          <w:iCs/>
        </w:rPr>
        <w:t>w</w:t>
      </w:r>
      <w:r w:rsidR="001E05E4">
        <w:rPr>
          <w:rFonts w:cstheme="minorHAnsi"/>
          <w:iCs/>
        </w:rPr>
        <w:t> </w:t>
      </w:r>
      <w:r w:rsidRPr="004D69DE">
        <w:rPr>
          <w:rFonts w:cstheme="minorHAnsi"/>
          <w:iCs/>
        </w:rPr>
        <w:t>2023 r.</w:t>
      </w:r>
      <w:bookmarkEnd w:id="126"/>
    </w:p>
    <w:p w14:paraId="24024D15" w14:textId="77777777" w:rsidR="00A05897" w:rsidRPr="004D69DE" w:rsidRDefault="00A05897" w:rsidP="004D69DE">
      <w:pPr>
        <w:spacing w:after="120" w:line="264" w:lineRule="auto"/>
        <w:rPr>
          <w:rFonts w:cstheme="minorHAnsi"/>
          <w:b/>
          <w:bCs/>
        </w:rPr>
      </w:pPr>
      <w:r w:rsidRPr="004D69DE">
        <w:rPr>
          <w:rFonts w:cstheme="minorHAnsi"/>
          <w:noProof/>
          <w:lang w:eastAsia="pl-PL"/>
        </w:rPr>
        <w:drawing>
          <wp:inline distT="0" distB="0" distL="0" distR="0" wp14:anchorId="5BCD96CB" wp14:editId="791EC6BB">
            <wp:extent cx="4159250" cy="4159250"/>
            <wp:effectExtent l="19050" t="19050" r="12700" b="12700"/>
            <wp:docPr id="1" name="map1" descr="Mapa. Usłonecznienie na obszarze Polski, Rok: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1" descr="Mapa. Usłonecznienie na obszarze Polski, Rok: 20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59250" cy="4159250"/>
                    </a:xfrm>
                    <a:prstGeom prst="rect">
                      <a:avLst/>
                    </a:prstGeom>
                    <a:noFill/>
                    <a:ln w="6350">
                      <a:solidFill>
                        <a:schemeClr val="bg1">
                          <a:lumMod val="75000"/>
                        </a:schemeClr>
                      </a:solidFill>
                    </a:ln>
                  </pic:spPr>
                </pic:pic>
              </a:graphicData>
            </a:graphic>
          </wp:inline>
        </w:drawing>
      </w:r>
    </w:p>
    <w:p w14:paraId="0753E8E3" w14:textId="77777777" w:rsidR="00A05897" w:rsidRPr="004D69DE" w:rsidRDefault="00A05897" w:rsidP="004D69DE">
      <w:pPr>
        <w:spacing w:after="120" w:line="264" w:lineRule="auto"/>
        <w:rPr>
          <w:rFonts w:cstheme="minorHAnsi"/>
          <w:iCs/>
          <w:sz w:val="18"/>
          <w:szCs w:val="18"/>
        </w:rPr>
      </w:pPr>
      <w:r w:rsidRPr="004D69DE">
        <w:rPr>
          <w:rFonts w:cstheme="minorHAnsi"/>
          <w:iCs/>
          <w:sz w:val="18"/>
          <w:szCs w:val="18"/>
        </w:rPr>
        <w:t>źródło: https://klimat.imgw.pl/pl/climate-maps/#Sunshine/Yearly/2023/1/Winter - aktualne na 07.2024 r.</w:t>
      </w:r>
    </w:p>
    <w:p w14:paraId="391A002B" w14:textId="77777777" w:rsidR="00CC5969" w:rsidRDefault="00CC5969">
      <w:r>
        <w:br w:type="page"/>
      </w:r>
    </w:p>
    <w:p w14:paraId="358531D6" w14:textId="0EFD7792" w:rsidR="005A0568" w:rsidRPr="004D69DE" w:rsidRDefault="005A0568" w:rsidP="005A0568">
      <w:pPr>
        <w:spacing w:after="120" w:line="264" w:lineRule="auto"/>
        <w:rPr>
          <w:rFonts w:cstheme="minorHAnsi"/>
          <w:iCs/>
        </w:rPr>
      </w:pPr>
      <w:bookmarkStart w:id="127" w:name="_Toc175146038"/>
      <w:r>
        <w:lastRenderedPageBreak/>
        <w:t xml:space="preserve">Rysunek </w:t>
      </w:r>
      <w:r w:rsidR="00891CCC">
        <w:rPr>
          <w:noProof/>
        </w:rPr>
        <w:fldChar w:fldCharType="begin"/>
      </w:r>
      <w:r w:rsidR="00891CCC">
        <w:rPr>
          <w:noProof/>
        </w:rPr>
        <w:instrText xml:space="preserve"> SEQ Rysunek \* ARABIC </w:instrText>
      </w:r>
      <w:r w:rsidR="00891CCC">
        <w:rPr>
          <w:noProof/>
        </w:rPr>
        <w:fldChar w:fldCharType="separate"/>
      </w:r>
      <w:r w:rsidR="005363EB">
        <w:rPr>
          <w:noProof/>
        </w:rPr>
        <w:t>14</w:t>
      </w:r>
      <w:r w:rsidR="00891CCC">
        <w:rPr>
          <w:noProof/>
        </w:rPr>
        <w:fldChar w:fldCharType="end"/>
      </w:r>
      <w:r>
        <w:t xml:space="preserve">. </w:t>
      </w:r>
      <w:r w:rsidRPr="004D69DE">
        <w:rPr>
          <w:rFonts w:cstheme="minorHAnsi"/>
          <w:iCs/>
        </w:rPr>
        <w:t xml:space="preserve">Anomalia usłonecznienia </w:t>
      </w:r>
      <w:r w:rsidR="001E05E4" w:rsidRPr="004D69DE">
        <w:rPr>
          <w:rFonts w:cstheme="minorHAnsi"/>
          <w:iCs/>
        </w:rPr>
        <w:t>w</w:t>
      </w:r>
      <w:r w:rsidR="001E05E4">
        <w:rPr>
          <w:rFonts w:cstheme="minorHAnsi"/>
          <w:iCs/>
        </w:rPr>
        <w:t> </w:t>
      </w:r>
      <w:r w:rsidRPr="004D69DE">
        <w:rPr>
          <w:rFonts w:cstheme="minorHAnsi"/>
          <w:iCs/>
        </w:rPr>
        <w:t xml:space="preserve">Polsce, </w:t>
      </w:r>
      <w:r w:rsidR="001E05E4" w:rsidRPr="004D69DE">
        <w:rPr>
          <w:rFonts w:cstheme="minorHAnsi"/>
          <w:iCs/>
        </w:rPr>
        <w:t>w</w:t>
      </w:r>
      <w:r w:rsidR="001E05E4">
        <w:rPr>
          <w:rFonts w:cstheme="minorHAnsi"/>
          <w:iCs/>
        </w:rPr>
        <w:t> </w:t>
      </w:r>
      <w:r w:rsidRPr="004D69DE">
        <w:rPr>
          <w:rFonts w:cstheme="minorHAnsi"/>
          <w:iCs/>
        </w:rPr>
        <w:t xml:space="preserve">tym na terenie województwa podkarpackiego </w:t>
      </w:r>
      <w:r w:rsidR="001E05E4" w:rsidRPr="004D69DE">
        <w:rPr>
          <w:rFonts w:cstheme="minorHAnsi"/>
          <w:iCs/>
        </w:rPr>
        <w:t>w</w:t>
      </w:r>
      <w:r w:rsidR="001E05E4">
        <w:rPr>
          <w:rFonts w:cstheme="minorHAnsi"/>
          <w:iCs/>
        </w:rPr>
        <w:t> </w:t>
      </w:r>
      <w:r w:rsidRPr="004D69DE">
        <w:rPr>
          <w:rFonts w:cstheme="minorHAnsi"/>
          <w:iCs/>
        </w:rPr>
        <w:t>2023 r.</w:t>
      </w:r>
      <w:bookmarkEnd w:id="127"/>
    </w:p>
    <w:p w14:paraId="51D5ABC5" w14:textId="77777777" w:rsidR="00A05897" w:rsidRPr="004D69DE" w:rsidRDefault="00A05897" w:rsidP="004D69DE">
      <w:pPr>
        <w:spacing w:after="120" w:line="264" w:lineRule="auto"/>
        <w:rPr>
          <w:rFonts w:cstheme="minorHAnsi"/>
          <w:iCs/>
        </w:rPr>
      </w:pPr>
      <w:r w:rsidRPr="004D69DE">
        <w:rPr>
          <w:rFonts w:cstheme="minorHAnsi"/>
          <w:noProof/>
          <w:lang w:eastAsia="pl-PL"/>
        </w:rPr>
        <w:drawing>
          <wp:inline distT="0" distB="0" distL="0" distR="0" wp14:anchorId="2CBADDBC" wp14:editId="17D93B0F">
            <wp:extent cx="4368800" cy="4368800"/>
            <wp:effectExtent l="19050" t="19050" r="12700" b="12700"/>
            <wp:docPr id="1424688050" name="map2" descr="Mapa. Anomalia usłonecznienie na obszarze Polski, Rok: 2023 względem okresu 1991-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p2" descr="Mapa. Anomalia usłonecznienie na obszarze Polski, Rok: 2023 względem okresu 1991-20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68800" cy="4368800"/>
                    </a:xfrm>
                    <a:prstGeom prst="rect">
                      <a:avLst/>
                    </a:prstGeom>
                    <a:noFill/>
                    <a:ln w="6350">
                      <a:solidFill>
                        <a:schemeClr val="bg1">
                          <a:lumMod val="75000"/>
                        </a:schemeClr>
                      </a:solidFill>
                    </a:ln>
                  </pic:spPr>
                </pic:pic>
              </a:graphicData>
            </a:graphic>
          </wp:inline>
        </w:drawing>
      </w:r>
    </w:p>
    <w:p w14:paraId="0D2B73EB" w14:textId="77777777" w:rsidR="00A05897" w:rsidRPr="004D69DE" w:rsidRDefault="00A05897" w:rsidP="004D69DE">
      <w:pPr>
        <w:spacing w:after="120" w:line="264" w:lineRule="auto"/>
        <w:rPr>
          <w:rFonts w:cstheme="minorHAnsi"/>
          <w:iCs/>
          <w:sz w:val="18"/>
          <w:szCs w:val="18"/>
        </w:rPr>
      </w:pPr>
      <w:r w:rsidRPr="004D69DE">
        <w:rPr>
          <w:rFonts w:cstheme="minorHAnsi"/>
          <w:iCs/>
          <w:sz w:val="18"/>
          <w:szCs w:val="18"/>
        </w:rPr>
        <w:t>źródło: https://klimat.imgw.pl/pl/climate-maps/#Sunshine/Yearly/2023/1/Winter - aktualne na 07.2024 r.</w:t>
      </w:r>
    </w:p>
    <w:p w14:paraId="570ABF8F" w14:textId="77777777" w:rsidR="00A05897" w:rsidRPr="004D69DE" w:rsidRDefault="00A05897" w:rsidP="004D69DE">
      <w:pPr>
        <w:spacing w:before="120" w:after="120" w:line="264" w:lineRule="auto"/>
        <w:rPr>
          <w:rFonts w:cstheme="minorHAnsi"/>
          <w:b/>
          <w:bCs/>
        </w:rPr>
      </w:pPr>
      <w:r w:rsidRPr="004D69DE">
        <w:rPr>
          <w:rFonts w:cstheme="minorHAnsi"/>
          <w:b/>
          <w:bCs/>
        </w:rPr>
        <w:t>Zamglenia, dni pochmurne</w:t>
      </w:r>
    </w:p>
    <w:p w14:paraId="5263ABD6" w14:textId="64BA6B83" w:rsidR="00A05897" w:rsidRPr="004D69DE" w:rsidRDefault="00A05897" w:rsidP="004D69DE">
      <w:pPr>
        <w:spacing w:after="120" w:line="264" w:lineRule="auto"/>
        <w:rPr>
          <w:rFonts w:cstheme="minorHAnsi"/>
          <w:iCs/>
        </w:rPr>
      </w:pPr>
      <w:r w:rsidRPr="004D69DE">
        <w:rPr>
          <w:rFonts w:cstheme="minorHAnsi"/>
        </w:rPr>
        <w:t xml:space="preserve">Z danych </w:t>
      </w:r>
      <w:r w:rsidR="001E05E4" w:rsidRPr="004D69DE">
        <w:rPr>
          <w:rFonts w:cstheme="minorHAnsi"/>
          <w:bCs/>
          <w:iCs/>
        </w:rPr>
        <w:t>z</w:t>
      </w:r>
      <w:r w:rsidR="001E05E4">
        <w:rPr>
          <w:rFonts w:cstheme="minorHAnsi"/>
          <w:bCs/>
          <w:iCs/>
        </w:rPr>
        <w:t> </w:t>
      </w:r>
      <w:r w:rsidRPr="004D69DE">
        <w:rPr>
          <w:rFonts w:cstheme="minorHAnsi"/>
          <w:bCs/>
          <w:iCs/>
        </w:rPr>
        <w:t xml:space="preserve">okresu 1991 -2020 </w:t>
      </w:r>
      <w:r w:rsidRPr="004D69DE">
        <w:rPr>
          <w:rFonts w:cstheme="minorHAnsi"/>
        </w:rPr>
        <w:t xml:space="preserve">ze stacji pomiarowych IMGW-PIB </w:t>
      </w:r>
      <w:r w:rsidRPr="004D69DE">
        <w:rPr>
          <w:rFonts w:cstheme="minorHAnsi"/>
          <w:bCs/>
          <w:iCs/>
        </w:rPr>
        <w:t>oraz wskaźników klimatologicznych</w:t>
      </w:r>
      <w:r w:rsidRPr="004D69DE">
        <w:rPr>
          <w:rFonts w:cstheme="minorHAnsi"/>
          <w:bCs/>
          <w:iCs/>
          <w:vertAlign w:val="superscript"/>
        </w:rPr>
        <w:footnoteReference w:id="29"/>
      </w:r>
      <w:r w:rsidRPr="004D69DE">
        <w:rPr>
          <w:rFonts w:cstheme="minorHAnsi"/>
          <w:bCs/>
          <w:iCs/>
        </w:rPr>
        <w:t xml:space="preserve"> </w:t>
      </w:r>
      <w:r w:rsidRPr="004D69DE">
        <w:rPr>
          <w:rFonts w:cstheme="minorHAnsi"/>
        </w:rPr>
        <w:t xml:space="preserve">wynika, że </w:t>
      </w:r>
      <w:r w:rsidR="001E05E4" w:rsidRPr="004D69DE">
        <w:rPr>
          <w:rFonts w:cstheme="minorHAnsi"/>
          <w:bCs/>
          <w:iCs/>
        </w:rPr>
        <w:t>w</w:t>
      </w:r>
      <w:r w:rsidR="001E05E4">
        <w:rPr>
          <w:rFonts w:cstheme="minorHAnsi"/>
          <w:bCs/>
          <w:iCs/>
        </w:rPr>
        <w:t> </w:t>
      </w:r>
      <w:r w:rsidRPr="004D69DE">
        <w:rPr>
          <w:rFonts w:cstheme="minorHAnsi"/>
          <w:bCs/>
          <w:iCs/>
        </w:rPr>
        <w:t xml:space="preserve">Lesku średnia </w:t>
      </w:r>
      <w:r w:rsidRPr="004D69DE">
        <w:rPr>
          <w:rFonts w:cstheme="minorHAnsi"/>
          <w:iCs/>
        </w:rPr>
        <w:t xml:space="preserve">liczba dni pochmurnych </w:t>
      </w:r>
      <w:r w:rsidR="001E05E4" w:rsidRPr="004D69DE">
        <w:rPr>
          <w:rFonts w:cstheme="minorHAnsi"/>
          <w:iCs/>
        </w:rPr>
        <w:t>w</w:t>
      </w:r>
      <w:r w:rsidR="001E05E4">
        <w:rPr>
          <w:rFonts w:cstheme="minorHAnsi"/>
          <w:iCs/>
        </w:rPr>
        <w:t> </w:t>
      </w:r>
      <w:r w:rsidRPr="004D69DE">
        <w:rPr>
          <w:rFonts w:cstheme="minorHAnsi"/>
          <w:iCs/>
        </w:rPr>
        <w:t xml:space="preserve">ww. okresie wyniosła </w:t>
      </w:r>
      <w:r w:rsidRPr="004D69DE">
        <w:rPr>
          <w:rFonts w:cstheme="minorHAnsi"/>
        </w:rPr>
        <w:t>144,5</w:t>
      </w:r>
      <w:r w:rsidRPr="004D69DE">
        <w:rPr>
          <w:rFonts w:cstheme="minorHAnsi"/>
          <w:bCs/>
          <w:iCs/>
        </w:rPr>
        <w:t xml:space="preserve"> </w:t>
      </w:r>
      <w:r w:rsidRPr="004D69DE">
        <w:rPr>
          <w:rFonts w:cstheme="minorHAnsi"/>
          <w:iCs/>
        </w:rPr>
        <w:t>oraz 131,6 - dla stacji Rzeszów-Jasionka.</w:t>
      </w:r>
    </w:p>
    <w:p w14:paraId="54C4173E" w14:textId="7600FCE6" w:rsidR="00A05897" w:rsidRPr="004D69DE" w:rsidRDefault="00A05897" w:rsidP="004D69DE">
      <w:pPr>
        <w:spacing w:before="240" w:after="120" w:line="264" w:lineRule="auto"/>
        <w:rPr>
          <w:rFonts w:cstheme="minorHAnsi"/>
        </w:rPr>
      </w:pPr>
      <w:r w:rsidRPr="004D69DE">
        <w:rPr>
          <w:rFonts w:cstheme="minorHAnsi"/>
        </w:rPr>
        <w:t xml:space="preserve">W 2023 r. </w:t>
      </w:r>
      <w:r w:rsidR="001E05E4" w:rsidRPr="004D69DE">
        <w:rPr>
          <w:rFonts w:cstheme="minorHAnsi"/>
        </w:rPr>
        <w:t>w</w:t>
      </w:r>
      <w:r w:rsidR="001E05E4">
        <w:rPr>
          <w:rFonts w:cstheme="minorHAnsi"/>
        </w:rPr>
        <w:t> </w:t>
      </w:r>
      <w:r w:rsidRPr="004D69DE">
        <w:rPr>
          <w:rFonts w:cstheme="minorHAnsi"/>
        </w:rPr>
        <w:t xml:space="preserve">Rzeszowie było 34 dni, </w:t>
      </w:r>
      <w:r w:rsidR="001E05E4" w:rsidRPr="004D69DE">
        <w:rPr>
          <w:rFonts w:cstheme="minorHAnsi"/>
        </w:rPr>
        <w:t>w</w:t>
      </w:r>
      <w:r w:rsidR="001E05E4">
        <w:rPr>
          <w:rFonts w:cstheme="minorHAnsi"/>
        </w:rPr>
        <w:t> </w:t>
      </w:r>
      <w:r w:rsidRPr="004D69DE">
        <w:rPr>
          <w:rFonts w:cstheme="minorHAnsi"/>
        </w:rPr>
        <w:t xml:space="preserve">których wystąpiły mgły  </w:t>
      </w:r>
      <w:r w:rsidR="001E05E4" w:rsidRPr="004D69DE">
        <w:rPr>
          <w:rFonts w:cstheme="minorHAnsi"/>
        </w:rPr>
        <w:t>i</w:t>
      </w:r>
      <w:r w:rsidR="001E05E4">
        <w:rPr>
          <w:rFonts w:cstheme="minorHAnsi"/>
        </w:rPr>
        <w:t> </w:t>
      </w:r>
      <w:r w:rsidRPr="004D69DE">
        <w:rPr>
          <w:rFonts w:cstheme="minorHAnsi"/>
        </w:rPr>
        <w:t xml:space="preserve">było tych dni więcej niż </w:t>
      </w:r>
      <w:r w:rsidR="001E05E4" w:rsidRPr="004D69DE">
        <w:rPr>
          <w:rFonts w:cstheme="minorHAnsi"/>
        </w:rPr>
        <w:t>w</w:t>
      </w:r>
      <w:r w:rsidR="001E05E4">
        <w:rPr>
          <w:rFonts w:cstheme="minorHAnsi"/>
        </w:rPr>
        <w:t> </w:t>
      </w:r>
      <w:r w:rsidRPr="004D69DE">
        <w:rPr>
          <w:rFonts w:cstheme="minorHAnsi"/>
        </w:rPr>
        <w:t xml:space="preserve">roku wcześniejszym, </w:t>
      </w:r>
      <w:r w:rsidR="001E05E4" w:rsidRPr="004D69DE">
        <w:rPr>
          <w:rFonts w:cstheme="minorHAnsi"/>
        </w:rPr>
        <w:t>w</w:t>
      </w:r>
      <w:r w:rsidR="001E05E4">
        <w:rPr>
          <w:rFonts w:cstheme="minorHAnsi"/>
        </w:rPr>
        <w:t> </w:t>
      </w:r>
      <w:r w:rsidRPr="004D69DE">
        <w:rPr>
          <w:rFonts w:cstheme="minorHAnsi"/>
        </w:rPr>
        <w:t xml:space="preserve">którym odnotowano ich 27. Zamglenia </w:t>
      </w:r>
      <w:r w:rsidR="001E05E4" w:rsidRPr="004D69DE">
        <w:rPr>
          <w:rFonts w:cstheme="minorHAnsi"/>
        </w:rPr>
        <w:t>w</w:t>
      </w:r>
      <w:r w:rsidR="001E05E4">
        <w:rPr>
          <w:rFonts w:cstheme="minorHAnsi"/>
        </w:rPr>
        <w:t> </w:t>
      </w:r>
      <w:r w:rsidRPr="004D69DE">
        <w:rPr>
          <w:rFonts w:cstheme="minorHAnsi"/>
        </w:rPr>
        <w:t xml:space="preserve">2023 r. nie wystąpiły </w:t>
      </w:r>
      <w:r w:rsidR="001E05E4" w:rsidRPr="004D69DE">
        <w:rPr>
          <w:rFonts w:cstheme="minorHAnsi"/>
        </w:rPr>
        <w:t>w</w:t>
      </w:r>
      <w:r w:rsidR="001E05E4">
        <w:rPr>
          <w:rFonts w:cstheme="minorHAnsi"/>
        </w:rPr>
        <w:t> </w:t>
      </w:r>
      <w:r w:rsidRPr="004D69DE">
        <w:rPr>
          <w:rFonts w:cstheme="minorHAnsi"/>
        </w:rPr>
        <w:t xml:space="preserve">dwóch miesiącach: </w:t>
      </w:r>
      <w:r w:rsidR="001E05E4" w:rsidRPr="004D69DE">
        <w:rPr>
          <w:rFonts w:cstheme="minorHAnsi"/>
        </w:rPr>
        <w:t>w</w:t>
      </w:r>
      <w:r w:rsidR="001E05E4">
        <w:rPr>
          <w:rFonts w:cstheme="minorHAnsi"/>
        </w:rPr>
        <w:t> </w:t>
      </w:r>
      <w:r w:rsidRPr="004D69DE">
        <w:rPr>
          <w:rFonts w:cstheme="minorHAnsi"/>
        </w:rPr>
        <w:t xml:space="preserve">lutym </w:t>
      </w:r>
      <w:r w:rsidR="001E05E4" w:rsidRPr="004D69DE">
        <w:rPr>
          <w:rFonts w:cstheme="minorHAnsi"/>
        </w:rPr>
        <w:t>i</w:t>
      </w:r>
      <w:r w:rsidR="001E05E4">
        <w:rPr>
          <w:rFonts w:cstheme="minorHAnsi"/>
        </w:rPr>
        <w:t> </w:t>
      </w:r>
      <w:r w:rsidRPr="004D69DE">
        <w:rPr>
          <w:rFonts w:cstheme="minorHAnsi"/>
        </w:rPr>
        <w:t>maju.</w:t>
      </w:r>
    </w:p>
    <w:p w14:paraId="01BC91F3" w14:textId="77777777" w:rsidR="00A05897" w:rsidRPr="004D69DE" w:rsidRDefault="00A05897" w:rsidP="004D69DE">
      <w:pPr>
        <w:spacing w:after="120" w:line="264" w:lineRule="auto"/>
        <w:rPr>
          <w:rFonts w:cstheme="minorHAnsi"/>
          <w:b/>
          <w:iCs/>
        </w:rPr>
      </w:pPr>
      <w:r w:rsidRPr="004D69DE">
        <w:rPr>
          <w:rFonts w:cstheme="minorHAnsi"/>
          <w:b/>
          <w:iCs/>
        </w:rPr>
        <w:t>Prognozowane scenariusze</w:t>
      </w:r>
    </w:p>
    <w:p w14:paraId="3A37C463" w14:textId="1092F345" w:rsidR="00A05897" w:rsidRPr="004D69DE" w:rsidRDefault="00A05897" w:rsidP="004D69DE">
      <w:pPr>
        <w:spacing w:before="120" w:after="120" w:line="264" w:lineRule="auto"/>
        <w:rPr>
          <w:rFonts w:eastAsia="Times New Roman" w:cstheme="minorHAnsi"/>
          <w:lang w:eastAsia="pl-PL"/>
        </w:rPr>
      </w:pPr>
      <w:r w:rsidRPr="004D69DE">
        <w:rPr>
          <w:rFonts w:cstheme="minorHAnsi"/>
          <w:bCs/>
          <w:iCs/>
        </w:rPr>
        <w:t xml:space="preserve">Ramy osiągania </w:t>
      </w:r>
      <w:r w:rsidR="001E05E4" w:rsidRPr="004D69DE">
        <w:rPr>
          <w:rFonts w:cstheme="minorHAnsi"/>
          <w:bCs/>
          <w:iCs/>
        </w:rPr>
        <w:t>w</w:t>
      </w:r>
      <w:r w:rsidR="001E05E4">
        <w:rPr>
          <w:rFonts w:cstheme="minorHAnsi"/>
          <w:bCs/>
          <w:iCs/>
        </w:rPr>
        <w:t> </w:t>
      </w:r>
      <w:r w:rsidRPr="004D69DE">
        <w:rPr>
          <w:rFonts w:cstheme="minorHAnsi"/>
          <w:bCs/>
          <w:iCs/>
        </w:rPr>
        <w:t xml:space="preserve">UE zdolności do przeciwdziałania skutkom zmian klimatu określa Biała Księga </w:t>
      </w:r>
      <w:r w:rsidR="001E05E4" w:rsidRPr="004D69DE">
        <w:rPr>
          <w:rFonts w:cstheme="minorHAnsi"/>
          <w:bCs/>
          <w:iCs/>
        </w:rPr>
        <w:t>w</w:t>
      </w:r>
      <w:r w:rsidR="001E05E4">
        <w:rPr>
          <w:rFonts w:cstheme="minorHAnsi"/>
          <w:bCs/>
          <w:iCs/>
        </w:rPr>
        <w:t> </w:t>
      </w:r>
      <w:r w:rsidRPr="004D69DE">
        <w:rPr>
          <w:rFonts w:cstheme="minorHAnsi"/>
          <w:bCs/>
          <w:iCs/>
        </w:rPr>
        <w:t>sprawie adaptacji do zmian klimatu</w:t>
      </w:r>
      <w:r w:rsidRPr="004D69DE">
        <w:rPr>
          <w:rFonts w:cstheme="minorHAnsi"/>
          <w:vertAlign w:val="superscript"/>
        </w:rPr>
        <w:t xml:space="preserve"> </w:t>
      </w:r>
      <w:r w:rsidRPr="004D69DE">
        <w:rPr>
          <w:rFonts w:cstheme="minorHAnsi"/>
          <w:vertAlign w:val="superscript"/>
        </w:rPr>
        <w:footnoteReference w:id="30"/>
      </w:r>
      <w:r w:rsidRPr="004D69DE">
        <w:rPr>
          <w:rFonts w:cstheme="minorHAnsi"/>
          <w:bCs/>
          <w:iCs/>
        </w:rPr>
        <w:t xml:space="preserve">.  W Polsce, </w:t>
      </w:r>
      <w:r w:rsidR="001E05E4" w:rsidRPr="004D69DE">
        <w:rPr>
          <w:rFonts w:cstheme="minorHAnsi"/>
          <w:bCs/>
          <w:iCs/>
        </w:rPr>
        <w:t>w</w:t>
      </w:r>
      <w:r w:rsidR="001E05E4">
        <w:rPr>
          <w:rFonts w:cstheme="minorHAnsi"/>
          <w:bCs/>
          <w:iCs/>
        </w:rPr>
        <w:t> </w:t>
      </w:r>
      <w:r w:rsidRPr="004D69DE">
        <w:rPr>
          <w:rFonts w:cstheme="minorHAnsi"/>
          <w:bCs/>
          <w:iCs/>
        </w:rPr>
        <w:t xml:space="preserve">nawiązaniu do Białej Księgi, </w:t>
      </w:r>
      <w:r w:rsidR="001E05E4" w:rsidRPr="004D69DE">
        <w:rPr>
          <w:rFonts w:cstheme="minorHAnsi"/>
          <w:bCs/>
          <w:iCs/>
        </w:rPr>
        <w:t>w</w:t>
      </w:r>
      <w:r w:rsidR="001E05E4">
        <w:rPr>
          <w:rFonts w:cstheme="minorHAnsi"/>
          <w:bCs/>
          <w:iCs/>
        </w:rPr>
        <w:t> </w:t>
      </w:r>
      <w:r w:rsidRPr="004D69DE">
        <w:rPr>
          <w:rFonts w:cstheme="minorHAnsi"/>
          <w:bCs/>
          <w:iCs/>
        </w:rPr>
        <w:t xml:space="preserve">dniu 29 października 2013 r. Rada Ministrów przyjęła „Strategiczny Plan Adaptacji dla sektorów </w:t>
      </w:r>
      <w:r w:rsidR="001E05E4" w:rsidRPr="004D69DE">
        <w:rPr>
          <w:rFonts w:cstheme="minorHAnsi"/>
          <w:bCs/>
          <w:iCs/>
        </w:rPr>
        <w:t>i</w:t>
      </w:r>
      <w:r w:rsidR="001E05E4">
        <w:rPr>
          <w:rFonts w:cstheme="minorHAnsi"/>
          <w:bCs/>
          <w:iCs/>
        </w:rPr>
        <w:t> </w:t>
      </w:r>
      <w:r w:rsidRPr="004D69DE">
        <w:rPr>
          <w:rFonts w:cstheme="minorHAnsi"/>
          <w:bCs/>
          <w:iCs/>
        </w:rPr>
        <w:t xml:space="preserve">obszarów wrażliwych na zmiany klimatu do roku 2020 </w:t>
      </w:r>
      <w:r w:rsidR="001E05E4" w:rsidRPr="004D69DE">
        <w:rPr>
          <w:rFonts w:cstheme="minorHAnsi"/>
          <w:bCs/>
          <w:iCs/>
        </w:rPr>
        <w:t>z</w:t>
      </w:r>
      <w:r w:rsidR="001E05E4">
        <w:rPr>
          <w:rFonts w:cstheme="minorHAnsi"/>
          <w:bCs/>
          <w:iCs/>
        </w:rPr>
        <w:t> </w:t>
      </w:r>
      <w:r w:rsidRPr="004D69DE">
        <w:rPr>
          <w:rFonts w:cstheme="minorHAnsi"/>
          <w:bCs/>
          <w:iCs/>
        </w:rPr>
        <w:t xml:space="preserve"> perspektywą do roku 2030” (dalej SPA), oparty </w:t>
      </w:r>
      <w:r w:rsidR="001E05E4" w:rsidRPr="004D69DE">
        <w:rPr>
          <w:rFonts w:cstheme="minorHAnsi"/>
          <w:bCs/>
          <w:iCs/>
        </w:rPr>
        <w:t>o</w:t>
      </w:r>
      <w:r w:rsidR="001E05E4">
        <w:rPr>
          <w:rFonts w:cstheme="minorHAnsi"/>
          <w:bCs/>
          <w:iCs/>
        </w:rPr>
        <w:t> </w:t>
      </w:r>
      <w:r w:rsidRPr="004D69DE">
        <w:rPr>
          <w:rFonts w:cstheme="minorHAnsi"/>
          <w:bCs/>
          <w:iCs/>
        </w:rPr>
        <w:t xml:space="preserve">analizy wykonane </w:t>
      </w:r>
      <w:r w:rsidR="001E05E4" w:rsidRPr="004D69DE">
        <w:rPr>
          <w:rFonts w:cstheme="minorHAnsi"/>
          <w:bCs/>
          <w:iCs/>
        </w:rPr>
        <w:t>w</w:t>
      </w:r>
      <w:r w:rsidR="001E05E4">
        <w:rPr>
          <w:rFonts w:cstheme="minorHAnsi"/>
          <w:bCs/>
          <w:iCs/>
        </w:rPr>
        <w:t> </w:t>
      </w:r>
      <w:r w:rsidRPr="004D69DE">
        <w:rPr>
          <w:rFonts w:cstheme="minorHAnsi"/>
          <w:bCs/>
          <w:iCs/>
        </w:rPr>
        <w:t>ramach</w:t>
      </w:r>
      <w:r w:rsidRPr="004D69DE">
        <w:rPr>
          <w:rFonts w:eastAsia="Times New Roman" w:cstheme="minorHAnsi"/>
          <w:lang w:eastAsia="pl-PL"/>
        </w:rPr>
        <w:t xml:space="preserve"> projektu KLIMADA, którego kontynuacją był projekt KLIMADA 2.0</w:t>
      </w:r>
      <w:r w:rsidRPr="004D69DE">
        <w:rPr>
          <w:rFonts w:cstheme="minorHAnsi"/>
          <w:vertAlign w:val="superscript"/>
        </w:rPr>
        <w:footnoteReference w:id="31"/>
      </w:r>
      <w:r w:rsidRPr="004D69DE">
        <w:rPr>
          <w:rFonts w:cstheme="minorHAnsi"/>
          <w:bCs/>
          <w:iCs/>
        </w:rPr>
        <w:t>.</w:t>
      </w:r>
      <w:r w:rsidRPr="004D69DE">
        <w:rPr>
          <w:rFonts w:eastAsia="Times New Roman" w:cstheme="minorHAnsi"/>
          <w:lang w:eastAsia="pl-PL"/>
        </w:rPr>
        <w:t xml:space="preserve"> </w:t>
      </w:r>
    </w:p>
    <w:p w14:paraId="0875CAC9" w14:textId="67E07A80" w:rsidR="00A05897" w:rsidRPr="004D69DE" w:rsidRDefault="00A05897" w:rsidP="004D69DE">
      <w:pPr>
        <w:spacing w:before="120" w:after="120" w:line="264" w:lineRule="auto"/>
        <w:rPr>
          <w:rFonts w:eastAsia="Times New Roman" w:cstheme="minorHAnsi"/>
          <w:lang w:eastAsia="pl-PL"/>
        </w:rPr>
      </w:pPr>
      <w:r w:rsidRPr="004D69DE">
        <w:rPr>
          <w:rFonts w:eastAsia="Times New Roman" w:cstheme="minorHAnsi"/>
          <w:lang w:eastAsia="pl-PL"/>
        </w:rPr>
        <w:lastRenderedPageBreak/>
        <w:t xml:space="preserve">Scenariusze wskazują rosnące prognozy uśrednionych wartości temperatury powietrza oraz wydłużenie okresów </w:t>
      </w:r>
      <w:r w:rsidR="001E05E4" w:rsidRPr="004D69DE">
        <w:rPr>
          <w:rFonts w:eastAsia="Times New Roman" w:cstheme="minorHAnsi"/>
          <w:lang w:eastAsia="pl-PL"/>
        </w:rPr>
        <w:t>z</w:t>
      </w:r>
      <w:r w:rsidR="001E05E4">
        <w:rPr>
          <w:rFonts w:eastAsia="Times New Roman" w:cstheme="minorHAnsi"/>
          <w:lang w:eastAsia="pl-PL"/>
        </w:rPr>
        <w:t> </w:t>
      </w:r>
      <w:r w:rsidRPr="004D69DE">
        <w:rPr>
          <w:rFonts w:eastAsia="Times New Roman" w:cstheme="minorHAnsi"/>
          <w:lang w:eastAsia="pl-PL"/>
        </w:rPr>
        <w:t xml:space="preserve">wysoką temperaturą, coraz częstsze ekstrema temperatury oraz skrócenie okresów </w:t>
      </w:r>
      <w:r w:rsidR="001E05E4" w:rsidRPr="004D69DE">
        <w:rPr>
          <w:rFonts w:eastAsia="Times New Roman" w:cstheme="minorHAnsi"/>
          <w:lang w:eastAsia="pl-PL"/>
        </w:rPr>
        <w:t>z</w:t>
      </w:r>
      <w:r w:rsidR="001E05E4">
        <w:rPr>
          <w:rFonts w:eastAsia="Times New Roman" w:cstheme="minorHAnsi"/>
          <w:lang w:eastAsia="pl-PL"/>
        </w:rPr>
        <w:t> </w:t>
      </w:r>
      <w:r w:rsidRPr="004D69DE">
        <w:rPr>
          <w:rFonts w:eastAsia="Times New Roman" w:cstheme="minorHAnsi"/>
          <w:lang w:eastAsia="pl-PL"/>
        </w:rPr>
        <w:t xml:space="preserve">niską temperaturą powietrza. W przypadku liczby dni </w:t>
      </w:r>
      <w:r w:rsidR="001E05E4" w:rsidRPr="004D69DE">
        <w:rPr>
          <w:rFonts w:eastAsia="Times New Roman" w:cstheme="minorHAnsi"/>
          <w:lang w:eastAsia="pl-PL"/>
        </w:rPr>
        <w:t>z</w:t>
      </w:r>
      <w:r w:rsidR="001E05E4">
        <w:rPr>
          <w:rFonts w:eastAsia="Times New Roman" w:cstheme="minorHAnsi"/>
          <w:lang w:eastAsia="pl-PL"/>
        </w:rPr>
        <w:t> </w:t>
      </w:r>
      <w:r w:rsidRPr="004D69DE">
        <w:rPr>
          <w:rFonts w:eastAsia="Times New Roman" w:cstheme="minorHAnsi"/>
          <w:lang w:eastAsia="pl-PL"/>
        </w:rPr>
        <w:t>temperaturą maksymalną wyższą od 25</w:t>
      </w:r>
      <w:r w:rsidRPr="004D69DE">
        <w:rPr>
          <w:rFonts w:eastAsia="Times New Roman" w:cstheme="minorHAnsi"/>
          <w:vertAlign w:val="superscript"/>
          <w:lang w:eastAsia="pl-PL"/>
        </w:rPr>
        <w:t>o</w:t>
      </w:r>
      <w:r w:rsidRPr="004D69DE">
        <w:rPr>
          <w:rFonts w:eastAsia="Times New Roman" w:cstheme="minorHAnsi"/>
          <w:lang w:eastAsia="pl-PL"/>
        </w:rPr>
        <w:t xml:space="preserve">C widoczny jest układ równoleżnikowy wzrastający </w:t>
      </w:r>
      <w:r w:rsidR="001E05E4" w:rsidRPr="004D69DE">
        <w:rPr>
          <w:rFonts w:eastAsia="Times New Roman" w:cstheme="minorHAnsi"/>
          <w:lang w:eastAsia="pl-PL"/>
        </w:rPr>
        <w:t>w</w:t>
      </w:r>
      <w:r w:rsidR="001E05E4">
        <w:rPr>
          <w:rFonts w:eastAsia="Times New Roman" w:cstheme="minorHAnsi"/>
          <w:lang w:eastAsia="pl-PL"/>
        </w:rPr>
        <w:t> </w:t>
      </w:r>
      <w:r w:rsidRPr="004D69DE">
        <w:rPr>
          <w:rFonts w:eastAsia="Times New Roman" w:cstheme="minorHAnsi"/>
          <w:lang w:eastAsia="pl-PL"/>
        </w:rPr>
        <w:t xml:space="preserve">kierunku południa, gdzie liczba takich dni może zwiększyć się </w:t>
      </w:r>
      <w:r w:rsidR="001E05E4" w:rsidRPr="004D69DE">
        <w:rPr>
          <w:rFonts w:eastAsia="Times New Roman" w:cstheme="minorHAnsi"/>
          <w:lang w:eastAsia="pl-PL"/>
        </w:rPr>
        <w:t>o</w:t>
      </w:r>
      <w:r w:rsidR="001E05E4">
        <w:rPr>
          <w:rFonts w:eastAsia="Times New Roman" w:cstheme="minorHAnsi"/>
          <w:lang w:eastAsia="pl-PL"/>
        </w:rPr>
        <w:t> </w:t>
      </w:r>
      <w:r w:rsidRPr="004D69DE">
        <w:rPr>
          <w:rFonts w:eastAsia="Times New Roman" w:cstheme="minorHAnsi"/>
          <w:lang w:eastAsia="pl-PL"/>
        </w:rPr>
        <w:t xml:space="preserve">23. Prognozuje się wyższe temperatury zimą – </w:t>
      </w:r>
      <w:r w:rsidR="001E05E4" w:rsidRPr="004D69DE">
        <w:rPr>
          <w:rFonts w:eastAsia="Times New Roman" w:cstheme="minorHAnsi"/>
          <w:lang w:eastAsia="pl-PL"/>
        </w:rPr>
        <w:t>w</w:t>
      </w:r>
      <w:r w:rsidR="001E05E4">
        <w:rPr>
          <w:rFonts w:eastAsia="Times New Roman" w:cstheme="minorHAnsi"/>
          <w:lang w:eastAsia="pl-PL"/>
        </w:rPr>
        <w:t> </w:t>
      </w:r>
      <w:r w:rsidRPr="004D69DE">
        <w:rPr>
          <w:rFonts w:eastAsia="Times New Roman" w:cstheme="minorHAnsi"/>
          <w:lang w:eastAsia="pl-PL"/>
        </w:rPr>
        <w:t>okolicach 0</w:t>
      </w:r>
      <w:r w:rsidRPr="004D69DE">
        <w:rPr>
          <w:rFonts w:eastAsia="Times New Roman" w:cstheme="minorHAnsi"/>
          <w:vertAlign w:val="superscript"/>
          <w:lang w:eastAsia="pl-PL"/>
        </w:rPr>
        <w:t>o</w:t>
      </w:r>
      <w:r w:rsidRPr="004D69DE">
        <w:rPr>
          <w:rFonts w:eastAsia="Times New Roman" w:cstheme="minorHAnsi"/>
          <w:lang w:eastAsia="pl-PL"/>
        </w:rPr>
        <w:t xml:space="preserve">C. </w:t>
      </w:r>
    </w:p>
    <w:p w14:paraId="29F129B5" w14:textId="3293F57A" w:rsidR="00A05897" w:rsidRPr="004D69DE" w:rsidRDefault="00A05897" w:rsidP="004D69DE">
      <w:pPr>
        <w:spacing w:before="120" w:after="120" w:line="264" w:lineRule="auto"/>
        <w:rPr>
          <w:rFonts w:eastAsia="Times New Roman" w:cstheme="minorHAnsi"/>
          <w:lang w:eastAsia="pl-PL"/>
        </w:rPr>
      </w:pPr>
      <w:r w:rsidRPr="004D69DE">
        <w:rPr>
          <w:rFonts w:eastAsia="Times New Roman" w:cstheme="minorHAnsi"/>
          <w:lang w:eastAsia="pl-PL"/>
        </w:rPr>
        <w:t xml:space="preserve">W sumach rocznych opadów prognozuje się wzrost opadów intensywnych, tj. większych niż 10 mm/dobę, mogących powodować powodzie lub podtopienia </w:t>
      </w:r>
      <w:r w:rsidR="001E05E4" w:rsidRPr="004D69DE">
        <w:rPr>
          <w:rFonts w:eastAsia="Times New Roman" w:cstheme="minorHAnsi"/>
          <w:lang w:eastAsia="pl-PL"/>
        </w:rPr>
        <w:t>o</w:t>
      </w:r>
      <w:r w:rsidR="001E05E4">
        <w:rPr>
          <w:rFonts w:eastAsia="Times New Roman" w:cstheme="minorHAnsi"/>
          <w:lang w:eastAsia="pl-PL"/>
        </w:rPr>
        <w:t> </w:t>
      </w:r>
      <w:r w:rsidRPr="004D69DE">
        <w:rPr>
          <w:rFonts w:eastAsia="Times New Roman" w:cstheme="minorHAnsi"/>
          <w:lang w:eastAsia="pl-PL"/>
        </w:rPr>
        <w:t xml:space="preserve">każdej porze roku. Liczba dni </w:t>
      </w:r>
      <w:r w:rsidR="001E05E4" w:rsidRPr="004D69DE">
        <w:rPr>
          <w:rFonts w:eastAsia="Times New Roman" w:cstheme="minorHAnsi"/>
          <w:lang w:eastAsia="pl-PL"/>
        </w:rPr>
        <w:t>z</w:t>
      </w:r>
      <w:r w:rsidR="001E05E4">
        <w:rPr>
          <w:rFonts w:eastAsia="Times New Roman" w:cstheme="minorHAnsi"/>
          <w:lang w:eastAsia="pl-PL"/>
        </w:rPr>
        <w:t> </w:t>
      </w:r>
      <w:r w:rsidRPr="004D69DE">
        <w:rPr>
          <w:rFonts w:eastAsia="Times New Roman" w:cstheme="minorHAnsi"/>
          <w:lang w:eastAsia="pl-PL"/>
        </w:rPr>
        <w:t xml:space="preserve"> opadami ulewnymi, tj. większymi niż 20 mm/dobę, może zwiększyć się </w:t>
      </w:r>
      <w:r w:rsidR="001E05E4" w:rsidRPr="004D69DE">
        <w:rPr>
          <w:rFonts w:eastAsia="Times New Roman" w:cstheme="minorHAnsi"/>
          <w:lang w:eastAsia="pl-PL"/>
        </w:rPr>
        <w:t>w</w:t>
      </w:r>
      <w:r w:rsidR="001E05E4">
        <w:rPr>
          <w:rFonts w:eastAsia="Times New Roman" w:cstheme="minorHAnsi"/>
          <w:lang w:eastAsia="pl-PL"/>
        </w:rPr>
        <w:t> </w:t>
      </w:r>
      <w:r w:rsidRPr="004D69DE">
        <w:rPr>
          <w:rFonts w:eastAsia="Times New Roman" w:cstheme="minorHAnsi"/>
          <w:lang w:eastAsia="pl-PL"/>
        </w:rPr>
        <w:t xml:space="preserve">Polsce południowej. </w:t>
      </w:r>
    </w:p>
    <w:p w14:paraId="23D9D06F" w14:textId="7932F4A1" w:rsidR="00A05897" w:rsidRPr="004D69DE" w:rsidRDefault="00A05897" w:rsidP="004D69DE">
      <w:pPr>
        <w:spacing w:before="120" w:after="120" w:line="264" w:lineRule="auto"/>
        <w:rPr>
          <w:rFonts w:cstheme="minorHAnsi"/>
          <w:iCs/>
        </w:rPr>
      </w:pPr>
      <w:r w:rsidRPr="004D69DE">
        <w:rPr>
          <w:rFonts w:eastAsia="Times New Roman" w:cstheme="minorHAnsi"/>
          <w:lang w:eastAsia="pl-PL"/>
        </w:rPr>
        <w:t xml:space="preserve">Prognozowane zmiany parametrów klimatycznych sprzyjać będą większej częstotliwości wielu zjawisk takich jak: fale upałów </w:t>
      </w:r>
      <w:r w:rsidR="001E05E4" w:rsidRPr="004D69DE">
        <w:rPr>
          <w:rFonts w:eastAsia="Times New Roman" w:cstheme="minorHAnsi"/>
          <w:lang w:eastAsia="pl-PL"/>
        </w:rPr>
        <w:t>i</w:t>
      </w:r>
      <w:r w:rsidR="001E05E4">
        <w:rPr>
          <w:rFonts w:eastAsia="Times New Roman" w:cstheme="minorHAnsi"/>
          <w:lang w:eastAsia="pl-PL"/>
        </w:rPr>
        <w:t> </w:t>
      </w:r>
      <w:r w:rsidRPr="004D69DE">
        <w:rPr>
          <w:rFonts w:eastAsia="Times New Roman" w:cstheme="minorHAnsi"/>
          <w:lang w:eastAsia="pl-PL"/>
        </w:rPr>
        <w:t xml:space="preserve">mrozów, grad, intensywne ulewne deszcze, burze, trąby powietrzne, </w:t>
      </w:r>
      <w:r w:rsidR="001E05E4" w:rsidRPr="004D69DE">
        <w:rPr>
          <w:rFonts w:eastAsia="Times New Roman" w:cstheme="minorHAnsi"/>
          <w:lang w:eastAsia="pl-PL"/>
        </w:rPr>
        <w:t>w</w:t>
      </w:r>
      <w:r w:rsidR="001E05E4">
        <w:rPr>
          <w:rFonts w:eastAsia="Times New Roman" w:cstheme="minorHAnsi"/>
          <w:lang w:eastAsia="pl-PL"/>
        </w:rPr>
        <w:t> </w:t>
      </w:r>
      <w:r w:rsidRPr="004D69DE">
        <w:rPr>
          <w:rFonts w:eastAsia="Times New Roman" w:cstheme="minorHAnsi"/>
          <w:lang w:eastAsia="pl-PL"/>
        </w:rPr>
        <w:t xml:space="preserve">konsekwencji których występować mogą lokalne podtopienia, powodzie, susze, czy samoistne pożary. Większa liczba takich zjawisk doprowadzi prawdopodobnie do zwiększenia skali klęsk żywiołowych, co </w:t>
      </w:r>
      <w:r w:rsidR="001E05E4" w:rsidRPr="004D69DE">
        <w:rPr>
          <w:rFonts w:eastAsia="Times New Roman" w:cstheme="minorHAnsi"/>
          <w:lang w:eastAsia="pl-PL"/>
        </w:rPr>
        <w:t>z</w:t>
      </w:r>
      <w:r w:rsidR="001E05E4">
        <w:rPr>
          <w:rFonts w:eastAsia="Times New Roman" w:cstheme="minorHAnsi"/>
          <w:lang w:eastAsia="pl-PL"/>
        </w:rPr>
        <w:t> </w:t>
      </w:r>
      <w:r w:rsidRPr="004D69DE">
        <w:rPr>
          <w:rFonts w:eastAsia="Times New Roman" w:cstheme="minorHAnsi"/>
          <w:lang w:eastAsia="pl-PL"/>
        </w:rPr>
        <w:t xml:space="preserve">kolei spowodować może straty gospodarcze </w:t>
      </w:r>
      <w:r w:rsidR="001E05E4" w:rsidRPr="004D69DE">
        <w:rPr>
          <w:rFonts w:eastAsia="Times New Roman" w:cstheme="minorHAnsi"/>
          <w:lang w:eastAsia="pl-PL"/>
        </w:rPr>
        <w:t>i</w:t>
      </w:r>
      <w:r w:rsidR="001E05E4">
        <w:rPr>
          <w:rFonts w:eastAsia="Times New Roman" w:cstheme="minorHAnsi"/>
          <w:lang w:eastAsia="pl-PL"/>
        </w:rPr>
        <w:t> </w:t>
      </w:r>
      <w:r w:rsidRPr="004D69DE">
        <w:rPr>
          <w:rFonts w:eastAsia="Times New Roman" w:cstheme="minorHAnsi"/>
          <w:lang w:eastAsia="pl-PL"/>
        </w:rPr>
        <w:t> problemy związane ze zdrowiem publicznym</w:t>
      </w:r>
      <w:r w:rsidRPr="004D69DE">
        <w:rPr>
          <w:rFonts w:cstheme="minorHAnsi"/>
          <w:vertAlign w:val="superscript"/>
        </w:rPr>
        <w:footnoteReference w:id="32"/>
      </w:r>
      <w:r w:rsidRPr="004D69DE">
        <w:rPr>
          <w:rFonts w:cstheme="minorHAnsi"/>
          <w:vertAlign w:val="superscript"/>
        </w:rPr>
        <w:t>,</w:t>
      </w:r>
      <w:r w:rsidRPr="004D69DE">
        <w:rPr>
          <w:rFonts w:cstheme="minorHAnsi"/>
          <w:vertAlign w:val="superscript"/>
        </w:rPr>
        <w:footnoteReference w:id="33"/>
      </w:r>
      <w:r w:rsidRPr="004D69DE">
        <w:rPr>
          <w:rFonts w:cstheme="minorHAnsi"/>
          <w:iCs/>
        </w:rPr>
        <w:t>.</w:t>
      </w:r>
    </w:p>
    <w:p w14:paraId="761DF755" w14:textId="3BF50135" w:rsidR="00A05897" w:rsidRPr="004D69DE" w:rsidRDefault="00A05897" w:rsidP="004D69DE">
      <w:pPr>
        <w:spacing w:before="120" w:after="120" w:line="264" w:lineRule="auto"/>
        <w:rPr>
          <w:rFonts w:cstheme="minorHAnsi"/>
          <w:iCs/>
        </w:rPr>
      </w:pPr>
      <w:r w:rsidRPr="004D69DE">
        <w:rPr>
          <w:rFonts w:cstheme="minorHAnsi"/>
          <w:iCs/>
        </w:rPr>
        <w:t>Na skutek zmian klimatu średnia roczna temperatura ciągle rośnie, co obserwuje się również na obszarze województwa podkarpackiego, zmieniają się procesy naturalne, cz</w:t>
      </w:r>
      <w:r w:rsidR="001651A8">
        <w:rPr>
          <w:rFonts w:cstheme="minorHAnsi"/>
          <w:iCs/>
        </w:rPr>
        <w:t>ę</w:t>
      </w:r>
      <w:r w:rsidRPr="004D69DE">
        <w:rPr>
          <w:rFonts w:cstheme="minorHAnsi"/>
          <w:iCs/>
        </w:rPr>
        <w:t xml:space="preserve">stotliwość </w:t>
      </w:r>
      <w:r w:rsidR="001E05E4" w:rsidRPr="004D69DE">
        <w:rPr>
          <w:rFonts w:cstheme="minorHAnsi"/>
          <w:iCs/>
        </w:rPr>
        <w:t>i</w:t>
      </w:r>
      <w:r w:rsidR="001E05E4">
        <w:rPr>
          <w:rFonts w:cstheme="minorHAnsi"/>
          <w:iCs/>
        </w:rPr>
        <w:t> </w:t>
      </w:r>
      <w:r w:rsidRPr="004D69DE">
        <w:rPr>
          <w:rFonts w:cstheme="minorHAnsi"/>
          <w:iCs/>
        </w:rPr>
        <w:t xml:space="preserve"> skala występowania opadów. Odnotowuje się większą częstotliwość niektórych ekstremalnych zjawisk pogodowych, niedobory wody, susze, powodzie, osuwiska, czy też częstsze fale upałów. </w:t>
      </w:r>
    </w:p>
    <w:p w14:paraId="76A65CE1" w14:textId="77777777" w:rsidR="00A05897" w:rsidRPr="004D69DE" w:rsidRDefault="00A05897" w:rsidP="004D69DE">
      <w:pPr>
        <w:spacing w:before="200" w:after="120" w:line="264" w:lineRule="auto"/>
        <w:rPr>
          <w:rFonts w:cstheme="minorHAnsi"/>
          <w:b/>
          <w:iCs/>
        </w:rPr>
      </w:pPr>
      <w:r w:rsidRPr="004D69DE">
        <w:rPr>
          <w:rFonts w:cstheme="minorHAnsi"/>
          <w:b/>
          <w:iCs/>
        </w:rPr>
        <w:t xml:space="preserve">Cele klimatyczne </w:t>
      </w:r>
    </w:p>
    <w:p w14:paraId="67461E3E" w14:textId="41CB3358" w:rsidR="00A05897" w:rsidRPr="004D69DE" w:rsidRDefault="00A05897" w:rsidP="004D69DE">
      <w:pPr>
        <w:autoSpaceDE w:val="0"/>
        <w:autoSpaceDN w:val="0"/>
        <w:adjustRightInd w:val="0"/>
        <w:spacing w:before="120" w:after="120" w:line="264" w:lineRule="auto"/>
        <w:rPr>
          <w:rFonts w:cstheme="minorHAnsi"/>
          <w:iCs/>
        </w:rPr>
      </w:pPr>
      <w:r w:rsidRPr="004D69DE">
        <w:rPr>
          <w:rFonts w:cstheme="minorHAnsi"/>
          <w:iCs/>
        </w:rPr>
        <w:t xml:space="preserve">Międzyrządowy Panel Ekspertów ds. Zmian Klimatu (IPCC) wskazał, że prawdopodobną przyczyną obecnych </w:t>
      </w:r>
      <w:r w:rsidR="001E05E4" w:rsidRPr="004D69DE">
        <w:rPr>
          <w:rFonts w:cstheme="minorHAnsi"/>
          <w:iCs/>
        </w:rPr>
        <w:t>i</w:t>
      </w:r>
      <w:r w:rsidR="001E05E4">
        <w:rPr>
          <w:rFonts w:cstheme="minorHAnsi"/>
          <w:iCs/>
        </w:rPr>
        <w:t> </w:t>
      </w:r>
      <w:r w:rsidRPr="004D69DE">
        <w:rPr>
          <w:rFonts w:cstheme="minorHAnsi"/>
          <w:iCs/>
        </w:rPr>
        <w:t>przewidywanych zmian klimatu, obok czynników naturalnych, jest działalność człowieka</w:t>
      </w:r>
      <w:r w:rsidRPr="004D69DE">
        <w:rPr>
          <w:rFonts w:cstheme="minorHAnsi"/>
          <w:noProof/>
          <w:vertAlign w:val="superscript"/>
          <w:lang w:val="en-GB"/>
        </w:rPr>
        <w:footnoteReference w:id="34"/>
      </w:r>
      <w:r w:rsidRPr="004D69DE">
        <w:rPr>
          <w:rFonts w:cstheme="minorHAnsi"/>
          <w:iCs/>
        </w:rPr>
        <w:t xml:space="preserve">. W ramach presji antropogenicznej najbardziej niekorzystana dla klimatu jest emisja gazów cieplarnianych powodowana głównie przez spalanie paliw kopalnych, niekorzystne zmiany </w:t>
      </w:r>
      <w:r w:rsidR="001E05E4" w:rsidRPr="004D69DE">
        <w:rPr>
          <w:rFonts w:cstheme="minorHAnsi"/>
          <w:iCs/>
        </w:rPr>
        <w:t>w</w:t>
      </w:r>
      <w:r w:rsidR="001E05E4">
        <w:rPr>
          <w:rFonts w:cstheme="minorHAnsi"/>
          <w:iCs/>
        </w:rPr>
        <w:t> </w:t>
      </w:r>
      <w:r w:rsidRPr="004D69DE">
        <w:rPr>
          <w:rFonts w:cstheme="minorHAnsi"/>
          <w:iCs/>
        </w:rPr>
        <w:t xml:space="preserve">użytkowaniu gruntów (zmniejszenie potencjału sekwestracji węgla), wylesienia. </w:t>
      </w:r>
    </w:p>
    <w:p w14:paraId="08033021" w14:textId="45B93581" w:rsidR="00A05897" w:rsidRPr="004D69DE" w:rsidRDefault="00A05897" w:rsidP="004D69DE">
      <w:pPr>
        <w:autoSpaceDE w:val="0"/>
        <w:autoSpaceDN w:val="0"/>
        <w:adjustRightInd w:val="0"/>
        <w:spacing w:before="120" w:after="120" w:line="264" w:lineRule="auto"/>
        <w:rPr>
          <w:rFonts w:cstheme="minorHAnsi"/>
          <w:iCs/>
        </w:rPr>
      </w:pPr>
      <w:r w:rsidRPr="004D69DE">
        <w:rPr>
          <w:rFonts w:cstheme="minorHAnsi"/>
          <w:iCs/>
        </w:rPr>
        <w:t xml:space="preserve">W  opublikowanym </w:t>
      </w:r>
      <w:r w:rsidR="001E05E4" w:rsidRPr="004D69DE">
        <w:rPr>
          <w:rFonts w:cstheme="minorHAnsi"/>
          <w:iCs/>
        </w:rPr>
        <w:t>w</w:t>
      </w:r>
      <w:r w:rsidR="001E05E4">
        <w:rPr>
          <w:rFonts w:cstheme="minorHAnsi"/>
          <w:iCs/>
        </w:rPr>
        <w:t> </w:t>
      </w:r>
      <w:r w:rsidRPr="004D69DE">
        <w:rPr>
          <w:rFonts w:cstheme="minorHAnsi"/>
          <w:iCs/>
        </w:rPr>
        <w:t>2019 r. Europejskim Zielonym Ładzie</w:t>
      </w:r>
      <w:r w:rsidRPr="004D69DE">
        <w:rPr>
          <w:rFonts w:cstheme="minorHAnsi"/>
          <w:noProof/>
          <w:vertAlign w:val="superscript"/>
          <w:lang w:val="en-GB"/>
        </w:rPr>
        <w:footnoteReference w:id="35"/>
      </w:r>
      <w:r w:rsidRPr="004D69DE">
        <w:rPr>
          <w:rFonts w:cstheme="minorHAnsi"/>
          <w:iCs/>
        </w:rPr>
        <w:t>, KE zobowiązała się do osiągnięcia neutralności klimatycznej do 2050 r.</w:t>
      </w:r>
      <w:r w:rsidRPr="004D69DE">
        <w:rPr>
          <w:rFonts w:cstheme="minorHAnsi"/>
        </w:rPr>
        <w:t xml:space="preserve"> </w:t>
      </w:r>
      <w:r w:rsidRPr="004D69DE">
        <w:rPr>
          <w:rFonts w:cstheme="minorHAnsi"/>
          <w:iCs/>
        </w:rPr>
        <w:t xml:space="preserve">W Polsce </w:t>
      </w:r>
      <w:r w:rsidR="001E05E4" w:rsidRPr="004D69DE">
        <w:rPr>
          <w:rFonts w:cstheme="minorHAnsi"/>
          <w:iCs/>
        </w:rPr>
        <w:t>w</w:t>
      </w:r>
      <w:r w:rsidR="001E05E4">
        <w:rPr>
          <w:rFonts w:cstheme="minorHAnsi"/>
          <w:iCs/>
        </w:rPr>
        <w:t> </w:t>
      </w:r>
      <w:r w:rsidRPr="004D69DE">
        <w:rPr>
          <w:rFonts w:cstheme="minorHAnsi"/>
          <w:iCs/>
        </w:rPr>
        <w:t xml:space="preserve">2019 r., zgodnie </w:t>
      </w:r>
      <w:r w:rsidR="001E05E4" w:rsidRPr="004D69DE">
        <w:rPr>
          <w:rFonts w:cstheme="minorHAnsi"/>
          <w:iCs/>
        </w:rPr>
        <w:t>z</w:t>
      </w:r>
      <w:r w:rsidR="001E05E4">
        <w:rPr>
          <w:rFonts w:cstheme="minorHAnsi"/>
          <w:iCs/>
        </w:rPr>
        <w:t> </w:t>
      </w:r>
      <w:r w:rsidRPr="004D69DE">
        <w:rPr>
          <w:rFonts w:cstheme="minorHAnsi"/>
          <w:iCs/>
        </w:rPr>
        <w:t>wymaganiami UE</w:t>
      </w:r>
      <w:bookmarkStart w:id="128" w:name="_Hlk116995022"/>
      <w:r w:rsidRPr="004D69DE">
        <w:rPr>
          <w:rFonts w:cstheme="minorHAnsi"/>
          <w:vertAlign w:val="superscript"/>
        </w:rPr>
        <w:footnoteReference w:id="36"/>
      </w:r>
      <w:bookmarkEnd w:id="128"/>
      <w:r w:rsidRPr="004D69DE">
        <w:rPr>
          <w:rFonts w:cstheme="minorHAnsi"/>
          <w:iCs/>
        </w:rPr>
        <w:t xml:space="preserve">, przygotowany został „Krajowy plan na rzecz energii </w:t>
      </w:r>
      <w:r w:rsidR="001E05E4" w:rsidRPr="004D69DE">
        <w:rPr>
          <w:rFonts w:cstheme="minorHAnsi"/>
          <w:iCs/>
        </w:rPr>
        <w:t>i</w:t>
      </w:r>
      <w:r w:rsidR="001E05E4">
        <w:rPr>
          <w:rFonts w:cstheme="minorHAnsi"/>
          <w:iCs/>
        </w:rPr>
        <w:t> </w:t>
      </w:r>
      <w:r w:rsidRPr="004D69DE">
        <w:rPr>
          <w:rFonts w:cstheme="minorHAnsi"/>
          <w:iCs/>
        </w:rPr>
        <w:t> klimatu na lata 2021-2030”</w:t>
      </w:r>
      <w:r w:rsidRPr="004D69DE">
        <w:rPr>
          <w:rFonts w:cstheme="minorHAnsi"/>
          <w:vertAlign w:val="superscript"/>
        </w:rPr>
        <w:t xml:space="preserve"> </w:t>
      </w:r>
      <w:r w:rsidRPr="004D69DE">
        <w:rPr>
          <w:rFonts w:cstheme="minorHAnsi"/>
          <w:vertAlign w:val="superscript"/>
        </w:rPr>
        <w:footnoteReference w:id="37"/>
      </w:r>
      <w:r w:rsidRPr="004D69DE">
        <w:rPr>
          <w:rFonts w:cstheme="minorHAnsi"/>
          <w:iCs/>
        </w:rPr>
        <w:t xml:space="preserve">. </w:t>
      </w:r>
      <w:r w:rsidRPr="004D69DE">
        <w:rPr>
          <w:rFonts w:cstheme="minorHAnsi"/>
        </w:rPr>
        <w:t>O</w:t>
      </w:r>
      <w:r w:rsidRPr="004D69DE">
        <w:rPr>
          <w:rFonts w:cstheme="minorHAnsi"/>
          <w:iCs/>
        </w:rPr>
        <w:t xml:space="preserve">kreślono </w:t>
      </w:r>
      <w:r w:rsidR="001E05E4" w:rsidRPr="004D69DE">
        <w:rPr>
          <w:rFonts w:cstheme="minorHAnsi"/>
          <w:iCs/>
        </w:rPr>
        <w:t>w</w:t>
      </w:r>
      <w:r w:rsidR="001E05E4">
        <w:rPr>
          <w:rFonts w:cstheme="minorHAnsi"/>
          <w:iCs/>
        </w:rPr>
        <w:t> </w:t>
      </w:r>
      <w:r w:rsidRPr="004D69DE">
        <w:rPr>
          <w:rFonts w:cstheme="minorHAnsi"/>
          <w:iCs/>
        </w:rPr>
        <w:t xml:space="preserve">nim cele </w:t>
      </w:r>
      <w:r w:rsidR="001E05E4" w:rsidRPr="004D69DE">
        <w:rPr>
          <w:rFonts w:cstheme="minorHAnsi"/>
          <w:iCs/>
        </w:rPr>
        <w:t>w</w:t>
      </w:r>
      <w:r w:rsidR="001E05E4">
        <w:rPr>
          <w:rFonts w:cstheme="minorHAnsi"/>
          <w:iCs/>
        </w:rPr>
        <w:t> </w:t>
      </w:r>
      <w:r w:rsidRPr="004D69DE">
        <w:rPr>
          <w:rFonts w:cstheme="minorHAnsi"/>
          <w:iCs/>
        </w:rPr>
        <w:t xml:space="preserve">rozbiciu na 5 obszarów takich jak: obniżenie emisyjności, efektywność energetyczna, bezpieczeństwo energetyczne, wewnętrzny rynek energii, badania naukowe, innowacje </w:t>
      </w:r>
      <w:r w:rsidR="001E05E4" w:rsidRPr="004D69DE">
        <w:rPr>
          <w:rFonts w:cstheme="minorHAnsi"/>
          <w:iCs/>
        </w:rPr>
        <w:t>i</w:t>
      </w:r>
      <w:r w:rsidR="001E05E4">
        <w:rPr>
          <w:rFonts w:cstheme="minorHAnsi"/>
          <w:iCs/>
        </w:rPr>
        <w:t> </w:t>
      </w:r>
      <w:r w:rsidRPr="004D69DE">
        <w:rPr>
          <w:rFonts w:cstheme="minorHAnsi"/>
          <w:iCs/>
        </w:rPr>
        <w:t>konkurencyjność.</w:t>
      </w:r>
    </w:p>
    <w:p w14:paraId="7D5A2246" w14:textId="475F4F37" w:rsidR="00A05897" w:rsidRPr="004D69DE" w:rsidRDefault="00A05897" w:rsidP="004D69DE">
      <w:pPr>
        <w:autoSpaceDE w:val="0"/>
        <w:autoSpaceDN w:val="0"/>
        <w:adjustRightInd w:val="0"/>
        <w:spacing w:before="120" w:after="120" w:line="264" w:lineRule="auto"/>
        <w:rPr>
          <w:rFonts w:cstheme="minorHAnsi"/>
          <w:iCs/>
        </w:rPr>
      </w:pPr>
      <w:r w:rsidRPr="004D69DE">
        <w:rPr>
          <w:rFonts w:cstheme="minorHAnsi"/>
          <w:iCs/>
        </w:rPr>
        <w:lastRenderedPageBreak/>
        <w:t xml:space="preserve">W kontekście adaptacji do zmian klimatu </w:t>
      </w:r>
      <w:r w:rsidR="001E05E4" w:rsidRPr="004D69DE">
        <w:rPr>
          <w:rFonts w:cstheme="minorHAnsi"/>
          <w:iCs/>
        </w:rPr>
        <w:t>w</w:t>
      </w:r>
      <w:r w:rsidR="001E05E4">
        <w:rPr>
          <w:rFonts w:cstheme="minorHAnsi"/>
          <w:iCs/>
        </w:rPr>
        <w:t> </w:t>
      </w:r>
      <w:r w:rsidRPr="004D69DE">
        <w:rPr>
          <w:rFonts w:cstheme="minorHAnsi"/>
          <w:iCs/>
        </w:rPr>
        <w:t>2021 r. opu</w:t>
      </w:r>
      <w:r w:rsidR="001651A8">
        <w:rPr>
          <w:rFonts w:cstheme="minorHAnsi"/>
          <w:iCs/>
        </w:rPr>
        <w:t>b</w:t>
      </w:r>
      <w:r w:rsidRPr="004D69DE">
        <w:rPr>
          <w:rFonts w:cstheme="minorHAnsi"/>
          <w:iCs/>
        </w:rPr>
        <w:t>likowany został Komunika</w:t>
      </w:r>
      <w:r w:rsidR="001651A8">
        <w:rPr>
          <w:rFonts w:cstheme="minorHAnsi"/>
          <w:iCs/>
        </w:rPr>
        <w:t>t</w:t>
      </w:r>
      <w:r w:rsidRPr="004D69DE">
        <w:rPr>
          <w:rFonts w:cstheme="minorHAnsi"/>
          <w:iCs/>
        </w:rPr>
        <w:t xml:space="preserve"> KE</w:t>
      </w:r>
      <w:bookmarkStart w:id="129" w:name="_Hlk116994955"/>
      <w:r w:rsidRPr="004D69DE">
        <w:rPr>
          <w:rFonts w:cstheme="minorHAnsi"/>
          <w:vertAlign w:val="superscript"/>
        </w:rPr>
        <w:footnoteReference w:id="38"/>
      </w:r>
      <w:bookmarkEnd w:id="129"/>
      <w:r w:rsidRPr="004D69DE">
        <w:rPr>
          <w:rFonts w:cstheme="minorHAnsi"/>
          <w:iCs/>
        </w:rPr>
        <w:t xml:space="preserve"> </w:t>
      </w:r>
      <w:r w:rsidR="001E05E4" w:rsidRPr="004D69DE">
        <w:rPr>
          <w:rFonts w:cstheme="minorHAnsi"/>
          <w:iCs/>
        </w:rPr>
        <w:t>w</w:t>
      </w:r>
      <w:r w:rsidR="001E05E4">
        <w:rPr>
          <w:rFonts w:cstheme="minorHAnsi"/>
          <w:iCs/>
        </w:rPr>
        <w:t> </w:t>
      </w:r>
      <w:r w:rsidRPr="004D69DE">
        <w:rPr>
          <w:rFonts w:cstheme="minorHAnsi"/>
          <w:iCs/>
        </w:rPr>
        <w:t xml:space="preserve">sprawie strategii przystosowania do zmiany klimatu, rozporządzenie </w:t>
      </w:r>
      <w:r w:rsidR="001E05E4" w:rsidRPr="004D69DE">
        <w:rPr>
          <w:rFonts w:cstheme="minorHAnsi"/>
          <w:iCs/>
        </w:rPr>
        <w:t>w</w:t>
      </w:r>
      <w:r w:rsidR="001E05E4">
        <w:rPr>
          <w:rFonts w:cstheme="minorHAnsi"/>
          <w:iCs/>
        </w:rPr>
        <w:t> </w:t>
      </w:r>
      <w:r w:rsidRPr="004D69DE">
        <w:rPr>
          <w:rFonts w:cstheme="minorHAnsi"/>
          <w:iCs/>
        </w:rPr>
        <w:t xml:space="preserve">sprawie prawa </w:t>
      </w:r>
      <w:r w:rsidR="001E05E4" w:rsidRPr="004D69DE">
        <w:rPr>
          <w:rFonts w:cstheme="minorHAnsi"/>
          <w:iCs/>
        </w:rPr>
        <w:t>o</w:t>
      </w:r>
      <w:r w:rsidR="001E05E4">
        <w:rPr>
          <w:rFonts w:cstheme="minorHAnsi"/>
          <w:iCs/>
        </w:rPr>
        <w:t> </w:t>
      </w:r>
      <w:r w:rsidRPr="004D69DE">
        <w:rPr>
          <w:rFonts w:cstheme="minorHAnsi"/>
          <w:iCs/>
        </w:rPr>
        <w:t>klimacie</w:t>
      </w:r>
      <w:r w:rsidRPr="004D69DE">
        <w:rPr>
          <w:rFonts w:cstheme="minorHAnsi"/>
          <w:noProof/>
          <w:vertAlign w:val="superscript"/>
          <w:lang w:val="en-GB"/>
        </w:rPr>
        <w:footnoteReference w:id="39"/>
      </w:r>
      <w:r w:rsidRPr="004D69DE">
        <w:rPr>
          <w:rFonts w:cstheme="minorHAnsi"/>
          <w:iCs/>
        </w:rPr>
        <w:t xml:space="preserve"> oraz Pakiet KE „Gotowi na 55”</w:t>
      </w:r>
      <w:r w:rsidRPr="004D69DE">
        <w:rPr>
          <w:rFonts w:cstheme="minorHAnsi"/>
          <w:vertAlign w:val="superscript"/>
        </w:rPr>
        <w:footnoteReference w:id="40"/>
      </w:r>
      <w:r w:rsidRPr="004D69DE">
        <w:rPr>
          <w:rFonts w:cstheme="minorHAnsi"/>
          <w:iCs/>
        </w:rPr>
        <w:t xml:space="preserve">.Ten ostatni zawiera wykaz wzajemnie powiązanych wniosków ustawodawczych, rewizji </w:t>
      </w:r>
      <w:r w:rsidR="001E05E4" w:rsidRPr="004D69DE">
        <w:rPr>
          <w:rFonts w:cstheme="minorHAnsi"/>
          <w:iCs/>
        </w:rPr>
        <w:t>i</w:t>
      </w:r>
      <w:r w:rsidR="001E05E4">
        <w:rPr>
          <w:rFonts w:cstheme="minorHAnsi"/>
          <w:iCs/>
        </w:rPr>
        <w:t> </w:t>
      </w:r>
      <w:r w:rsidRPr="004D69DE">
        <w:rPr>
          <w:rFonts w:cstheme="minorHAnsi"/>
          <w:iCs/>
        </w:rPr>
        <w:t>zmian obejmujących takie obszary polityki jak: energia, budynki, klimat, zmiana użytkowania gruntów, leśnictwo oraz utworzenie Społecznego Funduszu Klimatycznego.</w:t>
      </w:r>
    </w:p>
    <w:p w14:paraId="05E1D1CB" w14:textId="31CAFDD6" w:rsidR="00A05897" w:rsidRPr="004D69DE" w:rsidRDefault="00A05897" w:rsidP="004D69DE">
      <w:pPr>
        <w:autoSpaceDE w:val="0"/>
        <w:autoSpaceDN w:val="0"/>
        <w:adjustRightInd w:val="0"/>
        <w:spacing w:before="120" w:after="120" w:line="264" w:lineRule="auto"/>
        <w:rPr>
          <w:rFonts w:cstheme="minorHAnsi"/>
          <w:iCs/>
        </w:rPr>
      </w:pPr>
      <w:r w:rsidRPr="004D69DE">
        <w:rPr>
          <w:rFonts w:cstheme="minorHAnsi"/>
          <w:iCs/>
        </w:rPr>
        <w:t xml:space="preserve">W dniu 6 lutego 2024 r. KE przedstawiła komunikat </w:t>
      </w:r>
      <w:r w:rsidR="001E05E4" w:rsidRPr="004D69DE">
        <w:rPr>
          <w:rFonts w:cstheme="minorHAnsi"/>
          <w:iCs/>
        </w:rPr>
        <w:t>z</w:t>
      </w:r>
      <w:r w:rsidR="001E05E4">
        <w:rPr>
          <w:rFonts w:cstheme="minorHAnsi"/>
          <w:iCs/>
        </w:rPr>
        <w:t> </w:t>
      </w:r>
      <w:r w:rsidRPr="004D69DE">
        <w:rPr>
          <w:rFonts w:cstheme="minorHAnsi"/>
          <w:iCs/>
        </w:rPr>
        <w:t xml:space="preserve">nowym celem klimatycznym na 2040 r. realizując założenia związane </w:t>
      </w:r>
      <w:r w:rsidR="001E05E4" w:rsidRPr="004D69DE">
        <w:rPr>
          <w:rFonts w:cstheme="minorHAnsi"/>
          <w:iCs/>
        </w:rPr>
        <w:t>z</w:t>
      </w:r>
      <w:r w:rsidR="001E05E4">
        <w:rPr>
          <w:rFonts w:cstheme="minorHAnsi"/>
          <w:iCs/>
        </w:rPr>
        <w:t> </w:t>
      </w:r>
      <w:r w:rsidRPr="004D69DE">
        <w:rPr>
          <w:rFonts w:cstheme="minorHAnsi"/>
          <w:iCs/>
        </w:rPr>
        <w:t xml:space="preserve">unijną polityką osiągnięcia neutralności klimatycznej. Klimatyczna (r)ewolucja - wyznacza niezwykle ambitny niewiążący cel redukcji, tj. ograniczenie </w:t>
      </w:r>
      <w:r w:rsidR="001E05E4" w:rsidRPr="004D69DE">
        <w:rPr>
          <w:rFonts w:cstheme="minorHAnsi"/>
          <w:iCs/>
        </w:rPr>
        <w:t>o</w:t>
      </w:r>
      <w:r w:rsidR="001E05E4">
        <w:rPr>
          <w:rFonts w:cstheme="minorHAnsi"/>
          <w:iCs/>
        </w:rPr>
        <w:t> </w:t>
      </w:r>
      <w:r w:rsidRPr="004D69DE">
        <w:rPr>
          <w:rFonts w:cstheme="minorHAnsi"/>
          <w:iCs/>
        </w:rPr>
        <w:t xml:space="preserve">90% emisji gazów cieplarnianych </w:t>
      </w:r>
      <w:r w:rsidR="001E05E4" w:rsidRPr="004D69DE">
        <w:rPr>
          <w:rFonts w:cstheme="minorHAnsi"/>
          <w:iCs/>
        </w:rPr>
        <w:t>w</w:t>
      </w:r>
      <w:r w:rsidR="001E05E4">
        <w:rPr>
          <w:rFonts w:cstheme="minorHAnsi"/>
          <w:iCs/>
        </w:rPr>
        <w:t> </w:t>
      </w:r>
      <w:r w:rsidRPr="004D69DE">
        <w:rPr>
          <w:rFonts w:cstheme="minorHAnsi"/>
          <w:iCs/>
        </w:rPr>
        <w:t xml:space="preserve">stosunku do poziomu </w:t>
      </w:r>
      <w:r w:rsidR="001E05E4" w:rsidRPr="004D69DE">
        <w:rPr>
          <w:rFonts w:cstheme="minorHAnsi"/>
          <w:iCs/>
        </w:rPr>
        <w:t>z</w:t>
      </w:r>
      <w:r w:rsidR="001E05E4">
        <w:rPr>
          <w:rFonts w:cstheme="minorHAnsi"/>
          <w:iCs/>
        </w:rPr>
        <w:t> </w:t>
      </w:r>
      <w:r w:rsidRPr="004D69DE">
        <w:rPr>
          <w:rFonts w:cstheme="minorHAnsi"/>
          <w:iCs/>
        </w:rPr>
        <w:t xml:space="preserve">1990 r. Jest to najbardziej ambitny cel pośredni na drodze do neutralności </w:t>
      </w:r>
      <w:r w:rsidR="001E05E4" w:rsidRPr="004D69DE">
        <w:rPr>
          <w:rFonts w:cstheme="minorHAnsi"/>
          <w:iCs/>
        </w:rPr>
        <w:t>w</w:t>
      </w:r>
      <w:r w:rsidR="001E05E4">
        <w:rPr>
          <w:rFonts w:cstheme="minorHAnsi"/>
          <w:iCs/>
        </w:rPr>
        <w:t> </w:t>
      </w:r>
      <w:r w:rsidRPr="004D69DE">
        <w:rPr>
          <w:rFonts w:cstheme="minorHAnsi"/>
          <w:iCs/>
        </w:rPr>
        <w:t xml:space="preserve">roku 2050. Wiązać się będzie </w:t>
      </w:r>
      <w:r w:rsidR="001E05E4" w:rsidRPr="004D69DE">
        <w:rPr>
          <w:rFonts w:cstheme="minorHAnsi"/>
          <w:iCs/>
        </w:rPr>
        <w:t>z</w:t>
      </w:r>
      <w:r w:rsidR="001E05E4">
        <w:rPr>
          <w:rFonts w:cstheme="minorHAnsi"/>
          <w:iCs/>
        </w:rPr>
        <w:t> </w:t>
      </w:r>
      <w:r w:rsidRPr="004D69DE">
        <w:rPr>
          <w:rFonts w:cstheme="minorHAnsi"/>
          <w:iCs/>
        </w:rPr>
        <w:t xml:space="preserve">potrzebą włączenia wszystkich sektorów </w:t>
      </w:r>
      <w:r w:rsidR="001E05E4" w:rsidRPr="004D69DE">
        <w:rPr>
          <w:rFonts w:cstheme="minorHAnsi"/>
          <w:iCs/>
        </w:rPr>
        <w:t>i</w:t>
      </w:r>
      <w:r w:rsidR="001E05E4">
        <w:rPr>
          <w:rFonts w:cstheme="minorHAnsi"/>
          <w:iCs/>
        </w:rPr>
        <w:t> </w:t>
      </w:r>
      <w:r w:rsidRPr="004D69DE">
        <w:rPr>
          <w:rFonts w:cstheme="minorHAnsi"/>
          <w:iCs/>
        </w:rPr>
        <w:t xml:space="preserve">działalności </w:t>
      </w:r>
      <w:r w:rsidR="001E05E4" w:rsidRPr="004D69DE">
        <w:rPr>
          <w:rFonts w:cstheme="minorHAnsi"/>
          <w:iCs/>
        </w:rPr>
        <w:t>w</w:t>
      </w:r>
      <w:r w:rsidR="001E05E4">
        <w:rPr>
          <w:rFonts w:cstheme="minorHAnsi"/>
          <w:iCs/>
        </w:rPr>
        <w:t> </w:t>
      </w:r>
      <w:r w:rsidRPr="004D69DE">
        <w:rPr>
          <w:rFonts w:cstheme="minorHAnsi"/>
          <w:iCs/>
        </w:rPr>
        <w:t>celu jego realizacji.</w:t>
      </w:r>
    </w:p>
    <w:p w14:paraId="4339FDB0" w14:textId="47F24368" w:rsidR="00A05897" w:rsidRPr="004D69DE" w:rsidRDefault="00A05897" w:rsidP="004D69DE">
      <w:pPr>
        <w:autoSpaceDE w:val="0"/>
        <w:autoSpaceDN w:val="0"/>
        <w:adjustRightInd w:val="0"/>
        <w:spacing w:before="120" w:after="120" w:line="264" w:lineRule="auto"/>
        <w:rPr>
          <w:rFonts w:cstheme="minorHAnsi"/>
          <w:iCs/>
        </w:rPr>
      </w:pPr>
      <w:r w:rsidRPr="004D69DE">
        <w:rPr>
          <w:rFonts w:cstheme="minorHAnsi"/>
          <w:iCs/>
        </w:rPr>
        <w:t xml:space="preserve">Mówiąc </w:t>
      </w:r>
      <w:r w:rsidR="001E05E4" w:rsidRPr="004D69DE">
        <w:rPr>
          <w:rFonts w:cstheme="minorHAnsi"/>
          <w:iCs/>
        </w:rPr>
        <w:t>o</w:t>
      </w:r>
      <w:r w:rsidR="001E05E4">
        <w:rPr>
          <w:rFonts w:cstheme="minorHAnsi"/>
          <w:iCs/>
        </w:rPr>
        <w:t> </w:t>
      </w:r>
      <w:r w:rsidRPr="004D69DE">
        <w:rPr>
          <w:rFonts w:cstheme="minorHAnsi"/>
          <w:iCs/>
        </w:rPr>
        <w:t xml:space="preserve">osiągnięciu neutralności klimatycznej, należy skupić się zarówno na ekologicznym transporcie, „zielonej” energii (np. wytwarzanie zielonego wodoru, OZE), zielono-niebieskiej infrastrukturze na obszarach miejskich, jak </w:t>
      </w:r>
      <w:r w:rsidR="001E05E4" w:rsidRPr="004D69DE">
        <w:rPr>
          <w:rFonts w:cstheme="minorHAnsi"/>
          <w:iCs/>
        </w:rPr>
        <w:t>i</w:t>
      </w:r>
      <w:r w:rsidR="001E05E4">
        <w:rPr>
          <w:rFonts w:cstheme="minorHAnsi"/>
          <w:iCs/>
        </w:rPr>
        <w:t> </w:t>
      </w:r>
      <w:r w:rsidRPr="004D69DE">
        <w:rPr>
          <w:rFonts w:cstheme="minorHAnsi"/>
          <w:iCs/>
        </w:rPr>
        <w:t xml:space="preserve">na zasadniczej roli zrównoważonego zarządzania glebami </w:t>
      </w:r>
      <w:r w:rsidR="001E05E4" w:rsidRPr="004D69DE">
        <w:rPr>
          <w:rFonts w:cstheme="minorHAnsi"/>
          <w:iCs/>
        </w:rPr>
        <w:t>w</w:t>
      </w:r>
      <w:r w:rsidR="001E05E4">
        <w:rPr>
          <w:rFonts w:cstheme="minorHAnsi"/>
          <w:iCs/>
        </w:rPr>
        <w:t> </w:t>
      </w:r>
      <w:r w:rsidRPr="004D69DE">
        <w:rPr>
          <w:rFonts w:cstheme="minorHAnsi"/>
          <w:iCs/>
        </w:rPr>
        <w:t xml:space="preserve"> rolnictwie </w:t>
      </w:r>
      <w:r w:rsidR="001E05E4" w:rsidRPr="004D69DE">
        <w:rPr>
          <w:rFonts w:cstheme="minorHAnsi"/>
          <w:iCs/>
        </w:rPr>
        <w:t>i</w:t>
      </w:r>
      <w:r w:rsidR="001E05E4">
        <w:rPr>
          <w:rFonts w:cstheme="minorHAnsi"/>
          <w:iCs/>
        </w:rPr>
        <w:t> </w:t>
      </w:r>
      <w:r w:rsidRPr="004D69DE">
        <w:rPr>
          <w:rFonts w:cstheme="minorHAnsi"/>
          <w:iCs/>
        </w:rPr>
        <w:t xml:space="preserve">leśnictwie. </w:t>
      </w:r>
    </w:p>
    <w:p w14:paraId="22C61178" w14:textId="77777777" w:rsidR="00A05897" w:rsidRPr="004D69DE" w:rsidRDefault="00A05897" w:rsidP="004D69DE">
      <w:pPr>
        <w:autoSpaceDE w:val="0"/>
        <w:autoSpaceDN w:val="0"/>
        <w:adjustRightInd w:val="0"/>
        <w:spacing w:before="120" w:after="120" w:line="264" w:lineRule="auto"/>
        <w:rPr>
          <w:rFonts w:cstheme="minorHAnsi"/>
          <w:iCs/>
        </w:rPr>
      </w:pPr>
      <w:r w:rsidRPr="004D69DE">
        <w:rPr>
          <w:rFonts w:cstheme="minorHAnsi"/>
          <w:iCs/>
        </w:rPr>
        <w:t xml:space="preserve">Zatem osiągnięcie ambitnej wizji neutralności klimatycznej będzie wymagało podejmowania działań zmierzających do zwiększenia wykorzystania istniejącego potencjału. </w:t>
      </w:r>
    </w:p>
    <w:p w14:paraId="2398FBD7" w14:textId="77777777" w:rsidR="007712C6" w:rsidRPr="000F4A48" w:rsidRDefault="007712C6" w:rsidP="00EA5A5D">
      <w:pPr>
        <w:pStyle w:val="Nagwek4"/>
        <w:rPr>
          <w:rStyle w:val="Wyrnieniedelikatne"/>
          <w:rFonts w:asciiTheme="majorHAnsi" w:hAnsiTheme="majorHAnsi"/>
          <w:bCs w:val="0"/>
          <w:color w:val="auto"/>
          <w:sz w:val="22"/>
        </w:rPr>
      </w:pPr>
      <w:bookmarkStart w:id="130" w:name="_Toc87391020"/>
      <w:bookmarkStart w:id="131" w:name="_Toc87524119"/>
      <w:bookmarkStart w:id="132" w:name="_Toc87524237"/>
      <w:bookmarkStart w:id="133" w:name="_Toc175146206"/>
      <w:r w:rsidRPr="000F4A48">
        <w:rPr>
          <w:rStyle w:val="Wyrnieniedelikatne"/>
          <w:rFonts w:asciiTheme="majorHAnsi" w:hAnsiTheme="majorHAnsi"/>
          <w:color w:val="auto"/>
          <w:sz w:val="22"/>
        </w:rPr>
        <w:t>Krajobraz</w:t>
      </w:r>
      <w:bookmarkEnd w:id="130"/>
      <w:bookmarkEnd w:id="131"/>
      <w:bookmarkEnd w:id="132"/>
      <w:bookmarkEnd w:id="133"/>
      <w:r w:rsidRPr="000F4A48">
        <w:rPr>
          <w:rStyle w:val="Wyrnieniedelikatne"/>
          <w:rFonts w:asciiTheme="majorHAnsi" w:hAnsiTheme="majorHAnsi"/>
          <w:color w:val="auto"/>
          <w:sz w:val="22"/>
        </w:rPr>
        <w:t xml:space="preserve"> </w:t>
      </w:r>
    </w:p>
    <w:p w14:paraId="3F023961" w14:textId="6940FE28" w:rsidR="000F4A48" w:rsidRPr="000F4A48" w:rsidRDefault="000F4A48" w:rsidP="000F4A48">
      <w:pPr>
        <w:spacing w:after="120" w:line="264" w:lineRule="auto"/>
        <w:rPr>
          <w:rFonts w:ascii="Calibri" w:eastAsia="Times New Roman" w:hAnsi="Calibri" w:cs="Calibri"/>
          <w:lang w:eastAsia="pl-PL"/>
        </w:rPr>
      </w:pPr>
      <w:r w:rsidRPr="000F4A48">
        <w:rPr>
          <w:rFonts w:ascii="Calibri" w:eastAsia="Times New Roman" w:hAnsi="Calibri" w:cs="Calibri"/>
          <w:lang w:eastAsia="pl-PL"/>
        </w:rPr>
        <w:t xml:space="preserve">Województwo podkarpackie to jeden </w:t>
      </w:r>
      <w:r w:rsidR="001E05E4" w:rsidRPr="000F4A48">
        <w:rPr>
          <w:rFonts w:ascii="Calibri" w:eastAsia="Times New Roman" w:hAnsi="Calibri" w:cs="Calibri"/>
          <w:lang w:eastAsia="pl-PL"/>
        </w:rPr>
        <w:t>z</w:t>
      </w:r>
      <w:r w:rsidR="001E05E4">
        <w:rPr>
          <w:rFonts w:ascii="Calibri" w:eastAsia="Times New Roman" w:hAnsi="Calibri" w:cs="Calibri"/>
          <w:lang w:eastAsia="pl-PL"/>
        </w:rPr>
        <w:t> </w:t>
      </w:r>
      <w:r w:rsidRPr="000F4A48">
        <w:rPr>
          <w:rFonts w:ascii="Calibri" w:eastAsia="Times New Roman" w:hAnsi="Calibri" w:cs="Calibri"/>
          <w:lang w:eastAsia="pl-PL"/>
        </w:rPr>
        <w:t xml:space="preserve">najbardziej różnorodnych </w:t>
      </w:r>
      <w:r w:rsidR="001E05E4" w:rsidRPr="000F4A48">
        <w:rPr>
          <w:rFonts w:ascii="Calibri" w:eastAsia="Times New Roman" w:hAnsi="Calibri" w:cs="Calibri"/>
          <w:lang w:eastAsia="pl-PL"/>
        </w:rPr>
        <w:t>i</w:t>
      </w:r>
      <w:r w:rsidR="001E05E4">
        <w:rPr>
          <w:rFonts w:ascii="Calibri" w:eastAsia="Times New Roman" w:hAnsi="Calibri" w:cs="Calibri"/>
          <w:lang w:eastAsia="pl-PL"/>
        </w:rPr>
        <w:t> </w:t>
      </w:r>
      <w:r w:rsidRPr="000F4A48">
        <w:rPr>
          <w:rFonts w:ascii="Calibri" w:eastAsia="Times New Roman" w:hAnsi="Calibri" w:cs="Calibri"/>
          <w:lang w:eastAsia="pl-PL"/>
        </w:rPr>
        <w:t xml:space="preserve">atrakcyjnych pod względem krajobrazowym regionów Polski. Przyczyniają się do tego jego przejściowe położenie, zróżnicowana rzeźba terenu, swoista sieć rzeczna na styku zlewisk dwu mórz, dobrze zachowane zasoby przyrodnicze oraz zabytki. Dla ochrony unikatowych </w:t>
      </w:r>
      <w:r w:rsidR="001E05E4" w:rsidRPr="000F4A48">
        <w:rPr>
          <w:rFonts w:ascii="Calibri" w:eastAsia="Times New Roman" w:hAnsi="Calibri" w:cs="Calibri"/>
          <w:lang w:eastAsia="pl-PL"/>
        </w:rPr>
        <w:t>w</w:t>
      </w:r>
      <w:r w:rsidR="001E05E4">
        <w:rPr>
          <w:rFonts w:ascii="Calibri" w:eastAsia="Times New Roman" w:hAnsi="Calibri" w:cs="Calibri"/>
          <w:lang w:eastAsia="pl-PL"/>
        </w:rPr>
        <w:t> </w:t>
      </w:r>
      <w:r w:rsidRPr="000F4A48">
        <w:rPr>
          <w:rFonts w:ascii="Calibri" w:eastAsia="Times New Roman" w:hAnsi="Calibri" w:cs="Calibri"/>
          <w:lang w:eastAsia="pl-PL"/>
        </w:rPr>
        <w:t xml:space="preserve">skali Polski </w:t>
      </w:r>
      <w:r w:rsidR="001E05E4" w:rsidRPr="000F4A48">
        <w:rPr>
          <w:rFonts w:ascii="Calibri" w:eastAsia="Times New Roman" w:hAnsi="Calibri" w:cs="Calibri"/>
          <w:lang w:eastAsia="pl-PL"/>
        </w:rPr>
        <w:t>i</w:t>
      </w:r>
      <w:r w:rsidR="001E05E4">
        <w:rPr>
          <w:rFonts w:ascii="Calibri" w:eastAsia="Times New Roman" w:hAnsi="Calibri" w:cs="Calibri"/>
          <w:lang w:eastAsia="pl-PL"/>
        </w:rPr>
        <w:t> </w:t>
      </w:r>
      <w:r w:rsidRPr="000F4A48">
        <w:rPr>
          <w:rFonts w:ascii="Calibri" w:eastAsia="Times New Roman" w:hAnsi="Calibri" w:cs="Calibri"/>
          <w:lang w:eastAsia="pl-PL"/>
        </w:rPr>
        <w:t xml:space="preserve">Europy walorów krajobrazowych tych ziem 44% powierzchni województwa objęto wielorakimi formami ochrony prawnej </w:t>
      </w:r>
      <w:r w:rsidR="001E05E4" w:rsidRPr="000F4A48">
        <w:rPr>
          <w:rFonts w:ascii="Calibri" w:eastAsia="Times New Roman" w:hAnsi="Calibri" w:cs="Calibri"/>
          <w:lang w:eastAsia="pl-PL"/>
        </w:rPr>
        <w:t>w</w:t>
      </w:r>
      <w:r w:rsidR="001E05E4">
        <w:rPr>
          <w:rFonts w:ascii="Calibri" w:eastAsia="Times New Roman" w:hAnsi="Calibri" w:cs="Calibri"/>
          <w:lang w:eastAsia="pl-PL"/>
        </w:rPr>
        <w:t> </w:t>
      </w:r>
      <w:r w:rsidRPr="000F4A48">
        <w:rPr>
          <w:rFonts w:ascii="Calibri" w:eastAsia="Times New Roman" w:hAnsi="Calibri" w:cs="Calibri"/>
          <w:lang w:eastAsia="pl-PL"/>
        </w:rPr>
        <w:t xml:space="preserve">formie parków narodowych, rezerwatów, </w:t>
      </w:r>
      <w:r w:rsidR="001E05E4" w:rsidRPr="000F4A48">
        <w:rPr>
          <w:rFonts w:ascii="Calibri" w:eastAsia="Times New Roman" w:hAnsi="Calibri" w:cs="Calibri"/>
          <w:lang w:eastAsia="pl-PL"/>
        </w:rPr>
        <w:t>a</w:t>
      </w:r>
      <w:r w:rsidR="001E05E4">
        <w:rPr>
          <w:rFonts w:ascii="Calibri" w:eastAsia="Times New Roman" w:hAnsi="Calibri" w:cs="Calibri"/>
          <w:lang w:eastAsia="pl-PL"/>
        </w:rPr>
        <w:t> </w:t>
      </w:r>
      <w:r w:rsidRPr="000F4A48">
        <w:rPr>
          <w:rFonts w:ascii="Calibri" w:eastAsia="Times New Roman" w:hAnsi="Calibri" w:cs="Calibri"/>
          <w:lang w:eastAsia="pl-PL"/>
        </w:rPr>
        <w:t xml:space="preserve">także ptasich </w:t>
      </w:r>
      <w:r w:rsidR="001E05E4" w:rsidRPr="000F4A48">
        <w:rPr>
          <w:rFonts w:ascii="Calibri" w:eastAsia="Times New Roman" w:hAnsi="Calibri" w:cs="Calibri"/>
          <w:lang w:eastAsia="pl-PL"/>
        </w:rPr>
        <w:t>i</w:t>
      </w:r>
      <w:r w:rsidR="001E05E4">
        <w:rPr>
          <w:rFonts w:ascii="Calibri" w:eastAsia="Times New Roman" w:hAnsi="Calibri" w:cs="Calibri"/>
          <w:lang w:eastAsia="pl-PL"/>
        </w:rPr>
        <w:t> </w:t>
      </w:r>
      <w:r w:rsidRPr="000F4A48">
        <w:rPr>
          <w:rFonts w:ascii="Calibri" w:eastAsia="Times New Roman" w:hAnsi="Calibri" w:cs="Calibri"/>
          <w:lang w:eastAsia="pl-PL"/>
        </w:rPr>
        <w:t>siedliskowych obszarów Natura 2000.</w:t>
      </w:r>
    </w:p>
    <w:p w14:paraId="536002A6" w14:textId="2B2B9236" w:rsidR="000F4A48" w:rsidRPr="000F4A48" w:rsidRDefault="000F4A48" w:rsidP="000F4A48">
      <w:pPr>
        <w:spacing w:after="120" w:line="264" w:lineRule="auto"/>
        <w:rPr>
          <w:rFonts w:ascii="Calibri" w:eastAsia="Times New Roman" w:hAnsi="Calibri" w:cs="Calibri"/>
          <w:lang w:eastAsia="pl-PL"/>
        </w:rPr>
      </w:pPr>
      <w:r w:rsidRPr="000F4A48">
        <w:rPr>
          <w:rFonts w:ascii="Calibri" w:eastAsia="Times New Roman" w:hAnsi="Calibri" w:cs="Calibri"/>
          <w:lang w:eastAsia="pl-PL"/>
        </w:rPr>
        <w:t xml:space="preserve">Ogromne bogactwo krajobrazowe wynika </w:t>
      </w:r>
      <w:r w:rsidR="001E05E4" w:rsidRPr="000F4A48">
        <w:rPr>
          <w:rFonts w:ascii="Calibri" w:eastAsia="Times New Roman" w:hAnsi="Calibri" w:cs="Calibri"/>
          <w:lang w:eastAsia="pl-PL"/>
        </w:rPr>
        <w:t>z</w:t>
      </w:r>
      <w:r w:rsidR="001E05E4">
        <w:rPr>
          <w:rFonts w:ascii="Calibri" w:eastAsia="Times New Roman" w:hAnsi="Calibri" w:cs="Calibri"/>
          <w:lang w:eastAsia="pl-PL"/>
        </w:rPr>
        <w:t> </w:t>
      </w:r>
      <w:r w:rsidRPr="000F4A48">
        <w:rPr>
          <w:rFonts w:ascii="Calibri" w:eastAsia="Times New Roman" w:hAnsi="Calibri" w:cs="Calibri"/>
          <w:lang w:eastAsia="pl-PL"/>
        </w:rPr>
        <w:t>występowania obok siebie trzech typów krajobrazów:</w:t>
      </w:r>
    </w:p>
    <w:p w14:paraId="25526DED" w14:textId="3C36896C" w:rsidR="000F4A48" w:rsidRPr="000F4A48" w:rsidRDefault="000F4A48" w:rsidP="003C7998">
      <w:pPr>
        <w:numPr>
          <w:ilvl w:val="0"/>
          <w:numId w:val="27"/>
        </w:numPr>
        <w:tabs>
          <w:tab w:val="num" w:pos="360"/>
        </w:tabs>
        <w:spacing w:after="120" w:line="264" w:lineRule="auto"/>
        <w:rPr>
          <w:rFonts w:ascii="Calibri" w:eastAsia="Cambria" w:hAnsi="Calibri" w:cs="Calibri"/>
          <w:color w:val="000000"/>
          <w:shd w:val="clear" w:color="auto" w:fill="FFFFFF"/>
        </w:rPr>
      </w:pPr>
      <w:r w:rsidRPr="000F4A48">
        <w:rPr>
          <w:rFonts w:ascii="Calibri" w:eastAsia="Cambria" w:hAnsi="Calibri" w:cs="Calibri"/>
          <w:color w:val="000000"/>
          <w:shd w:val="clear" w:color="auto" w:fill="FFFFFF"/>
        </w:rPr>
        <w:t xml:space="preserve">górskich na południu, </w:t>
      </w:r>
      <w:r w:rsidR="001E05E4" w:rsidRPr="000F4A48">
        <w:rPr>
          <w:rFonts w:ascii="Calibri" w:eastAsia="Cambria" w:hAnsi="Calibri" w:cs="Calibri"/>
          <w:color w:val="000000"/>
          <w:shd w:val="clear" w:color="auto" w:fill="FFFFFF"/>
        </w:rPr>
        <w:t>w</w:t>
      </w:r>
      <w:r w:rsidR="001E05E4">
        <w:rPr>
          <w:rFonts w:ascii="Calibri" w:eastAsia="Cambria" w:hAnsi="Calibri" w:cs="Calibri"/>
          <w:color w:val="000000"/>
          <w:shd w:val="clear" w:color="auto" w:fill="FFFFFF"/>
        </w:rPr>
        <w:t> </w:t>
      </w:r>
      <w:r w:rsidRPr="000F4A48">
        <w:rPr>
          <w:rFonts w:ascii="Calibri" w:eastAsia="Cambria" w:hAnsi="Calibri" w:cs="Calibri"/>
          <w:color w:val="000000"/>
          <w:shd w:val="clear" w:color="auto" w:fill="FFFFFF"/>
        </w:rPr>
        <w:t xml:space="preserve">tym niespotykanych </w:t>
      </w:r>
      <w:r w:rsidR="001E05E4" w:rsidRPr="000F4A48">
        <w:rPr>
          <w:rFonts w:ascii="Calibri" w:eastAsia="Cambria" w:hAnsi="Calibri" w:cs="Calibri"/>
          <w:color w:val="000000"/>
          <w:shd w:val="clear" w:color="auto" w:fill="FFFFFF"/>
        </w:rPr>
        <w:t>w</w:t>
      </w:r>
      <w:r w:rsidR="001E05E4">
        <w:rPr>
          <w:rFonts w:ascii="Calibri" w:eastAsia="Cambria" w:hAnsi="Calibri" w:cs="Calibri"/>
          <w:color w:val="000000"/>
          <w:shd w:val="clear" w:color="auto" w:fill="FFFFFF"/>
        </w:rPr>
        <w:t> </w:t>
      </w:r>
      <w:r w:rsidRPr="000F4A48">
        <w:rPr>
          <w:rFonts w:ascii="Calibri" w:eastAsia="Cambria" w:hAnsi="Calibri" w:cs="Calibri"/>
          <w:color w:val="000000"/>
          <w:shd w:val="clear" w:color="auto" w:fill="FFFFFF"/>
        </w:rPr>
        <w:t>reszcie kraju połonin;</w:t>
      </w:r>
    </w:p>
    <w:p w14:paraId="664FEBD8" w14:textId="2F2334F4" w:rsidR="000F4A48" w:rsidRPr="000F4A48" w:rsidRDefault="000F4A48" w:rsidP="003C7998">
      <w:pPr>
        <w:numPr>
          <w:ilvl w:val="0"/>
          <w:numId w:val="27"/>
        </w:numPr>
        <w:tabs>
          <w:tab w:val="num" w:pos="360"/>
        </w:tabs>
        <w:spacing w:after="120" w:line="264" w:lineRule="auto"/>
        <w:rPr>
          <w:rFonts w:ascii="Calibri" w:eastAsia="Cambria" w:hAnsi="Calibri" w:cs="Calibri"/>
          <w:color w:val="000000"/>
          <w:shd w:val="clear" w:color="auto" w:fill="FFFFFF"/>
        </w:rPr>
      </w:pPr>
      <w:r w:rsidRPr="000F4A48">
        <w:rPr>
          <w:rFonts w:ascii="Calibri" w:eastAsia="Cambria" w:hAnsi="Calibri" w:cs="Calibri"/>
          <w:color w:val="000000"/>
          <w:shd w:val="clear" w:color="auto" w:fill="FFFFFF"/>
        </w:rPr>
        <w:t xml:space="preserve">podgórskich (pogórzy, dolin oraz kotlin podgórskich) </w:t>
      </w:r>
      <w:r w:rsidR="001E05E4" w:rsidRPr="000F4A48">
        <w:rPr>
          <w:rFonts w:ascii="Calibri" w:eastAsia="Cambria" w:hAnsi="Calibri" w:cs="Calibri"/>
          <w:color w:val="000000"/>
          <w:shd w:val="clear" w:color="auto" w:fill="FFFFFF"/>
        </w:rPr>
        <w:t>w</w:t>
      </w:r>
      <w:r w:rsidR="001E05E4">
        <w:rPr>
          <w:rFonts w:ascii="Calibri" w:eastAsia="Cambria" w:hAnsi="Calibri" w:cs="Calibri"/>
          <w:color w:val="000000"/>
          <w:shd w:val="clear" w:color="auto" w:fill="FFFFFF"/>
        </w:rPr>
        <w:t> </w:t>
      </w:r>
      <w:r w:rsidRPr="000F4A48">
        <w:rPr>
          <w:rFonts w:ascii="Calibri" w:eastAsia="Cambria" w:hAnsi="Calibri" w:cs="Calibri"/>
          <w:color w:val="000000"/>
          <w:shd w:val="clear" w:color="auto" w:fill="FFFFFF"/>
        </w:rPr>
        <w:t>centrum;</w:t>
      </w:r>
    </w:p>
    <w:p w14:paraId="2317BA00" w14:textId="560826DC" w:rsidR="000F4A48" w:rsidRPr="000F4A48" w:rsidRDefault="000F4A48" w:rsidP="003C7998">
      <w:pPr>
        <w:numPr>
          <w:ilvl w:val="0"/>
          <w:numId w:val="27"/>
        </w:numPr>
        <w:tabs>
          <w:tab w:val="num" w:pos="360"/>
        </w:tabs>
        <w:spacing w:after="120" w:line="264" w:lineRule="auto"/>
        <w:rPr>
          <w:rFonts w:ascii="Calibri" w:eastAsia="Cambria" w:hAnsi="Calibri" w:cs="Calibri"/>
          <w:color w:val="000000"/>
          <w:shd w:val="clear" w:color="auto" w:fill="FFFFFF"/>
        </w:rPr>
      </w:pPr>
      <w:r w:rsidRPr="000F4A48">
        <w:rPr>
          <w:rFonts w:ascii="Calibri" w:eastAsia="Cambria" w:hAnsi="Calibri" w:cs="Calibri"/>
          <w:color w:val="000000"/>
          <w:shd w:val="clear" w:color="auto" w:fill="FFFFFF"/>
        </w:rPr>
        <w:t xml:space="preserve">nizinnych (dolin rzecznych, kotlin </w:t>
      </w:r>
      <w:r w:rsidR="001E05E4" w:rsidRPr="000F4A48">
        <w:rPr>
          <w:rFonts w:ascii="Calibri" w:eastAsia="Cambria" w:hAnsi="Calibri" w:cs="Calibri"/>
          <w:color w:val="000000"/>
          <w:shd w:val="clear" w:color="auto" w:fill="FFFFFF"/>
        </w:rPr>
        <w:t>i</w:t>
      </w:r>
      <w:r w:rsidR="001E05E4">
        <w:rPr>
          <w:rFonts w:ascii="Calibri" w:eastAsia="Cambria" w:hAnsi="Calibri" w:cs="Calibri"/>
          <w:color w:val="000000"/>
          <w:shd w:val="clear" w:color="auto" w:fill="FFFFFF"/>
        </w:rPr>
        <w:t> </w:t>
      </w:r>
      <w:r w:rsidRPr="000F4A48">
        <w:rPr>
          <w:rFonts w:ascii="Calibri" w:eastAsia="Cambria" w:hAnsi="Calibri" w:cs="Calibri"/>
          <w:color w:val="000000"/>
          <w:shd w:val="clear" w:color="auto" w:fill="FFFFFF"/>
        </w:rPr>
        <w:t>równinnych wyżyn) na północy województwa.</w:t>
      </w:r>
    </w:p>
    <w:p w14:paraId="6047677E" w14:textId="58FA07E6" w:rsidR="000F4A48" w:rsidRPr="000F4A48" w:rsidRDefault="000F4A48" w:rsidP="000F4A48">
      <w:pPr>
        <w:spacing w:after="120" w:line="264" w:lineRule="auto"/>
        <w:rPr>
          <w:rFonts w:ascii="Calibri" w:eastAsia="Times New Roman" w:hAnsi="Calibri" w:cs="Calibri"/>
          <w:lang w:eastAsia="pl-PL"/>
        </w:rPr>
      </w:pPr>
      <w:r w:rsidRPr="000F4A48">
        <w:rPr>
          <w:rFonts w:ascii="Calibri" w:eastAsia="Times New Roman" w:hAnsi="Calibri" w:cs="Calibri"/>
          <w:lang w:eastAsia="pl-PL"/>
        </w:rPr>
        <w:t xml:space="preserve">Najwybitniejszymi atrakcjami krajobrazowo-przyrodniczymi tych ziem są góry, zwłaszcza pasmo Bieszczadów jako jedyny </w:t>
      </w:r>
      <w:r w:rsidR="001E05E4" w:rsidRPr="000F4A48">
        <w:rPr>
          <w:rFonts w:ascii="Calibri" w:eastAsia="Times New Roman" w:hAnsi="Calibri" w:cs="Calibri"/>
          <w:lang w:eastAsia="pl-PL"/>
        </w:rPr>
        <w:t>w</w:t>
      </w:r>
      <w:r w:rsidR="001E05E4">
        <w:rPr>
          <w:rFonts w:ascii="Calibri" w:eastAsia="Times New Roman" w:hAnsi="Calibri" w:cs="Calibri"/>
          <w:lang w:eastAsia="pl-PL"/>
        </w:rPr>
        <w:t> </w:t>
      </w:r>
      <w:r w:rsidRPr="000F4A48">
        <w:rPr>
          <w:rFonts w:ascii="Calibri" w:eastAsia="Times New Roman" w:hAnsi="Calibri" w:cs="Calibri"/>
          <w:lang w:eastAsia="pl-PL"/>
        </w:rPr>
        <w:t xml:space="preserve">Polsce fragment Karpat Wschodnich. Ich znaczenia </w:t>
      </w:r>
      <w:r w:rsidR="001E05E4" w:rsidRPr="000F4A48">
        <w:rPr>
          <w:rFonts w:ascii="Calibri" w:eastAsia="Times New Roman" w:hAnsi="Calibri" w:cs="Calibri"/>
          <w:lang w:eastAsia="pl-PL"/>
        </w:rPr>
        <w:t>w</w:t>
      </w:r>
      <w:r w:rsidR="001E05E4">
        <w:rPr>
          <w:rFonts w:ascii="Calibri" w:eastAsia="Times New Roman" w:hAnsi="Calibri" w:cs="Calibri"/>
          <w:lang w:eastAsia="pl-PL"/>
        </w:rPr>
        <w:t> </w:t>
      </w:r>
      <w:r w:rsidRPr="000F4A48">
        <w:rPr>
          <w:rFonts w:ascii="Calibri" w:eastAsia="Times New Roman" w:hAnsi="Calibri" w:cs="Calibri"/>
          <w:lang w:eastAsia="pl-PL"/>
        </w:rPr>
        <w:t xml:space="preserve">skali międzynarodowej dowodzi wpisanie polskich, słowackich oraz ukraińskich Bieszczad na listę światowego dziedzictwa przyrody UNESCO jako Międzynarodowego Rezerwatu Biosfery „Karpaty Wschodnie”. Za sprawą okrutnej historii XX w. ten - do 1945 r. - gęsto zaludniony </w:t>
      </w:r>
      <w:r w:rsidR="001E05E4" w:rsidRPr="000F4A48">
        <w:rPr>
          <w:rFonts w:ascii="Calibri" w:eastAsia="Times New Roman" w:hAnsi="Calibri" w:cs="Calibri"/>
          <w:lang w:eastAsia="pl-PL"/>
        </w:rPr>
        <w:t>i</w:t>
      </w:r>
      <w:r w:rsidR="001E05E4">
        <w:rPr>
          <w:rFonts w:ascii="Calibri" w:eastAsia="Times New Roman" w:hAnsi="Calibri" w:cs="Calibri"/>
          <w:lang w:eastAsia="pl-PL"/>
        </w:rPr>
        <w:t> </w:t>
      </w:r>
      <w:r w:rsidRPr="000F4A48">
        <w:rPr>
          <w:rFonts w:ascii="Calibri" w:eastAsia="Times New Roman" w:hAnsi="Calibri" w:cs="Calibri"/>
          <w:lang w:eastAsia="pl-PL"/>
        </w:rPr>
        <w:t xml:space="preserve">nieźle </w:t>
      </w:r>
      <w:r w:rsidRPr="000F4A48">
        <w:rPr>
          <w:rFonts w:ascii="Calibri" w:eastAsia="Times New Roman" w:hAnsi="Calibri" w:cs="Calibri"/>
          <w:lang w:eastAsia="pl-PL"/>
        </w:rPr>
        <w:lastRenderedPageBreak/>
        <w:t>uprzemysłowiony (</w:t>
      </w:r>
      <w:r w:rsidR="001E05E4" w:rsidRPr="000F4A48">
        <w:rPr>
          <w:rFonts w:ascii="Calibri" w:eastAsia="Times New Roman" w:hAnsi="Calibri" w:cs="Calibri"/>
          <w:lang w:eastAsia="pl-PL"/>
        </w:rPr>
        <w:t>z</w:t>
      </w:r>
      <w:r w:rsidR="001E05E4">
        <w:rPr>
          <w:rFonts w:ascii="Calibri" w:eastAsia="Times New Roman" w:hAnsi="Calibri" w:cs="Calibri"/>
          <w:lang w:eastAsia="pl-PL"/>
        </w:rPr>
        <w:t> </w:t>
      </w:r>
      <w:r w:rsidRPr="000F4A48">
        <w:rPr>
          <w:rFonts w:ascii="Calibri" w:eastAsia="Times New Roman" w:hAnsi="Calibri" w:cs="Calibri"/>
          <w:lang w:eastAsia="pl-PL"/>
        </w:rPr>
        <w:t xml:space="preserve">najstarszymi na świecie szybami naftowymi Bóbrki) obszar uległ nieplanowanej, acz głębokiej </w:t>
      </w:r>
      <w:proofErr w:type="spellStart"/>
      <w:r w:rsidRPr="000F4A48">
        <w:rPr>
          <w:rFonts w:ascii="Calibri" w:eastAsia="Times New Roman" w:hAnsi="Calibri" w:cs="Calibri"/>
          <w:lang w:eastAsia="pl-PL"/>
        </w:rPr>
        <w:t>renaturyzacji</w:t>
      </w:r>
      <w:proofErr w:type="spellEnd"/>
      <w:r w:rsidRPr="000F4A48">
        <w:rPr>
          <w:rFonts w:ascii="Calibri" w:eastAsia="Times New Roman" w:hAnsi="Calibri" w:cs="Calibri"/>
          <w:lang w:eastAsia="pl-PL"/>
        </w:rPr>
        <w:t xml:space="preserve">, stając się jednym </w:t>
      </w:r>
      <w:r w:rsidR="001E05E4" w:rsidRPr="000F4A48">
        <w:rPr>
          <w:rFonts w:ascii="Calibri" w:eastAsia="Times New Roman" w:hAnsi="Calibri" w:cs="Calibri"/>
          <w:lang w:eastAsia="pl-PL"/>
        </w:rPr>
        <w:t>z</w:t>
      </w:r>
      <w:r w:rsidR="001E05E4">
        <w:rPr>
          <w:rFonts w:ascii="Calibri" w:eastAsia="Times New Roman" w:hAnsi="Calibri" w:cs="Calibri"/>
          <w:lang w:eastAsia="pl-PL"/>
        </w:rPr>
        <w:t> </w:t>
      </w:r>
      <w:r w:rsidRPr="000F4A48">
        <w:rPr>
          <w:rFonts w:ascii="Calibri" w:eastAsia="Times New Roman" w:hAnsi="Calibri" w:cs="Calibri"/>
          <w:lang w:eastAsia="pl-PL"/>
        </w:rPr>
        <w:t xml:space="preserve">najdzikszych, najsłabiej zaludnionych regionów zach. Ukrainy, Polski </w:t>
      </w:r>
      <w:r w:rsidR="001E05E4" w:rsidRPr="000F4A48">
        <w:rPr>
          <w:rFonts w:ascii="Calibri" w:eastAsia="Times New Roman" w:hAnsi="Calibri" w:cs="Calibri"/>
          <w:lang w:eastAsia="pl-PL"/>
        </w:rPr>
        <w:t>i</w:t>
      </w:r>
      <w:r w:rsidR="001E05E4">
        <w:rPr>
          <w:rFonts w:ascii="Calibri" w:eastAsia="Times New Roman" w:hAnsi="Calibri" w:cs="Calibri"/>
          <w:lang w:eastAsia="pl-PL"/>
        </w:rPr>
        <w:t> </w:t>
      </w:r>
      <w:r w:rsidRPr="000F4A48">
        <w:rPr>
          <w:rFonts w:ascii="Calibri" w:eastAsia="Times New Roman" w:hAnsi="Calibri" w:cs="Calibri"/>
          <w:lang w:eastAsia="pl-PL"/>
        </w:rPr>
        <w:t>Słowacji</w:t>
      </w:r>
      <w:r w:rsidRPr="000F4A48">
        <w:rPr>
          <w:rFonts w:ascii="Calibri" w:eastAsia="Times New Roman" w:hAnsi="Calibri" w:cs="Calibri"/>
          <w:vertAlign w:val="superscript"/>
          <w:lang w:eastAsia="pl-PL"/>
        </w:rPr>
        <w:footnoteReference w:id="41"/>
      </w:r>
      <w:r w:rsidRPr="000F4A48">
        <w:rPr>
          <w:rFonts w:ascii="Calibri" w:eastAsia="Times New Roman" w:hAnsi="Calibri" w:cs="Calibri"/>
          <w:vertAlign w:val="superscript"/>
          <w:lang w:eastAsia="pl-PL"/>
        </w:rPr>
        <w:t>,</w:t>
      </w:r>
      <w:r w:rsidRPr="000F4A48">
        <w:rPr>
          <w:rFonts w:ascii="Calibri" w:eastAsia="Times New Roman" w:hAnsi="Calibri" w:cs="Calibri"/>
          <w:vertAlign w:val="superscript"/>
          <w:lang w:eastAsia="pl-PL"/>
        </w:rPr>
        <w:footnoteReference w:id="42"/>
      </w:r>
      <w:r w:rsidRPr="000F4A48">
        <w:rPr>
          <w:rFonts w:ascii="Calibri" w:eastAsia="Times New Roman" w:hAnsi="Calibri" w:cs="Calibri"/>
          <w:lang w:eastAsia="pl-PL"/>
        </w:rPr>
        <w:t>.</w:t>
      </w:r>
    </w:p>
    <w:p w14:paraId="2E5A3048" w14:textId="77777777" w:rsidR="000F4A48" w:rsidRPr="000F4A48" w:rsidRDefault="000F4A48" w:rsidP="000F4A48">
      <w:pPr>
        <w:spacing w:after="120" w:line="264" w:lineRule="auto"/>
        <w:rPr>
          <w:rFonts w:ascii="Calibri" w:eastAsia="Times New Roman" w:hAnsi="Calibri" w:cs="Calibri"/>
          <w:lang w:eastAsia="pl-PL"/>
        </w:rPr>
      </w:pPr>
      <w:r w:rsidRPr="000F4A48">
        <w:rPr>
          <w:rFonts w:ascii="Calibri" w:eastAsia="Times New Roman" w:hAnsi="Calibri" w:cs="Calibri"/>
          <w:lang w:eastAsia="pl-PL"/>
        </w:rPr>
        <w:t>Wysokimi walorami krajobrazowymi charakteryzują się także:</w:t>
      </w:r>
    </w:p>
    <w:p w14:paraId="54FAF606" w14:textId="77777777" w:rsidR="000F4A48" w:rsidRPr="000F4A48" w:rsidRDefault="000F4A48" w:rsidP="003C7998">
      <w:pPr>
        <w:numPr>
          <w:ilvl w:val="0"/>
          <w:numId w:val="44"/>
        </w:numPr>
        <w:spacing w:after="120" w:line="264" w:lineRule="auto"/>
        <w:rPr>
          <w:rFonts w:ascii="Calibri" w:eastAsia="Cambria" w:hAnsi="Calibri" w:cs="Calibri"/>
          <w:color w:val="000000"/>
          <w:shd w:val="clear" w:color="auto" w:fill="FFFFFF"/>
        </w:rPr>
      </w:pPr>
      <w:r w:rsidRPr="000F4A48">
        <w:rPr>
          <w:rFonts w:ascii="Calibri" w:eastAsia="Cambria" w:hAnsi="Calibri" w:cs="Calibri"/>
          <w:color w:val="000000"/>
          <w:shd w:val="clear" w:color="auto" w:fill="FFFFFF"/>
        </w:rPr>
        <w:t>Beskid Niski ze swymi pasmami niskich gór, poprzecznie poprzecinanych dolinami rzek;</w:t>
      </w:r>
    </w:p>
    <w:p w14:paraId="3ABD230A" w14:textId="21A9433A" w:rsidR="000F4A48" w:rsidRPr="000F4A48" w:rsidRDefault="000F4A48" w:rsidP="003C7998">
      <w:pPr>
        <w:numPr>
          <w:ilvl w:val="0"/>
          <w:numId w:val="44"/>
        </w:numPr>
        <w:spacing w:after="120" w:line="264" w:lineRule="auto"/>
        <w:rPr>
          <w:rFonts w:ascii="Calibri" w:eastAsia="Cambria" w:hAnsi="Calibri" w:cs="Calibri"/>
          <w:color w:val="000000"/>
          <w:shd w:val="clear" w:color="auto" w:fill="FFFFFF"/>
        </w:rPr>
      </w:pPr>
      <w:r w:rsidRPr="000F4A48">
        <w:rPr>
          <w:rFonts w:ascii="Calibri" w:eastAsia="Cambria" w:hAnsi="Calibri" w:cs="Calibri"/>
          <w:color w:val="000000"/>
          <w:shd w:val="clear" w:color="auto" w:fill="FFFFFF"/>
        </w:rPr>
        <w:t xml:space="preserve">Roztocze jako wypiętrzony wał wzniesień, </w:t>
      </w:r>
      <w:r w:rsidR="001E05E4" w:rsidRPr="000F4A48">
        <w:rPr>
          <w:rFonts w:ascii="Calibri" w:eastAsia="Cambria" w:hAnsi="Calibri" w:cs="Calibri"/>
          <w:color w:val="000000"/>
          <w:shd w:val="clear" w:color="auto" w:fill="FFFFFF"/>
        </w:rPr>
        <w:t>o</w:t>
      </w:r>
      <w:r w:rsidR="001E05E4">
        <w:rPr>
          <w:rFonts w:ascii="Calibri" w:eastAsia="Cambria" w:hAnsi="Calibri" w:cs="Calibri"/>
          <w:color w:val="000000"/>
          <w:shd w:val="clear" w:color="auto" w:fill="FFFFFF"/>
        </w:rPr>
        <w:t> </w:t>
      </w:r>
      <w:r w:rsidRPr="000F4A48">
        <w:rPr>
          <w:rFonts w:ascii="Calibri" w:eastAsia="Cambria" w:hAnsi="Calibri" w:cs="Calibri"/>
          <w:color w:val="000000"/>
          <w:shd w:val="clear" w:color="auto" w:fill="FFFFFF"/>
        </w:rPr>
        <w:t xml:space="preserve">wierzchowinach urozmaiconych ostańcami, </w:t>
      </w:r>
      <w:r w:rsidR="001E05E4" w:rsidRPr="000F4A48">
        <w:rPr>
          <w:rFonts w:ascii="Calibri" w:eastAsia="Cambria" w:hAnsi="Calibri" w:cs="Calibri"/>
          <w:color w:val="000000"/>
          <w:shd w:val="clear" w:color="auto" w:fill="FFFFFF"/>
        </w:rPr>
        <w:t>z</w:t>
      </w:r>
      <w:r w:rsidR="001E05E4">
        <w:rPr>
          <w:rFonts w:ascii="Calibri" w:eastAsia="Cambria" w:hAnsi="Calibri" w:cs="Calibri"/>
          <w:color w:val="000000"/>
          <w:shd w:val="clear" w:color="auto" w:fill="FFFFFF"/>
        </w:rPr>
        <w:t> </w:t>
      </w:r>
      <w:r w:rsidRPr="000F4A48">
        <w:rPr>
          <w:rFonts w:ascii="Calibri" w:eastAsia="Cambria" w:hAnsi="Calibri" w:cs="Calibri"/>
          <w:color w:val="000000"/>
          <w:shd w:val="clear" w:color="auto" w:fill="FFFFFF"/>
        </w:rPr>
        <w:t>charakterystycznymi skalnymi progami (szypotami) na rzekach;</w:t>
      </w:r>
    </w:p>
    <w:p w14:paraId="04F60ED4" w14:textId="77777777" w:rsidR="000F4A48" w:rsidRPr="000F4A48" w:rsidRDefault="000F4A48" w:rsidP="003C7998">
      <w:pPr>
        <w:numPr>
          <w:ilvl w:val="0"/>
          <w:numId w:val="44"/>
        </w:numPr>
        <w:spacing w:after="120" w:line="264" w:lineRule="auto"/>
        <w:rPr>
          <w:rFonts w:ascii="Calibri" w:eastAsia="Cambria" w:hAnsi="Calibri" w:cs="Calibri"/>
          <w:color w:val="000000"/>
          <w:shd w:val="clear" w:color="auto" w:fill="FFFFFF"/>
        </w:rPr>
      </w:pPr>
      <w:r w:rsidRPr="000F4A48">
        <w:rPr>
          <w:rFonts w:ascii="Calibri" w:eastAsia="Cambria" w:hAnsi="Calibri" w:cs="Calibri"/>
          <w:color w:val="000000"/>
          <w:shd w:val="clear" w:color="auto" w:fill="FFFFFF"/>
        </w:rPr>
        <w:t>Jezioro Solińskie jako najrozleglejszy, sztuczny zbiornik wodny Polski.</w:t>
      </w:r>
    </w:p>
    <w:p w14:paraId="6EA38679" w14:textId="77777777" w:rsidR="000F4A48" w:rsidRPr="00C61093" w:rsidRDefault="000F4A48" w:rsidP="003C7998">
      <w:pPr>
        <w:pStyle w:val="Akapitzlist"/>
        <w:numPr>
          <w:ilvl w:val="0"/>
          <w:numId w:val="44"/>
        </w:numPr>
        <w:spacing w:after="120" w:line="264" w:lineRule="auto"/>
        <w:rPr>
          <w:rFonts w:ascii="Calibri" w:eastAsia="Times New Roman" w:hAnsi="Calibri" w:cs="Calibri"/>
          <w:lang w:val="pl-PL" w:eastAsia="pl-PL"/>
        </w:rPr>
      </w:pPr>
      <w:r w:rsidRPr="00C61093">
        <w:rPr>
          <w:rFonts w:ascii="Calibri" w:eastAsia="Times New Roman" w:hAnsi="Calibri" w:cs="Calibri"/>
          <w:lang w:val="pl-PL" w:eastAsia="pl-PL"/>
        </w:rPr>
        <w:t xml:space="preserve">Ważnymi składnikami atrakcyjności krajobrazowej województwa podkarpackiego pozostają: </w:t>
      </w:r>
    </w:p>
    <w:p w14:paraId="126AB749" w14:textId="77777777" w:rsidR="000F4A48" w:rsidRPr="000F4A48" w:rsidRDefault="000F4A48" w:rsidP="003C7998">
      <w:pPr>
        <w:numPr>
          <w:ilvl w:val="0"/>
          <w:numId w:val="44"/>
        </w:numPr>
        <w:spacing w:after="120" w:line="264" w:lineRule="auto"/>
        <w:rPr>
          <w:rFonts w:ascii="Calibri" w:eastAsia="Times New Roman" w:hAnsi="Calibri" w:cs="Calibri"/>
          <w:lang w:eastAsia="pl-PL"/>
        </w:rPr>
      </w:pPr>
      <w:r w:rsidRPr="000F4A48">
        <w:rPr>
          <w:rFonts w:ascii="Calibri" w:eastAsia="Times New Roman" w:hAnsi="Calibri" w:cs="Calibri"/>
          <w:lang w:eastAsia="pl-PL"/>
        </w:rPr>
        <w:t>dziki, nieuregulowany lub słabo uregulowany charakter cieków wodnych;</w:t>
      </w:r>
    </w:p>
    <w:p w14:paraId="23063194" w14:textId="77777777" w:rsidR="000F4A48" w:rsidRPr="000F4A48" w:rsidRDefault="000F4A48" w:rsidP="003C7998">
      <w:pPr>
        <w:numPr>
          <w:ilvl w:val="0"/>
          <w:numId w:val="44"/>
        </w:numPr>
        <w:spacing w:after="120" w:line="264" w:lineRule="auto"/>
        <w:rPr>
          <w:rFonts w:ascii="Calibri" w:eastAsia="Times New Roman" w:hAnsi="Calibri" w:cs="Calibri"/>
          <w:lang w:eastAsia="pl-PL"/>
        </w:rPr>
      </w:pPr>
      <w:r w:rsidRPr="000F4A48">
        <w:rPr>
          <w:rFonts w:ascii="Calibri" w:eastAsia="Times New Roman" w:hAnsi="Calibri" w:cs="Calibri"/>
          <w:lang w:eastAsia="pl-PL"/>
        </w:rPr>
        <w:t>wysoka lesistość, wynosząca ponad 37%, znaczna różnorodność biologiczna drzewostanów, obecność starodrzewów;</w:t>
      </w:r>
    </w:p>
    <w:p w14:paraId="3FA8CE3C" w14:textId="3CD699EA" w:rsidR="000F4A48" w:rsidRPr="000F4A48" w:rsidRDefault="000F4A48" w:rsidP="003C7998">
      <w:pPr>
        <w:numPr>
          <w:ilvl w:val="0"/>
          <w:numId w:val="44"/>
        </w:numPr>
        <w:spacing w:after="120" w:line="264" w:lineRule="auto"/>
        <w:rPr>
          <w:rFonts w:ascii="Calibri" w:eastAsia="Times New Roman" w:hAnsi="Calibri" w:cs="Calibri"/>
          <w:lang w:eastAsia="pl-PL"/>
        </w:rPr>
      </w:pPr>
      <w:r w:rsidRPr="000F4A48">
        <w:rPr>
          <w:rFonts w:ascii="Calibri" w:eastAsia="Times New Roman" w:hAnsi="Calibri" w:cs="Calibri"/>
          <w:lang w:eastAsia="pl-PL"/>
        </w:rPr>
        <w:t xml:space="preserve">występowanie swoistych dla Karpat Wschodnich muraw alpejskich </w:t>
      </w:r>
      <w:r w:rsidR="001E05E4" w:rsidRPr="000F4A48">
        <w:rPr>
          <w:rFonts w:ascii="Calibri" w:eastAsia="Times New Roman" w:hAnsi="Calibri" w:cs="Calibri"/>
          <w:lang w:eastAsia="pl-PL"/>
        </w:rPr>
        <w:t>i</w:t>
      </w:r>
      <w:r w:rsidR="001E05E4">
        <w:rPr>
          <w:rFonts w:ascii="Calibri" w:eastAsia="Times New Roman" w:hAnsi="Calibri" w:cs="Calibri"/>
          <w:lang w:eastAsia="pl-PL"/>
        </w:rPr>
        <w:t> </w:t>
      </w:r>
      <w:proofErr w:type="spellStart"/>
      <w:r w:rsidRPr="000F4A48">
        <w:rPr>
          <w:rFonts w:ascii="Calibri" w:eastAsia="Times New Roman" w:hAnsi="Calibri" w:cs="Calibri"/>
          <w:lang w:eastAsia="pl-PL"/>
        </w:rPr>
        <w:t>subalpejskich</w:t>
      </w:r>
      <w:proofErr w:type="spellEnd"/>
      <w:r w:rsidRPr="000F4A48">
        <w:rPr>
          <w:rFonts w:ascii="Calibri" w:eastAsia="Times New Roman" w:hAnsi="Calibri" w:cs="Calibri"/>
          <w:lang w:eastAsia="pl-PL"/>
        </w:rPr>
        <w:t>, zwanych połoninami;</w:t>
      </w:r>
    </w:p>
    <w:p w14:paraId="49FCBAF9" w14:textId="77777777" w:rsidR="000F4A48" w:rsidRPr="000F4A48" w:rsidRDefault="000F4A48" w:rsidP="003C7998">
      <w:pPr>
        <w:numPr>
          <w:ilvl w:val="0"/>
          <w:numId w:val="44"/>
        </w:numPr>
        <w:spacing w:after="120" w:line="264" w:lineRule="auto"/>
        <w:rPr>
          <w:rFonts w:ascii="Calibri" w:eastAsia="Times New Roman" w:hAnsi="Calibri" w:cs="Calibri"/>
          <w:lang w:eastAsia="pl-PL"/>
        </w:rPr>
      </w:pPr>
      <w:r w:rsidRPr="000F4A48">
        <w:rPr>
          <w:rFonts w:ascii="Calibri" w:eastAsia="Times New Roman" w:hAnsi="Calibri" w:cs="Calibri"/>
          <w:lang w:eastAsia="pl-PL"/>
        </w:rPr>
        <w:t>charakterystyczna dla tradycyjnego rolnictwa Europy Wschodniej mozaika pól ornych, pastwisk oraz ugorów.</w:t>
      </w:r>
    </w:p>
    <w:p w14:paraId="7F9DC0DD" w14:textId="32AA323E" w:rsidR="006550F3" w:rsidRDefault="006550F3" w:rsidP="006550F3">
      <w:pPr>
        <w:pStyle w:val="Default"/>
        <w:spacing w:before="120" w:line="264" w:lineRule="auto"/>
        <w:rPr>
          <w:rFonts w:asciiTheme="minorHAnsi" w:hAnsiTheme="minorHAnsi" w:cstheme="minorHAnsi"/>
          <w:sz w:val="22"/>
          <w:szCs w:val="22"/>
        </w:rPr>
      </w:pPr>
      <w:r w:rsidRPr="006550F3">
        <w:rPr>
          <w:rFonts w:asciiTheme="minorHAnsi" w:hAnsiTheme="minorHAnsi" w:cstheme="minorHAnsi"/>
          <w:sz w:val="22"/>
          <w:szCs w:val="22"/>
        </w:rPr>
        <w:t xml:space="preserve">Na obszarze województwa podkarpackiego występują liczne obszary </w:t>
      </w:r>
      <w:r w:rsidR="001E05E4" w:rsidRPr="006550F3">
        <w:rPr>
          <w:rFonts w:asciiTheme="minorHAnsi" w:hAnsiTheme="minorHAnsi" w:cstheme="minorHAnsi"/>
          <w:sz w:val="22"/>
          <w:szCs w:val="22"/>
        </w:rPr>
        <w:t>o</w:t>
      </w:r>
      <w:r w:rsidR="001E05E4">
        <w:rPr>
          <w:rFonts w:asciiTheme="minorHAnsi" w:hAnsiTheme="minorHAnsi" w:cstheme="minorHAnsi"/>
          <w:sz w:val="22"/>
          <w:szCs w:val="22"/>
        </w:rPr>
        <w:t> </w:t>
      </w:r>
      <w:r w:rsidRPr="006550F3">
        <w:rPr>
          <w:rFonts w:asciiTheme="minorHAnsi" w:hAnsiTheme="minorHAnsi" w:cstheme="minorHAnsi"/>
          <w:sz w:val="22"/>
          <w:szCs w:val="22"/>
        </w:rPr>
        <w:t>wysokich wartościach krajobrazowych, które zostały objęte różnymi formami ochrony przyrody. Do form ochrony przyrody, których głównym celem jest ochrona cennych walorów krajobrazowych na terenie województwa należą: parki krajobrazowe (10), obszary chronionego krajobrazu (13) oraz zespoły przyrodniczo-krajobrazowe (11). Rozmieszczenie ww. obszarów chronionych na terenie województwa, przedstawia poniższy rysunek.</w:t>
      </w:r>
    </w:p>
    <w:p w14:paraId="61FCD964" w14:textId="77777777" w:rsidR="006550F3" w:rsidRDefault="006550F3" w:rsidP="006550F3">
      <w:pPr>
        <w:pStyle w:val="Default"/>
        <w:spacing w:before="120" w:line="264" w:lineRule="auto"/>
        <w:rPr>
          <w:rFonts w:asciiTheme="minorHAnsi" w:hAnsiTheme="minorHAnsi" w:cstheme="minorHAnsi"/>
          <w:sz w:val="22"/>
          <w:szCs w:val="22"/>
        </w:rPr>
      </w:pPr>
    </w:p>
    <w:p w14:paraId="3C2CBBF4" w14:textId="6C33F848" w:rsidR="006550F3" w:rsidRDefault="006550F3" w:rsidP="006550F3">
      <w:pPr>
        <w:pStyle w:val="Legenda"/>
        <w:keepNext/>
        <w:rPr>
          <w:i w:val="0"/>
          <w:iCs w:val="0"/>
          <w:color w:val="auto"/>
          <w:sz w:val="22"/>
          <w:szCs w:val="22"/>
        </w:rPr>
      </w:pPr>
      <w:bookmarkStart w:id="134" w:name="_Toc175146039"/>
      <w:r w:rsidRPr="006550F3">
        <w:rPr>
          <w:i w:val="0"/>
          <w:iCs w:val="0"/>
          <w:color w:val="auto"/>
          <w:sz w:val="22"/>
          <w:szCs w:val="22"/>
        </w:rPr>
        <w:lastRenderedPageBreak/>
        <w:t xml:space="preserve">Rysunek </w:t>
      </w:r>
      <w:r w:rsidRPr="006550F3">
        <w:rPr>
          <w:i w:val="0"/>
          <w:iCs w:val="0"/>
          <w:color w:val="auto"/>
          <w:sz w:val="22"/>
          <w:szCs w:val="22"/>
        </w:rPr>
        <w:fldChar w:fldCharType="begin"/>
      </w:r>
      <w:r w:rsidRPr="006550F3">
        <w:rPr>
          <w:i w:val="0"/>
          <w:iCs w:val="0"/>
          <w:color w:val="auto"/>
          <w:sz w:val="22"/>
          <w:szCs w:val="22"/>
        </w:rPr>
        <w:instrText xml:space="preserve"> SEQ Rysunek \* ARABIC </w:instrText>
      </w:r>
      <w:r w:rsidRPr="006550F3">
        <w:rPr>
          <w:i w:val="0"/>
          <w:iCs w:val="0"/>
          <w:color w:val="auto"/>
          <w:sz w:val="22"/>
          <w:szCs w:val="22"/>
        </w:rPr>
        <w:fldChar w:fldCharType="separate"/>
      </w:r>
      <w:r w:rsidR="005363EB">
        <w:rPr>
          <w:i w:val="0"/>
          <w:iCs w:val="0"/>
          <w:noProof/>
          <w:color w:val="auto"/>
          <w:sz w:val="22"/>
          <w:szCs w:val="22"/>
        </w:rPr>
        <w:t>15</w:t>
      </w:r>
      <w:r w:rsidRPr="006550F3">
        <w:rPr>
          <w:i w:val="0"/>
          <w:iCs w:val="0"/>
          <w:color w:val="auto"/>
          <w:sz w:val="22"/>
          <w:szCs w:val="22"/>
        </w:rPr>
        <w:fldChar w:fldCharType="end"/>
      </w:r>
      <w:r w:rsidRPr="006550F3">
        <w:rPr>
          <w:i w:val="0"/>
          <w:iCs w:val="0"/>
          <w:color w:val="auto"/>
          <w:sz w:val="22"/>
          <w:szCs w:val="22"/>
        </w:rPr>
        <w:t>. Rozmieszczenie form ochrony krajobrazu na terenie województwa</w:t>
      </w:r>
      <w:bookmarkEnd w:id="134"/>
    </w:p>
    <w:p w14:paraId="1B334554" w14:textId="77777777" w:rsidR="00996D96" w:rsidRPr="00996D96" w:rsidRDefault="00996D96" w:rsidP="00996D96">
      <w:pPr>
        <w:spacing w:after="0"/>
      </w:pPr>
      <w:r>
        <w:rPr>
          <w:noProof/>
          <w:lang w:eastAsia="pl-PL"/>
        </w:rPr>
        <w:drawing>
          <wp:inline distT="0" distB="0" distL="0" distR="0" wp14:anchorId="03BB660D" wp14:editId="4746ABA8">
            <wp:extent cx="4435200" cy="5292000"/>
            <wp:effectExtent l="19050" t="19050" r="22860" b="23495"/>
            <wp:docPr id="446076069" name="Obraz 3" descr="Mapa. Rozmieszczenie form ochrony krajobrazu, w tym: parków krajobrazowych, obszarów chronionego krajobrazu, zespołów przyrodniczo-krajobrazowych na terenie województwa podkarpackiego. Podkład mapy stanowi granica województwa, sieć głównych rzek i jezior oraz główne mi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76069" name="Obraz 3" descr="Mapa. Rozmieszczenie form ochrony krajobrazu, w tym: parków krajobrazowych, obszarów chronionego krajobrazu, zespołów przyrodniczo-krajobrazowych na terenie województwa podkarpackiego. Podkład mapy stanowi granica województwa, sieć głównych rzek i jezior oraz główne miasta."/>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35200" cy="5292000"/>
                    </a:xfrm>
                    <a:prstGeom prst="rect">
                      <a:avLst/>
                    </a:prstGeom>
                    <a:noFill/>
                    <a:ln w="6350">
                      <a:solidFill>
                        <a:schemeClr val="bg1">
                          <a:lumMod val="75000"/>
                        </a:schemeClr>
                      </a:solidFill>
                    </a:ln>
                  </pic:spPr>
                </pic:pic>
              </a:graphicData>
            </a:graphic>
          </wp:inline>
        </w:drawing>
      </w:r>
    </w:p>
    <w:p w14:paraId="18F75826" w14:textId="77777777" w:rsidR="006550F3" w:rsidRPr="006550F3" w:rsidRDefault="006550F3" w:rsidP="006550F3">
      <w:pPr>
        <w:pStyle w:val="Default"/>
        <w:spacing w:line="264" w:lineRule="auto"/>
        <w:rPr>
          <w:rFonts w:asciiTheme="minorHAnsi" w:hAnsiTheme="minorHAnsi" w:cstheme="minorHAnsi"/>
          <w:sz w:val="18"/>
          <w:szCs w:val="18"/>
        </w:rPr>
      </w:pPr>
      <w:r w:rsidRPr="006550F3">
        <w:rPr>
          <w:rFonts w:asciiTheme="minorHAnsi" w:hAnsiTheme="minorHAnsi" w:cstheme="minorHAnsi"/>
          <w:sz w:val="18"/>
          <w:szCs w:val="18"/>
        </w:rPr>
        <w:t xml:space="preserve">źródło: opracowano na podstawie MPHP10 oraz danych GDOŚ – dostęp: </w:t>
      </w:r>
      <w:r>
        <w:rPr>
          <w:rFonts w:asciiTheme="minorHAnsi" w:hAnsiTheme="minorHAnsi" w:cstheme="minorHAnsi"/>
          <w:sz w:val="18"/>
          <w:szCs w:val="18"/>
        </w:rPr>
        <w:t>07</w:t>
      </w:r>
      <w:r w:rsidRPr="006550F3">
        <w:rPr>
          <w:rFonts w:asciiTheme="minorHAnsi" w:hAnsiTheme="minorHAnsi" w:cstheme="minorHAnsi"/>
          <w:sz w:val="18"/>
          <w:szCs w:val="18"/>
        </w:rPr>
        <w:t>.202</w:t>
      </w:r>
      <w:r>
        <w:rPr>
          <w:rFonts w:asciiTheme="minorHAnsi" w:hAnsiTheme="minorHAnsi" w:cstheme="minorHAnsi"/>
          <w:sz w:val="18"/>
          <w:szCs w:val="18"/>
        </w:rPr>
        <w:t>4 r.</w:t>
      </w:r>
    </w:p>
    <w:p w14:paraId="63FD58DC" w14:textId="77777777" w:rsidR="007712C6" w:rsidRPr="00BB147F" w:rsidRDefault="007712C6" w:rsidP="00EA5A5D">
      <w:pPr>
        <w:pStyle w:val="Nagwek4"/>
        <w:rPr>
          <w:rStyle w:val="Wyrnieniedelikatne"/>
          <w:rFonts w:asciiTheme="majorHAnsi" w:hAnsiTheme="majorHAnsi"/>
          <w:bCs w:val="0"/>
          <w:color w:val="auto"/>
          <w:sz w:val="22"/>
        </w:rPr>
      </w:pPr>
      <w:bookmarkStart w:id="135" w:name="_Toc87391021"/>
      <w:bookmarkStart w:id="136" w:name="_Toc87524120"/>
      <w:bookmarkStart w:id="137" w:name="_Toc87524238"/>
      <w:bookmarkStart w:id="138" w:name="_Toc175146207"/>
      <w:r w:rsidRPr="00BB147F">
        <w:rPr>
          <w:rStyle w:val="Wyrnieniedelikatne"/>
          <w:rFonts w:asciiTheme="majorHAnsi" w:hAnsiTheme="majorHAnsi"/>
          <w:color w:val="auto"/>
          <w:sz w:val="22"/>
        </w:rPr>
        <w:t>Zasoby naturalne</w:t>
      </w:r>
      <w:bookmarkEnd w:id="135"/>
      <w:bookmarkEnd w:id="136"/>
      <w:bookmarkEnd w:id="137"/>
      <w:bookmarkEnd w:id="138"/>
      <w:r w:rsidRPr="00BB147F">
        <w:rPr>
          <w:rStyle w:val="Wyrnieniedelikatne"/>
          <w:rFonts w:asciiTheme="majorHAnsi" w:hAnsiTheme="majorHAnsi"/>
          <w:color w:val="auto"/>
          <w:sz w:val="22"/>
        </w:rPr>
        <w:t xml:space="preserve"> </w:t>
      </w:r>
    </w:p>
    <w:p w14:paraId="0946CC76" w14:textId="7FD30CA5" w:rsidR="00B70509" w:rsidRPr="00420DF4" w:rsidRDefault="00B70509" w:rsidP="00B70509">
      <w:pPr>
        <w:spacing w:line="264" w:lineRule="auto"/>
        <w:rPr>
          <w:rFonts w:cstheme="minorHAnsi"/>
        </w:rPr>
      </w:pPr>
      <w:bookmarkStart w:id="139" w:name="_Hlk146893172"/>
      <w:r w:rsidRPr="00420DF4">
        <w:rPr>
          <w:rFonts w:cstheme="minorHAnsi"/>
        </w:rPr>
        <w:t xml:space="preserve">Z uwagi na złożoną budowę geologiczną na obszarze województwa podkarpackiego występują różnego rodzaju zasoby geologiczne, od surowców skalnych </w:t>
      </w:r>
      <w:r w:rsidR="001E05E4" w:rsidRPr="00420DF4">
        <w:rPr>
          <w:rFonts w:cstheme="minorHAnsi"/>
        </w:rPr>
        <w:t>i</w:t>
      </w:r>
      <w:r w:rsidR="001E05E4">
        <w:rPr>
          <w:rFonts w:cstheme="minorHAnsi"/>
        </w:rPr>
        <w:t> </w:t>
      </w:r>
      <w:r w:rsidRPr="00420DF4">
        <w:rPr>
          <w:rFonts w:cstheme="minorHAnsi"/>
        </w:rPr>
        <w:t>chemicznych</w:t>
      </w:r>
      <w:r>
        <w:rPr>
          <w:rFonts w:cstheme="minorHAnsi"/>
        </w:rPr>
        <w:t>,</w:t>
      </w:r>
      <w:r w:rsidRPr="00420DF4">
        <w:rPr>
          <w:rFonts w:cstheme="minorHAnsi"/>
        </w:rPr>
        <w:t xml:space="preserve"> po energetyczne.</w:t>
      </w:r>
      <w:bookmarkEnd w:id="139"/>
      <w:r>
        <w:rPr>
          <w:rFonts w:cstheme="minorHAnsi"/>
        </w:rPr>
        <w:t xml:space="preserve"> </w:t>
      </w:r>
      <w:r w:rsidRPr="00420DF4">
        <w:rPr>
          <w:rFonts w:cstheme="minorHAnsi"/>
        </w:rPr>
        <w:t xml:space="preserve">Do szczególnie ważnych surowców </w:t>
      </w:r>
      <w:r>
        <w:rPr>
          <w:rFonts w:cstheme="minorHAnsi"/>
        </w:rPr>
        <w:t xml:space="preserve">województwa </w:t>
      </w:r>
      <w:r w:rsidRPr="00420DF4">
        <w:rPr>
          <w:rFonts w:cstheme="minorHAnsi"/>
        </w:rPr>
        <w:t>zaliczyć trzeba:</w:t>
      </w:r>
    </w:p>
    <w:p w14:paraId="7C1E8ADA" w14:textId="39E2D2B0" w:rsidR="00B70509" w:rsidRPr="00C61093" w:rsidRDefault="00B70509" w:rsidP="003C7998">
      <w:pPr>
        <w:pStyle w:val="Akapitzlist"/>
        <w:numPr>
          <w:ilvl w:val="0"/>
          <w:numId w:val="45"/>
        </w:numPr>
        <w:spacing w:after="120" w:line="264" w:lineRule="auto"/>
        <w:rPr>
          <w:color w:val="000000"/>
          <w:shd w:val="clear" w:color="auto" w:fill="FFFFFF"/>
          <w:lang w:val="pl-PL"/>
        </w:rPr>
      </w:pPr>
      <w:r w:rsidRPr="00C61093">
        <w:rPr>
          <w:color w:val="000000"/>
          <w:shd w:val="clear" w:color="auto" w:fill="FFFFFF"/>
          <w:lang w:val="pl-PL"/>
        </w:rPr>
        <w:t xml:space="preserve">surowce energetyczne (gaz ziemny, ropa naftowa) występujące  m.in.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 xml:space="preserve">powiecie rzeszowskim, leżajskim, przemyskim, przeworskim, łańcuckim, dębickim, ważne </w:t>
      </w:r>
      <w:r w:rsidR="001E05E4" w:rsidRPr="00C61093">
        <w:rPr>
          <w:color w:val="000000"/>
          <w:shd w:val="clear" w:color="auto" w:fill="FFFFFF"/>
          <w:lang w:val="pl-PL"/>
        </w:rPr>
        <w:t>z</w:t>
      </w:r>
      <w:r w:rsidR="001E05E4">
        <w:rPr>
          <w:color w:val="000000"/>
          <w:shd w:val="clear" w:color="auto" w:fill="FFFFFF"/>
          <w:lang w:val="pl-PL"/>
        </w:rPr>
        <w:t> </w:t>
      </w:r>
      <w:r w:rsidRPr="00C61093">
        <w:rPr>
          <w:color w:val="000000"/>
          <w:shd w:val="clear" w:color="auto" w:fill="FFFFFF"/>
          <w:lang w:val="pl-PL"/>
        </w:rPr>
        <w:t>punktu widzenia gospodarczego;</w:t>
      </w:r>
    </w:p>
    <w:p w14:paraId="3AC1D20B" w14:textId="076BF821" w:rsidR="00B70509" w:rsidRPr="00C61093" w:rsidRDefault="00B70509" w:rsidP="003C7998">
      <w:pPr>
        <w:pStyle w:val="Akapitzlist"/>
        <w:numPr>
          <w:ilvl w:val="0"/>
          <w:numId w:val="45"/>
        </w:numPr>
        <w:spacing w:after="120" w:line="264" w:lineRule="auto"/>
        <w:rPr>
          <w:color w:val="000000"/>
          <w:shd w:val="clear" w:color="auto" w:fill="FFFFFF"/>
          <w:lang w:val="pl-PL"/>
        </w:rPr>
      </w:pPr>
      <w:r w:rsidRPr="00C61093">
        <w:rPr>
          <w:color w:val="000000"/>
          <w:shd w:val="clear" w:color="auto" w:fill="FFFFFF"/>
          <w:lang w:val="pl-PL"/>
        </w:rPr>
        <w:t xml:space="preserve">surowce chemiczne, które reprezentuje siarka rodzima (złoża województwa podkarpackiego stanowią ponad 85% zasobów tego surowca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 xml:space="preserve">kraju)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 xml:space="preserve">okolicach Tarnobrzegu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 xml:space="preserve">Lubaczowa oraz skała </w:t>
      </w:r>
      <w:proofErr w:type="spellStart"/>
      <w:r w:rsidRPr="00C61093">
        <w:rPr>
          <w:color w:val="000000"/>
          <w:shd w:val="clear" w:color="auto" w:fill="FFFFFF"/>
          <w:lang w:val="pl-PL"/>
        </w:rPr>
        <w:t>diatomitowa</w:t>
      </w:r>
      <w:proofErr w:type="spellEnd"/>
      <w:r w:rsidRPr="00C61093">
        <w:rPr>
          <w:color w:val="000000"/>
          <w:shd w:val="clear" w:color="auto" w:fill="FFFFFF"/>
          <w:lang w:val="pl-PL"/>
        </w:rPr>
        <w:t xml:space="preserve">, występująca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 xml:space="preserve">Polsce jedynie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województwie podkarpackim, na terenie gminy Bircza;</w:t>
      </w:r>
    </w:p>
    <w:p w14:paraId="38A3CBC9" w14:textId="08F381FD" w:rsidR="00B70509" w:rsidRPr="00C61093" w:rsidRDefault="00B70509" w:rsidP="003C7998">
      <w:pPr>
        <w:pStyle w:val="Akapitzlist"/>
        <w:numPr>
          <w:ilvl w:val="0"/>
          <w:numId w:val="45"/>
        </w:numPr>
        <w:spacing w:after="120" w:line="264" w:lineRule="auto"/>
        <w:rPr>
          <w:lang w:val="pl-PL"/>
        </w:rPr>
      </w:pPr>
      <w:r w:rsidRPr="00C61093">
        <w:rPr>
          <w:color w:val="000000"/>
          <w:shd w:val="clear" w:color="auto" w:fill="FFFFFF"/>
          <w:lang w:val="pl-PL"/>
        </w:rPr>
        <w:lastRenderedPageBreak/>
        <w:t xml:space="preserve">wody termalne występujące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 xml:space="preserve">rejonie Wiśniowej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Rudawki Rymanowskiej oraz wody okolic Lubat</w:t>
      </w:r>
      <w:r w:rsidRPr="00C61093">
        <w:rPr>
          <w:lang w:val="pl-PL"/>
        </w:rPr>
        <w:t xml:space="preserve">ówki będące jednocześnie leczniczymi </w:t>
      </w:r>
      <w:r w:rsidR="001E05E4" w:rsidRPr="00C61093">
        <w:rPr>
          <w:lang w:val="pl-PL"/>
        </w:rPr>
        <w:t>i</w:t>
      </w:r>
      <w:r w:rsidR="001E05E4">
        <w:rPr>
          <w:lang w:val="pl-PL"/>
        </w:rPr>
        <w:t> </w:t>
      </w:r>
      <w:r w:rsidRPr="00C61093">
        <w:rPr>
          <w:lang w:val="pl-PL"/>
        </w:rPr>
        <w:t>termalnymi (</w:t>
      </w:r>
      <w:r w:rsidR="001E05E4" w:rsidRPr="00C61093">
        <w:rPr>
          <w:lang w:val="pl-PL"/>
        </w:rPr>
        <w:t>o</w:t>
      </w:r>
      <w:r w:rsidR="001E05E4">
        <w:rPr>
          <w:lang w:val="pl-PL"/>
        </w:rPr>
        <w:t> </w:t>
      </w:r>
      <w:r w:rsidRPr="00C61093">
        <w:rPr>
          <w:lang w:val="pl-PL"/>
        </w:rPr>
        <w:t>temperaturze powyżej 20</w:t>
      </w:r>
      <w:r w:rsidRPr="00C61093">
        <w:rPr>
          <w:vertAlign w:val="superscript"/>
          <w:lang w:val="pl-PL"/>
        </w:rPr>
        <w:t>0</w:t>
      </w:r>
      <w:r w:rsidRPr="00C61093">
        <w:rPr>
          <w:lang w:val="pl-PL"/>
        </w:rPr>
        <w:t>C na wypływie)</w:t>
      </w:r>
      <w:r w:rsidRPr="00420DF4">
        <w:rPr>
          <w:rStyle w:val="Odwoanieprzypisudolnego"/>
        </w:rPr>
        <w:footnoteReference w:id="43"/>
      </w:r>
      <w:r w:rsidRPr="00C61093">
        <w:rPr>
          <w:lang w:val="pl-PL"/>
        </w:rPr>
        <w:t>.</w:t>
      </w:r>
    </w:p>
    <w:p w14:paraId="7ECDA50C" w14:textId="1D0890F8" w:rsidR="00B70509" w:rsidRPr="00420DF4" w:rsidRDefault="00B70509" w:rsidP="00B70509">
      <w:pPr>
        <w:spacing w:before="120" w:after="0"/>
        <w:rPr>
          <w:rFonts w:cstheme="minorHAnsi"/>
        </w:rPr>
      </w:pPr>
      <w:r w:rsidRPr="00420DF4">
        <w:rPr>
          <w:rFonts w:cstheme="minorHAnsi"/>
        </w:rPr>
        <w:t xml:space="preserve">Zestawienie liczby złóż </w:t>
      </w:r>
      <w:r w:rsidR="001E05E4" w:rsidRPr="00420DF4">
        <w:rPr>
          <w:rFonts w:cstheme="minorHAnsi"/>
        </w:rPr>
        <w:t>w</w:t>
      </w:r>
      <w:r w:rsidR="001E05E4">
        <w:rPr>
          <w:rFonts w:cstheme="minorHAnsi"/>
        </w:rPr>
        <w:t> </w:t>
      </w:r>
      <w:r w:rsidRPr="00420DF4">
        <w:rPr>
          <w:rFonts w:cstheme="minorHAnsi"/>
        </w:rPr>
        <w:t xml:space="preserve">podziale na główne grupy kopalin przedstawiono </w:t>
      </w:r>
      <w:r w:rsidR="001E05E4" w:rsidRPr="00420DF4">
        <w:rPr>
          <w:rFonts w:cstheme="minorHAnsi"/>
        </w:rPr>
        <w:t>w</w:t>
      </w:r>
      <w:r w:rsidR="001E05E4">
        <w:rPr>
          <w:rFonts w:cstheme="minorHAnsi"/>
        </w:rPr>
        <w:t> </w:t>
      </w:r>
      <w:r w:rsidRPr="00420DF4">
        <w:rPr>
          <w:rFonts w:cstheme="minorHAnsi"/>
        </w:rPr>
        <w:t xml:space="preserve">poniższej tabeli, </w:t>
      </w:r>
      <w:r w:rsidR="001E05E4" w:rsidRPr="00420DF4">
        <w:rPr>
          <w:rFonts w:cstheme="minorHAnsi"/>
        </w:rPr>
        <w:t>a</w:t>
      </w:r>
      <w:r w:rsidR="001E05E4">
        <w:rPr>
          <w:rFonts w:cstheme="minorHAnsi"/>
        </w:rPr>
        <w:t> </w:t>
      </w:r>
      <w:r w:rsidRPr="00420DF4">
        <w:rPr>
          <w:rFonts w:cstheme="minorHAnsi"/>
        </w:rPr>
        <w:t xml:space="preserve">ich przestrzenne rozmieszczenie </w:t>
      </w:r>
      <w:r w:rsidR="001E05E4" w:rsidRPr="00420DF4">
        <w:rPr>
          <w:rFonts w:cstheme="minorHAnsi"/>
        </w:rPr>
        <w:t>w</w:t>
      </w:r>
      <w:r w:rsidR="001E05E4">
        <w:rPr>
          <w:rFonts w:cstheme="minorHAnsi"/>
        </w:rPr>
        <w:t> </w:t>
      </w:r>
      <w:r w:rsidRPr="00420DF4">
        <w:rPr>
          <w:rFonts w:cstheme="minorHAnsi"/>
        </w:rPr>
        <w:t xml:space="preserve">granicach </w:t>
      </w:r>
      <w:r w:rsidRPr="00526AAF">
        <w:rPr>
          <w:rFonts w:cstheme="minorHAnsi"/>
        </w:rPr>
        <w:t xml:space="preserve">województwa – na </w:t>
      </w:r>
      <w:r w:rsidRPr="00526AAF">
        <w:rPr>
          <w:rFonts w:cstheme="minorHAnsi"/>
        </w:rPr>
        <w:fldChar w:fldCharType="begin"/>
      </w:r>
      <w:r w:rsidRPr="00526AAF">
        <w:rPr>
          <w:rFonts w:cstheme="minorHAnsi"/>
        </w:rPr>
        <w:instrText xml:space="preserve"> REF _Ref171768863 \h </w:instrText>
      </w:r>
      <w:r w:rsidR="00526AAF" w:rsidRPr="00526AAF">
        <w:rPr>
          <w:rFonts w:cstheme="minorHAnsi"/>
        </w:rPr>
        <w:instrText xml:space="preserve"> \* MERGEFORMAT </w:instrText>
      </w:r>
      <w:r w:rsidRPr="00526AAF">
        <w:rPr>
          <w:rFonts w:cstheme="minorHAnsi"/>
        </w:rPr>
      </w:r>
      <w:r w:rsidRPr="00526AAF">
        <w:rPr>
          <w:rFonts w:cstheme="minorHAnsi"/>
        </w:rPr>
        <w:fldChar w:fldCharType="separate"/>
      </w:r>
      <w:r w:rsidR="005363EB" w:rsidRPr="00730803">
        <w:t xml:space="preserve">Rysunek </w:t>
      </w:r>
      <w:r w:rsidR="005363EB" w:rsidRPr="007C0818">
        <w:rPr>
          <w:noProof/>
        </w:rPr>
        <w:t>16</w:t>
      </w:r>
      <w:r w:rsidRPr="00526AAF">
        <w:rPr>
          <w:rFonts w:cstheme="minorHAnsi"/>
        </w:rPr>
        <w:fldChar w:fldCharType="end"/>
      </w:r>
      <w:r w:rsidRPr="00526AAF">
        <w:rPr>
          <w:rFonts w:cstheme="minorHAnsi"/>
        </w:rPr>
        <w:t>.</w:t>
      </w:r>
    </w:p>
    <w:p w14:paraId="3241C50E" w14:textId="6823ECB0" w:rsidR="00B70509" w:rsidRPr="00133BAC" w:rsidRDefault="00B70509" w:rsidP="00B70509">
      <w:pPr>
        <w:pStyle w:val="Legenda"/>
        <w:keepNext/>
        <w:spacing w:before="240" w:after="0"/>
        <w:rPr>
          <w:i w:val="0"/>
          <w:iCs w:val="0"/>
          <w:sz w:val="22"/>
          <w:szCs w:val="22"/>
        </w:rPr>
      </w:pPr>
      <w:bookmarkStart w:id="140" w:name="_Toc175146019"/>
      <w:r w:rsidRPr="00133BAC">
        <w:rPr>
          <w:i w:val="0"/>
          <w:iCs w:val="0"/>
          <w:color w:val="auto"/>
          <w:sz w:val="22"/>
          <w:szCs w:val="22"/>
        </w:rPr>
        <w:t xml:space="preserve">Tabela </w:t>
      </w:r>
      <w:r w:rsidRPr="00133BAC">
        <w:rPr>
          <w:i w:val="0"/>
          <w:iCs w:val="0"/>
          <w:color w:val="auto"/>
          <w:sz w:val="22"/>
          <w:szCs w:val="22"/>
        </w:rPr>
        <w:fldChar w:fldCharType="begin"/>
      </w:r>
      <w:r w:rsidRPr="00133BAC">
        <w:rPr>
          <w:i w:val="0"/>
          <w:iCs w:val="0"/>
          <w:color w:val="auto"/>
          <w:sz w:val="22"/>
          <w:szCs w:val="22"/>
        </w:rPr>
        <w:instrText xml:space="preserve"> SEQ Tabela \* ARABIC </w:instrText>
      </w:r>
      <w:r w:rsidRPr="00133BAC">
        <w:rPr>
          <w:i w:val="0"/>
          <w:iCs w:val="0"/>
          <w:color w:val="auto"/>
          <w:sz w:val="22"/>
          <w:szCs w:val="22"/>
        </w:rPr>
        <w:fldChar w:fldCharType="separate"/>
      </w:r>
      <w:r w:rsidR="005363EB">
        <w:rPr>
          <w:i w:val="0"/>
          <w:iCs w:val="0"/>
          <w:noProof/>
          <w:color w:val="auto"/>
          <w:sz w:val="22"/>
          <w:szCs w:val="22"/>
        </w:rPr>
        <w:t>10</w:t>
      </w:r>
      <w:r w:rsidRPr="00133BAC">
        <w:rPr>
          <w:i w:val="0"/>
          <w:iCs w:val="0"/>
          <w:color w:val="auto"/>
          <w:sz w:val="22"/>
          <w:szCs w:val="22"/>
        </w:rPr>
        <w:fldChar w:fldCharType="end"/>
      </w:r>
      <w:r w:rsidRPr="00133BAC">
        <w:rPr>
          <w:i w:val="0"/>
          <w:iCs w:val="0"/>
          <w:color w:val="auto"/>
          <w:sz w:val="22"/>
          <w:szCs w:val="22"/>
        </w:rPr>
        <w:t xml:space="preserve">. Liczba złóż kopalin </w:t>
      </w:r>
      <w:r w:rsidR="001E05E4" w:rsidRPr="00133BAC">
        <w:rPr>
          <w:i w:val="0"/>
          <w:iCs w:val="0"/>
          <w:color w:val="auto"/>
          <w:sz w:val="22"/>
          <w:szCs w:val="22"/>
        </w:rPr>
        <w:t>w</w:t>
      </w:r>
      <w:r w:rsidR="001E05E4">
        <w:rPr>
          <w:i w:val="0"/>
          <w:iCs w:val="0"/>
          <w:color w:val="auto"/>
          <w:sz w:val="22"/>
          <w:szCs w:val="22"/>
        </w:rPr>
        <w:t> </w:t>
      </w:r>
      <w:r w:rsidRPr="00133BAC">
        <w:rPr>
          <w:i w:val="0"/>
          <w:iCs w:val="0"/>
          <w:color w:val="auto"/>
          <w:sz w:val="22"/>
          <w:szCs w:val="22"/>
        </w:rPr>
        <w:t>województwie podkarpackim (13.07.2024</w:t>
      </w:r>
      <w:r w:rsidR="00133BAC">
        <w:rPr>
          <w:i w:val="0"/>
          <w:iCs w:val="0"/>
          <w:color w:val="auto"/>
          <w:sz w:val="22"/>
          <w:szCs w:val="22"/>
        </w:rPr>
        <w:t xml:space="preserve"> r.</w:t>
      </w:r>
      <w:r w:rsidRPr="00133BAC">
        <w:rPr>
          <w:i w:val="0"/>
          <w:iCs w:val="0"/>
          <w:color w:val="auto"/>
          <w:sz w:val="22"/>
          <w:szCs w:val="22"/>
        </w:rPr>
        <w:t>)</w:t>
      </w:r>
      <w:bookmarkEnd w:id="140"/>
    </w:p>
    <w:tbl>
      <w:tblPr>
        <w:tblStyle w:val="Tabela-Siatka"/>
        <w:tblW w:w="5000" w:type="pct"/>
        <w:tblLook w:val="04A0" w:firstRow="1" w:lastRow="0" w:firstColumn="1" w:lastColumn="0" w:noHBand="0" w:noVBand="1"/>
        <w:tblCaption w:val="Charakterystyka złóż kopalin w województwie podkarpackim 2021 r."/>
        <w:tblDescription w:val="Tabela. Charakterystyka złóż kopalin w województwie podkarpackim w 2024 r. W tabeli zestawiono liczbę złoż kopalin na terenie województwa, w podziale na 4 główne grupy kopalin: surowce energetyczne, chemiczne, sklane i wody podziemne."/>
      </w:tblPr>
      <w:tblGrid>
        <w:gridCol w:w="2340"/>
        <w:gridCol w:w="5002"/>
        <w:gridCol w:w="1720"/>
      </w:tblGrid>
      <w:tr w:rsidR="00B70509" w:rsidRPr="00420DF4" w14:paraId="2F65725D" w14:textId="77777777" w:rsidTr="00542421">
        <w:trPr>
          <w:trHeight w:val="284"/>
          <w:tblHeader/>
        </w:trPr>
        <w:tc>
          <w:tcPr>
            <w:tcW w:w="1291" w:type="pct"/>
          </w:tcPr>
          <w:p w14:paraId="20318221" w14:textId="77777777" w:rsidR="00B70509" w:rsidRPr="00420DF4" w:rsidRDefault="00B70509" w:rsidP="00542421">
            <w:pPr>
              <w:pStyle w:val="Default"/>
              <w:spacing w:line="264" w:lineRule="auto"/>
              <w:rPr>
                <w:rFonts w:asciiTheme="minorHAnsi" w:hAnsiTheme="minorHAnsi" w:cstheme="minorHAnsi"/>
                <w:b/>
                <w:bCs/>
                <w:color w:val="auto"/>
                <w:sz w:val="20"/>
                <w:szCs w:val="20"/>
              </w:rPr>
            </w:pPr>
            <w:r w:rsidRPr="00420DF4">
              <w:rPr>
                <w:rFonts w:asciiTheme="minorHAnsi" w:hAnsiTheme="minorHAnsi" w:cstheme="minorHAnsi"/>
                <w:b/>
                <w:bCs/>
                <w:color w:val="auto"/>
                <w:sz w:val="20"/>
                <w:szCs w:val="20"/>
              </w:rPr>
              <w:t>Grupa kopalin</w:t>
            </w:r>
          </w:p>
        </w:tc>
        <w:tc>
          <w:tcPr>
            <w:tcW w:w="2760" w:type="pct"/>
          </w:tcPr>
          <w:p w14:paraId="2659EFE0" w14:textId="77777777" w:rsidR="00B70509" w:rsidRPr="00420DF4" w:rsidRDefault="00B70509" w:rsidP="00542421">
            <w:pPr>
              <w:pStyle w:val="Default"/>
              <w:spacing w:line="264" w:lineRule="auto"/>
              <w:rPr>
                <w:rFonts w:asciiTheme="minorHAnsi" w:hAnsiTheme="minorHAnsi" w:cstheme="minorHAnsi"/>
                <w:b/>
                <w:color w:val="auto"/>
                <w:sz w:val="20"/>
                <w:szCs w:val="20"/>
              </w:rPr>
            </w:pPr>
            <w:r w:rsidRPr="00420DF4">
              <w:rPr>
                <w:rFonts w:asciiTheme="minorHAnsi" w:hAnsiTheme="minorHAnsi" w:cstheme="minorHAnsi"/>
                <w:b/>
                <w:bCs/>
                <w:color w:val="auto"/>
                <w:sz w:val="20"/>
                <w:szCs w:val="20"/>
              </w:rPr>
              <w:t>Kopalina</w:t>
            </w:r>
          </w:p>
        </w:tc>
        <w:tc>
          <w:tcPr>
            <w:tcW w:w="949" w:type="pct"/>
          </w:tcPr>
          <w:p w14:paraId="63542D94" w14:textId="77777777" w:rsidR="00B70509" w:rsidRPr="00420DF4" w:rsidRDefault="00B70509" w:rsidP="00542421">
            <w:pPr>
              <w:pStyle w:val="Default"/>
              <w:spacing w:line="264" w:lineRule="auto"/>
              <w:rPr>
                <w:rFonts w:asciiTheme="minorHAnsi" w:hAnsiTheme="minorHAnsi" w:cstheme="minorHAnsi"/>
                <w:b/>
                <w:color w:val="auto"/>
                <w:sz w:val="20"/>
                <w:szCs w:val="20"/>
              </w:rPr>
            </w:pPr>
            <w:r w:rsidRPr="00420DF4">
              <w:rPr>
                <w:rFonts w:asciiTheme="minorHAnsi" w:hAnsiTheme="minorHAnsi" w:cstheme="minorHAnsi"/>
                <w:b/>
                <w:bCs/>
                <w:color w:val="auto"/>
                <w:sz w:val="20"/>
                <w:szCs w:val="20"/>
              </w:rPr>
              <w:t>Liczba złóż</w:t>
            </w:r>
          </w:p>
        </w:tc>
      </w:tr>
      <w:tr w:rsidR="00B70509" w:rsidRPr="00420DF4" w14:paraId="27BDECB2" w14:textId="77777777" w:rsidTr="00542421">
        <w:trPr>
          <w:trHeight w:val="284"/>
        </w:trPr>
        <w:tc>
          <w:tcPr>
            <w:tcW w:w="1291" w:type="pct"/>
            <w:vMerge w:val="restart"/>
          </w:tcPr>
          <w:p w14:paraId="61E12D54" w14:textId="77777777" w:rsidR="00B70509" w:rsidRPr="00420DF4" w:rsidRDefault="00B70509" w:rsidP="00542421">
            <w:pPr>
              <w:spacing w:line="264" w:lineRule="auto"/>
              <w:rPr>
                <w:sz w:val="20"/>
                <w:szCs w:val="20"/>
              </w:rPr>
            </w:pPr>
            <w:r w:rsidRPr="00420DF4">
              <w:rPr>
                <w:sz w:val="20"/>
                <w:szCs w:val="20"/>
              </w:rPr>
              <w:t>Surowce energetyczne</w:t>
            </w:r>
          </w:p>
        </w:tc>
        <w:tc>
          <w:tcPr>
            <w:tcW w:w="2760" w:type="pct"/>
          </w:tcPr>
          <w:p w14:paraId="1694DDAA" w14:textId="77777777" w:rsidR="00B70509" w:rsidRPr="00420DF4" w:rsidRDefault="00B70509" w:rsidP="00542421">
            <w:pPr>
              <w:spacing w:line="264" w:lineRule="auto"/>
              <w:rPr>
                <w:sz w:val="20"/>
                <w:szCs w:val="20"/>
              </w:rPr>
            </w:pPr>
            <w:r w:rsidRPr="00420DF4">
              <w:rPr>
                <w:sz w:val="20"/>
                <w:szCs w:val="20"/>
              </w:rPr>
              <w:t>Gaz ziemny</w:t>
            </w:r>
          </w:p>
        </w:tc>
        <w:tc>
          <w:tcPr>
            <w:tcW w:w="949" w:type="pct"/>
          </w:tcPr>
          <w:p w14:paraId="680876AE" w14:textId="77777777" w:rsidR="00B70509" w:rsidRPr="00420DF4" w:rsidRDefault="00B70509" w:rsidP="00542421">
            <w:pPr>
              <w:spacing w:line="264" w:lineRule="auto"/>
              <w:jc w:val="right"/>
              <w:rPr>
                <w:sz w:val="20"/>
                <w:szCs w:val="20"/>
              </w:rPr>
            </w:pPr>
            <w:r>
              <w:rPr>
                <w:sz w:val="20"/>
                <w:szCs w:val="20"/>
              </w:rPr>
              <w:t>121</w:t>
            </w:r>
          </w:p>
        </w:tc>
      </w:tr>
      <w:tr w:rsidR="00B70509" w:rsidRPr="00420DF4" w14:paraId="2F330BFE" w14:textId="77777777" w:rsidTr="00542421">
        <w:trPr>
          <w:trHeight w:val="284"/>
        </w:trPr>
        <w:tc>
          <w:tcPr>
            <w:tcW w:w="1291" w:type="pct"/>
            <w:vMerge/>
          </w:tcPr>
          <w:p w14:paraId="3C2E2954" w14:textId="77777777" w:rsidR="00B70509" w:rsidRPr="00420DF4" w:rsidRDefault="00B70509" w:rsidP="00542421">
            <w:pPr>
              <w:spacing w:line="264" w:lineRule="auto"/>
              <w:rPr>
                <w:sz w:val="20"/>
                <w:szCs w:val="20"/>
              </w:rPr>
            </w:pPr>
          </w:p>
        </w:tc>
        <w:tc>
          <w:tcPr>
            <w:tcW w:w="2760" w:type="pct"/>
          </w:tcPr>
          <w:p w14:paraId="51F44BFD" w14:textId="77777777" w:rsidR="00B70509" w:rsidRPr="00420DF4" w:rsidRDefault="00B70509" w:rsidP="00542421">
            <w:pPr>
              <w:spacing w:line="264" w:lineRule="auto"/>
              <w:rPr>
                <w:sz w:val="20"/>
                <w:szCs w:val="20"/>
              </w:rPr>
            </w:pPr>
            <w:r w:rsidRPr="00420DF4">
              <w:rPr>
                <w:sz w:val="20"/>
                <w:szCs w:val="20"/>
              </w:rPr>
              <w:t>Ropa naftowa</w:t>
            </w:r>
          </w:p>
        </w:tc>
        <w:tc>
          <w:tcPr>
            <w:tcW w:w="949" w:type="pct"/>
          </w:tcPr>
          <w:p w14:paraId="241405E6" w14:textId="77777777" w:rsidR="00B70509" w:rsidRPr="00420DF4" w:rsidRDefault="00B70509" w:rsidP="00542421">
            <w:pPr>
              <w:spacing w:line="264" w:lineRule="auto"/>
              <w:jc w:val="right"/>
              <w:rPr>
                <w:sz w:val="20"/>
                <w:szCs w:val="20"/>
              </w:rPr>
            </w:pPr>
            <w:r>
              <w:rPr>
                <w:sz w:val="20"/>
                <w:szCs w:val="20"/>
              </w:rPr>
              <w:t>78</w:t>
            </w:r>
          </w:p>
        </w:tc>
      </w:tr>
      <w:tr w:rsidR="00B70509" w:rsidRPr="00420DF4" w14:paraId="752E7AE6" w14:textId="77777777" w:rsidTr="00542421">
        <w:trPr>
          <w:trHeight w:val="284"/>
        </w:trPr>
        <w:tc>
          <w:tcPr>
            <w:tcW w:w="1291" w:type="pct"/>
            <w:vMerge w:val="restart"/>
          </w:tcPr>
          <w:p w14:paraId="545FD508" w14:textId="77777777" w:rsidR="00B70509" w:rsidRPr="00420DF4" w:rsidRDefault="00B70509" w:rsidP="00542421">
            <w:pPr>
              <w:spacing w:line="264" w:lineRule="auto"/>
              <w:rPr>
                <w:sz w:val="20"/>
                <w:szCs w:val="20"/>
              </w:rPr>
            </w:pPr>
            <w:r w:rsidRPr="00420DF4">
              <w:rPr>
                <w:sz w:val="20"/>
                <w:szCs w:val="20"/>
              </w:rPr>
              <w:t>Surowce chemiczne</w:t>
            </w:r>
          </w:p>
        </w:tc>
        <w:tc>
          <w:tcPr>
            <w:tcW w:w="2760" w:type="pct"/>
          </w:tcPr>
          <w:p w14:paraId="7B7C71DD" w14:textId="77777777" w:rsidR="00B70509" w:rsidRPr="00420DF4" w:rsidRDefault="00B70509" w:rsidP="00542421">
            <w:pPr>
              <w:spacing w:line="264" w:lineRule="auto"/>
              <w:rPr>
                <w:sz w:val="20"/>
                <w:szCs w:val="20"/>
              </w:rPr>
            </w:pPr>
            <w:r w:rsidRPr="00420DF4">
              <w:rPr>
                <w:sz w:val="20"/>
                <w:szCs w:val="20"/>
              </w:rPr>
              <w:t>Siarka</w:t>
            </w:r>
          </w:p>
        </w:tc>
        <w:tc>
          <w:tcPr>
            <w:tcW w:w="949" w:type="pct"/>
          </w:tcPr>
          <w:p w14:paraId="702922F1" w14:textId="77777777" w:rsidR="00B70509" w:rsidRPr="00420DF4" w:rsidRDefault="00B70509" w:rsidP="00542421">
            <w:pPr>
              <w:spacing w:line="264" w:lineRule="auto"/>
              <w:jc w:val="right"/>
              <w:rPr>
                <w:sz w:val="20"/>
                <w:szCs w:val="20"/>
              </w:rPr>
            </w:pPr>
            <w:r>
              <w:rPr>
                <w:sz w:val="20"/>
                <w:szCs w:val="20"/>
              </w:rPr>
              <w:t>11</w:t>
            </w:r>
          </w:p>
        </w:tc>
      </w:tr>
      <w:tr w:rsidR="00B70509" w:rsidRPr="00420DF4" w14:paraId="7608C9DA" w14:textId="77777777" w:rsidTr="00542421">
        <w:trPr>
          <w:trHeight w:val="284"/>
        </w:trPr>
        <w:tc>
          <w:tcPr>
            <w:tcW w:w="1291" w:type="pct"/>
            <w:vMerge/>
          </w:tcPr>
          <w:p w14:paraId="132DB36E" w14:textId="77777777" w:rsidR="00B70509" w:rsidRPr="00420DF4" w:rsidRDefault="00B70509" w:rsidP="00542421">
            <w:pPr>
              <w:spacing w:line="264" w:lineRule="auto"/>
              <w:rPr>
                <w:sz w:val="20"/>
                <w:szCs w:val="20"/>
              </w:rPr>
            </w:pPr>
          </w:p>
        </w:tc>
        <w:tc>
          <w:tcPr>
            <w:tcW w:w="2760" w:type="pct"/>
          </w:tcPr>
          <w:p w14:paraId="5B494FC3" w14:textId="77777777" w:rsidR="00B70509" w:rsidRPr="00420DF4" w:rsidRDefault="00B70509" w:rsidP="00542421">
            <w:pPr>
              <w:spacing w:line="264" w:lineRule="auto"/>
              <w:rPr>
                <w:sz w:val="20"/>
                <w:szCs w:val="20"/>
              </w:rPr>
            </w:pPr>
            <w:r>
              <w:rPr>
                <w:sz w:val="20"/>
                <w:szCs w:val="20"/>
              </w:rPr>
              <w:t>Diatomity</w:t>
            </w:r>
          </w:p>
        </w:tc>
        <w:tc>
          <w:tcPr>
            <w:tcW w:w="949" w:type="pct"/>
          </w:tcPr>
          <w:p w14:paraId="2685CCA6" w14:textId="77777777" w:rsidR="00B70509" w:rsidRPr="00420DF4" w:rsidRDefault="00B70509" w:rsidP="00542421">
            <w:pPr>
              <w:spacing w:line="264" w:lineRule="auto"/>
              <w:jc w:val="right"/>
              <w:rPr>
                <w:sz w:val="20"/>
                <w:szCs w:val="20"/>
              </w:rPr>
            </w:pPr>
            <w:r>
              <w:rPr>
                <w:sz w:val="20"/>
                <w:szCs w:val="20"/>
              </w:rPr>
              <w:t>12</w:t>
            </w:r>
          </w:p>
        </w:tc>
      </w:tr>
      <w:tr w:rsidR="00B70509" w:rsidRPr="00420DF4" w14:paraId="7856E12B" w14:textId="77777777" w:rsidTr="00542421">
        <w:trPr>
          <w:trHeight w:val="284"/>
        </w:trPr>
        <w:tc>
          <w:tcPr>
            <w:tcW w:w="1291" w:type="pct"/>
            <w:vMerge w:val="restart"/>
          </w:tcPr>
          <w:p w14:paraId="4A34B053" w14:textId="77777777" w:rsidR="00B70509" w:rsidRPr="00420DF4" w:rsidRDefault="00B70509" w:rsidP="00542421">
            <w:pPr>
              <w:spacing w:line="264" w:lineRule="auto"/>
              <w:rPr>
                <w:sz w:val="20"/>
                <w:szCs w:val="20"/>
              </w:rPr>
            </w:pPr>
            <w:r w:rsidRPr="00420DF4">
              <w:rPr>
                <w:sz w:val="20"/>
                <w:szCs w:val="20"/>
              </w:rPr>
              <w:t>Surowce skalne</w:t>
            </w:r>
          </w:p>
        </w:tc>
        <w:tc>
          <w:tcPr>
            <w:tcW w:w="2760" w:type="pct"/>
          </w:tcPr>
          <w:p w14:paraId="625D2B01" w14:textId="46116AC9" w:rsidR="00B70509" w:rsidRPr="00420DF4" w:rsidRDefault="00B70509" w:rsidP="00542421">
            <w:pPr>
              <w:spacing w:line="264" w:lineRule="auto"/>
              <w:rPr>
                <w:sz w:val="20"/>
                <w:szCs w:val="20"/>
              </w:rPr>
            </w:pPr>
            <w:r w:rsidRPr="00420DF4">
              <w:rPr>
                <w:sz w:val="20"/>
                <w:szCs w:val="20"/>
              </w:rPr>
              <w:t xml:space="preserve">Piaski </w:t>
            </w:r>
            <w:r w:rsidR="001E05E4" w:rsidRPr="00420DF4">
              <w:rPr>
                <w:sz w:val="20"/>
                <w:szCs w:val="20"/>
              </w:rPr>
              <w:t>i</w:t>
            </w:r>
            <w:r w:rsidR="001E05E4">
              <w:rPr>
                <w:sz w:val="20"/>
                <w:szCs w:val="20"/>
              </w:rPr>
              <w:t> </w:t>
            </w:r>
            <w:r w:rsidRPr="00420DF4">
              <w:rPr>
                <w:sz w:val="20"/>
                <w:szCs w:val="20"/>
              </w:rPr>
              <w:t>żwiry</w:t>
            </w:r>
          </w:p>
        </w:tc>
        <w:tc>
          <w:tcPr>
            <w:tcW w:w="949" w:type="pct"/>
          </w:tcPr>
          <w:p w14:paraId="2B47B0D0" w14:textId="77777777" w:rsidR="00B70509" w:rsidRPr="00420DF4" w:rsidRDefault="00B70509" w:rsidP="00542421">
            <w:pPr>
              <w:spacing w:line="264" w:lineRule="auto"/>
              <w:jc w:val="right"/>
              <w:rPr>
                <w:sz w:val="20"/>
                <w:szCs w:val="20"/>
              </w:rPr>
            </w:pPr>
            <w:r>
              <w:rPr>
                <w:sz w:val="20"/>
                <w:szCs w:val="20"/>
              </w:rPr>
              <w:t>844</w:t>
            </w:r>
          </w:p>
        </w:tc>
      </w:tr>
      <w:tr w:rsidR="00B70509" w:rsidRPr="00420DF4" w14:paraId="66CBF328" w14:textId="77777777" w:rsidTr="00542421">
        <w:trPr>
          <w:trHeight w:val="284"/>
        </w:trPr>
        <w:tc>
          <w:tcPr>
            <w:tcW w:w="1291" w:type="pct"/>
            <w:vMerge/>
          </w:tcPr>
          <w:p w14:paraId="38092502" w14:textId="77777777" w:rsidR="00B70509" w:rsidRPr="00420DF4" w:rsidRDefault="00B70509" w:rsidP="00542421">
            <w:pPr>
              <w:spacing w:line="264" w:lineRule="auto"/>
              <w:rPr>
                <w:sz w:val="20"/>
                <w:szCs w:val="20"/>
              </w:rPr>
            </w:pPr>
          </w:p>
        </w:tc>
        <w:tc>
          <w:tcPr>
            <w:tcW w:w="2760" w:type="pct"/>
          </w:tcPr>
          <w:p w14:paraId="51DD9744" w14:textId="4F6A815A" w:rsidR="00B70509" w:rsidRPr="00420DF4" w:rsidRDefault="00B70509" w:rsidP="00542421">
            <w:pPr>
              <w:spacing w:line="264" w:lineRule="auto"/>
              <w:rPr>
                <w:sz w:val="20"/>
                <w:szCs w:val="20"/>
              </w:rPr>
            </w:pPr>
            <w:r w:rsidRPr="00420DF4">
              <w:rPr>
                <w:sz w:val="20"/>
                <w:szCs w:val="20"/>
              </w:rPr>
              <w:t xml:space="preserve">Kamienie łamane </w:t>
            </w:r>
            <w:r w:rsidR="001E05E4" w:rsidRPr="00420DF4">
              <w:rPr>
                <w:sz w:val="20"/>
                <w:szCs w:val="20"/>
              </w:rPr>
              <w:t>i</w:t>
            </w:r>
            <w:r w:rsidR="001E05E4">
              <w:rPr>
                <w:sz w:val="20"/>
                <w:szCs w:val="20"/>
              </w:rPr>
              <w:t> </w:t>
            </w:r>
            <w:proofErr w:type="spellStart"/>
            <w:r w:rsidRPr="00420DF4">
              <w:rPr>
                <w:sz w:val="20"/>
                <w:szCs w:val="20"/>
              </w:rPr>
              <w:t>bloczne</w:t>
            </w:r>
            <w:proofErr w:type="spellEnd"/>
          </w:p>
        </w:tc>
        <w:tc>
          <w:tcPr>
            <w:tcW w:w="949" w:type="pct"/>
          </w:tcPr>
          <w:p w14:paraId="3D00E7DE" w14:textId="77777777" w:rsidR="00B70509" w:rsidRPr="00420DF4" w:rsidRDefault="00B70509" w:rsidP="00542421">
            <w:pPr>
              <w:spacing w:line="264" w:lineRule="auto"/>
              <w:jc w:val="right"/>
              <w:rPr>
                <w:sz w:val="20"/>
                <w:szCs w:val="20"/>
              </w:rPr>
            </w:pPr>
            <w:r>
              <w:rPr>
                <w:sz w:val="20"/>
                <w:szCs w:val="20"/>
              </w:rPr>
              <w:t>55</w:t>
            </w:r>
          </w:p>
        </w:tc>
      </w:tr>
      <w:tr w:rsidR="00B70509" w:rsidRPr="00420DF4" w14:paraId="139EA4CA" w14:textId="77777777" w:rsidTr="00542421">
        <w:trPr>
          <w:trHeight w:val="284"/>
        </w:trPr>
        <w:tc>
          <w:tcPr>
            <w:tcW w:w="1291" w:type="pct"/>
            <w:vMerge/>
          </w:tcPr>
          <w:p w14:paraId="393C389F" w14:textId="77777777" w:rsidR="00B70509" w:rsidRPr="00420DF4" w:rsidRDefault="00B70509" w:rsidP="00542421">
            <w:pPr>
              <w:spacing w:line="264" w:lineRule="auto"/>
              <w:rPr>
                <w:sz w:val="20"/>
                <w:szCs w:val="20"/>
              </w:rPr>
            </w:pPr>
          </w:p>
        </w:tc>
        <w:tc>
          <w:tcPr>
            <w:tcW w:w="2760" w:type="pct"/>
          </w:tcPr>
          <w:p w14:paraId="5655059A" w14:textId="79EDC438" w:rsidR="00B70509" w:rsidRPr="00420DF4" w:rsidRDefault="00B70509" w:rsidP="00542421">
            <w:pPr>
              <w:spacing w:line="264" w:lineRule="auto"/>
              <w:rPr>
                <w:sz w:val="20"/>
                <w:szCs w:val="20"/>
              </w:rPr>
            </w:pPr>
            <w:r>
              <w:rPr>
                <w:sz w:val="20"/>
                <w:szCs w:val="20"/>
              </w:rPr>
              <w:t>P</w:t>
            </w:r>
            <w:r w:rsidRPr="00706A68">
              <w:rPr>
                <w:sz w:val="20"/>
                <w:szCs w:val="20"/>
              </w:rPr>
              <w:t>iaski kwarcowe d/</w:t>
            </w:r>
            <w:r w:rsidR="001E05E4" w:rsidRPr="00706A68">
              <w:rPr>
                <w:sz w:val="20"/>
                <w:szCs w:val="20"/>
              </w:rPr>
              <w:t>p</w:t>
            </w:r>
            <w:r w:rsidR="001E05E4">
              <w:rPr>
                <w:sz w:val="20"/>
                <w:szCs w:val="20"/>
              </w:rPr>
              <w:t> </w:t>
            </w:r>
            <w:r w:rsidRPr="00706A68">
              <w:rPr>
                <w:sz w:val="20"/>
                <w:szCs w:val="20"/>
              </w:rPr>
              <w:t>cegły wapienno-piaskowej</w:t>
            </w:r>
          </w:p>
        </w:tc>
        <w:tc>
          <w:tcPr>
            <w:tcW w:w="949" w:type="pct"/>
          </w:tcPr>
          <w:p w14:paraId="16C4B69F" w14:textId="77777777" w:rsidR="00B70509" w:rsidRPr="00706A68" w:rsidRDefault="00B70509" w:rsidP="00542421">
            <w:pPr>
              <w:spacing w:line="264" w:lineRule="auto"/>
              <w:jc w:val="right"/>
              <w:rPr>
                <w:sz w:val="20"/>
                <w:szCs w:val="20"/>
              </w:rPr>
            </w:pPr>
            <w:r w:rsidRPr="00706A68">
              <w:rPr>
                <w:sz w:val="20"/>
                <w:szCs w:val="20"/>
              </w:rPr>
              <w:t>6</w:t>
            </w:r>
          </w:p>
        </w:tc>
      </w:tr>
      <w:tr w:rsidR="00B70509" w:rsidRPr="00420DF4" w14:paraId="4FAFB449" w14:textId="77777777" w:rsidTr="00542421">
        <w:trPr>
          <w:trHeight w:val="284"/>
        </w:trPr>
        <w:tc>
          <w:tcPr>
            <w:tcW w:w="1291" w:type="pct"/>
            <w:vMerge/>
          </w:tcPr>
          <w:p w14:paraId="4824A79C" w14:textId="77777777" w:rsidR="00B70509" w:rsidRPr="00420DF4" w:rsidRDefault="00B70509" w:rsidP="00542421">
            <w:pPr>
              <w:spacing w:line="264" w:lineRule="auto"/>
              <w:rPr>
                <w:sz w:val="20"/>
                <w:szCs w:val="20"/>
              </w:rPr>
            </w:pPr>
          </w:p>
        </w:tc>
        <w:tc>
          <w:tcPr>
            <w:tcW w:w="2760" w:type="pct"/>
          </w:tcPr>
          <w:p w14:paraId="413ED76D" w14:textId="4B83750B" w:rsidR="00B70509" w:rsidRPr="00420DF4" w:rsidRDefault="00B70509" w:rsidP="00542421">
            <w:pPr>
              <w:spacing w:line="264" w:lineRule="auto"/>
              <w:rPr>
                <w:sz w:val="20"/>
                <w:szCs w:val="20"/>
              </w:rPr>
            </w:pPr>
            <w:r w:rsidRPr="00420DF4">
              <w:rPr>
                <w:sz w:val="20"/>
                <w:szCs w:val="20"/>
              </w:rPr>
              <w:t>Piaski kwarcowe d/</w:t>
            </w:r>
            <w:r w:rsidR="001E05E4" w:rsidRPr="00420DF4">
              <w:rPr>
                <w:sz w:val="20"/>
                <w:szCs w:val="20"/>
              </w:rPr>
              <w:t>p</w:t>
            </w:r>
            <w:r w:rsidR="001E05E4">
              <w:rPr>
                <w:sz w:val="20"/>
                <w:szCs w:val="20"/>
              </w:rPr>
              <w:t> </w:t>
            </w:r>
            <w:r w:rsidRPr="00420DF4">
              <w:rPr>
                <w:sz w:val="20"/>
                <w:szCs w:val="20"/>
              </w:rPr>
              <w:t>betonów komórkowych</w:t>
            </w:r>
          </w:p>
        </w:tc>
        <w:tc>
          <w:tcPr>
            <w:tcW w:w="949" w:type="pct"/>
          </w:tcPr>
          <w:p w14:paraId="22DB3C94" w14:textId="77777777" w:rsidR="00B70509" w:rsidRPr="00706A68" w:rsidRDefault="00B70509" w:rsidP="00542421">
            <w:pPr>
              <w:spacing w:line="264" w:lineRule="auto"/>
              <w:jc w:val="right"/>
              <w:rPr>
                <w:sz w:val="20"/>
                <w:szCs w:val="20"/>
              </w:rPr>
            </w:pPr>
            <w:r w:rsidRPr="00706A68">
              <w:rPr>
                <w:sz w:val="20"/>
                <w:szCs w:val="20"/>
              </w:rPr>
              <w:t>6</w:t>
            </w:r>
          </w:p>
        </w:tc>
      </w:tr>
      <w:tr w:rsidR="00B70509" w:rsidRPr="00420DF4" w14:paraId="6343C500" w14:textId="77777777" w:rsidTr="00542421">
        <w:trPr>
          <w:trHeight w:val="284"/>
        </w:trPr>
        <w:tc>
          <w:tcPr>
            <w:tcW w:w="1291" w:type="pct"/>
            <w:vMerge/>
          </w:tcPr>
          <w:p w14:paraId="22A4290A" w14:textId="77777777" w:rsidR="00B70509" w:rsidRPr="00420DF4" w:rsidRDefault="00B70509" w:rsidP="00542421">
            <w:pPr>
              <w:spacing w:line="264" w:lineRule="auto"/>
              <w:rPr>
                <w:sz w:val="20"/>
                <w:szCs w:val="20"/>
              </w:rPr>
            </w:pPr>
          </w:p>
        </w:tc>
        <w:tc>
          <w:tcPr>
            <w:tcW w:w="2760" w:type="pct"/>
          </w:tcPr>
          <w:p w14:paraId="0EC73A47" w14:textId="77777777" w:rsidR="00B70509" w:rsidRPr="00420DF4" w:rsidRDefault="00B70509" w:rsidP="00542421">
            <w:pPr>
              <w:spacing w:line="264" w:lineRule="auto"/>
              <w:rPr>
                <w:sz w:val="20"/>
                <w:szCs w:val="20"/>
              </w:rPr>
            </w:pPr>
            <w:r w:rsidRPr="00420DF4">
              <w:rPr>
                <w:sz w:val="20"/>
                <w:szCs w:val="20"/>
              </w:rPr>
              <w:t>Piaski formierskie</w:t>
            </w:r>
          </w:p>
        </w:tc>
        <w:tc>
          <w:tcPr>
            <w:tcW w:w="949" w:type="pct"/>
          </w:tcPr>
          <w:p w14:paraId="0C1380E0" w14:textId="77777777" w:rsidR="00B70509" w:rsidRPr="00706A68" w:rsidRDefault="00B70509" w:rsidP="00542421">
            <w:pPr>
              <w:spacing w:line="264" w:lineRule="auto"/>
              <w:jc w:val="right"/>
              <w:rPr>
                <w:sz w:val="20"/>
                <w:szCs w:val="20"/>
              </w:rPr>
            </w:pPr>
            <w:r w:rsidRPr="00706A68">
              <w:rPr>
                <w:sz w:val="20"/>
                <w:szCs w:val="20"/>
              </w:rPr>
              <w:t>1</w:t>
            </w:r>
          </w:p>
        </w:tc>
      </w:tr>
      <w:tr w:rsidR="00B70509" w:rsidRPr="00420DF4" w14:paraId="745D6969" w14:textId="77777777" w:rsidTr="00542421">
        <w:trPr>
          <w:trHeight w:val="284"/>
        </w:trPr>
        <w:tc>
          <w:tcPr>
            <w:tcW w:w="1291" w:type="pct"/>
            <w:vMerge/>
          </w:tcPr>
          <w:p w14:paraId="39E9709C" w14:textId="77777777" w:rsidR="00B70509" w:rsidRPr="00420DF4" w:rsidRDefault="00B70509" w:rsidP="00542421">
            <w:pPr>
              <w:spacing w:line="264" w:lineRule="auto"/>
              <w:rPr>
                <w:sz w:val="20"/>
                <w:szCs w:val="20"/>
              </w:rPr>
            </w:pPr>
          </w:p>
        </w:tc>
        <w:tc>
          <w:tcPr>
            <w:tcW w:w="2760" w:type="pct"/>
          </w:tcPr>
          <w:p w14:paraId="4B91E1D2" w14:textId="77777777" w:rsidR="00B70509" w:rsidRPr="00420DF4" w:rsidRDefault="00B70509" w:rsidP="00542421">
            <w:pPr>
              <w:spacing w:line="264" w:lineRule="auto"/>
              <w:rPr>
                <w:sz w:val="20"/>
                <w:szCs w:val="20"/>
              </w:rPr>
            </w:pPr>
            <w:r w:rsidRPr="00420DF4">
              <w:rPr>
                <w:sz w:val="20"/>
                <w:szCs w:val="20"/>
              </w:rPr>
              <w:t>Surowce ilaste dla ceramiki budowlanej</w:t>
            </w:r>
          </w:p>
        </w:tc>
        <w:tc>
          <w:tcPr>
            <w:tcW w:w="949" w:type="pct"/>
          </w:tcPr>
          <w:p w14:paraId="36910444" w14:textId="77777777" w:rsidR="00B70509" w:rsidRPr="00420DF4" w:rsidRDefault="00B70509" w:rsidP="00542421">
            <w:pPr>
              <w:spacing w:line="264" w:lineRule="auto"/>
              <w:jc w:val="right"/>
              <w:rPr>
                <w:sz w:val="20"/>
                <w:szCs w:val="20"/>
              </w:rPr>
            </w:pPr>
            <w:r>
              <w:rPr>
                <w:sz w:val="20"/>
                <w:szCs w:val="20"/>
              </w:rPr>
              <w:t>166</w:t>
            </w:r>
          </w:p>
        </w:tc>
      </w:tr>
      <w:tr w:rsidR="00B70509" w:rsidRPr="00420DF4" w14:paraId="10454D20" w14:textId="77777777" w:rsidTr="00542421">
        <w:trPr>
          <w:trHeight w:val="284"/>
        </w:trPr>
        <w:tc>
          <w:tcPr>
            <w:tcW w:w="1291" w:type="pct"/>
            <w:vMerge/>
          </w:tcPr>
          <w:p w14:paraId="3EA1D0A3" w14:textId="77777777" w:rsidR="00B70509" w:rsidRPr="00420DF4" w:rsidRDefault="00B70509" w:rsidP="00542421">
            <w:pPr>
              <w:spacing w:line="264" w:lineRule="auto"/>
              <w:rPr>
                <w:sz w:val="20"/>
                <w:szCs w:val="20"/>
              </w:rPr>
            </w:pPr>
          </w:p>
        </w:tc>
        <w:tc>
          <w:tcPr>
            <w:tcW w:w="2760" w:type="pct"/>
          </w:tcPr>
          <w:p w14:paraId="60CDE1D8" w14:textId="77777777" w:rsidR="00B70509" w:rsidRPr="00420DF4" w:rsidRDefault="00B70509" w:rsidP="00542421">
            <w:pPr>
              <w:spacing w:line="264" w:lineRule="auto"/>
              <w:rPr>
                <w:sz w:val="20"/>
                <w:szCs w:val="20"/>
              </w:rPr>
            </w:pPr>
            <w:r w:rsidRPr="00420DF4">
              <w:rPr>
                <w:sz w:val="20"/>
                <w:szCs w:val="20"/>
              </w:rPr>
              <w:t>Surowce dla prac inżynierskich</w:t>
            </w:r>
          </w:p>
        </w:tc>
        <w:tc>
          <w:tcPr>
            <w:tcW w:w="949" w:type="pct"/>
          </w:tcPr>
          <w:p w14:paraId="555DF322" w14:textId="77777777" w:rsidR="00B70509" w:rsidRPr="00420DF4" w:rsidRDefault="00B70509" w:rsidP="00542421">
            <w:pPr>
              <w:spacing w:line="264" w:lineRule="auto"/>
              <w:jc w:val="right"/>
              <w:rPr>
                <w:sz w:val="20"/>
                <w:szCs w:val="20"/>
              </w:rPr>
            </w:pPr>
            <w:r>
              <w:rPr>
                <w:sz w:val="20"/>
                <w:szCs w:val="20"/>
              </w:rPr>
              <w:t>4</w:t>
            </w:r>
          </w:p>
        </w:tc>
      </w:tr>
      <w:tr w:rsidR="00B70509" w:rsidRPr="00420DF4" w14:paraId="7C9A7F00" w14:textId="77777777" w:rsidTr="00542421">
        <w:trPr>
          <w:trHeight w:val="284"/>
        </w:trPr>
        <w:tc>
          <w:tcPr>
            <w:tcW w:w="1291" w:type="pct"/>
            <w:vMerge/>
          </w:tcPr>
          <w:p w14:paraId="4DAC7C12" w14:textId="77777777" w:rsidR="00B70509" w:rsidRPr="00420DF4" w:rsidRDefault="00B70509" w:rsidP="00542421">
            <w:pPr>
              <w:spacing w:line="264" w:lineRule="auto"/>
              <w:rPr>
                <w:sz w:val="20"/>
                <w:szCs w:val="20"/>
              </w:rPr>
            </w:pPr>
          </w:p>
        </w:tc>
        <w:tc>
          <w:tcPr>
            <w:tcW w:w="2760" w:type="pct"/>
          </w:tcPr>
          <w:p w14:paraId="6D20A843" w14:textId="77777777" w:rsidR="00B70509" w:rsidRPr="00420DF4" w:rsidRDefault="00B70509" w:rsidP="00542421">
            <w:pPr>
              <w:spacing w:line="264" w:lineRule="auto"/>
              <w:rPr>
                <w:sz w:val="20"/>
                <w:szCs w:val="20"/>
              </w:rPr>
            </w:pPr>
            <w:r w:rsidRPr="00420DF4">
              <w:rPr>
                <w:sz w:val="20"/>
                <w:szCs w:val="20"/>
              </w:rPr>
              <w:t>Surowce ilaste dla przemysłu cementowego</w:t>
            </w:r>
          </w:p>
        </w:tc>
        <w:tc>
          <w:tcPr>
            <w:tcW w:w="949" w:type="pct"/>
          </w:tcPr>
          <w:p w14:paraId="18E3F77F" w14:textId="77777777" w:rsidR="00B70509" w:rsidRPr="00420DF4" w:rsidRDefault="00B70509" w:rsidP="00542421">
            <w:pPr>
              <w:spacing w:line="264" w:lineRule="auto"/>
              <w:jc w:val="right"/>
              <w:rPr>
                <w:sz w:val="20"/>
                <w:szCs w:val="20"/>
              </w:rPr>
            </w:pPr>
            <w:r w:rsidRPr="00420DF4">
              <w:rPr>
                <w:sz w:val="20"/>
                <w:szCs w:val="20"/>
              </w:rPr>
              <w:t>3</w:t>
            </w:r>
          </w:p>
        </w:tc>
      </w:tr>
      <w:tr w:rsidR="00B70509" w:rsidRPr="00420DF4" w14:paraId="1D335CFC" w14:textId="77777777" w:rsidTr="00542421">
        <w:trPr>
          <w:trHeight w:val="284"/>
        </w:trPr>
        <w:tc>
          <w:tcPr>
            <w:tcW w:w="1291" w:type="pct"/>
            <w:vMerge/>
          </w:tcPr>
          <w:p w14:paraId="4E072839" w14:textId="77777777" w:rsidR="00B70509" w:rsidRPr="00420DF4" w:rsidRDefault="00B70509" w:rsidP="00542421">
            <w:pPr>
              <w:spacing w:line="264" w:lineRule="auto"/>
              <w:rPr>
                <w:sz w:val="20"/>
                <w:szCs w:val="20"/>
              </w:rPr>
            </w:pPr>
          </w:p>
        </w:tc>
        <w:tc>
          <w:tcPr>
            <w:tcW w:w="2760" w:type="pct"/>
          </w:tcPr>
          <w:p w14:paraId="039EEB0D" w14:textId="77777777" w:rsidR="00B70509" w:rsidRPr="00420DF4" w:rsidRDefault="00B70509" w:rsidP="00542421">
            <w:pPr>
              <w:spacing w:line="264" w:lineRule="auto"/>
              <w:rPr>
                <w:sz w:val="20"/>
                <w:szCs w:val="20"/>
              </w:rPr>
            </w:pPr>
            <w:r w:rsidRPr="00420DF4">
              <w:rPr>
                <w:sz w:val="20"/>
                <w:szCs w:val="20"/>
              </w:rPr>
              <w:t>Surowce ilaste do produkcji kruszywa lekkiego</w:t>
            </w:r>
          </w:p>
        </w:tc>
        <w:tc>
          <w:tcPr>
            <w:tcW w:w="949" w:type="pct"/>
          </w:tcPr>
          <w:p w14:paraId="02AC0B1F" w14:textId="77777777" w:rsidR="00B70509" w:rsidRPr="00420DF4" w:rsidRDefault="00B70509" w:rsidP="00542421">
            <w:pPr>
              <w:spacing w:line="264" w:lineRule="auto"/>
              <w:jc w:val="right"/>
              <w:rPr>
                <w:sz w:val="20"/>
                <w:szCs w:val="20"/>
              </w:rPr>
            </w:pPr>
            <w:r w:rsidRPr="00420DF4">
              <w:rPr>
                <w:sz w:val="20"/>
                <w:szCs w:val="20"/>
              </w:rPr>
              <w:t>3</w:t>
            </w:r>
          </w:p>
        </w:tc>
      </w:tr>
      <w:tr w:rsidR="00B70509" w:rsidRPr="00420DF4" w14:paraId="3C17DB56" w14:textId="77777777" w:rsidTr="00542421">
        <w:trPr>
          <w:trHeight w:val="284"/>
        </w:trPr>
        <w:tc>
          <w:tcPr>
            <w:tcW w:w="1291" w:type="pct"/>
            <w:vMerge/>
          </w:tcPr>
          <w:p w14:paraId="5682F648" w14:textId="77777777" w:rsidR="00B70509" w:rsidRPr="00420DF4" w:rsidRDefault="00B70509" w:rsidP="00542421">
            <w:pPr>
              <w:spacing w:line="264" w:lineRule="auto"/>
              <w:rPr>
                <w:sz w:val="20"/>
                <w:szCs w:val="20"/>
              </w:rPr>
            </w:pPr>
          </w:p>
        </w:tc>
        <w:tc>
          <w:tcPr>
            <w:tcW w:w="2760" w:type="pct"/>
          </w:tcPr>
          <w:p w14:paraId="792F049D" w14:textId="77777777" w:rsidR="00B70509" w:rsidRPr="00420DF4" w:rsidRDefault="00B70509" w:rsidP="00542421">
            <w:pPr>
              <w:spacing w:line="264" w:lineRule="auto"/>
              <w:rPr>
                <w:sz w:val="20"/>
                <w:szCs w:val="20"/>
              </w:rPr>
            </w:pPr>
            <w:r w:rsidRPr="00420DF4">
              <w:rPr>
                <w:sz w:val="20"/>
                <w:szCs w:val="20"/>
              </w:rPr>
              <w:t>Surowce bentonitowe</w:t>
            </w:r>
          </w:p>
        </w:tc>
        <w:tc>
          <w:tcPr>
            <w:tcW w:w="949" w:type="pct"/>
          </w:tcPr>
          <w:p w14:paraId="1BD100C9" w14:textId="77777777" w:rsidR="00B70509" w:rsidRPr="00420DF4" w:rsidRDefault="00B70509" w:rsidP="00542421">
            <w:pPr>
              <w:spacing w:line="264" w:lineRule="auto"/>
              <w:jc w:val="right"/>
              <w:rPr>
                <w:sz w:val="20"/>
                <w:szCs w:val="20"/>
              </w:rPr>
            </w:pPr>
            <w:r w:rsidRPr="00420DF4">
              <w:rPr>
                <w:sz w:val="20"/>
                <w:szCs w:val="20"/>
              </w:rPr>
              <w:t>2</w:t>
            </w:r>
          </w:p>
        </w:tc>
      </w:tr>
      <w:tr w:rsidR="00B70509" w:rsidRPr="00420DF4" w14:paraId="4AFE66DE" w14:textId="77777777" w:rsidTr="00542421">
        <w:trPr>
          <w:trHeight w:val="284"/>
        </w:trPr>
        <w:tc>
          <w:tcPr>
            <w:tcW w:w="1291" w:type="pct"/>
            <w:vMerge/>
          </w:tcPr>
          <w:p w14:paraId="7A46548B" w14:textId="77777777" w:rsidR="00B70509" w:rsidRPr="00420DF4" w:rsidRDefault="00B70509" w:rsidP="00542421">
            <w:pPr>
              <w:spacing w:line="264" w:lineRule="auto"/>
              <w:rPr>
                <w:sz w:val="20"/>
                <w:szCs w:val="20"/>
              </w:rPr>
            </w:pPr>
          </w:p>
        </w:tc>
        <w:tc>
          <w:tcPr>
            <w:tcW w:w="2760" w:type="pct"/>
          </w:tcPr>
          <w:p w14:paraId="772664AF" w14:textId="77777777" w:rsidR="00B70509" w:rsidRPr="00420DF4" w:rsidRDefault="00B70509" w:rsidP="00542421">
            <w:pPr>
              <w:spacing w:line="264" w:lineRule="auto"/>
              <w:rPr>
                <w:sz w:val="20"/>
                <w:szCs w:val="20"/>
              </w:rPr>
            </w:pPr>
            <w:r w:rsidRPr="00420DF4">
              <w:rPr>
                <w:sz w:val="20"/>
                <w:szCs w:val="20"/>
              </w:rPr>
              <w:t>Surowce szklarskie</w:t>
            </w:r>
          </w:p>
        </w:tc>
        <w:tc>
          <w:tcPr>
            <w:tcW w:w="949" w:type="pct"/>
          </w:tcPr>
          <w:p w14:paraId="16F18816" w14:textId="77777777" w:rsidR="00B70509" w:rsidRPr="00420DF4" w:rsidRDefault="00B70509" w:rsidP="00542421">
            <w:pPr>
              <w:spacing w:line="264" w:lineRule="auto"/>
              <w:jc w:val="right"/>
              <w:rPr>
                <w:sz w:val="20"/>
                <w:szCs w:val="20"/>
              </w:rPr>
            </w:pPr>
            <w:r>
              <w:rPr>
                <w:sz w:val="20"/>
                <w:szCs w:val="20"/>
              </w:rPr>
              <w:t>3</w:t>
            </w:r>
          </w:p>
        </w:tc>
      </w:tr>
      <w:tr w:rsidR="00B70509" w:rsidRPr="00420DF4" w14:paraId="6BA154B6" w14:textId="77777777" w:rsidTr="00542421">
        <w:trPr>
          <w:trHeight w:val="284"/>
        </w:trPr>
        <w:tc>
          <w:tcPr>
            <w:tcW w:w="1291" w:type="pct"/>
            <w:vMerge/>
          </w:tcPr>
          <w:p w14:paraId="1CBD394D" w14:textId="77777777" w:rsidR="00B70509" w:rsidRPr="00420DF4" w:rsidRDefault="00B70509" w:rsidP="00542421">
            <w:pPr>
              <w:spacing w:line="264" w:lineRule="auto"/>
              <w:rPr>
                <w:sz w:val="20"/>
                <w:szCs w:val="20"/>
              </w:rPr>
            </w:pPr>
          </w:p>
        </w:tc>
        <w:tc>
          <w:tcPr>
            <w:tcW w:w="2760" w:type="pct"/>
          </w:tcPr>
          <w:p w14:paraId="224C12F8" w14:textId="014D1867" w:rsidR="00B70509" w:rsidRPr="00706A68" w:rsidRDefault="00B70509" w:rsidP="00542421">
            <w:pPr>
              <w:spacing w:line="264" w:lineRule="auto"/>
              <w:rPr>
                <w:sz w:val="20"/>
                <w:szCs w:val="20"/>
              </w:rPr>
            </w:pPr>
            <w:r w:rsidRPr="00706A68">
              <w:rPr>
                <w:sz w:val="20"/>
                <w:szCs w:val="20"/>
              </w:rPr>
              <w:t xml:space="preserve">Wapienie </w:t>
            </w:r>
            <w:r w:rsidR="001E05E4" w:rsidRPr="00706A68">
              <w:rPr>
                <w:sz w:val="20"/>
                <w:szCs w:val="20"/>
              </w:rPr>
              <w:t>i</w:t>
            </w:r>
            <w:r w:rsidR="001E05E4">
              <w:rPr>
                <w:sz w:val="20"/>
                <w:szCs w:val="20"/>
              </w:rPr>
              <w:t> </w:t>
            </w:r>
            <w:r w:rsidRPr="00706A68">
              <w:rPr>
                <w:sz w:val="20"/>
                <w:szCs w:val="20"/>
              </w:rPr>
              <w:t>margle dla przemysłu wapienniczego</w:t>
            </w:r>
          </w:p>
        </w:tc>
        <w:tc>
          <w:tcPr>
            <w:tcW w:w="949" w:type="pct"/>
          </w:tcPr>
          <w:p w14:paraId="5B807F52" w14:textId="77777777" w:rsidR="00B70509" w:rsidRPr="00706A68" w:rsidRDefault="00B70509" w:rsidP="00542421">
            <w:pPr>
              <w:spacing w:line="264" w:lineRule="auto"/>
              <w:jc w:val="right"/>
              <w:rPr>
                <w:sz w:val="20"/>
                <w:szCs w:val="20"/>
              </w:rPr>
            </w:pPr>
            <w:r w:rsidRPr="00706A68">
              <w:rPr>
                <w:sz w:val="20"/>
                <w:szCs w:val="20"/>
              </w:rPr>
              <w:t>9</w:t>
            </w:r>
          </w:p>
        </w:tc>
      </w:tr>
      <w:tr w:rsidR="00B70509" w:rsidRPr="00420DF4" w14:paraId="59B4BC4A" w14:textId="77777777" w:rsidTr="00542421">
        <w:trPr>
          <w:trHeight w:val="284"/>
        </w:trPr>
        <w:tc>
          <w:tcPr>
            <w:tcW w:w="1291" w:type="pct"/>
            <w:vMerge/>
          </w:tcPr>
          <w:p w14:paraId="273BC7D9" w14:textId="77777777" w:rsidR="00B70509" w:rsidRPr="00420DF4" w:rsidRDefault="00B70509" w:rsidP="00542421">
            <w:pPr>
              <w:spacing w:line="264" w:lineRule="auto"/>
              <w:rPr>
                <w:sz w:val="20"/>
                <w:szCs w:val="20"/>
              </w:rPr>
            </w:pPr>
          </w:p>
        </w:tc>
        <w:tc>
          <w:tcPr>
            <w:tcW w:w="2760" w:type="pct"/>
          </w:tcPr>
          <w:p w14:paraId="3B6EA1E1" w14:textId="1D62FE6D" w:rsidR="00B70509" w:rsidRPr="00706A68" w:rsidRDefault="00B70509" w:rsidP="00542421">
            <w:pPr>
              <w:spacing w:line="264" w:lineRule="auto"/>
              <w:rPr>
                <w:sz w:val="20"/>
                <w:szCs w:val="20"/>
              </w:rPr>
            </w:pPr>
            <w:r w:rsidRPr="00706A68">
              <w:rPr>
                <w:sz w:val="20"/>
                <w:szCs w:val="20"/>
              </w:rPr>
              <w:t xml:space="preserve">Wapienie </w:t>
            </w:r>
            <w:r w:rsidR="001E05E4" w:rsidRPr="00706A68">
              <w:rPr>
                <w:sz w:val="20"/>
                <w:szCs w:val="20"/>
              </w:rPr>
              <w:t>i</w:t>
            </w:r>
            <w:r w:rsidR="001E05E4">
              <w:rPr>
                <w:sz w:val="20"/>
                <w:szCs w:val="20"/>
              </w:rPr>
              <w:t> </w:t>
            </w:r>
            <w:r w:rsidRPr="00706A68">
              <w:rPr>
                <w:sz w:val="20"/>
                <w:szCs w:val="20"/>
              </w:rPr>
              <w:t>margle dla przemysłu cementowego</w:t>
            </w:r>
          </w:p>
        </w:tc>
        <w:tc>
          <w:tcPr>
            <w:tcW w:w="949" w:type="pct"/>
          </w:tcPr>
          <w:p w14:paraId="1E450A9C" w14:textId="77777777" w:rsidR="00B70509" w:rsidRPr="00706A68" w:rsidRDefault="00B70509" w:rsidP="00542421">
            <w:pPr>
              <w:spacing w:line="264" w:lineRule="auto"/>
              <w:jc w:val="right"/>
              <w:rPr>
                <w:sz w:val="20"/>
                <w:szCs w:val="20"/>
              </w:rPr>
            </w:pPr>
            <w:r w:rsidRPr="00706A68">
              <w:rPr>
                <w:sz w:val="20"/>
                <w:szCs w:val="20"/>
              </w:rPr>
              <w:t>2</w:t>
            </w:r>
          </w:p>
        </w:tc>
      </w:tr>
      <w:tr w:rsidR="00B70509" w:rsidRPr="00420DF4" w14:paraId="196B49FB" w14:textId="77777777" w:rsidTr="00542421">
        <w:trPr>
          <w:trHeight w:val="284"/>
        </w:trPr>
        <w:tc>
          <w:tcPr>
            <w:tcW w:w="1291" w:type="pct"/>
            <w:vMerge/>
          </w:tcPr>
          <w:p w14:paraId="05A856E0" w14:textId="77777777" w:rsidR="00B70509" w:rsidRPr="00420DF4" w:rsidRDefault="00B70509" w:rsidP="00542421">
            <w:pPr>
              <w:spacing w:line="264" w:lineRule="auto"/>
              <w:rPr>
                <w:sz w:val="20"/>
                <w:szCs w:val="20"/>
              </w:rPr>
            </w:pPr>
          </w:p>
        </w:tc>
        <w:tc>
          <w:tcPr>
            <w:tcW w:w="2760" w:type="pct"/>
          </w:tcPr>
          <w:p w14:paraId="261989BF" w14:textId="34CAF961" w:rsidR="00B70509" w:rsidRPr="00420DF4" w:rsidRDefault="00B70509" w:rsidP="00542421">
            <w:pPr>
              <w:spacing w:line="264" w:lineRule="auto"/>
              <w:rPr>
                <w:sz w:val="20"/>
                <w:szCs w:val="20"/>
              </w:rPr>
            </w:pPr>
            <w:r w:rsidRPr="00420DF4">
              <w:rPr>
                <w:sz w:val="20"/>
                <w:szCs w:val="20"/>
              </w:rPr>
              <w:t xml:space="preserve">Gipsy </w:t>
            </w:r>
            <w:r w:rsidR="001E05E4" w:rsidRPr="00420DF4">
              <w:rPr>
                <w:sz w:val="20"/>
                <w:szCs w:val="20"/>
              </w:rPr>
              <w:t>i</w:t>
            </w:r>
            <w:r w:rsidR="001E05E4">
              <w:rPr>
                <w:sz w:val="20"/>
                <w:szCs w:val="20"/>
              </w:rPr>
              <w:t> </w:t>
            </w:r>
            <w:r w:rsidRPr="00420DF4">
              <w:rPr>
                <w:sz w:val="20"/>
                <w:szCs w:val="20"/>
              </w:rPr>
              <w:t>anhydryty</w:t>
            </w:r>
          </w:p>
        </w:tc>
        <w:tc>
          <w:tcPr>
            <w:tcW w:w="949" w:type="pct"/>
          </w:tcPr>
          <w:p w14:paraId="3CC62AF8" w14:textId="77777777" w:rsidR="00B70509" w:rsidRPr="00420DF4" w:rsidRDefault="00B70509" w:rsidP="00542421">
            <w:pPr>
              <w:spacing w:line="264" w:lineRule="auto"/>
              <w:jc w:val="right"/>
              <w:rPr>
                <w:sz w:val="20"/>
                <w:szCs w:val="20"/>
              </w:rPr>
            </w:pPr>
            <w:r w:rsidRPr="00420DF4">
              <w:rPr>
                <w:sz w:val="20"/>
                <w:szCs w:val="20"/>
              </w:rPr>
              <w:t>2</w:t>
            </w:r>
          </w:p>
        </w:tc>
      </w:tr>
      <w:tr w:rsidR="00B70509" w:rsidRPr="00420DF4" w14:paraId="0D58FDC0" w14:textId="77777777" w:rsidTr="00542421">
        <w:trPr>
          <w:trHeight w:val="284"/>
        </w:trPr>
        <w:tc>
          <w:tcPr>
            <w:tcW w:w="1291" w:type="pct"/>
            <w:vMerge/>
          </w:tcPr>
          <w:p w14:paraId="4401EC83" w14:textId="77777777" w:rsidR="00B70509" w:rsidRPr="00420DF4" w:rsidRDefault="00B70509" w:rsidP="00542421">
            <w:pPr>
              <w:spacing w:line="264" w:lineRule="auto"/>
              <w:rPr>
                <w:sz w:val="20"/>
                <w:szCs w:val="20"/>
              </w:rPr>
            </w:pPr>
          </w:p>
        </w:tc>
        <w:tc>
          <w:tcPr>
            <w:tcW w:w="2760" w:type="pct"/>
          </w:tcPr>
          <w:p w14:paraId="18DB3EA0" w14:textId="77777777" w:rsidR="00B70509" w:rsidRPr="00420DF4" w:rsidRDefault="00B70509" w:rsidP="00542421">
            <w:pPr>
              <w:spacing w:line="264" w:lineRule="auto"/>
              <w:rPr>
                <w:sz w:val="20"/>
                <w:szCs w:val="20"/>
              </w:rPr>
            </w:pPr>
            <w:r w:rsidRPr="00420DF4">
              <w:rPr>
                <w:sz w:val="20"/>
                <w:szCs w:val="20"/>
              </w:rPr>
              <w:t>Torfy</w:t>
            </w:r>
          </w:p>
        </w:tc>
        <w:tc>
          <w:tcPr>
            <w:tcW w:w="949" w:type="pct"/>
          </w:tcPr>
          <w:p w14:paraId="2DFE3C38" w14:textId="77777777" w:rsidR="00B70509" w:rsidRPr="00420DF4" w:rsidRDefault="00B70509" w:rsidP="00542421">
            <w:pPr>
              <w:spacing w:line="264" w:lineRule="auto"/>
              <w:jc w:val="right"/>
              <w:rPr>
                <w:sz w:val="20"/>
                <w:szCs w:val="20"/>
              </w:rPr>
            </w:pPr>
            <w:r>
              <w:rPr>
                <w:sz w:val="20"/>
                <w:szCs w:val="20"/>
              </w:rPr>
              <w:t>5</w:t>
            </w:r>
          </w:p>
        </w:tc>
      </w:tr>
      <w:tr w:rsidR="00B70509" w:rsidRPr="00420DF4" w14:paraId="5232E0D1" w14:textId="77777777" w:rsidTr="00542421">
        <w:trPr>
          <w:trHeight w:val="284"/>
        </w:trPr>
        <w:tc>
          <w:tcPr>
            <w:tcW w:w="1291" w:type="pct"/>
          </w:tcPr>
          <w:p w14:paraId="2A0B5437" w14:textId="77777777" w:rsidR="00B70509" w:rsidRPr="00420DF4" w:rsidRDefault="00B70509" w:rsidP="00542421">
            <w:pPr>
              <w:spacing w:line="264" w:lineRule="auto"/>
              <w:rPr>
                <w:sz w:val="20"/>
                <w:szCs w:val="20"/>
              </w:rPr>
            </w:pPr>
            <w:r w:rsidRPr="00420DF4">
              <w:rPr>
                <w:sz w:val="20"/>
                <w:szCs w:val="20"/>
              </w:rPr>
              <w:t>Wody podziemne zaliczone do kopalin</w:t>
            </w:r>
          </w:p>
        </w:tc>
        <w:tc>
          <w:tcPr>
            <w:tcW w:w="2760" w:type="pct"/>
          </w:tcPr>
          <w:p w14:paraId="0FAA94EE" w14:textId="4B504428" w:rsidR="00B70509" w:rsidRPr="00420DF4" w:rsidRDefault="00B70509" w:rsidP="00542421">
            <w:pPr>
              <w:spacing w:line="264" w:lineRule="auto"/>
              <w:rPr>
                <w:sz w:val="20"/>
                <w:szCs w:val="20"/>
              </w:rPr>
            </w:pPr>
            <w:r w:rsidRPr="00420DF4">
              <w:rPr>
                <w:sz w:val="20"/>
                <w:szCs w:val="20"/>
              </w:rPr>
              <w:t xml:space="preserve">Solanki, wody lecznicze </w:t>
            </w:r>
            <w:r w:rsidR="001E05E4" w:rsidRPr="00420DF4">
              <w:rPr>
                <w:sz w:val="20"/>
                <w:szCs w:val="20"/>
              </w:rPr>
              <w:t>i</w:t>
            </w:r>
            <w:r w:rsidR="001E05E4">
              <w:rPr>
                <w:sz w:val="20"/>
                <w:szCs w:val="20"/>
              </w:rPr>
              <w:t> </w:t>
            </w:r>
            <w:r w:rsidRPr="00420DF4">
              <w:rPr>
                <w:sz w:val="20"/>
                <w:szCs w:val="20"/>
              </w:rPr>
              <w:t>termalne</w:t>
            </w:r>
          </w:p>
        </w:tc>
        <w:tc>
          <w:tcPr>
            <w:tcW w:w="949" w:type="pct"/>
          </w:tcPr>
          <w:p w14:paraId="1E2024DC" w14:textId="77777777" w:rsidR="00B70509" w:rsidRPr="00420DF4" w:rsidRDefault="00B70509" w:rsidP="00542421">
            <w:pPr>
              <w:spacing w:line="264" w:lineRule="auto"/>
              <w:jc w:val="right"/>
              <w:rPr>
                <w:sz w:val="20"/>
                <w:szCs w:val="20"/>
              </w:rPr>
            </w:pPr>
            <w:r>
              <w:rPr>
                <w:sz w:val="20"/>
                <w:szCs w:val="20"/>
              </w:rPr>
              <w:t>11</w:t>
            </w:r>
          </w:p>
        </w:tc>
      </w:tr>
    </w:tbl>
    <w:p w14:paraId="04E7840D" w14:textId="244F0119" w:rsidR="001F409B" w:rsidRPr="009E7971" w:rsidRDefault="00583637" w:rsidP="007356B8">
      <w:pPr>
        <w:pStyle w:val="punktor"/>
        <w:numPr>
          <w:ilvl w:val="0"/>
          <w:numId w:val="0"/>
        </w:numPr>
        <w:spacing w:before="0" w:line="264" w:lineRule="auto"/>
        <w:ind w:left="357" w:hanging="357"/>
        <w:rPr>
          <w:rFonts w:asciiTheme="minorHAnsi" w:hAnsiTheme="minorHAnsi"/>
          <w:color w:val="0563C1" w:themeColor="hyperlink"/>
          <w:sz w:val="18"/>
          <w:szCs w:val="18"/>
          <w:u w:val="single"/>
        </w:rPr>
      </w:pPr>
      <w:r>
        <w:rPr>
          <w:rFonts w:asciiTheme="minorHAnsi" w:hAnsiTheme="minorHAnsi"/>
          <w:sz w:val="18"/>
          <w:szCs w:val="18"/>
        </w:rPr>
        <w:t>ź</w:t>
      </w:r>
      <w:r w:rsidR="00B70509" w:rsidRPr="00420DF4">
        <w:rPr>
          <w:rFonts w:asciiTheme="minorHAnsi" w:hAnsiTheme="minorHAnsi"/>
          <w:sz w:val="18"/>
          <w:szCs w:val="18"/>
        </w:rPr>
        <w:t xml:space="preserve">ródło: </w:t>
      </w:r>
      <w:r w:rsidR="00B70509" w:rsidRPr="00706A68">
        <w:rPr>
          <w:rFonts w:asciiTheme="minorHAnsi" w:hAnsiTheme="minorHAnsi"/>
          <w:sz w:val="18"/>
          <w:szCs w:val="18"/>
        </w:rPr>
        <w:t xml:space="preserve">opracowano na podstawie danych </w:t>
      </w:r>
      <w:r w:rsidR="001E05E4" w:rsidRPr="00706A68">
        <w:rPr>
          <w:rFonts w:asciiTheme="minorHAnsi" w:hAnsiTheme="minorHAnsi"/>
          <w:sz w:val="18"/>
          <w:szCs w:val="18"/>
        </w:rPr>
        <w:t>z</w:t>
      </w:r>
      <w:r w:rsidR="001E05E4">
        <w:rPr>
          <w:rFonts w:asciiTheme="minorHAnsi" w:hAnsiTheme="minorHAnsi"/>
          <w:sz w:val="18"/>
          <w:szCs w:val="18"/>
        </w:rPr>
        <w:t> </w:t>
      </w:r>
      <w:hyperlink w:history="1">
        <w:r w:rsidR="00B70509" w:rsidRPr="00706A68">
          <w:rPr>
            <w:rStyle w:val="Hipercze"/>
            <w:rFonts w:asciiTheme="minorHAnsi" w:hAnsiTheme="minorHAnsi"/>
            <w:sz w:val="18"/>
            <w:szCs w:val="18"/>
          </w:rPr>
          <w:t>Centralnej Bazy Danych Geologicznych PIG PIB (system MIDAS)</w:t>
        </w:r>
      </w:hyperlink>
    </w:p>
    <w:p w14:paraId="40C19D32" w14:textId="4961FE69" w:rsidR="00B70509" w:rsidRPr="00730803" w:rsidRDefault="00B70509" w:rsidP="00B70509">
      <w:pPr>
        <w:pStyle w:val="Legenda"/>
        <w:keepNext/>
        <w:spacing w:after="0"/>
        <w:rPr>
          <w:i w:val="0"/>
          <w:iCs w:val="0"/>
          <w:color w:val="auto"/>
          <w:sz w:val="22"/>
          <w:szCs w:val="22"/>
        </w:rPr>
      </w:pPr>
      <w:bookmarkStart w:id="141" w:name="_Ref171768863"/>
      <w:bookmarkStart w:id="142" w:name="_Toc175146040"/>
      <w:r w:rsidRPr="00730803">
        <w:rPr>
          <w:i w:val="0"/>
          <w:iCs w:val="0"/>
          <w:color w:val="auto"/>
          <w:sz w:val="22"/>
          <w:szCs w:val="22"/>
        </w:rPr>
        <w:lastRenderedPageBreak/>
        <w:t xml:space="preserve">Rysunek </w:t>
      </w:r>
      <w:r w:rsidRPr="00730803">
        <w:rPr>
          <w:i w:val="0"/>
          <w:iCs w:val="0"/>
          <w:color w:val="auto"/>
          <w:sz w:val="22"/>
          <w:szCs w:val="22"/>
        </w:rPr>
        <w:fldChar w:fldCharType="begin"/>
      </w:r>
      <w:r w:rsidRPr="00730803">
        <w:rPr>
          <w:i w:val="0"/>
          <w:iCs w:val="0"/>
          <w:color w:val="auto"/>
          <w:sz w:val="22"/>
          <w:szCs w:val="22"/>
        </w:rPr>
        <w:instrText xml:space="preserve"> SEQ Rysunek \* ARABIC </w:instrText>
      </w:r>
      <w:r w:rsidRPr="00730803">
        <w:rPr>
          <w:i w:val="0"/>
          <w:iCs w:val="0"/>
          <w:color w:val="auto"/>
          <w:sz w:val="22"/>
          <w:szCs w:val="22"/>
        </w:rPr>
        <w:fldChar w:fldCharType="separate"/>
      </w:r>
      <w:r w:rsidR="005363EB">
        <w:rPr>
          <w:i w:val="0"/>
          <w:iCs w:val="0"/>
          <w:noProof/>
          <w:color w:val="auto"/>
          <w:sz w:val="22"/>
          <w:szCs w:val="22"/>
        </w:rPr>
        <w:t>16</w:t>
      </w:r>
      <w:r w:rsidRPr="00730803">
        <w:rPr>
          <w:i w:val="0"/>
          <w:iCs w:val="0"/>
          <w:color w:val="auto"/>
          <w:sz w:val="22"/>
          <w:szCs w:val="22"/>
        </w:rPr>
        <w:fldChar w:fldCharType="end"/>
      </w:r>
      <w:bookmarkEnd w:id="141"/>
      <w:r w:rsidRPr="00730803">
        <w:rPr>
          <w:i w:val="0"/>
          <w:iCs w:val="0"/>
          <w:color w:val="auto"/>
          <w:sz w:val="22"/>
          <w:szCs w:val="22"/>
        </w:rPr>
        <w:t>. Rozmieszczenie złóż kopalin na terenie województwa podkarpackiego</w:t>
      </w:r>
      <w:bookmarkEnd w:id="142"/>
    </w:p>
    <w:p w14:paraId="5EB86306" w14:textId="77777777" w:rsidR="00B70509" w:rsidRPr="00420DF4" w:rsidRDefault="00B70509" w:rsidP="00B70509">
      <w:pPr>
        <w:spacing w:after="0" w:line="264" w:lineRule="auto"/>
        <w:rPr>
          <w:rFonts w:cstheme="minorHAnsi"/>
        </w:rPr>
      </w:pPr>
      <w:r w:rsidRPr="00420DF4">
        <w:rPr>
          <w:rFonts w:cstheme="minorHAnsi"/>
          <w:noProof/>
          <w:lang w:eastAsia="pl-PL"/>
        </w:rPr>
        <w:drawing>
          <wp:inline distT="0" distB="0" distL="0" distR="0" wp14:anchorId="7D3428F0" wp14:editId="3035340C">
            <wp:extent cx="4471200" cy="5292000"/>
            <wp:effectExtent l="19050" t="19050" r="24765" b="23495"/>
            <wp:docPr id="1099469038" name="Obraz 1" descr="Mapa. Przedstawienie rozmieszczenia złóż kopalin w obszarze województwa, na tle elementów infrastruktury planowanych w ramach projektu Koncep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469038" name="Obraz 1" descr="Mapa. Przedstawienie rozmieszczenia złóż kopalin w obszarze województwa, na tle elementów infrastruktury planowanych w ramach projektu Koncepcji"/>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4471200" cy="5292000"/>
                    </a:xfrm>
                    <a:prstGeom prst="rect">
                      <a:avLst/>
                    </a:prstGeom>
                    <a:noFill/>
                    <a:ln w="6350">
                      <a:solidFill>
                        <a:schemeClr val="bg1">
                          <a:lumMod val="75000"/>
                        </a:schemeClr>
                      </a:solidFill>
                    </a:ln>
                  </pic:spPr>
                </pic:pic>
              </a:graphicData>
            </a:graphic>
          </wp:inline>
        </w:drawing>
      </w:r>
    </w:p>
    <w:p w14:paraId="62BBD18B" w14:textId="3D043D3F" w:rsidR="00B70509" w:rsidRDefault="00B70509" w:rsidP="00B70509">
      <w:pPr>
        <w:spacing w:line="264" w:lineRule="auto"/>
        <w:rPr>
          <w:rFonts w:cstheme="minorHAnsi"/>
          <w:sz w:val="18"/>
          <w:szCs w:val="18"/>
        </w:rPr>
      </w:pPr>
      <w:r w:rsidRPr="00420DF4">
        <w:rPr>
          <w:rFonts w:cstheme="minorHAnsi"/>
          <w:sz w:val="18"/>
          <w:szCs w:val="18"/>
        </w:rPr>
        <w:t xml:space="preserve">źródło: opracowano na podstawie danych </w:t>
      </w:r>
      <w:r w:rsidR="001E05E4" w:rsidRPr="00420DF4">
        <w:rPr>
          <w:rFonts w:cstheme="minorHAnsi"/>
          <w:sz w:val="18"/>
          <w:szCs w:val="18"/>
        </w:rPr>
        <w:t>z</w:t>
      </w:r>
      <w:r w:rsidR="001E05E4">
        <w:rPr>
          <w:rFonts w:cstheme="minorHAnsi"/>
          <w:sz w:val="18"/>
          <w:szCs w:val="18"/>
        </w:rPr>
        <w:t> </w:t>
      </w:r>
      <w:hyperlink w:history="1">
        <w:r w:rsidRPr="00420DF4">
          <w:rPr>
            <w:rStyle w:val="Hipercze"/>
            <w:rFonts w:cstheme="minorHAnsi"/>
            <w:sz w:val="18"/>
            <w:szCs w:val="18"/>
          </w:rPr>
          <w:t>Centralnej Bazy Danych Geologicznych PIG PIB (system MIDAS)</w:t>
        </w:r>
      </w:hyperlink>
      <w:r w:rsidRPr="00420DF4">
        <w:rPr>
          <w:rFonts w:cstheme="minorHAnsi"/>
          <w:sz w:val="18"/>
          <w:szCs w:val="18"/>
        </w:rPr>
        <w:t xml:space="preserve"> </w:t>
      </w:r>
    </w:p>
    <w:p w14:paraId="5A629EB5" w14:textId="365829D3" w:rsidR="007356B8" w:rsidRDefault="007356B8" w:rsidP="00B70509">
      <w:pPr>
        <w:spacing w:line="264" w:lineRule="auto"/>
        <w:rPr>
          <w:rFonts w:cstheme="minorHAnsi"/>
          <w:sz w:val="18"/>
          <w:szCs w:val="18"/>
        </w:rPr>
      </w:pPr>
      <w:r>
        <w:rPr>
          <w:rFonts w:cstheme="minorHAnsi"/>
        </w:rPr>
        <w:t xml:space="preserve">Planowana infrastruktura </w:t>
      </w:r>
      <w:r w:rsidR="001E05E4">
        <w:rPr>
          <w:rFonts w:cstheme="minorHAnsi"/>
        </w:rPr>
        <w:t>w </w:t>
      </w:r>
      <w:r>
        <w:rPr>
          <w:rFonts w:cstheme="minorHAnsi"/>
        </w:rPr>
        <w:t xml:space="preserve">ramach Projektu </w:t>
      </w:r>
      <w:r w:rsidRPr="00694C7B">
        <w:rPr>
          <w:rFonts w:cstheme="minorHAnsi"/>
        </w:rPr>
        <w:t>"Blue Valley – Wiślanym Szlakiem"</w:t>
      </w:r>
      <w:r>
        <w:rPr>
          <w:rFonts w:cstheme="minorHAnsi"/>
        </w:rPr>
        <w:t xml:space="preserve"> będzie realizowana </w:t>
      </w:r>
      <w:r w:rsidR="001E05E4">
        <w:rPr>
          <w:rFonts w:cstheme="minorHAnsi"/>
        </w:rPr>
        <w:t>w </w:t>
      </w:r>
      <w:r>
        <w:rPr>
          <w:rFonts w:cstheme="minorHAnsi"/>
        </w:rPr>
        <w:t xml:space="preserve">gminach, które leżą </w:t>
      </w:r>
      <w:r w:rsidR="001E05E4">
        <w:rPr>
          <w:rFonts w:cstheme="minorHAnsi"/>
        </w:rPr>
        <w:t>w </w:t>
      </w:r>
      <w:r>
        <w:rPr>
          <w:rFonts w:cstheme="minorHAnsi"/>
        </w:rPr>
        <w:t>zasięgu złóż czterech grup kopalin</w:t>
      </w:r>
      <w:r w:rsidR="008141BE">
        <w:rPr>
          <w:rFonts w:cstheme="minorHAnsi"/>
        </w:rPr>
        <w:t>,</w:t>
      </w:r>
      <w:r>
        <w:rPr>
          <w:rFonts w:cstheme="minorHAnsi"/>
        </w:rPr>
        <w:t xml:space="preserve"> tj. surowce energetyczne, chemiczne, skalne </w:t>
      </w:r>
      <w:r w:rsidR="001E05E4">
        <w:rPr>
          <w:rFonts w:cstheme="minorHAnsi"/>
        </w:rPr>
        <w:t>i </w:t>
      </w:r>
      <w:r>
        <w:rPr>
          <w:rFonts w:cstheme="minorHAnsi"/>
        </w:rPr>
        <w:t xml:space="preserve">wody podziemne. Największą ilość złóż </w:t>
      </w:r>
      <w:r w:rsidR="001E05E4">
        <w:rPr>
          <w:rFonts w:cstheme="minorHAnsi"/>
        </w:rPr>
        <w:t>w </w:t>
      </w:r>
      <w:r>
        <w:rPr>
          <w:rFonts w:cstheme="minorHAnsi"/>
        </w:rPr>
        <w:t xml:space="preserve">tym obszarze stanowią piaski </w:t>
      </w:r>
      <w:r w:rsidR="001E05E4">
        <w:rPr>
          <w:rFonts w:cstheme="minorHAnsi"/>
        </w:rPr>
        <w:t>i </w:t>
      </w:r>
      <w:r>
        <w:rPr>
          <w:rFonts w:cstheme="minorHAnsi"/>
        </w:rPr>
        <w:t xml:space="preserve">żwiry (175 złóż) oraz surowce ilaste do ceramiki budowalnej (96 złóż). </w:t>
      </w:r>
      <w:r w:rsidRPr="00420DF4">
        <w:rPr>
          <w:rFonts w:cstheme="minorHAnsi"/>
        </w:rPr>
        <w:t xml:space="preserve">Zestawienie liczby złóż </w:t>
      </w:r>
      <w:r w:rsidR="001E05E4" w:rsidRPr="00420DF4">
        <w:rPr>
          <w:rFonts w:cstheme="minorHAnsi"/>
        </w:rPr>
        <w:t>w</w:t>
      </w:r>
      <w:r w:rsidR="001E05E4">
        <w:rPr>
          <w:rFonts w:cstheme="minorHAnsi"/>
        </w:rPr>
        <w:t> </w:t>
      </w:r>
      <w:r w:rsidRPr="00420DF4">
        <w:rPr>
          <w:rFonts w:cstheme="minorHAnsi"/>
        </w:rPr>
        <w:t xml:space="preserve">podziale na główne grupy kopalin </w:t>
      </w:r>
      <w:r w:rsidR="001E05E4">
        <w:rPr>
          <w:rFonts w:cstheme="minorHAnsi"/>
        </w:rPr>
        <w:t>w </w:t>
      </w:r>
      <w:r>
        <w:rPr>
          <w:rFonts w:cstheme="minorHAnsi"/>
        </w:rPr>
        <w:t xml:space="preserve">zasięgu gmin </w:t>
      </w:r>
      <w:r w:rsidR="00105E51">
        <w:rPr>
          <w:rFonts w:cstheme="minorHAnsi"/>
        </w:rPr>
        <w:t>P</w:t>
      </w:r>
      <w:r>
        <w:rPr>
          <w:rFonts w:cstheme="minorHAnsi"/>
        </w:rPr>
        <w:t xml:space="preserve">rojektu </w:t>
      </w:r>
      <w:r w:rsidRPr="00694C7B">
        <w:rPr>
          <w:rFonts w:cstheme="minorHAnsi"/>
        </w:rPr>
        <w:t>"Blue Valley – Wiślanym Szlakiem"</w:t>
      </w:r>
      <w:r>
        <w:rPr>
          <w:rFonts w:cstheme="minorHAnsi"/>
        </w:rPr>
        <w:t xml:space="preserve">  </w:t>
      </w:r>
      <w:r w:rsidRPr="00420DF4">
        <w:rPr>
          <w:rFonts w:cstheme="minorHAnsi"/>
        </w:rPr>
        <w:t xml:space="preserve">przedstawiono </w:t>
      </w:r>
      <w:r w:rsidR="001E05E4" w:rsidRPr="00420DF4">
        <w:rPr>
          <w:rFonts w:cstheme="minorHAnsi"/>
        </w:rPr>
        <w:t>w</w:t>
      </w:r>
      <w:r w:rsidR="001E05E4">
        <w:rPr>
          <w:rFonts w:cstheme="minorHAnsi"/>
        </w:rPr>
        <w:t> </w:t>
      </w:r>
      <w:r w:rsidRPr="00420DF4">
        <w:rPr>
          <w:rFonts w:cstheme="minorHAnsi"/>
        </w:rPr>
        <w:t>poniższej tabeli</w:t>
      </w:r>
      <w:r>
        <w:rPr>
          <w:rFonts w:cstheme="minorHAnsi"/>
        </w:rPr>
        <w:t>.</w:t>
      </w:r>
    </w:p>
    <w:p w14:paraId="146F5E19" w14:textId="6C5E119F" w:rsidR="007356B8" w:rsidRPr="001E2218" w:rsidRDefault="007356B8" w:rsidP="008141BE">
      <w:pPr>
        <w:pStyle w:val="Legenda"/>
        <w:keepNext/>
        <w:spacing w:after="0"/>
      </w:pPr>
      <w:bookmarkStart w:id="143" w:name="_Toc175146020"/>
      <w:r w:rsidRPr="008141BE">
        <w:rPr>
          <w:i w:val="0"/>
          <w:iCs w:val="0"/>
          <w:color w:val="auto"/>
          <w:sz w:val="22"/>
          <w:szCs w:val="22"/>
        </w:rPr>
        <w:t xml:space="preserve">Tabela </w:t>
      </w:r>
      <w:r w:rsidRPr="008141BE">
        <w:rPr>
          <w:i w:val="0"/>
          <w:iCs w:val="0"/>
          <w:color w:val="auto"/>
          <w:sz w:val="22"/>
          <w:szCs w:val="22"/>
        </w:rPr>
        <w:fldChar w:fldCharType="begin"/>
      </w:r>
      <w:r w:rsidRPr="008141BE">
        <w:rPr>
          <w:i w:val="0"/>
          <w:iCs w:val="0"/>
          <w:color w:val="auto"/>
          <w:sz w:val="22"/>
          <w:szCs w:val="22"/>
        </w:rPr>
        <w:instrText xml:space="preserve"> SEQ Tabela \* ARABIC </w:instrText>
      </w:r>
      <w:r w:rsidRPr="008141BE">
        <w:rPr>
          <w:i w:val="0"/>
          <w:iCs w:val="0"/>
          <w:color w:val="auto"/>
          <w:sz w:val="22"/>
          <w:szCs w:val="22"/>
        </w:rPr>
        <w:fldChar w:fldCharType="separate"/>
      </w:r>
      <w:r w:rsidR="005363EB">
        <w:rPr>
          <w:i w:val="0"/>
          <w:iCs w:val="0"/>
          <w:noProof/>
          <w:color w:val="auto"/>
          <w:sz w:val="22"/>
          <w:szCs w:val="22"/>
        </w:rPr>
        <w:t>11</w:t>
      </w:r>
      <w:r w:rsidRPr="008141BE">
        <w:rPr>
          <w:i w:val="0"/>
          <w:iCs w:val="0"/>
          <w:color w:val="auto"/>
          <w:sz w:val="22"/>
          <w:szCs w:val="22"/>
        </w:rPr>
        <w:fldChar w:fldCharType="end"/>
      </w:r>
      <w:r w:rsidRPr="008141BE">
        <w:rPr>
          <w:i w:val="0"/>
          <w:iCs w:val="0"/>
          <w:color w:val="auto"/>
          <w:sz w:val="22"/>
          <w:szCs w:val="22"/>
        </w:rPr>
        <w:t xml:space="preserve">. Liczba złóż kopalin </w:t>
      </w:r>
      <w:r w:rsidR="001E05E4">
        <w:rPr>
          <w:i w:val="0"/>
          <w:iCs w:val="0"/>
          <w:color w:val="auto"/>
          <w:sz w:val="22"/>
          <w:szCs w:val="22"/>
        </w:rPr>
        <w:t>w </w:t>
      </w:r>
      <w:r w:rsidR="00105E51">
        <w:rPr>
          <w:i w:val="0"/>
          <w:iCs w:val="0"/>
          <w:color w:val="auto"/>
          <w:sz w:val="22"/>
          <w:szCs w:val="22"/>
        </w:rPr>
        <w:t xml:space="preserve">gminach </w:t>
      </w:r>
      <w:r w:rsidR="00105E51" w:rsidRPr="00105E51">
        <w:rPr>
          <w:i w:val="0"/>
          <w:iCs w:val="0"/>
          <w:color w:val="auto"/>
          <w:sz w:val="22"/>
          <w:szCs w:val="22"/>
        </w:rPr>
        <w:t>Projektu "Blue Valley – Wiślanym Szlakiem"</w:t>
      </w:r>
      <w:r w:rsidR="00105E51">
        <w:rPr>
          <w:i w:val="0"/>
          <w:iCs w:val="0"/>
          <w:color w:val="auto"/>
          <w:sz w:val="22"/>
          <w:szCs w:val="22"/>
        </w:rPr>
        <w:t xml:space="preserve"> </w:t>
      </w:r>
      <w:r w:rsidRPr="008141BE">
        <w:rPr>
          <w:i w:val="0"/>
          <w:iCs w:val="0"/>
          <w:color w:val="auto"/>
          <w:sz w:val="22"/>
          <w:szCs w:val="22"/>
        </w:rPr>
        <w:t xml:space="preserve"> (13.07.2024 r.)</w:t>
      </w:r>
      <w:bookmarkEnd w:id="143"/>
    </w:p>
    <w:tbl>
      <w:tblPr>
        <w:tblW w:w="5000" w:type="pct"/>
        <w:tblCellMar>
          <w:left w:w="70" w:type="dxa"/>
          <w:right w:w="70" w:type="dxa"/>
        </w:tblCellMar>
        <w:tblLook w:val="04A0" w:firstRow="1" w:lastRow="0" w:firstColumn="1" w:lastColumn="0" w:noHBand="0" w:noVBand="1"/>
        <w:tblCaption w:val="Charakterystyka złóż kopalin w województwie podkarpackim 2021 r."/>
        <w:tblDescription w:val="Tabela. Charakterystyka złóż kopalin w województwie podkarpackim w 2024 r. W tabeli zestawiono liczbę złoż kopalin na terenie województwa, w podziale na 4 główne grupy kopalin: surowce energetyczne, chemiczne, sklane i wody podziemne."/>
      </w:tblPr>
      <w:tblGrid>
        <w:gridCol w:w="3681"/>
        <w:gridCol w:w="4112"/>
        <w:gridCol w:w="1269"/>
      </w:tblGrid>
      <w:tr w:rsidR="007356B8" w:rsidRPr="007356B8" w14:paraId="1926AE6A" w14:textId="77777777" w:rsidTr="008141BE">
        <w:trPr>
          <w:trHeight w:val="288"/>
          <w:tblHeader/>
        </w:trPr>
        <w:tc>
          <w:tcPr>
            <w:tcW w:w="20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799E7B" w14:textId="77777777" w:rsidR="007356B8" w:rsidRPr="007356B8" w:rsidRDefault="007356B8" w:rsidP="007356B8">
            <w:pPr>
              <w:spacing w:after="0" w:line="240" w:lineRule="auto"/>
              <w:rPr>
                <w:rFonts w:ascii="Calibri" w:eastAsia="Times New Roman" w:hAnsi="Calibri" w:cs="Calibri"/>
                <w:b/>
                <w:bCs/>
                <w:sz w:val="20"/>
                <w:szCs w:val="20"/>
                <w:lang w:eastAsia="pl-PL"/>
              </w:rPr>
            </w:pPr>
            <w:r w:rsidRPr="007356B8">
              <w:rPr>
                <w:rFonts w:ascii="Calibri" w:eastAsia="Times New Roman" w:hAnsi="Calibri" w:cs="Calibri"/>
                <w:b/>
                <w:bCs/>
                <w:sz w:val="20"/>
                <w:szCs w:val="20"/>
                <w:lang w:eastAsia="pl-PL"/>
              </w:rPr>
              <w:t>Grupa kopalin</w:t>
            </w:r>
          </w:p>
        </w:tc>
        <w:tc>
          <w:tcPr>
            <w:tcW w:w="2269" w:type="pct"/>
            <w:tcBorders>
              <w:top w:val="single" w:sz="4" w:space="0" w:color="auto"/>
              <w:left w:val="nil"/>
              <w:bottom w:val="single" w:sz="4" w:space="0" w:color="auto"/>
              <w:right w:val="single" w:sz="4" w:space="0" w:color="auto"/>
            </w:tcBorders>
            <w:shd w:val="clear" w:color="auto" w:fill="auto"/>
            <w:vAlign w:val="center"/>
            <w:hideMark/>
          </w:tcPr>
          <w:p w14:paraId="47C18D67" w14:textId="77777777" w:rsidR="007356B8" w:rsidRPr="007356B8" w:rsidRDefault="007356B8" w:rsidP="007356B8">
            <w:pPr>
              <w:spacing w:after="0" w:line="240" w:lineRule="auto"/>
              <w:rPr>
                <w:rFonts w:ascii="Calibri" w:eastAsia="Times New Roman" w:hAnsi="Calibri" w:cs="Calibri"/>
                <w:b/>
                <w:bCs/>
                <w:sz w:val="20"/>
                <w:szCs w:val="20"/>
                <w:lang w:eastAsia="pl-PL"/>
              </w:rPr>
            </w:pPr>
            <w:r w:rsidRPr="007356B8">
              <w:rPr>
                <w:rFonts w:ascii="Calibri" w:eastAsia="Times New Roman" w:hAnsi="Calibri" w:cs="Calibri"/>
                <w:b/>
                <w:bCs/>
                <w:sz w:val="20"/>
                <w:szCs w:val="20"/>
                <w:lang w:eastAsia="pl-PL"/>
              </w:rPr>
              <w:t>Kopalina</w:t>
            </w:r>
          </w:p>
        </w:tc>
        <w:tc>
          <w:tcPr>
            <w:tcW w:w="700" w:type="pct"/>
            <w:tcBorders>
              <w:top w:val="single" w:sz="4" w:space="0" w:color="auto"/>
              <w:left w:val="nil"/>
              <w:bottom w:val="single" w:sz="4" w:space="0" w:color="auto"/>
              <w:right w:val="single" w:sz="4" w:space="0" w:color="auto"/>
            </w:tcBorders>
            <w:shd w:val="clear" w:color="auto" w:fill="auto"/>
            <w:vAlign w:val="center"/>
            <w:hideMark/>
          </w:tcPr>
          <w:p w14:paraId="675A9583" w14:textId="77777777" w:rsidR="007356B8" w:rsidRPr="007356B8" w:rsidRDefault="007356B8" w:rsidP="007356B8">
            <w:pPr>
              <w:spacing w:after="0" w:line="240" w:lineRule="auto"/>
              <w:rPr>
                <w:rFonts w:ascii="Calibri" w:eastAsia="Times New Roman" w:hAnsi="Calibri" w:cs="Calibri"/>
                <w:b/>
                <w:bCs/>
                <w:sz w:val="20"/>
                <w:szCs w:val="20"/>
                <w:lang w:eastAsia="pl-PL"/>
              </w:rPr>
            </w:pPr>
            <w:r w:rsidRPr="007356B8">
              <w:rPr>
                <w:rFonts w:ascii="Calibri" w:eastAsia="Times New Roman" w:hAnsi="Calibri" w:cs="Calibri"/>
                <w:b/>
                <w:bCs/>
                <w:sz w:val="20"/>
                <w:szCs w:val="20"/>
                <w:lang w:eastAsia="pl-PL"/>
              </w:rPr>
              <w:t>Liczba złóż</w:t>
            </w:r>
          </w:p>
        </w:tc>
      </w:tr>
      <w:tr w:rsidR="007356B8" w:rsidRPr="007356B8" w14:paraId="7D570EEE" w14:textId="77777777" w:rsidTr="008141BE">
        <w:trPr>
          <w:trHeight w:val="288"/>
        </w:trPr>
        <w:tc>
          <w:tcPr>
            <w:tcW w:w="2031" w:type="pct"/>
            <w:tcBorders>
              <w:top w:val="nil"/>
              <w:left w:val="single" w:sz="4" w:space="0" w:color="auto"/>
              <w:bottom w:val="single" w:sz="4" w:space="0" w:color="auto"/>
              <w:right w:val="single" w:sz="4" w:space="0" w:color="auto"/>
            </w:tcBorders>
            <w:shd w:val="clear" w:color="auto" w:fill="auto"/>
            <w:vAlign w:val="center"/>
            <w:hideMark/>
          </w:tcPr>
          <w:p w14:paraId="7BFDDA97" w14:textId="77777777" w:rsidR="007356B8" w:rsidRPr="007356B8" w:rsidRDefault="007356B8" w:rsidP="007356B8">
            <w:pPr>
              <w:spacing w:after="0" w:line="240" w:lineRule="auto"/>
              <w:rPr>
                <w:rFonts w:ascii="Calibri" w:eastAsia="Times New Roman" w:hAnsi="Calibri" w:cs="Calibri"/>
                <w:color w:val="000000"/>
                <w:sz w:val="20"/>
                <w:szCs w:val="20"/>
                <w:lang w:eastAsia="pl-PL"/>
              </w:rPr>
            </w:pPr>
            <w:r w:rsidRPr="007356B8">
              <w:rPr>
                <w:rFonts w:ascii="Calibri" w:eastAsia="Times New Roman" w:hAnsi="Calibri" w:cstheme="minorHAnsi"/>
                <w:color w:val="000000"/>
                <w:sz w:val="20"/>
                <w:szCs w:val="20"/>
                <w:lang w:eastAsia="pl-PL"/>
              </w:rPr>
              <w:t>Surowce energetyczne</w:t>
            </w:r>
          </w:p>
        </w:tc>
        <w:tc>
          <w:tcPr>
            <w:tcW w:w="2269" w:type="pct"/>
            <w:tcBorders>
              <w:top w:val="nil"/>
              <w:left w:val="nil"/>
              <w:bottom w:val="single" w:sz="4" w:space="0" w:color="auto"/>
              <w:right w:val="single" w:sz="4" w:space="0" w:color="auto"/>
            </w:tcBorders>
            <w:shd w:val="clear" w:color="auto" w:fill="auto"/>
            <w:vAlign w:val="center"/>
            <w:hideMark/>
          </w:tcPr>
          <w:p w14:paraId="54B7DB00" w14:textId="77777777" w:rsidR="007356B8" w:rsidRPr="007356B8" w:rsidRDefault="007356B8" w:rsidP="007356B8">
            <w:pPr>
              <w:spacing w:after="0" w:line="240" w:lineRule="auto"/>
              <w:rPr>
                <w:rFonts w:ascii="Calibri" w:eastAsia="Times New Roman" w:hAnsi="Calibri" w:cs="Calibri"/>
                <w:color w:val="000000"/>
                <w:sz w:val="20"/>
                <w:szCs w:val="20"/>
                <w:lang w:eastAsia="pl-PL"/>
              </w:rPr>
            </w:pPr>
            <w:r w:rsidRPr="007356B8">
              <w:rPr>
                <w:rFonts w:ascii="Calibri" w:eastAsia="Times New Roman" w:hAnsi="Calibri" w:cstheme="minorHAnsi"/>
                <w:color w:val="000000"/>
                <w:sz w:val="20"/>
                <w:szCs w:val="20"/>
                <w:lang w:eastAsia="pl-PL"/>
              </w:rPr>
              <w:t>Gaz ziemny</w:t>
            </w:r>
          </w:p>
        </w:tc>
        <w:tc>
          <w:tcPr>
            <w:tcW w:w="700" w:type="pct"/>
            <w:tcBorders>
              <w:top w:val="nil"/>
              <w:left w:val="nil"/>
              <w:bottom w:val="single" w:sz="4" w:space="0" w:color="auto"/>
              <w:right w:val="single" w:sz="4" w:space="0" w:color="auto"/>
            </w:tcBorders>
            <w:shd w:val="clear" w:color="auto" w:fill="auto"/>
            <w:vAlign w:val="center"/>
            <w:hideMark/>
          </w:tcPr>
          <w:p w14:paraId="2C596A7D" w14:textId="77777777" w:rsidR="007356B8" w:rsidRPr="007356B8" w:rsidRDefault="007356B8" w:rsidP="007356B8">
            <w:pPr>
              <w:spacing w:after="0" w:line="240" w:lineRule="auto"/>
              <w:jc w:val="right"/>
              <w:rPr>
                <w:rFonts w:ascii="Calibri" w:eastAsia="Times New Roman" w:hAnsi="Calibri" w:cs="Calibri"/>
                <w:color w:val="000000"/>
                <w:sz w:val="20"/>
                <w:szCs w:val="20"/>
                <w:lang w:eastAsia="pl-PL"/>
              </w:rPr>
            </w:pPr>
            <w:r w:rsidRPr="007356B8">
              <w:rPr>
                <w:rFonts w:ascii="Calibri" w:eastAsia="Times New Roman" w:hAnsi="Calibri" w:cstheme="minorHAnsi"/>
                <w:color w:val="000000"/>
                <w:sz w:val="20"/>
                <w:szCs w:val="20"/>
                <w:lang w:eastAsia="pl-PL"/>
              </w:rPr>
              <w:t>22</w:t>
            </w:r>
          </w:p>
        </w:tc>
      </w:tr>
      <w:tr w:rsidR="007356B8" w:rsidRPr="007356B8" w14:paraId="155211E2" w14:textId="77777777" w:rsidTr="008141BE">
        <w:trPr>
          <w:trHeight w:val="288"/>
        </w:trPr>
        <w:tc>
          <w:tcPr>
            <w:tcW w:w="2031" w:type="pct"/>
            <w:tcBorders>
              <w:top w:val="nil"/>
              <w:left w:val="single" w:sz="4" w:space="0" w:color="auto"/>
              <w:bottom w:val="single" w:sz="4" w:space="0" w:color="auto"/>
              <w:right w:val="single" w:sz="4" w:space="0" w:color="auto"/>
            </w:tcBorders>
            <w:shd w:val="clear" w:color="auto" w:fill="auto"/>
            <w:vAlign w:val="center"/>
            <w:hideMark/>
          </w:tcPr>
          <w:p w14:paraId="0FE4B248" w14:textId="77777777" w:rsidR="007356B8" w:rsidRPr="007356B8" w:rsidRDefault="007356B8" w:rsidP="007356B8">
            <w:pPr>
              <w:spacing w:after="0" w:line="240" w:lineRule="auto"/>
              <w:rPr>
                <w:rFonts w:ascii="Calibri" w:eastAsia="Times New Roman" w:hAnsi="Calibri" w:cs="Calibri"/>
                <w:color w:val="000000"/>
                <w:sz w:val="20"/>
                <w:szCs w:val="20"/>
                <w:lang w:eastAsia="pl-PL"/>
              </w:rPr>
            </w:pPr>
            <w:r w:rsidRPr="007356B8">
              <w:rPr>
                <w:rFonts w:ascii="Calibri" w:eastAsia="Times New Roman" w:hAnsi="Calibri" w:cstheme="minorHAnsi"/>
                <w:color w:val="000000"/>
                <w:sz w:val="20"/>
                <w:szCs w:val="20"/>
                <w:lang w:eastAsia="pl-PL"/>
              </w:rPr>
              <w:t>Surowce chemiczne</w:t>
            </w:r>
          </w:p>
        </w:tc>
        <w:tc>
          <w:tcPr>
            <w:tcW w:w="2269" w:type="pct"/>
            <w:tcBorders>
              <w:top w:val="nil"/>
              <w:left w:val="nil"/>
              <w:bottom w:val="single" w:sz="4" w:space="0" w:color="auto"/>
              <w:right w:val="single" w:sz="4" w:space="0" w:color="auto"/>
            </w:tcBorders>
            <w:shd w:val="clear" w:color="auto" w:fill="auto"/>
            <w:vAlign w:val="center"/>
            <w:hideMark/>
          </w:tcPr>
          <w:p w14:paraId="53982456" w14:textId="77777777" w:rsidR="007356B8" w:rsidRPr="007356B8" w:rsidRDefault="007356B8" w:rsidP="007356B8">
            <w:pPr>
              <w:spacing w:after="0" w:line="240" w:lineRule="auto"/>
              <w:rPr>
                <w:rFonts w:ascii="Calibri" w:eastAsia="Times New Roman" w:hAnsi="Calibri" w:cs="Calibri"/>
                <w:color w:val="000000"/>
                <w:sz w:val="20"/>
                <w:szCs w:val="20"/>
                <w:lang w:eastAsia="pl-PL"/>
              </w:rPr>
            </w:pPr>
            <w:r w:rsidRPr="007356B8">
              <w:rPr>
                <w:rFonts w:ascii="Calibri" w:eastAsia="Times New Roman" w:hAnsi="Calibri" w:cstheme="minorHAnsi"/>
                <w:color w:val="000000"/>
                <w:sz w:val="20"/>
                <w:szCs w:val="20"/>
                <w:lang w:eastAsia="pl-PL"/>
              </w:rPr>
              <w:t>Siarka</w:t>
            </w:r>
          </w:p>
        </w:tc>
        <w:tc>
          <w:tcPr>
            <w:tcW w:w="700" w:type="pct"/>
            <w:tcBorders>
              <w:top w:val="nil"/>
              <w:left w:val="nil"/>
              <w:bottom w:val="single" w:sz="4" w:space="0" w:color="auto"/>
              <w:right w:val="single" w:sz="4" w:space="0" w:color="auto"/>
            </w:tcBorders>
            <w:shd w:val="clear" w:color="auto" w:fill="auto"/>
            <w:vAlign w:val="center"/>
            <w:hideMark/>
          </w:tcPr>
          <w:p w14:paraId="0EB6C938" w14:textId="77777777" w:rsidR="007356B8" w:rsidRPr="007356B8" w:rsidRDefault="007356B8" w:rsidP="007356B8">
            <w:pPr>
              <w:spacing w:after="0" w:line="240" w:lineRule="auto"/>
              <w:jc w:val="right"/>
              <w:rPr>
                <w:rFonts w:ascii="Calibri" w:eastAsia="Times New Roman" w:hAnsi="Calibri" w:cs="Calibri"/>
                <w:color w:val="000000"/>
                <w:sz w:val="20"/>
                <w:szCs w:val="20"/>
                <w:lang w:eastAsia="pl-PL"/>
              </w:rPr>
            </w:pPr>
            <w:r w:rsidRPr="007356B8">
              <w:rPr>
                <w:rFonts w:ascii="Calibri" w:eastAsia="Times New Roman" w:hAnsi="Calibri" w:cstheme="minorHAnsi"/>
                <w:color w:val="000000"/>
                <w:sz w:val="20"/>
                <w:szCs w:val="20"/>
                <w:lang w:eastAsia="pl-PL"/>
              </w:rPr>
              <w:t>11</w:t>
            </w:r>
          </w:p>
        </w:tc>
      </w:tr>
      <w:tr w:rsidR="007356B8" w:rsidRPr="007356B8" w14:paraId="7D7B8044" w14:textId="77777777" w:rsidTr="008141BE">
        <w:trPr>
          <w:trHeight w:val="288"/>
        </w:trPr>
        <w:tc>
          <w:tcPr>
            <w:tcW w:w="2031" w:type="pct"/>
            <w:vMerge w:val="restart"/>
            <w:tcBorders>
              <w:top w:val="nil"/>
              <w:left w:val="single" w:sz="4" w:space="0" w:color="auto"/>
              <w:bottom w:val="single" w:sz="4" w:space="0" w:color="auto"/>
              <w:right w:val="single" w:sz="4" w:space="0" w:color="auto"/>
            </w:tcBorders>
            <w:shd w:val="clear" w:color="auto" w:fill="auto"/>
            <w:vAlign w:val="center"/>
            <w:hideMark/>
          </w:tcPr>
          <w:p w14:paraId="0884C8D9" w14:textId="77777777" w:rsidR="007356B8" w:rsidRPr="007356B8" w:rsidRDefault="007356B8" w:rsidP="007356B8">
            <w:pPr>
              <w:spacing w:after="0" w:line="240" w:lineRule="auto"/>
              <w:rPr>
                <w:rFonts w:ascii="Calibri" w:eastAsia="Times New Roman" w:hAnsi="Calibri" w:cs="Calibri"/>
                <w:color w:val="000000"/>
                <w:sz w:val="20"/>
                <w:szCs w:val="20"/>
                <w:lang w:eastAsia="pl-PL"/>
              </w:rPr>
            </w:pPr>
            <w:r w:rsidRPr="007356B8">
              <w:rPr>
                <w:rFonts w:ascii="Calibri" w:eastAsia="Times New Roman" w:hAnsi="Calibri" w:cstheme="minorHAnsi"/>
                <w:color w:val="000000"/>
                <w:sz w:val="20"/>
                <w:szCs w:val="20"/>
                <w:lang w:eastAsia="pl-PL"/>
              </w:rPr>
              <w:t>Surowce skalne</w:t>
            </w:r>
          </w:p>
        </w:tc>
        <w:tc>
          <w:tcPr>
            <w:tcW w:w="2269" w:type="pct"/>
            <w:tcBorders>
              <w:top w:val="nil"/>
              <w:left w:val="nil"/>
              <w:bottom w:val="single" w:sz="4" w:space="0" w:color="auto"/>
              <w:right w:val="single" w:sz="4" w:space="0" w:color="auto"/>
            </w:tcBorders>
            <w:shd w:val="clear" w:color="auto" w:fill="auto"/>
            <w:vAlign w:val="center"/>
            <w:hideMark/>
          </w:tcPr>
          <w:p w14:paraId="6919D3B8" w14:textId="4D6CB5AA" w:rsidR="007356B8" w:rsidRPr="007356B8" w:rsidRDefault="007356B8" w:rsidP="007356B8">
            <w:pPr>
              <w:spacing w:after="0" w:line="240" w:lineRule="auto"/>
              <w:rPr>
                <w:rFonts w:ascii="Calibri" w:eastAsia="Times New Roman" w:hAnsi="Calibri" w:cs="Calibri"/>
                <w:color w:val="000000"/>
                <w:sz w:val="20"/>
                <w:szCs w:val="20"/>
                <w:lang w:eastAsia="pl-PL"/>
              </w:rPr>
            </w:pPr>
            <w:r w:rsidRPr="007356B8">
              <w:rPr>
                <w:rFonts w:ascii="Calibri" w:eastAsia="Times New Roman" w:hAnsi="Calibri" w:cstheme="minorHAnsi"/>
                <w:color w:val="000000"/>
                <w:sz w:val="20"/>
                <w:szCs w:val="20"/>
                <w:lang w:eastAsia="pl-PL"/>
              </w:rPr>
              <w:t xml:space="preserve">Piaski </w:t>
            </w:r>
            <w:r w:rsidR="001E05E4" w:rsidRPr="007356B8">
              <w:rPr>
                <w:rFonts w:ascii="Calibri" w:eastAsia="Times New Roman" w:hAnsi="Calibri" w:cstheme="minorHAnsi"/>
                <w:color w:val="000000"/>
                <w:sz w:val="20"/>
                <w:szCs w:val="20"/>
                <w:lang w:eastAsia="pl-PL"/>
              </w:rPr>
              <w:t>i</w:t>
            </w:r>
            <w:r w:rsidR="001E05E4">
              <w:rPr>
                <w:rFonts w:ascii="Calibri" w:eastAsia="Times New Roman" w:hAnsi="Calibri" w:cstheme="minorHAnsi"/>
                <w:color w:val="000000"/>
                <w:sz w:val="20"/>
                <w:szCs w:val="20"/>
                <w:lang w:eastAsia="pl-PL"/>
              </w:rPr>
              <w:t> </w:t>
            </w:r>
            <w:r w:rsidRPr="007356B8">
              <w:rPr>
                <w:rFonts w:ascii="Calibri" w:eastAsia="Times New Roman" w:hAnsi="Calibri" w:cstheme="minorHAnsi"/>
                <w:color w:val="000000"/>
                <w:sz w:val="20"/>
                <w:szCs w:val="20"/>
                <w:lang w:eastAsia="pl-PL"/>
              </w:rPr>
              <w:t>żwiry</w:t>
            </w:r>
          </w:p>
        </w:tc>
        <w:tc>
          <w:tcPr>
            <w:tcW w:w="700" w:type="pct"/>
            <w:tcBorders>
              <w:top w:val="nil"/>
              <w:left w:val="nil"/>
              <w:bottom w:val="single" w:sz="4" w:space="0" w:color="auto"/>
              <w:right w:val="single" w:sz="4" w:space="0" w:color="auto"/>
            </w:tcBorders>
            <w:shd w:val="clear" w:color="auto" w:fill="auto"/>
            <w:vAlign w:val="center"/>
            <w:hideMark/>
          </w:tcPr>
          <w:p w14:paraId="1EDC1E1A" w14:textId="77777777" w:rsidR="007356B8" w:rsidRPr="007356B8" w:rsidRDefault="007356B8" w:rsidP="007356B8">
            <w:pPr>
              <w:spacing w:after="0" w:line="240" w:lineRule="auto"/>
              <w:jc w:val="right"/>
              <w:rPr>
                <w:rFonts w:ascii="Calibri" w:eastAsia="Times New Roman" w:hAnsi="Calibri" w:cs="Calibri"/>
                <w:color w:val="000000"/>
                <w:sz w:val="20"/>
                <w:szCs w:val="20"/>
                <w:lang w:eastAsia="pl-PL"/>
              </w:rPr>
            </w:pPr>
            <w:r w:rsidRPr="007356B8">
              <w:rPr>
                <w:rFonts w:ascii="Calibri" w:eastAsia="Times New Roman" w:hAnsi="Calibri" w:cstheme="minorHAnsi"/>
                <w:color w:val="000000"/>
                <w:sz w:val="20"/>
                <w:szCs w:val="20"/>
                <w:lang w:eastAsia="pl-PL"/>
              </w:rPr>
              <w:t>175</w:t>
            </w:r>
          </w:p>
        </w:tc>
      </w:tr>
      <w:tr w:rsidR="007356B8" w:rsidRPr="007356B8" w14:paraId="2D070603" w14:textId="77777777" w:rsidTr="008141BE">
        <w:trPr>
          <w:trHeight w:val="288"/>
        </w:trPr>
        <w:tc>
          <w:tcPr>
            <w:tcW w:w="2031" w:type="pct"/>
            <w:vMerge/>
            <w:tcBorders>
              <w:top w:val="nil"/>
              <w:left w:val="single" w:sz="4" w:space="0" w:color="auto"/>
              <w:bottom w:val="single" w:sz="4" w:space="0" w:color="auto"/>
              <w:right w:val="single" w:sz="4" w:space="0" w:color="auto"/>
            </w:tcBorders>
            <w:vAlign w:val="center"/>
            <w:hideMark/>
          </w:tcPr>
          <w:p w14:paraId="05F4B315" w14:textId="77777777" w:rsidR="007356B8" w:rsidRPr="007356B8" w:rsidRDefault="007356B8" w:rsidP="007356B8">
            <w:pPr>
              <w:spacing w:after="0" w:line="240" w:lineRule="auto"/>
              <w:rPr>
                <w:rFonts w:ascii="Calibri" w:eastAsia="Times New Roman" w:hAnsi="Calibri" w:cs="Calibri"/>
                <w:color w:val="000000"/>
                <w:sz w:val="20"/>
                <w:szCs w:val="20"/>
                <w:lang w:eastAsia="pl-PL"/>
              </w:rPr>
            </w:pPr>
          </w:p>
        </w:tc>
        <w:tc>
          <w:tcPr>
            <w:tcW w:w="2269" w:type="pct"/>
            <w:tcBorders>
              <w:top w:val="nil"/>
              <w:left w:val="nil"/>
              <w:bottom w:val="single" w:sz="4" w:space="0" w:color="auto"/>
              <w:right w:val="single" w:sz="4" w:space="0" w:color="auto"/>
            </w:tcBorders>
            <w:shd w:val="clear" w:color="auto" w:fill="auto"/>
            <w:vAlign w:val="center"/>
            <w:hideMark/>
          </w:tcPr>
          <w:p w14:paraId="1786E235" w14:textId="499FCB45" w:rsidR="007356B8" w:rsidRPr="007356B8" w:rsidRDefault="007356B8" w:rsidP="007356B8">
            <w:pPr>
              <w:spacing w:after="0" w:line="240" w:lineRule="auto"/>
              <w:rPr>
                <w:rFonts w:ascii="Calibri" w:eastAsia="Times New Roman" w:hAnsi="Calibri" w:cs="Calibri"/>
                <w:color w:val="000000"/>
                <w:sz w:val="20"/>
                <w:szCs w:val="20"/>
                <w:lang w:eastAsia="pl-PL"/>
              </w:rPr>
            </w:pPr>
            <w:r w:rsidRPr="007356B8">
              <w:rPr>
                <w:rFonts w:ascii="Calibri" w:eastAsia="Times New Roman" w:hAnsi="Calibri" w:cstheme="minorHAnsi"/>
                <w:color w:val="000000"/>
                <w:sz w:val="20"/>
                <w:szCs w:val="20"/>
                <w:lang w:eastAsia="pl-PL"/>
              </w:rPr>
              <w:t xml:space="preserve">Kamienie łamane </w:t>
            </w:r>
            <w:r w:rsidR="001E05E4" w:rsidRPr="007356B8">
              <w:rPr>
                <w:rFonts w:ascii="Calibri" w:eastAsia="Times New Roman" w:hAnsi="Calibri" w:cstheme="minorHAnsi"/>
                <w:color w:val="000000"/>
                <w:sz w:val="20"/>
                <w:szCs w:val="20"/>
                <w:lang w:eastAsia="pl-PL"/>
              </w:rPr>
              <w:t>i</w:t>
            </w:r>
            <w:r w:rsidR="001E05E4">
              <w:rPr>
                <w:rFonts w:ascii="Calibri" w:eastAsia="Times New Roman" w:hAnsi="Calibri" w:cstheme="minorHAnsi"/>
                <w:color w:val="000000"/>
                <w:sz w:val="20"/>
                <w:szCs w:val="20"/>
                <w:lang w:eastAsia="pl-PL"/>
              </w:rPr>
              <w:t> </w:t>
            </w:r>
            <w:proofErr w:type="spellStart"/>
            <w:r w:rsidRPr="007356B8">
              <w:rPr>
                <w:rFonts w:ascii="Calibri" w:eastAsia="Times New Roman" w:hAnsi="Calibri" w:cstheme="minorHAnsi"/>
                <w:color w:val="000000"/>
                <w:sz w:val="20"/>
                <w:szCs w:val="20"/>
                <w:lang w:eastAsia="pl-PL"/>
              </w:rPr>
              <w:t>bloczne</w:t>
            </w:r>
            <w:proofErr w:type="spellEnd"/>
          </w:p>
        </w:tc>
        <w:tc>
          <w:tcPr>
            <w:tcW w:w="700" w:type="pct"/>
            <w:tcBorders>
              <w:top w:val="nil"/>
              <w:left w:val="nil"/>
              <w:bottom w:val="single" w:sz="4" w:space="0" w:color="auto"/>
              <w:right w:val="single" w:sz="4" w:space="0" w:color="auto"/>
            </w:tcBorders>
            <w:shd w:val="clear" w:color="auto" w:fill="auto"/>
            <w:vAlign w:val="center"/>
            <w:hideMark/>
          </w:tcPr>
          <w:p w14:paraId="2CA0B9DC" w14:textId="77777777" w:rsidR="007356B8" w:rsidRPr="007356B8" w:rsidRDefault="007356B8" w:rsidP="007356B8">
            <w:pPr>
              <w:spacing w:after="0" w:line="240" w:lineRule="auto"/>
              <w:jc w:val="right"/>
              <w:rPr>
                <w:rFonts w:ascii="Calibri" w:eastAsia="Times New Roman" w:hAnsi="Calibri" w:cs="Calibri"/>
                <w:color w:val="000000"/>
                <w:sz w:val="20"/>
                <w:szCs w:val="20"/>
                <w:lang w:eastAsia="pl-PL"/>
              </w:rPr>
            </w:pPr>
            <w:r w:rsidRPr="007356B8">
              <w:rPr>
                <w:rFonts w:ascii="Calibri" w:eastAsia="Times New Roman" w:hAnsi="Calibri" w:cstheme="minorHAnsi"/>
                <w:color w:val="000000"/>
                <w:sz w:val="20"/>
                <w:szCs w:val="20"/>
                <w:lang w:eastAsia="pl-PL"/>
              </w:rPr>
              <w:t>9</w:t>
            </w:r>
          </w:p>
        </w:tc>
      </w:tr>
      <w:tr w:rsidR="007356B8" w:rsidRPr="007356B8" w14:paraId="7660EABE" w14:textId="77777777" w:rsidTr="008141BE">
        <w:trPr>
          <w:trHeight w:val="288"/>
        </w:trPr>
        <w:tc>
          <w:tcPr>
            <w:tcW w:w="2031" w:type="pct"/>
            <w:vMerge/>
            <w:tcBorders>
              <w:top w:val="nil"/>
              <w:left w:val="single" w:sz="4" w:space="0" w:color="auto"/>
              <w:bottom w:val="single" w:sz="4" w:space="0" w:color="auto"/>
              <w:right w:val="single" w:sz="4" w:space="0" w:color="auto"/>
            </w:tcBorders>
            <w:vAlign w:val="center"/>
            <w:hideMark/>
          </w:tcPr>
          <w:p w14:paraId="017E79CF" w14:textId="77777777" w:rsidR="007356B8" w:rsidRPr="007356B8" w:rsidRDefault="007356B8" w:rsidP="007356B8">
            <w:pPr>
              <w:spacing w:after="0" w:line="240" w:lineRule="auto"/>
              <w:rPr>
                <w:rFonts w:ascii="Calibri" w:eastAsia="Times New Roman" w:hAnsi="Calibri" w:cs="Calibri"/>
                <w:color w:val="000000"/>
                <w:sz w:val="20"/>
                <w:szCs w:val="20"/>
                <w:lang w:eastAsia="pl-PL"/>
              </w:rPr>
            </w:pPr>
          </w:p>
        </w:tc>
        <w:tc>
          <w:tcPr>
            <w:tcW w:w="2269" w:type="pct"/>
            <w:tcBorders>
              <w:top w:val="nil"/>
              <w:left w:val="nil"/>
              <w:bottom w:val="single" w:sz="4" w:space="0" w:color="auto"/>
              <w:right w:val="single" w:sz="4" w:space="0" w:color="auto"/>
            </w:tcBorders>
            <w:shd w:val="clear" w:color="auto" w:fill="auto"/>
            <w:vAlign w:val="center"/>
            <w:hideMark/>
          </w:tcPr>
          <w:p w14:paraId="6C13B012" w14:textId="77777777" w:rsidR="007356B8" w:rsidRPr="007356B8" w:rsidRDefault="007356B8" w:rsidP="007356B8">
            <w:pPr>
              <w:spacing w:after="0" w:line="240" w:lineRule="auto"/>
              <w:rPr>
                <w:rFonts w:ascii="Calibri" w:eastAsia="Times New Roman" w:hAnsi="Calibri" w:cs="Calibri"/>
                <w:color w:val="000000"/>
                <w:sz w:val="20"/>
                <w:szCs w:val="20"/>
                <w:lang w:eastAsia="pl-PL"/>
              </w:rPr>
            </w:pPr>
            <w:r w:rsidRPr="007356B8">
              <w:rPr>
                <w:rFonts w:ascii="Calibri" w:eastAsia="Times New Roman" w:hAnsi="Calibri" w:cstheme="minorHAnsi"/>
                <w:color w:val="000000"/>
                <w:sz w:val="20"/>
                <w:szCs w:val="20"/>
                <w:lang w:eastAsia="pl-PL"/>
              </w:rPr>
              <w:t>Surowce ilaste dla ceramiki budowlanej</w:t>
            </w:r>
          </w:p>
        </w:tc>
        <w:tc>
          <w:tcPr>
            <w:tcW w:w="700" w:type="pct"/>
            <w:tcBorders>
              <w:top w:val="nil"/>
              <w:left w:val="nil"/>
              <w:bottom w:val="single" w:sz="4" w:space="0" w:color="auto"/>
              <w:right w:val="single" w:sz="4" w:space="0" w:color="auto"/>
            </w:tcBorders>
            <w:shd w:val="clear" w:color="auto" w:fill="auto"/>
            <w:vAlign w:val="center"/>
            <w:hideMark/>
          </w:tcPr>
          <w:p w14:paraId="4A569362" w14:textId="77777777" w:rsidR="007356B8" w:rsidRPr="007356B8" w:rsidRDefault="007356B8" w:rsidP="007356B8">
            <w:pPr>
              <w:spacing w:after="0" w:line="240" w:lineRule="auto"/>
              <w:jc w:val="right"/>
              <w:rPr>
                <w:rFonts w:ascii="Calibri" w:eastAsia="Times New Roman" w:hAnsi="Calibri" w:cs="Calibri"/>
                <w:color w:val="000000"/>
                <w:sz w:val="20"/>
                <w:szCs w:val="20"/>
                <w:lang w:eastAsia="pl-PL"/>
              </w:rPr>
            </w:pPr>
            <w:r w:rsidRPr="007356B8">
              <w:rPr>
                <w:rFonts w:ascii="Calibri" w:eastAsia="Times New Roman" w:hAnsi="Calibri" w:cstheme="minorHAnsi"/>
                <w:color w:val="000000"/>
                <w:sz w:val="20"/>
                <w:szCs w:val="20"/>
                <w:lang w:eastAsia="pl-PL"/>
              </w:rPr>
              <w:t>96</w:t>
            </w:r>
          </w:p>
        </w:tc>
      </w:tr>
      <w:tr w:rsidR="007356B8" w:rsidRPr="007356B8" w14:paraId="09A5D590" w14:textId="77777777" w:rsidTr="008141BE">
        <w:trPr>
          <w:trHeight w:val="288"/>
        </w:trPr>
        <w:tc>
          <w:tcPr>
            <w:tcW w:w="2031" w:type="pct"/>
            <w:vMerge/>
            <w:tcBorders>
              <w:top w:val="nil"/>
              <w:left w:val="single" w:sz="4" w:space="0" w:color="auto"/>
              <w:bottom w:val="single" w:sz="4" w:space="0" w:color="auto"/>
              <w:right w:val="single" w:sz="4" w:space="0" w:color="auto"/>
            </w:tcBorders>
            <w:vAlign w:val="center"/>
            <w:hideMark/>
          </w:tcPr>
          <w:p w14:paraId="7F1A7A8C" w14:textId="77777777" w:rsidR="007356B8" w:rsidRPr="007356B8" w:rsidRDefault="007356B8" w:rsidP="007356B8">
            <w:pPr>
              <w:spacing w:after="0" w:line="240" w:lineRule="auto"/>
              <w:rPr>
                <w:rFonts w:ascii="Calibri" w:eastAsia="Times New Roman" w:hAnsi="Calibri" w:cs="Calibri"/>
                <w:color w:val="000000"/>
                <w:sz w:val="20"/>
                <w:szCs w:val="20"/>
                <w:lang w:eastAsia="pl-PL"/>
              </w:rPr>
            </w:pPr>
          </w:p>
        </w:tc>
        <w:tc>
          <w:tcPr>
            <w:tcW w:w="2269" w:type="pct"/>
            <w:tcBorders>
              <w:top w:val="nil"/>
              <w:left w:val="nil"/>
              <w:bottom w:val="single" w:sz="4" w:space="0" w:color="auto"/>
              <w:right w:val="single" w:sz="4" w:space="0" w:color="auto"/>
            </w:tcBorders>
            <w:shd w:val="clear" w:color="auto" w:fill="auto"/>
            <w:vAlign w:val="center"/>
            <w:hideMark/>
          </w:tcPr>
          <w:p w14:paraId="35DC530F" w14:textId="77777777" w:rsidR="007356B8" w:rsidRPr="007356B8" w:rsidRDefault="007356B8" w:rsidP="007356B8">
            <w:pPr>
              <w:spacing w:after="0" w:line="240" w:lineRule="auto"/>
              <w:rPr>
                <w:rFonts w:ascii="Calibri" w:eastAsia="Times New Roman" w:hAnsi="Calibri" w:cs="Calibri"/>
                <w:color w:val="000000"/>
                <w:sz w:val="20"/>
                <w:szCs w:val="20"/>
                <w:lang w:eastAsia="pl-PL"/>
              </w:rPr>
            </w:pPr>
            <w:r w:rsidRPr="007356B8">
              <w:rPr>
                <w:rFonts w:ascii="Calibri" w:eastAsia="Times New Roman" w:hAnsi="Calibri" w:cstheme="minorHAnsi"/>
                <w:color w:val="000000"/>
                <w:sz w:val="20"/>
                <w:szCs w:val="20"/>
                <w:lang w:eastAsia="pl-PL"/>
              </w:rPr>
              <w:t>Surowce dla prac inżynierskich</w:t>
            </w:r>
          </w:p>
        </w:tc>
        <w:tc>
          <w:tcPr>
            <w:tcW w:w="700" w:type="pct"/>
            <w:tcBorders>
              <w:top w:val="nil"/>
              <w:left w:val="nil"/>
              <w:bottom w:val="single" w:sz="4" w:space="0" w:color="auto"/>
              <w:right w:val="single" w:sz="4" w:space="0" w:color="auto"/>
            </w:tcBorders>
            <w:shd w:val="clear" w:color="auto" w:fill="auto"/>
            <w:vAlign w:val="center"/>
            <w:hideMark/>
          </w:tcPr>
          <w:p w14:paraId="606B2636" w14:textId="77777777" w:rsidR="007356B8" w:rsidRPr="007356B8" w:rsidRDefault="007356B8" w:rsidP="007356B8">
            <w:pPr>
              <w:spacing w:after="0" w:line="240" w:lineRule="auto"/>
              <w:jc w:val="right"/>
              <w:rPr>
                <w:rFonts w:ascii="Calibri" w:eastAsia="Times New Roman" w:hAnsi="Calibri" w:cs="Calibri"/>
                <w:color w:val="000000"/>
                <w:sz w:val="20"/>
                <w:szCs w:val="20"/>
                <w:lang w:eastAsia="pl-PL"/>
              </w:rPr>
            </w:pPr>
            <w:r w:rsidRPr="007356B8">
              <w:rPr>
                <w:rFonts w:ascii="Calibri" w:eastAsia="Times New Roman" w:hAnsi="Calibri" w:cstheme="minorHAnsi"/>
                <w:color w:val="000000"/>
                <w:sz w:val="20"/>
                <w:szCs w:val="20"/>
                <w:lang w:eastAsia="pl-PL"/>
              </w:rPr>
              <w:t>2</w:t>
            </w:r>
          </w:p>
        </w:tc>
      </w:tr>
      <w:tr w:rsidR="007356B8" w:rsidRPr="007356B8" w14:paraId="7525DE25" w14:textId="77777777" w:rsidTr="008141BE">
        <w:trPr>
          <w:trHeight w:val="564"/>
        </w:trPr>
        <w:tc>
          <w:tcPr>
            <w:tcW w:w="2031" w:type="pct"/>
            <w:tcBorders>
              <w:top w:val="nil"/>
              <w:left w:val="single" w:sz="4" w:space="0" w:color="auto"/>
              <w:bottom w:val="single" w:sz="4" w:space="0" w:color="auto"/>
              <w:right w:val="single" w:sz="4" w:space="0" w:color="auto"/>
            </w:tcBorders>
            <w:shd w:val="clear" w:color="auto" w:fill="auto"/>
            <w:vAlign w:val="center"/>
            <w:hideMark/>
          </w:tcPr>
          <w:p w14:paraId="39FEB706" w14:textId="77777777" w:rsidR="007356B8" w:rsidRPr="007356B8" w:rsidRDefault="007356B8" w:rsidP="007356B8">
            <w:pPr>
              <w:spacing w:after="0" w:line="240" w:lineRule="auto"/>
              <w:rPr>
                <w:rFonts w:ascii="Calibri" w:eastAsia="Times New Roman" w:hAnsi="Calibri" w:cs="Calibri"/>
                <w:color w:val="000000"/>
                <w:sz w:val="20"/>
                <w:szCs w:val="20"/>
                <w:lang w:eastAsia="pl-PL"/>
              </w:rPr>
            </w:pPr>
            <w:r w:rsidRPr="007356B8">
              <w:rPr>
                <w:rFonts w:ascii="Calibri" w:eastAsia="Times New Roman" w:hAnsi="Calibri" w:cstheme="minorHAnsi"/>
                <w:color w:val="000000"/>
                <w:sz w:val="20"/>
                <w:szCs w:val="20"/>
                <w:lang w:eastAsia="pl-PL"/>
              </w:rPr>
              <w:lastRenderedPageBreak/>
              <w:t>Wody podziemne zaliczone do kopalin</w:t>
            </w:r>
          </w:p>
        </w:tc>
        <w:tc>
          <w:tcPr>
            <w:tcW w:w="2269" w:type="pct"/>
            <w:tcBorders>
              <w:top w:val="nil"/>
              <w:left w:val="nil"/>
              <w:bottom w:val="single" w:sz="4" w:space="0" w:color="auto"/>
              <w:right w:val="single" w:sz="4" w:space="0" w:color="auto"/>
            </w:tcBorders>
            <w:shd w:val="clear" w:color="auto" w:fill="auto"/>
            <w:vAlign w:val="center"/>
            <w:hideMark/>
          </w:tcPr>
          <w:p w14:paraId="7BC0467B" w14:textId="4E44F615" w:rsidR="007356B8" w:rsidRPr="007356B8" w:rsidRDefault="007356B8" w:rsidP="007356B8">
            <w:pPr>
              <w:spacing w:after="0" w:line="240" w:lineRule="auto"/>
              <w:rPr>
                <w:rFonts w:ascii="Calibri" w:eastAsia="Times New Roman" w:hAnsi="Calibri" w:cs="Calibri"/>
                <w:color w:val="000000"/>
                <w:sz w:val="20"/>
                <w:szCs w:val="20"/>
                <w:lang w:eastAsia="pl-PL"/>
              </w:rPr>
            </w:pPr>
            <w:r w:rsidRPr="007356B8">
              <w:rPr>
                <w:rFonts w:ascii="Calibri" w:eastAsia="Times New Roman" w:hAnsi="Calibri" w:cstheme="minorHAnsi"/>
                <w:color w:val="000000"/>
                <w:sz w:val="20"/>
                <w:szCs w:val="20"/>
                <w:lang w:eastAsia="pl-PL"/>
              </w:rPr>
              <w:t xml:space="preserve">Solanki, wody lecznicze </w:t>
            </w:r>
            <w:r w:rsidR="001E05E4" w:rsidRPr="007356B8">
              <w:rPr>
                <w:rFonts w:ascii="Calibri" w:eastAsia="Times New Roman" w:hAnsi="Calibri" w:cstheme="minorHAnsi"/>
                <w:color w:val="000000"/>
                <w:sz w:val="20"/>
                <w:szCs w:val="20"/>
                <w:lang w:eastAsia="pl-PL"/>
              </w:rPr>
              <w:t>i</w:t>
            </w:r>
            <w:r w:rsidR="001E05E4">
              <w:rPr>
                <w:rFonts w:ascii="Calibri" w:eastAsia="Times New Roman" w:hAnsi="Calibri" w:cstheme="minorHAnsi"/>
                <w:color w:val="000000"/>
                <w:sz w:val="20"/>
                <w:szCs w:val="20"/>
                <w:lang w:eastAsia="pl-PL"/>
              </w:rPr>
              <w:t> </w:t>
            </w:r>
            <w:r w:rsidRPr="007356B8">
              <w:rPr>
                <w:rFonts w:ascii="Calibri" w:eastAsia="Times New Roman" w:hAnsi="Calibri" w:cstheme="minorHAnsi"/>
                <w:color w:val="000000"/>
                <w:sz w:val="20"/>
                <w:szCs w:val="20"/>
                <w:lang w:eastAsia="pl-PL"/>
              </w:rPr>
              <w:t>termalne</w:t>
            </w:r>
          </w:p>
        </w:tc>
        <w:tc>
          <w:tcPr>
            <w:tcW w:w="700" w:type="pct"/>
            <w:tcBorders>
              <w:top w:val="nil"/>
              <w:left w:val="nil"/>
              <w:bottom w:val="single" w:sz="4" w:space="0" w:color="auto"/>
              <w:right w:val="single" w:sz="4" w:space="0" w:color="auto"/>
            </w:tcBorders>
            <w:shd w:val="clear" w:color="auto" w:fill="auto"/>
            <w:vAlign w:val="center"/>
            <w:hideMark/>
          </w:tcPr>
          <w:p w14:paraId="1A5CCCB4" w14:textId="77777777" w:rsidR="007356B8" w:rsidRPr="007356B8" w:rsidRDefault="007356B8" w:rsidP="007356B8">
            <w:pPr>
              <w:spacing w:after="0" w:line="240" w:lineRule="auto"/>
              <w:jc w:val="right"/>
              <w:rPr>
                <w:rFonts w:ascii="Calibri" w:eastAsia="Times New Roman" w:hAnsi="Calibri" w:cs="Calibri"/>
                <w:color w:val="000000"/>
                <w:sz w:val="20"/>
                <w:szCs w:val="20"/>
                <w:lang w:eastAsia="pl-PL"/>
              </w:rPr>
            </w:pPr>
            <w:r w:rsidRPr="007356B8">
              <w:rPr>
                <w:rFonts w:ascii="Calibri" w:eastAsia="Times New Roman" w:hAnsi="Calibri" w:cstheme="minorHAnsi"/>
                <w:color w:val="000000"/>
                <w:sz w:val="20"/>
                <w:szCs w:val="20"/>
                <w:lang w:eastAsia="pl-PL"/>
              </w:rPr>
              <w:t>1</w:t>
            </w:r>
          </w:p>
        </w:tc>
      </w:tr>
    </w:tbl>
    <w:p w14:paraId="48C81997" w14:textId="017EB84F" w:rsidR="00D17CC4" w:rsidRPr="008141BE" w:rsidRDefault="00105E51" w:rsidP="008141BE">
      <w:pPr>
        <w:pStyle w:val="punktor"/>
        <w:numPr>
          <w:ilvl w:val="0"/>
          <w:numId w:val="0"/>
        </w:numPr>
        <w:spacing w:before="0" w:line="264" w:lineRule="auto"/>
        <w:ind w:left="357" w:hanging="357"/>
        <w:rPr>
          <w:rFonts w:asciiTheme="minorHAnsi" w:hAnsiTheme="minorHAnsi"/>
          <w:color w:val="0563C1" w:themeColor="hyperlink"/>
          <w:sz w:val="18"/>
          <w:szCs w:val="18"/>
          <w:u w:val="single"/>
        </w:rPr>
      </w:pPr>
      <w:r>
        <w:rPr>
          <w:rFonts w:asciiTheme="minorHAnsi" w:hAnsiTheme="minorHAnsi"/>
          <w:sz w:val="18"/>
          <w:szCs w:val="18"/>
        </w:rPr>
        <w:t>ź</w:t>
      </w:r>
      <w:r w:rsidRPr="00420DF4">
        <w:rPr>
          <w:rFonts w:asciiTheme="minorHAnsi" w:hAnsiTheme="minorHAnsi"/>
          <w:sz w:val="18"/>
          <w:szCs w:val="18"/>
        </w:rPr>
        <w:t xml:space="preserve">ródło: </w:t>
      </w:r>
      <w:r w:rsidRPr="00706A68">
        <w:rPr>
          <w:rFonts w:asciiTheme="minorHAnsi" w:hAnsiTheme="minorHAnsi"/>
          <w:sz w:val="18"/>
          <w:szCs w:val="18"/>
        </w:rPr>
        <w:t xml:space="preserve">opracowano na podstawie danych </w:t>
      </w:r>
      <w:r w:rsidR="001E05E4" w:rsidRPr="00706A68">
        <w:rPr>
          <w:rFonts w:asciiTheme="minorHAnsi" w:hAnsiTheme="minorHAnsi"/>
          <w:sz w:val="18"/>
          <w:szCs w:val="18"/>
        </w:rPr>
        <w:t>z</w:t>
      </w:r>
      <w:r w:rsidR="001E05E4">
        <w:rPr>
          <w:rFonts w:asciiTheme="minorHAnsi" w:hAnsiTheme="minorHAnsi"/>
          <w:sz w:val="18"/>
          <w:szCs w:val="18"/>
        </w:rPr>
        <w:t> </w:t>
      </w:r>
      <w:hyperlink w:history="1">
        <w:r w:rsidRPr="00706A68">
          <w:rPr>
            <w:rStyle w:val="Hipercze"/>
            <w:rFonts w:asciiTheme="minorHAnsi" w:hAnsiTheme="minorHAnsi"/>
            <w:sz w:val="18"/>
            <w:szCs w:val="18"/>
          </w:rPr>
          <w:t>Centralnej Bazy Danych Geologicznych PIG PIB (system MIDAS)</w:t>
        </w:r>
      </w:hyperlink>
    </w:p>
    <w:p w14:paraId="3F8AA247" w14:textId="7AD1EF16" w:rsidR="007712C6" w:rsidRPr="00B54563" w:rsidRDefault="007712C6" w:rsidP="00EA5A5D">
      <w:pPr>
        <w:pStyle w:val="Nagwek4"/>
        <w:rPr>
          <w:rStyle w:val="Wyrnieniedelikatne"/>
          <w:rFonts w:asciiTheme="majorHAnsi" w:hAnsiTheme="majorHAnsi"/>
          <w:bCs w:val="0"/>
          <w:color w:val="auto"/>
          <w:sz w:val="22"/>
        </w:rPr>
      </w:pPr>
      <w:bookmarkStart w:id="144" w:name="_Toc87391022"/>
      <w:bookmarkStart w:id="145" w:name="_Toc87524121"/>
      <w:bookmarkStart w:id="146" w:name="_Toc87524239"/>
      <w:bookmarkStart w:id="147" w:name="_Toc175146208"/>
      <w:r w:rsidRPr="00B54563">
        <w:rPr>
          <w:rStyle w:val="Wyrnieniedelikatne"/>
          <w:rFonts w:asciiTheme="majorHAnsi" w:hAnsiTheme="majorHAnsi"/>
          <w:color w:val="auto"/>
          <w:sz w:val="22"/>
        </w:rPr>
        <w:t xml:space="preserve">Różnorodność biologiczna, flora </w:t>
      </w:r>
      <w:r w:rsidR="001E05E4" w:rsidRPr="00B54563">
        <w:rPr>
          <w:rStyle w:val="Wyrnieniedelikatne"/>
          <w:rFonts w:asciiTheme="majorHAnsi" w:hAnsiTheme="majorHAnsi"/>
          <w:color w:val="auto"/>
          <w:sz w:val="22"/>
        </w:rPr>
        <w:t>i</w:t>
      </w:r>
      <w:r w:rsidR="001E05E4">
        <w:rPr>
          <w:rStyle w:val="Wyrnieniedelikatne"/>
          <w:rFonts w:asciiTheme="majorHAnsi" w:hAnsiTheme="majorHAnsi"/>
          <w:color w:val="auto"/>
          <w:sz w:val="22"/>
        </w:rPr>
        <w:t> </w:t>
      </w:r>
      <w:r w:rsidRPr="00B54563">
        <w:rPr>
          <w:rStyle w:val="Wyrnieniedelikatne"/>
          <w:rFonts w:asciiTheme="majorHAnsi" w:hAnsiTheme="majorHAnsi"/>
          <w:color w:val="auto"/>
          <w:sz w:val="22"/>
        </w:rPr>
        <w:t>fauna, korytarze ekologiczne, formy ochrony przyrody</w:t>
      </w:r>
      <w:bookmarkEnd w:id="144"/>
      <w:bookmarkEnd w:id="145"/>
      <w:bookmarkEnd w:id="146"/>
      <w:r w:rsidR="004B47A0">
        <w:rPr>
          <w:rStyle w:val="Wyrnieniedelikatne"/>
          <w:rFonts w:asciiTheme="majorHAnsi" w:hAnsiTheme="majorHAnsi"/>
          <w:color w:val="auto"/>
          <w:sz w:val="22"/>
        </w:rPr>
        <w:t>, waloryzacja przyrodnicza</w:t>
      </w:r>
      <w:bookmarkEnd w:id="147"/>
    </w:p>
    <w:p w14:paraId="44805143" w14:textId="77777777" w:rsidR="00B54563" w:rsidRPr="00B54563" w:rsidRDefault="00B54563" w:rsidP="00B54563">
      <w:pPr>
        <w:spacing w:after="120" w:line="264" w:lineRule="auto"/>
        <w:rPr>
          <w:rFonts w:ascii="Calibri" w:eastAsia="Times New Roman" w:hAnsi="Calibri" w:cs="Calibri"/>
          <w:b/>
          <w:bCs/>
          <w:lang w:eastAsia="pl-PL"/>
        </w:rPr>
      </w:pPr>
      <w:bookmarkStart w:id="148" w:name="_Hlk129336937"/>
      <w:r w:rsidRPr="00B54563">
        <w:rPr>
          <w:rFonts w:ascii="Calibri" w:eastAsia="Times New Roman" w:hAnsi="Calibri" w:cs="Calibri"/>
          <w:b/>
          <w:bCs/>
          <w:lang w:eastAsia="pl-PL"/>
        </w:rPr>
        <w:t xml:space="preserve">Różnorodność biologiczna </w:t>
      </w:r>
    </w:p>
    <w:p w14:paraId="09BA5E85" w14:textId="15712AB2" w:rsidR="00B54563" w:rsidRPr="00B54563" w:rsidRDefault="00B54563" w:rsidP="00B54563">
      <w:pPr>
        <w:spacing w:after="120" w:line="264" w:lineRule="auto"/>
        <w:rPr>
          <w:rFonts w:ascii="Calibri" w:eastAsia="Times New Roman" w:hAnsi="Calibri" w:cs="Calibri"/>
          <w:lang w:eastAsia="pl-PL"/>
        </w:rPr>
      </w:pPr>
      <w:r w:rsidRPr="00B54563">
        <w:rPr>
          <w:rFonts w:ascii="Calibri" w:eastAsia="Times New Roman" w:hAnsi="Calibri" w:cs="Calibri"/>
          <w:lang w:eastAsia="pl-PL"/>
        </w:rPr>
        <w:t xml:space="preserve">Bioróżnorodność województwa podkarpackiego należy do najwyższych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 xml:space="preserve">Polsce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 xml:space="preserve">ogóle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strefie klimatu umiarkowanego UE. Udokumentowano tu występowanie:</w:t>
      </w:r>
    </w:p>
    <w:p w14:paraId="4DC8CC5D" w14:textId="612539F3" w:rsidR="00B54563" w:rsidRPr="00B54563" w:rsidRDefault="00B54563" w:rsidP="003C7998">
      <w:pPr>
        <w:numPr>
          <w:ilvl w:val="0"/>
          <w:numId w:val="28"/>
        </w:numPr>
        <w:tabs>
          <w:tab w:val="num" w:pos="360"/>
        </w:tabs>
        <w:spacing w:after="120" w:line="264" w:lineRule="auto"/>
        <w:rPr>
          <w:rFonts w:ascii="Calibri" w:eastAsia="Times New Roman" w:hAnsi="Calibri" w:cs="Calibri"/>
          <w:lang w:eastAsia="pl-PL"/>
        </w:rPr>
      </w:pPr>
      <w:r w:rsidRPr="00B54563">
        <w:rPr>
          <w:rFonts w:ascii="Calibri" w:eastAsia="Times New Roman" w:hAnsi="Calibri" w:cs="Calibri"/>
          <w:lang w:eastAsia="pl-PL"/>
        </w:rPr>
        <w:t>około 1000 gatunków roślin naczyniowych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 xml:space="preserve">tym blisko 780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 xml:space="preserve">Bieszczadzkim PN, </w:t>
      </w:r>
      <w:r w:rsidR="001E05E4" w:rsidRPr="00B54563">
        <w:rPr>
          <w:rFonts w:ascii="Calibri" w:eastAsia="Times New Roman" w:hAnsi="Calibri" w:cs="Calibri"/>
          <w:lang w:eastAsia="pl-PL"/>
        </w:rPr>
        <w:t>a</w:t>
      </w:r>
      <w:r w:rsidR="001E05E4">
        <w:rPr>
          <w:rFonts w:ascii="Calibri" w:eastAsia="Times New Roman" w:hAnsi="Calibri" w:cs="Calibri"/>
          <w:lang w:eastAsia="pl-PL"/>
        </w:rPr>
        <w:t> </w:t>
      </w:r>
      <w:r w:rsidRPr="00B54563">
        <w:rPr>
          <w:rFonts w:ascii="Calibri" w:eastAsia="Times New Roman" w:hAnsi="Calibri" w:cs="Calibri"/>
          <w:lang w:eastAsia="pl-PL"/>
        </w:rPr>
        <w:t xml:space="preserve">ponad 900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parkach krajobrazowych);</w:t>
      </w:r>
    </w:p>
    <w:p w14:paraId="2B54E088" w14:textId="3A7955D7" w:rsidR="00B54563" w:rsidRPr="00B54563" w:rsidRDefault="00B54563" w:rsidP="003C7998">
      <w:pPr>
        <w:numPr>
          <w:ilvl w:val="0"/>
          <w:numId w:val="28"/>
        </w:numPr>
        <w:tabs>
          <w:tab w:val="num" w:pos="360"/>
        </w:tabs>
        <w:spacing w:after="120" w:line="264" w:lineRule="auto"/>
        <w:rPr>
          <w:rFonts w:ascii="Calibri" w:eastAsia="Times New Roman" w:hAnsi="Calibri" w:cs="Calibri"/>
          <w:lang w:eastAsia="pl-PL"/>
        </w:rPr>
      </w:pPr>
      <w:r w:rsidRPr="00B54563">
        <w:rPr>
          <w:rFonts w:ascii="Calibri" w:eastAsia="Times New Roman" w:hAnsi="Calibri" w:cs="Calibri"/>
          <w:lang w:eastAsia="pl-PL"/>
        </w:rPr>
        <w:t>mszaków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 xml:space="preserve">tym około 250 gat. mchów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Bieszczadzkim PN);</w:t>
      </w:r>
    </w:p>
    <w:p w14:paraId="72368597" w14:textId="77777777" w:rsidR="00B54563" w:rsidRPr="00B54563" w:rsidRDefault="00B54563" w:rsidP="003C7998">
      <w:pPr>
        <w:numPr>
          <w:ilvl w:val="0"/>
          <w:numId w:val="28"/>
        </w:numPr>
        <w:tabs>
          <w:tab w:val="num" w:pos="360"/>
        </w:tabs>
        <w:spacing w:after="120" w:line="264" w:lineRule="auto"/>
        <w:rPr>
          <w:rFonts w:ascii="Calibri" w:eastAsia="Times New Roman" w:hAnsi="Calibri" w:cs="Calibri"/>
          <w:lang w:eastAsia="pl-PL"/>
        </w:rPr>
      </w:pPr>
      <w:r w:rsidRPr="00B54563">
        <w:rPr>
          <w:rFonts w:ascii="Calibri" w:eastAsia="Times New Roman" w:hAnsi="Calibri" w:cs="Calibri"/>
          <w:lang w:eastAsia="pl-PL"/>
        </w:rPr>
        <w:t xml:space="preserve">blisko 500 gatunków porostów (grzybów </w:t>
      </w:r>
      <w:proofErr w:type="spellStart"/>
      <w:r w:rsidRPr="00B54563">
        <w:rPr>
          <w:rFonts w:ascii="Calibri" w:eastAsia="Times New Roman" w:hAnsi="Calibri" w:cs="Calibri"/>
          <w:lang w:eastAsia="pl-PL"/>
        </w:rPr>
        <w:t>lichenizowanych</w:t>
      </w:r>
      <w:proofErr w:type="spellEnd"/>
      <w:r w:rsidRPr="00B54563">
        <w:rPr>
          <w:rFonts w:ascii="Calibri" w:eastAsia="Times New Roman" w:hAnsi="Calibri" w:cs="Calibri"/>
          <w:lang w:eastAsia="pl-PL"/>
        </w:rPr>
        <w:t>);</w:t>
      </w:r>
    </w:p>
    <w:p w14:paraId="30AFD6EF" w14:textId="5D94CC33" w:rsidR="00B54563" w:rsidRPr="00B54563" w:rsidRDefault="00B54563" w:rsidP="003C7998">
      <w:pPr>
        <w:numPr>
          <w:ilvl w:val="0"/>
          <w:numId w:val="28"/>
        </w:numPr>
        <w:tabs>
          <w:tab w:val="num" w:pos="360"/>
        </w:tabs>
        <w:spacing w:after="120" w:line="264" w:lineRule="auto"/>
        <w:rPr>
          <w:rFonts w:ascii="Calibri" w:eastAsia="Times New Roman" w:hAnsi="Calibri" w:cs="Calibri"/>
          <w:lang w:eastAsia="pl-PL"/>
        </w:rPr>
      </w:pPr>
      <w:r w:rsidRPr="00B54563">
        <w:rPr>
          <w:rFonts w:ascii="Calibri" w:eastAsia="Times New Roman" w:hAnsi="Calibri" w:cs="Calibri"/>
          <w:lang w:eastAsia="pl-PL"/>
        </w:rPr>
        <w:t>około 1400 gatunków grzybów wielkoowocnikowych (</w:t>
      </w:r>
      <w:r w:rsidR="001E05E4" w:rsidRPr="00B54563">
        <w:rPr>
          <w:rFonts w:ascii="Calibri" w:eastAsia="Times New Roman" w:hAnsi="Calibri" w:cs="Calibri"/>
          <w:lang w:eastAsia="pl-PL"/>
        </w:rPr>
        <w:t>z</w:t>
      </w:r>
      <w:r w:rsidR="001E05E4">
        <w:rPr>
          <w:rFonts w:ascii="Calibri" w:eastAsia="Times New Roman" w:hAnsi="Calibri" w:cs="Calibri"/>
          <w:lang w:eastAsia="pl-PL"/>
        </w:rPr>
        <w:t> </w:t>
      </w:r>
      <w:r w:rsidRPr="00B54563">
        <w:rPr>
          <w:rFonts w:ascii="Calibri" w:eastAsia="Times New Roman" w:hAnsi="Calibri" w:cs="Calibri"/>
          <w:lang w:eastAsia="pl-PL"/>
        </w:rPr>
        <w:t xml:space="preserve">czego ponad 1300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samym Bieszczadzkim PN</w:t>
      </w:r>
      <w:r w:rsidR="00605688">
        <w:rPr>
          <w:rFonts w:ascii="Calibri" w:eastAsia="Times New Roman" w:hAnsi="Calibri" w:cs="Calibri"/>
          <w:lang w:eastAsia="pl-PL"/>
        </w:rPr>
        <w:t>;</w:t>
      </w:r>
    </w:p>
    <w:p w14:paraId="64D56A03" w14:textId="2493D2AF" w:rsidR="00B54563" w:rsidRPr="00B54563" w:rsidRDefault="00B54563" w:rsidP="003C7998">
      <w:pPr>
        <w:numPr>
          <w:ilvl w:val="0"/>
          <w:numId w:val="28"/>
        </w:numPr>
        <w:tabs>
          <w:tab w:val="num" w:pos="360"/>
        </w:tabs>
        <w:spacing w:after="120" w:line="264" w:lineRule="auto"/>
        <w:rPr>
          <w:rFonts w:ascii="Calibri" w:eastAsia="Times New Roman" w:hAnsi="Calibri" w:cs="Calibri"/>
          <w:lang w:eastAsia="pl-PL"/>
        </w:rPr>
      </w:pPr>
      <w:r w:rsidRPr="00B54563">
        <w:rPr>
          <w:rFonts w:ascii="Calibri" w:eastAsia="Times New Roman" w:hAnsi="Calibri" w:cs="Calibri"/>
          <w:lang w:eastAsia="pl-PL"/>
        </w:rPr>
        <w:t xml:space="preserve">bezkręgowców (stopień zbadania poszczególnych regionów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grup taksonomicznych pozostaje bardzo nierówny, przykładowo sieciarek nie badano od ponad wieku);</w:t>
      </w:r>
    </w:p>
    <w:p w14:paraId="6A50D119" w14:textId="72A77C6A" w:rsidR="00B54563" w:rsidRPr="00B54563" w:rsidRDefault="00B54563" w:rsidP="003C7998">
      <w:pPr>
        <w:numPr>
          <w:ilvl w:val="0"/>
          <w:numId w:val="28"/>
        </w:numPr>
        <w:tabs>
          <w:tab w:val="num" w:pos="360"/>
        </w:tabs>
        <w:spacing w:after="120" w:line="264" w:lineRule="auto"/>
        <w:rPr>
          <w:rFonts w:ascii="Calibri" w:eastAsia="Times New Roman" w:hAnsi="Calibri" w:cs="Calibri"/>
          <w:lang w:eastAsia="pl-PL"/>
        </w:rPr>
      </w:pPr>
      <w:r w:rsidRPr="00B54563">
        <w:rPr>
          <w:rFonts w:ascii="Calibri" w:eastAsia="Times New Roman" w:hAnsi="Calibri" w:cs="Calibri"/>
          <w:lang w:eastAsia="pl-PL"/>
        </w:rPr>
        <w:t>ponad 250 gatunków kręgowców (</w:t>
      </w:r>
      <w:r w:rsidR="001E05E4" w:rsidRPr="00B54563">
        <w:rPr>
          <w:rFonts w:ascii="Calibri" w:eastAsia="Times New Roman" w:hAnsi="Calibri" w:cs="Calibri"/>
          <w:lang w:eastAsia="pl-PL"/>
        </w:rPr>
        <w:t>z</w:t>
      </w:r>
      <w:r w:rsidR="001E05E4">
        <w:rPr>
          <w:rFonts w:ascii="Calibri" w:eastAsia="Times New Roman" w:hAnsi="Calibri" w:cs="Calibri"/>
          <w:lang w:eastAsia="pl-PL"/>
        </w:rPr>
        <w:t> </w:t>
      </w:r>
      <w:r w:rsidRPr="00B54563">
        <w:rPr>
          <w:rFonts w:ascii="Calibri" w:eastAsia="Times New Roman" w:hAnsi="Calibri" w:cs="Calibri"/>
          <w:lang w:eastAsia="pl-PL"/>
        </w:rPr>
        <w:t xml:space="preserve">czego ponad 230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samym Bieszczadzkim PN).</w:t>
      </w:r>
    </w:p>
    <w:p w14:paraId="3972AE62" w14:textId="15E47560" w:rsidR="00B54563" w:rsidRPr="00B54563" w:rsidRDefault="00B54563" w:rsidP="00B54563">
      <w:pPr>
        <w:spacing w:after="120" w:line="264" w:lineRule="auto"/>
        <w:rPr>
          <w:rFonts w:ascii="Calibri" w:eastAsia="Times New Roman" w:hAnsi="Calibri" w:cs="Calibri"/>
          <w:lang w:eastAsia="pl-PL"/>
        </w:rPr>
      </w:pPr>
      <w:r w:rsidRPr="00B54563">
        <w:rPr>
          <w:rFonts w:ascii="Calibri" w:eastAsia="Times New Roman" w:hAnsi="Calibri" w:cs="Calibri"/>
          <w:lang w:eastAsia="pl-PL"/>
        </w:rPr>
        <w:t xml:space="preserve">Tak wysoka różnorodność na małym obszarze,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 xml:space="preserve">umiarkowanie chłodnym klimacie wynika </w:t>
      </w:r>
      <w:r w:rsidR="001E05E4" w:rsidRPr="00B54563">
        <w:rPr>
          <w:rFonts w:ascii="Calibri" w:eastAsia="Times New Roman" w:hAnsi="Calibri" w:cs="Calibri"/>
          <w:lang w:eastAsia="pl-PL"/>
        </w:rPr>
        <w:t>z</w:t>
      </w:r>
      <w:r w:rsidR="001E05E4">
        <w:rPr>
          <w:rFonts w:ascii="Calibri" w:eastAsia="Times New Roman" w:hAnsi="Calibri" w:cs="Calibri"/>
          <w:lang w:eastAsia="pl-PL"/>
        </w:rPr>
        <w:t> </w:t>
      </w:r>
      <w:r w:rsidRPr="00B54563">
        <w:rPr>
          <w:rFonts w:ascii="Calibri" w:eastAsia="Times New Roman" w:hAnsi="Calibri" w:cs="Calibri"/>
          <w:lang w:eastAsia="pl-PL"/>
        </w:rPr>
        <w:t xml:space="preserve">przejściowego charakteru tych ziem (współwystępowania elementów wschodnio-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proofErr w:type="spellStart"/>
      <w:r w:rsidRPr="00B54563">
        <w:rPr>
          <w:rFonts w:ascii="Calibri" w:eastAsia="Times New Roman" w:hAnsi="Calibri" w:cs="Calibri"/>
          <w:lang w:eastAsia="pl-PL"/>
        </w:rPr>
        <w:t>zachodniokarpackich</w:t>
      </w:r>
      <w:proofErr w:type="spellEnd"/>
      <w:r w:rsidRPr="00B54563">
        <w:rPr>
          <w:rFonts w:ascii="Calibri" w:eastAsia="Times New Roman" w:hAnsi="Calibri" w:cs="Calibri"/>
          <w:lang w:eastAsia="pl-PL"/>
        </w:rPr>
        <w:t xml:space="preserve">, niżowych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 xml:space="preserve">górskich, bałtyckich oraz czarnomorskich) oraz znacznej różnorodności mikrosiedlisk. Istotnym elementem różnorodności biologicznej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 xml:space="preserve">krajobrazowej są ekosystemy niespotykane na innych ziemiach Polski, przede wszystkim połoniny Bieszczad. Brakuje jednak konkretnych, historycznych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 xml:space="preserve">aktualnych danych odnośnie liczby gatunków, rozmieszczenia oraz stopnia zagrożenia przedstawicieli wielu innych, mniej znanych grup organizmów,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 xml:space="preserve">to nawet </w:t>
      </w:r>
      <w:r w:rsidR="001E05E4" w:rsidRPr="00B54563">
        <w:rPr>
          <w:rFonts w:ascii="Calibri" w:eastAsia="Times New Roman" w:hAnsi="Calibri" w:cs="Calibri"/>
          <w:lang w:eastAsia="pl-PL"/>
        </w:rPr>
        <w:t>z</w:t>
      </w:r>
      <w:r w:rsidR="001E05E4">
        <w:rPr>
          <w:rFonts w:ascii="Calibri" w:eastAsia="Times New Roman" w:hAnsi="Calibri" w:cs="Calibri"/>
          <w:lang w:eastAsia="pl-PL"/>
        </w:rPr>
        <w:t> </w:t>
      </w:r>
      <w:r w:rsidRPr="00B54563">
        <w:rPr>
          <w:rFonts w:ascii="Calibri" w:eastAsia="Times New Roman" w:hAnsi="Calibri" w:cs="Calibri"/>
          <w:lang w:eastAsia="pl-PL"/>
        </w:rPr>
        <w:t>regularnie badanych parków narodowych</w:t>
      </w:r>
      <w:r w:rsidRPr="00B54563">
        <w:rPr>
          <w:rFonts w:ascii="Calibri" w:eastAsia="Times New Roman" w:hAnsi="Calibri" w:cs="Calibri"/>
          <w:vertAlign w:val="superscript"/>
          <w:lang w:eastAsia="pl-PL"/>
        </w:rPr>
        <w:footnoteReference w:id="44"/>
      </w:r>
      <w:r w:rsidRPr="00B54563">
        <w:rPr>
          <w:rFonts w:ascii="Calibri" w:eastAsia="Times New Roman" w:hAnsi="Calibri" w:cs="Calibri"/>
          <w:vertAlign w:val="superscript"/>
          <w:lang w:eastAsia="pl-PL"/>
        </w:rPr>
        <w:t>,</w:t>
      </w:r>
      <w:r w:rsidRPr="00B54563">
        <w:rPr>
          <w:rFonts w:ascii="Calibri" w:eastAsia="Times New Roman" w:hAnsi="Calibri" w:cs="Calibri"/>
          <w:vertAlign w:val="superscript"/>
          <w:lang w:eastAsia="pl-PL"/>
        </w:rPr>
        <w:footnoteReference w:id="45"/>
      </w:r>
      <w:r w:rsidRPr="00B54563">
        <w:rPr>
          <w:rFonts w:ascii="Calibri" w:eastAsia="Times New Roman" w:hAnsi="Calibri" w:cs="Calibri"/>
          <w:lang w:eastAsia="pl-PL"/>
        </w:rPr>
        <w:t xml:space="preserve">. Przykładowo nie wiadomo, ile gatunków śluzowców oraz wątrobowców bytuje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 xml:space="preserve">Bieszczadzkim PN, </w:t>
      </w:r>
      <w:r w:rsidR="001E05E4" w:rsidRPr="00B54563">
        <w:rPr>
          <w:rFonts w:ascii="Calibri" w:eastAsia="Times New Roman" w:hAnsi="Calibri" w:cs="Calibri"/>
          <w:lang w:eastAsia="pl-PL"/>
        </w:rPr>
        <w:t>a</w:t>
      </w:r>
      <w:r w:rsidR="001E05E4">
        <w:rPr>
          <w:rFonts w:ascii="Calibri" w:eastAsia="Times New Roman" w:hAnsi="Calibri" w:cs="Calibri"/>
          <w:lang w:eastAsia="pl-PL"/>
        </w:rPr>
        <w:t> </w:t>
      </w:r>
      <w:r w:rsidRPr="00B54563">
        <w:rPr>
          <w:rFonts w:ascii="Calibri" w:eastAsia="Times New Roman" w:hAnsi="Calibri" w:cs="Calibri"/>
          <w:lang w:eastAsia="pl-PL"/>
        </w:rPr>
        <w:t>tym bardziej całym województwie</w:t>
      </w:r>
      <w:r w:rsidRPr="00B54563">
        <w:rPr>
          <w:rFonts w:ascii="Calibri" w:eastAsia="Times New Roman" w:hAnsi="Calibri" w:cs="Calibri"/>
          <w:vertAlign w:val="superscript"/>
          <w:lang w:eastAsia="pl-PL"/>
        </w:rPr>
        <w:footnoteReference w:id="46"/>
      </w:r>
      <w:r w:rsidRPr="00B54563">
        <w:rPr>
          <w:rFonts w:ascii="Calibri" w:eastAsia="Times New Roman" w:hAnsi="Calibri" w:cs="Calibri"/>
          <w:lang w:eastAsia="pl-PL"/>
        </w:rPr>
        <w:t xml:space="preserve">. Dla przyrody całej UE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Ukrainy bardzo ważne pozostają korytarze ekologiczne Podkarpacia, szczególnie Karpacki oraz doliny cieków</w:t>
      </w:r>
      <w:r w:rsidRPr="00B54563">
        <w:rPr>
          <w:rFonts w:ascii="Calibri" w:eastAsia="Times New Roman" w:hAnsi="Calibri" w:cs="Calibri"/>
          <w:vertAlign w:val="superscript"/>
          <w:lang w:eastAsia="pl-PL"/>
        </w:rPr>
        <w:footnoteReference w:id="47"/>
      </w:r>
      <w:r w:rsidRPr="00B54563">
        <w:rPr>
          <w:rFonts w:ascii="Calibri" w:eastAsia="Times New Roman" w:hAnsi="Calibri" w:cs="Calibri"/>
          <w:lang w:eastAsia="pl-PL"/>
        </w:rPr>
        <w:t>.</w:t>
      </w:r>
    </w:p>
    <w:p w14:paraId="7F98BA91" w14:textId="77777777" w:rsidR="00B54563" w:rsidRPr="00B54563" w:rsidRDefault="00B54563" w:rsidP="00B54563">
      <w:pPr>
        <w:spacing w:after="120" w:line="264" w:lineRule="auto"/>
        <w:rPr>
          <w:rFonts w:ascii="Calibri" w:eastAsia="Times New Roman" w:hAnsi="Calibri" w:cs="Calibri"/>
          <w:b/>
          <w:bCs/>
          <w:lang w:eastAsia="pl-PL"/>
        </w:rPr>
      </w:pPr>
      <w:r w:rsidRPr="00B54563">
        <w:rPr>
          <w:rFonts w:ascii="Calibri" w:eastAsia="Times New Roman" w:hAnsi="Calibri" w:cs="Calibri"/>
          <w:b/>
          <w:bCs/>
          <w:lang w:eastAsia="pl-PL"/>
        </w:rPr>
        <w:t>Flora</w:t>
      </w:r>
    </w:p>
    <w:p w14:paraId="213A4C22" w14:textId="6E1FE105" w:rsidR="00B54563" w:rsidRPr="00B54563" w:rsidRDefault="00B54563" w:rsidP="00B54563">
      <w:pPr>
        <w:spacing w:after="120" w:line="264" w:lineRule="auto"/>
        <w:rPr>
          <w:rFonts w:ascii="Calibri" w:eastAsia="Times New Roman" w:hAnsi="Calibri" w:cs="Calibri"/>
          <w:lang w:eastAsia="pl-PL"/>
        </w:rPr>
      </w:pPr>
      <w:r w:rsidRPr="00B54563">
        <w:rPr>
          <w:rFonts w:ascii="Calibri" w:eastAsia="Times New Roman" w:hAnsi="Calibri" w:cs="Calibri"/>
          <w:lang w:eastAsia="pl-PL"/>
        </w:rPr>
        <w:t xml:space="preserve">Flora roślin naczyniowych czyli lista gatunków obejmuje niemal tysiąc gatunków. Najbogatsze, zatem najlepiej zbadane, regularnie monitorowane oraz najmocniej chronione pozostają gatunki szczególnej </w:t>
      </w:r>
      <w:r w:rsidRPr="00B54563">
        <w:rPr>
          <w:rFonts w:ascii="Calibri" w:eastAsia="Times New Roman" w:hAnsi="Calibri" w:cs="Calibri"/>
          <w:lang w:eastAsia="pl-PL"/>
        </w:rPr>
        <w:lastRenderedPageBreak/>
        <w:t xml:space="preserve">troski (sztandarowe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charyzmatyczne) Bieszczadzkiego oraz Magurskiego PN. Mnóstwo uwagi poświęca się</w:t>
      </w:r>
      <w:r w:rsidRPr="00B54563">
        <w:rPr>
          <w:rFonts w:ascii="Calibri" w:eastAsia="Times New Roman" w:hAnsi="Calibri" w:cs="Calibri"/>
          <w:vertAlign w:val="superscript"/>
          <w:lang w:eastAsia="pl-PL"/>
        </w:rPr>
        <w:footnoteReference w:id="48"/>
      </w:r>
      <w:r w:rsidRPr="00B54563">
        <w:rPr>
          <w:rFonts w:ascii="Calibri" w:eastAsia="Times New Roman" w:hAnsi="Calibri" w:cs="Calibri"/>
          <w:vertAlign w:val="superscript"/>
          <w:lang w:eastAsia="pl-PL"/>
        </w:rPr>
        <w:footnoteReference w:id="49"/>
      </w:r>
      <w:r w:rsidRPr="00B54563">
        <w:rPr>
          <w:rFonts w:ascii="Calibri" w:eastAsia="Times New Roman" w:hAnsi="Calibri" w:cs="Calibri"/>
          <w:vertAlign w:val="superscript"/>
          <w:lang w:eastAsia="pl-PL"/>
        </w:rPr>
        <w:footnoteReference w:id="50"/>
      </w:r>
      <w:r w:rsidRPr="00B54563">
        <w:rPr>
          <w:rFonts w:ascii="Calibri" w:eastAsia="Times New Roman" w:hAnsi="Calibri" w:cs="Calibri"/>
          <w:vertAlign w:val="superscript"/>
          <w:lang w:eastAsia="pl-PL"/>
        </w:rPr>
        <w:footnoteReference w:id="51"/>
      </w:r>
      <w:r w:rsidRPr="00B54563">
        <w:rPr>
          <w:rFonts w:ascii="Calibri" w:eastAsia="Times New Roman" w:hAnsi="Calibri" w:cs="Calibri"/>
          <w:vertAlign w:val="superscript"/>
          <w:lang w:eastAsia="pl-PL"/>
        </w:rPr>
        <w:footnoteReference w:id="52"/>
      </w:r>
      <w:r w:rsidRPr="00B54563">
        <w:rPr>
          <w:rFonts w:ascii="Calibri" w:eastAsia="Times New Roman" w:hAnsi="Calibri" w:cs="Calibri"/>
          <w:vertAlign w:val="superscript"/>
          <w:lang w:eastAsia="pl-PL"/>
        </w:rPr>
        <w:footnoteReference w:id="53"/>
      </w:r>
      <w:r w:rsidRPr="00B54563">
        <w:rPr>
          <w:rFonts w:ascii="Calibri" w:eastAsia="Times New Roman" w:hAnsi="Calibri" w:cs="Calibri"/>
          <w:vertAlign w:val="superscript"/>
          <w:lang w:eastAsia="pl-PL"/>
        </w:rPr>
        <w:footnoteReference w:id="54"/>
      </w:r>
      <w:r w:rsidRPr="00B54563">
        <w:rPr>
          <w:rFonts w:ascii="Calibri" w:eastAsia="Times New Roman" w:hAnsi="Calibri" w:cs="Calibri"/>
          <w:lang w:eastAsia="pl-PL"/>
        </w:rPr>
        <w:t>:</w:t>
      </w:r>
    </w:p>
    <w:p w14:paraId="548766C7" w14:textId="425C6F0C" w:rsidR="00B54563" w:rsidRPr="00C61093" w:rsidRDefault="00B54563" w:rsidP="003C7998">
      <w:pPr>
        <w:pStyle w:val="Akapitzlist"/>
        <w:numPr>
          <w:ilvl w:val="0"/>
          <w:numId w:val="46"/>
        </w:numPr>
        <w:spacing w:after="120" w:line="264" w:lineRule="auto"/>
        <w:ind w:left="714" w:hanging="35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endemitom Wschodnich Karpat jak pszeniec biały, kartuzek skalny, lepnica </w:t>
      </w:r>
      <w:proofErr w:type="spellStart"/>
      <w:r w:rsidRPr="00C61093">
        <w:rPr>
          <w:rFonts w:ascii="Calibri" w:eastAsia="Times New Roman" w:hAnsi="Calibri" w:cs="Calibri"/>
          <w:lang w:val="pl-PL" w:eastAsia="pl-PL"/>
        </w:rPr>
        <w:t>wschodniokarpacka</w:t>
      </w:r>
      <w:proofErr w:type="spellEnd"/>
      <w:r w:rsidRPr="00C61093">
        <w:rPr>
          <w:rFonts w:ascii="Calibri" w:eastAsia="Times New Roman" w:hAnsi="Calibri" w:cs="Calibri"/>
          <w:lang w:val="pl-PL" w:eastAsia="pl-PL"/>
        </w:rPr>
        <w:t xml:space="preserve">, ostrożeń </w:t>
      </w:r>
      <w:proofErr w:type="spellStart"/>
      <w:r w:rsidRPr="00C61093">
        <w:rPr>
          <w:rFonts w:ascii="Calibri" w:eastAsia="Times New Roman" w:hAnsi="Calibri" w:cs="Calibri"/>
          <w:lang w:val="pl-PL" w:eastAsia="pl-PL"/>
        </w:rPr>
        <w:t>wschodniokarpacki</w:t>
      </w:r>
      <w:proofErr w:type="spellEnd"/>
      <w:r w:rsidRPr="00C61093">
        <w:rPr>
          <w:rFonts w:ascii="Calibri" w:eastAsia="Times New Roman" w:hAnsi="Calibri" w:cs="Calibri"/>
          <w:lang w:val="pl-PL" w:eastAsia="pl-PL"/>
        </w:rPr>
        <w:t xml:space="preserve">, chaber </w:t>
      </w:r>
      <w:proofErr w:type="spellStart"/>
      <w:r w:rsidRPr="00C61093">
        <w:rPr>
          <w:rFonts w:ascii="Calibri" w:eastAsia="Times New Roman" w:hAnsi="Calibri" w:cs="Calibri"/>
          <w:lang w:val="pl-PL" w:eastAsia="pl-PL"/>
        </w:rPr>
        <w:t>Kotschyego</w:t>
      </w:r>
      <w:proofErr w:type="spellEnd"/>
      <w:r w:rsidRPr="00C61093">
        <w:rPr>
          <w:rFonts w:ascii="Calibri" w:eastAsia="Times New Roman" w:hAnsi="Calibri" w:cs="Calibri"/>
          <w:lang w:val="pl-PL" w:eastAsia="pl-PL"/>
        </w:rPr>
        <w:t xml:space="preserve">, goździk skupiony </w:t>
      </w:r>
      <w:r w:rsidR="001E05E4" w:rsidRPr="00C61093">
        <w:rPr>
          <w:rFonts w:ascii="Calibri" w:eastAsia="Times New Roman" w:hAnsi="Calibri" w:cs="Calibri"/>
          <w:lang w:val="pl-PL" w:eastAsia="pl-PL"/>
        </w:rPr>
        <w:t>i</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odkryta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2023 r. na ziemiach polskich zerwa ciemna;</w:t>
      </w:r>
    </w:p>
    <w:p w14:paraId="697EC37F" w14:textId="77777777" w:rsidR="00B54563" w:rsidRPr="00C61093" w:rsidRDefault="00B54563" w:rsidP="003C7998">
      <w:pPr>
        <w:pStyle w:val="Akapitzlist"/>
        <w:numPr>
          <w:ilvl w:val="0"/>
          <w:numId w:val="46"/>
        </w:numPr>
        <w:spacing w:after="120" w:line="264" w:lineRule="auto"/>
        <w:ind w:left="714" w:hanging="357"/>
        <w:contextualSpacing w:val="0"/>
        <w:rPr>
          <w:rFonts w:ascii="Calibri" w:eastAsia="Times New Roman" w:hAnsi="Calibri" w:cs="Calibri"/>
          <w:lang w:val="pl-PL" w:eastAsia="pl-PL"/>
        </w:rPr>
      </w:pPr>
      <w:r w:rsidRPr="00C61093">
        <w:rPr>
          <w:rFonts w:ascii="Calibri" w:eastAsia="Times New Roman" w:hAnsi="Calibri" w:cs="Calibri"/>
          <w:lang w:val="pl-PL" w:eastAsia="pl-PL"/>
        </w:rPr>
        <w:t>elementom południowo-</w:t>
      </w:r>
      <w:proofErr w:type="spellStart"/>
      <w:r w:rsidRPr="00C61093">
        <w:rPr>
          <w:rFonts w:ascii="Calibri" w:eastAsia="Times New Roman" w:hAnsi="Calibri" w:cs="Calibri"/>
          <w:lang w:val="pl-PL" w:eastAsia="pl-PL"/>
        </w:rPr>
        <w:t>wschodniokarpackim</w:t>
      </w:r>
      <w:proofErr w:type="spellEnd"/>
      <w:r w:rsidRPr="00C61093">
        <w:rPr>
          <w:rFonts w:ascii="Calibri" w:eastAsia="Times New Roman" w:hAnsi="Calibri" w:cs="Calibri"/>
          <w:lang w:val="pl-PL" w:eastAsia="pl-PL"/>
        </w:rPr>
        <w:t xml:space="preserve"> jak tojad niski (bukowiński), fiołek dacki, turzyca dacka, ciemiernik czerwonawy, lulecznica kraińska, starzec długolistny, ostróżka </w:t>
      </w:r>
      <w:proofErr w:type="spellStart"/>
      <w:r w:rsidRPr="00C61093">
        <w:rPr>
          <w:rFonts w:ascii="Calibri" w:eastAsia="Times New Roman" w:hAnsi="Calibri" w:cs="Calibri"/>
          <w:lang w:val="pl-PL" w:eastAsia="pl-PL"/>
        </w:rPr>
        <w:t>wschodniokarpacka</w:t>
      </w:r>
      <w:proofErr w:type="spellEnd"/>
      <w:r w:rsidRPr="00C61093">
        <w:rPr>
          <w:rFonts w:ascii="Calibri" w:eastAsia="Times New Roman" w:hAnsi="Calibri" w:cs="Calibri"/>
          <w:lang w:val="pl-PL" w:eastAsia="pl-PL"/>
        </w:rPr>
        <w:t xml:space="preserve">, sesleria </w:t>
      </w:r>
      <w:proofErr w:type="spellStart"/>
      <w:r w:rsidRPr="00C61093">
        <w:rPr>
          <w:rFonts w:ascii="Calibri" w:eastAsia="Times New Roman" w:hAnsi="Calibri" w:cs="Calibri"/>
          <w:lang w:val="pl-PL" w:eastAsia="pl-PL"/>
        </w:rPr>
        <w:t>Bielza</w:t>
      </w:r>
      <w:proofErr w:type="spellEnd"/>
      <w:r w:rsidRPr="00C61093">
        <w:rPr>
          <w:rFonts w:ascii="Calibri" w:eastAsia="Times New Roman" w:hAnsi="Calibri" w:cs="Calibri"/>
          <w:lang w:val="pl-PL" w:eastAsia="pl-PL"/>
        </w:rPr>
        <w:t xml:space="preserve">; </w:t>
      </w:r>
    </w:p>
    <w:p w14:paraId="3F1ECBDC" w14:textId="77777777" w:rsidR="00B54563" w:rsidRPr="005B08E5" w:rsidRDefault="00B54563" w:rsidP="003C7998">
      <w:pPr>
        <w:pStyle w:val="Akapitzlist"/>
        <w:numPr>
          <w:ilvl w:val="0"/>
          <w:numId w:val="46"/>
        </w:numPr>
        <w:spacing w:after="120" w:line="264" w:lineRule="auto"/>
        <w:ind w:left="714" w:hanging="357"/>
        <w:contextualSpacing w:val="0"/>
        <w:rPr>
          <w:rFonts w:ascii="Calibri" w:eastAsia="Times New Roman" w:hAnsi="Calibri" w:cs="Calibri"/>
          <w:lang w:eastAsia="pl-PL"/>
        </w:rPr>
      </w:pPr>
      <w:proofErr w:type="spellStart"/>
      <w:r w:rsidRPr="005B08E5">
        <w:rPr>
          <w:rFonts w:ascii="Calibri" w:eastAsia="Times New Roman" w:hAnsi="Calibri" w:cs="Calibri"/>
          <w:lang w:eastAsia="pl-PL"/>
        </w:rPr>
        <w:t>endemitom</w:t>
      </w:r>
      <w:proofErr w:type="spellEnd"/>
      <w:r w:rsidRPr="005B08E5">
        <w:rPr>
          <w:rFonts w:ascii="Calibri" w:eastAsia="Times New Roman" w:hAnsi="Calibri" w:cs="Calibri"/>
          <w:lang w:eastAsia="pl-PL"/>
        </w:rPr>
        <w:t xml:space="preserve"> </w:t>
      </w:r>
      <w:proofErr w:type="spellStart"/>
      <w:r w:rsidRPr="005B08E5">
        <w:rPr>
          <w:rFonts w:ascii="Calibri" w:eastAsia="Times New Roman" w:hAnsi="Calibri" w:cs="Calibri"/>
          <w:lang w:eastAsia="pl-PL"/>
        </w:rPr>
        <w:t>ogólnokarpackim</w:t>
      </w:r>
      <w:proofErr w:type="spellEnd"/>
      <w:r w:rsidRPr="005B08E5">
        <w:rPr>
          <w:rFonts w:ascii="Calibri" w:eastAsia="Times New Roman" w:hAnsi="Calibri" w:cs="Calibri"/>
          <w:lang w:eastAsia="pl-PL"/>
        </w:rPr>
        <w:t>;</w:t>
      </w:r>
    </w:p>
    <w:p w14:paraId="1B7F7FE8" w14:textId="77777777" w:rsidR="00B54563" w:rsidRPr="005B08E5" w:rsidRDefault="00B54563" w:rsidP="003C7998">
      <w:pPr>
        <w:pStyle w:val="Akapitzlist"/>
        <w:numPr>
          <w:ilvl w:val="0"/>
          <w:numId w:val="46"/>
        </w:numPr>
        <w:spacing w:after="120" w:line="264" w:lineRule="auto"/>
        <w:ind w:left="714" w:hanging="357"/>
        <w:contextualSpacing w:val="0"/>
        <w:rPr>
          <w:rFonts w:ascii="Calibri" w:eastAsia="Times New Roman" w:hAnsi="Calibri" w:cs="Calibri"/>
          <w:lang w:eastAsia="pl-PL"/>
        </w:rPr>
      </w:pPr>
      <w:proofErr w:type="spellStart"/>
      <w:r w:rsidRPr="005B08E5">
        <w:rPr>
          <w:rFonts w:ascii="Calibri" w:eastAsia="Times New Roman" w:hAnsi="Calibri" w:cs="Calibri"/>
          <w:lang w:eastAsia="pl-PL"/>
        </w:rPr>
        <w:t>reliktom</w:t>
      </w:r>
      <w:proofErr w:type="spellEnd"/>
      <w:r w:rsidRPr="005B08E5">
        <w:rPr>
          <w:rFonts w:ascii="Calibri" w:eastAsia="Times New Roman" w:hAnsi="Calibri" w:cs="Calibri"/>
          <w:lang w:eastAsia="pl-PL"/>
        </w:rPr>
        <w:t xml:space="preserve"> </w:t>
      </w:r>
      <w:proofErr w:type="spellStart"/>
      <w:r w:rsidRPr="005B08E5">
        <w:rPr>
          <w:rFonts w:ascii="Calibri" w:eastAsia="Times New Roman" w:hAnsi="Calibri" w:cs="Calibri"/>
          <w:lang w:eastAsia="pl-PL"/>
        </w:rPr>
        <w:t>klimatycznym</w:t>
      </w:r>
      <w:proofErr w:type="spellEnd"/>
      <w:r w:rsidRPr="005B08E5">
        <w:rPr>
          <w:rFonts w:ascii="Calibri" w:eastAsia="Times New Roman" w:hAnsi="Calibri" w:cs="Calibri"/>
          <w:lang w:eastAsia="pl-PL"/>
        </w:rPr>
        <w:t>.</w:t>
      </w:r>
    </w:p>
    <w:p w14:paraId="055A979D" w14:textId="142201B1" w:rsidR="00B54563" w:rsidRPr="00B54563" w:rsidRDefault="00B54563" w:rsidP="00B54563">
      <w:pPr>
        <w:spacing w:after="120" w:line="264" w:lineRule="auto"/>
        <w:rPr>
          <w:rFonts w:ascii="Calibri" w:eastAsia="Times New Roman" w:hAnsi="Calibri" w:cs="Calibri"/>
          <w:lang w:eastAsia="pl-PL"/>
        </w:rPr>
      </w:pPr>
      <w:r w:rsidRPr="00B54563">
        <w:rPr>
          <w:rFonts w:ascii="Calibri" w:eastAsia="Times New Roman" w:hAnsi="Calibri" w:cs="Calibri"/>
          <w:lang w:eastAsia="pl-PL"/>
        </w:rPr>
        <w:t xml:space="preserve">Nie brak prac dotyczących paru innych, szczególnie lubianych </w:t>
      </w:r>
      <w:proofErr w:type="spellStart"/>
      <w:r w:rsidRPr="00B54563">
        <w:rPr>
          <w:rFonts w:ascii="Calibri" w:eastAsia="Times New Roman" w:hAnsi="Calibri" w:cs="Calibri"/>
          <w:lang w:eastAsia="pl-PL"/>
        </w:rPr>
        <w:t>sozofitów</w:t>
      </w:r>
      <w:proofErr w:type="spellEnd"/>
      <w:r w:rsidRPr="00B54563">
        <w:rPr>
          <w:rFonts w:ascii="Calibri" w:eastAsia="Times New Roman" w:hAnsi="Calibri" w:cs="Calibri"/>
          <w:lang w:eastAsia="pl-PL"/>
        </w:rPr>
        <w:t xml:space="preserve">, zwłaszcza azalii pontyjskiej </w:t>
      </w:r>
      <w:r w:rsidR="001E05E4" w:rsidRPr="00B54563">
        <w:rPr>
          <w:rFonts w:ascii="Calibri" w:eastAsia="Times New Roman" w:hAnsi="Calibri" w:cs="Calibri"/>
          <w:lang w:eastAsia="pl-PL"/>
        </w:rPr>
        <w:t>z</w:t>
      </w:r>
      <w:r w:rsidR="001E05E4">
        <w:rPr>
          <w:rFonts w:ascii="Calibri" w:eastAsia="Times New Roman" w:hAnsi="Calibri" w:cs="Calibri"/>
          <w:lang w:eastAsia="pl-PL"/>
        </w:rPr>
        <w:t> </w:t>
      </w:r>
      <w:r w:rsidRPr="00B54563">
        <w:rPr>
          <w:rFonts w:ascii="Calibri" w:eastAsia="Times New Roman" w:hAnsi="Calibri" w:cs="Calibri"/>
          <w:lang w:eastAsia="pl-PL"/>
        </w:rPr>
        <w:t xml:space="preserve">Kołaczni, fiołka bagiennego, salwinii pływającej, wawrzynka główkowego czy szachownicy </w:t>
      </w:r>
      <w:proofErr w:type="spellStart"/>
      <w:r w:rsidRPr="00B54563">
        <w:rPr>
          <w:rFonts w:ascii="Calibri" w:eastAsia="Times New Roman" w:hAnsi="Calibri" w:cs="Calibri"/>
          <w:lang w:eastAsia="pl-PL"/>
        </w:rPr>
        <w:t>kostkowatej</w:t>
      </w:r>
      <w:proofErr w:type="spellEnd"/>
      <w:r w:rsidRPr="00B54563">
        <w:rPr>
          <w:rFonts w:ascii="Calibri" w:eastAsia="Times New Roman" w:hAnsi="Calibri" w:cs="Calibri"/>
          <w:lang w:eastAsia="pl-PL"/>
        </w:rPr>
        <w:t xml:space="preserve"> ze Stubna</w:t>
      </w:r>
      <w:r w:rsidRPr="00B54563">
        <w:rPr>
          <w:rFonts w:ascii="Calibri" w:eastAsia="Times New Roman" w:hAnsi="Calibri" w:cs="Calibri"/>
          <w:vertAlign w:val="superscript"/>
          <w:lang w:eastAsia="pl-PL"/>
        </w:rPr>
        <w:footnoteReference w:id="55"/>
      </w:r>
      <w:r w:rsidRPr="00B54563">
        <w:rPr>
          <w:rFonts w:ascii="Calibri" w:eastAsia="Times New Roman" w:hAnsi="Calibri" w:cs="Calibri"/>
          <w:vertAlign w:val="superscript"/>
          <w:lang w:eastAsia="pl-PL"/>
        </w:rPr>
        <w:footnoteReference w:id="56"/>
      </w:r>
      <w:r w:rsidRPr="00B54563">
        <w:rPr>
          <w:rFonts w:ascii="Calibri" w:eastAsia="Times New Roman" w:hAnsi="Calibri" w:cs="Calibri"/>
          <w:vertAlign w:val="superscript"/>
          <w:lang w:eastAsia="pl-PL"/>
        </w:rPr>
        <w:footnoteReference w:id="57"/>
      </w:r>
      <w:r w:rsidRPr="00B54563">
        <w:rPr>
          <w:rFonts w:ascii="Calibri" w:eastAsia="Times New Roman" w:hAnsi="Calibri" w:cs="Calibri"/>
          <w:lang w:eastAsia="pl-PL"/>
        </w:rPr>
        <w:t>.</w:t>
      </w:r>
    </w:p>
    <w:p w14:paraId="7F771B94" w14:textId="68FBE8E0" w:rsidR="00B54563" w:rsidRPr="00B54563" w:rsidRDefault="00B54563" w:rsidP="00B54563">
      <w:pPr>
        <w:spacing w:after="120" w:line="264" w:lineRule="auto"/>
        <w:rPr>
          <w:rFonts w:ascii="Calibri" w:eastAsia="Times New Roman" w:hAnsi="Calibri" w:cs="Calibri"/>
          <w:lang w:eastAsia="pl-PL"/>
        </w:rPr>
      </w:pPr>
      <w:r w:rsidRPr="00B54563">
        <w:rPr>
          <w:rFonts w:ascii="Calibri" w:eastAsia="Times New Roman" w:hAnsi="Calibri" w:cs="Calibri"/>
          <w:lang w:eastAsia="pl-PL"/>
        </w:rPr>
        <w:t xml:space="preserve">Twórczynie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 xml:space="preserve">twórcy „Czerwonej Księgi Roślin Województwa Podkarpackiego” scharakteryzowali dokładniej 148 wymarłych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 xml:space="preserve">zagrożonych gatunków roślin kwiatowych województwa,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tym:</w:t>
      </w:r>
    </w:p>
    <w:p w14:paraId="1769E9CA" w14:textId="21D59A3C"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26 gatunków wymarłych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regionie (EX) np.: aldrowanda pęcherzykowa, koślaczek stożkowaty, turzyce: </w:t>
      </w:r>
      <w:proofErr w:type="spellStart"/>
      <w:r w:rsidRPr="00C61093">
        <w:rPr>
          <w:rFonts w:ascii="Calibri" w:eastAsia="Times New Roman" w:hAnsi="Calibri" w:cs="Calibri"/>
          <w:lang w:val="pl-PL" w:eastAsia="pl-PL"/>
        </w:rPr>
        <w:t>Davalla</w:t>
      </w:r>
      <w:proofErr w:type="spellEnd"/>
      <w:r w:rsidRPr="00C61093">
        <w:rPr>
          <w:rFonts w:ascii="Calibri" w:eastAsia="Times New Roman" w:hAnsi="Calibri" w:cs="Calibri"/>
          <w:lang w:val="pl-PL" w:eastAsia="pl-PL"/>
        </w:rPr>
        <w:t xml:space="preserve">, dwupienna </w:t>
      </w:r>
      <w:r w:rsidR="001E05E4" w:rsidRPr="00C61093">
        <w:rPr>
          <w:rFonts w:ascii="Calibri" w:eastAsia="Times New Roman" w:hAnsi="Calibri" w:cs="Calibri"/>
          <w:lang w:val="pl-PL" w:eastAsia="pl-PL"/>
        </w:rPr>
        <w:t>i</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wąskolistna, pierwiosnki: Hallera </w:t>
      </w:r>
      <w:r w:rsidR="001E05E4" w:rsidRPr="00C61093">
        <w:rPr>
          <w:rFonts w:ascii="Calibri" w:eastAsia="Times New Roman" w:hAnsi="Calibri" w:cs="Calibri"/>
          <w:lang w:val="pl-PL" w:eastAsia="pl-PL"/>
        </w:rPr>
        <w:t>i</w:t>
      </w:r>
      <w:r w:rsidR="001E05E4">
        <w:rPr>
          <w:rFonts w:ascii="Calibri" w:eastAsia="Times New Roman" w:hAnsi="Calibri" w:cs="Calibri"/>
          <w:lang w:val="pl-PL" w:eastAsia="pl-PL"/>
        </w:rPr>
        <w:t> </w:t>
      </w:r>
      <w:r w:rsidRPr="00C61093">
        <w:rPr>
          <w:rFonts w:ascii="Calibri" w:eastAsia="Times New Roman" w:hAnsi="Calibri" w:cs="Calibri"/>
          <w:lang w:val="pl-PL" w:eastAsia="pl-PL"/>
        </w:rPr>
        <w:t>bezłodygowy, listera sercowata oraz mniszek Zająca;</w:t>
      </w:r>
    </w:p>
    <w:p w14:paraId="553AA8F2" w14:textId="7CF7A4B8"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60 krytycznie zagrożonych wyginięciem (CR) np.: azalia pontyjska, pięciornik biały, przygiełka brunatna, przytulia hercyńska, koniopłoch łąkowy, </w:t>
      </w:r>
      <w:r w:rsidR="001E05E4" w:rsidRPr="00C61093">
        <w:rPr>
          <w:rFonts w:ascii="Calibri" w:eastAsia="Times New Roman" w:hAnsi="Calibri" w:cs="Calibri"/>
          <w:lang w:val="pl-PL" w:eastAsia="pl-PL"/>
        </w:rPr>
        <w:t>z</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lepnic francuska </w:t>
      </w:r>
      <w:r w:rsidR="001E05E4" w:rsidRPr="00C61093">
        <w:rPr>
          <w:rFonts w:ascii="Calibri" w:eastAsia="Times New Roman" w:hAnsi="Calibri" w:cs="Calibri"/>
          <w:lang w:val="pl-PL" w:eastAsia="pl-PL"/>
        </w:rPr>
        <w:t>i</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tatarska, </w:t>
      </w:r>
      <w:r w:rsidR="001E05E4" w:rsidRPr="00C61093">
        <w:rPr>
          <w:rFonts w:ascii="Calibri" w:eastAsia="Times New Roman" w:hAnsi="Calibri" w:cs="Calibri"/>
          <w:lang w:val="pl-PL" w:eastAsia="pl-PL"/>
        </w:rPr>
        <w:t>z</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mniszków kłamliwy </w:t>
      </w:r>
      <w:r w:rsidR="001E05E4" w:rsidRPr="00C61093">
        <w:rPr>
          <w:rFonts w:ascii="Calibri" w:eastAsia="Times New Roman" w:hAnsi="Calibri" w:cs="Calibri"/>
          <w:lang w:val="pl-PL" w:eastAsia="pl-PL"/>
        </w:rPr>
        <w:t>i</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polski, </w:t>
      </w:r>
      <w:r w:rsidR="001E05E4" w:rsidRPr="00C61093">
        <w:rPr>
          <w:rFonts w:ascii="Calibri" w:eastAsia="Times New Roman" w:hAnsi="Calibri" w:cs="Calibri"/>
          <w:lang w:val="pl-PL" w:eastAsia="pl-PL"/>
        </w:rPr>
        <w:t>z</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zaraz: </w:t>
      </w:r>
      <w:proofErr w:type="spellStart"/>
      <w:r w:rsidRPr="00C61093">
        <w:rPr>
          <w:rFonts w:ascii="Calibri" w:eastAsia="Times New Roman" w:hAnsi="Calibri" w:cs="Calibri"/>
          <w:lang w:val="pl-PL" w:eastAsia="pl-PL"/>
        </w:rPr>
        <w:t>goryczelowa</w:t>
      </w:r>
      <w:proofErr w:type="spellEnd"/>
      <w:r w:rsidRPr="00C61093">
        <w:rPr>
          <w:rFonts w:ascii="Calibri" w:eastAsia="Times New Roman" w:hAnsi="Calibri" w:cs="Calibri"/>
          <w:lang w:val="pl-PL" w:eastAsia="pl-PL"/>
        </w:rPr>
        <w:t xml:space="preserve">, </w:t>
      </w:r>
      <w:proofErr w:type="spellStart"/>
      <w:r w:rsidRPr="00C61093">
        <w:rPr>
          <w:rFonts w:ascii="Calibri" w:eastAsia="Times New Roman" w:hAnsi="Calibri" w:cs="Calibri"/>
          <w:lang w:val="pl-PL" w:eastAsia="pl-PL"/>
        </w:rPr>
        <w:t>przytuliowa</w:t>
      </w:r>
      <w:proofErr w:type="spellEnd"/>
      <w:r w:rsidRPr="00C61093">
        <w:rPr>
          <w:rFonts w:ascii="Calibri" w:eastAsia="Times New Roman" w:hAnsi="Calibri" w:cs="Calibri"/>
          <w:lang w:val="pl-PL" w:eastAsia="pl-PL"/>
        </w:rPr>
        <w:t xml:space="preserve">, wielka, biało- </w:t>
      </w:r>
      <w:r w:rsidR="001E05E4" w:rsidRPr="00C61093">
        <w:rPr>
          <w:rFonts w:ascii="Calibri" w:eastAsia="Times New Roman" w:hAnsi="Calibri" w:cs="Calibri"/>
          <w:lang w:val="pl-PL" w:eastAsia="pl-PL"/>
        </w:rPr>
        <w:t>i</w:t>
      </w:r>
      <w:r w:rsidR="001E05E4">
        <w:rPr>
          <w:rFonts w:ascii="Calibri" w:eastAsia="Times New Roman" w:hAnsi="Calibri" w:cs="Calibri"/>
          <w:lang w:val="pl-PL" w:eastAsia="pl-PL"/>
        </w:rPr>
        <w:t> </w:t>
      </w:r>
      <w:r w:rsidRPr="00C61093">
        <w:rPr>
          <w:rFonts w:ascii="Calibri" w:eastAsia="Times New Roman" w:hAnsi="Calibri" w:cs="Calibri"/>
          <w:lang w:val="pl-PL" w:eastAsia="pl-PL"/>
        </w:rPr>
        <w:t>drobnokwiatowa;</w:t>
      </w:r>
    </w:p>
    <w:p w14:paraId="46703F74" w14:textId="77777777"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29 zagrożonych wyginięciem (EN) np.: </w:t>
      </w:r>
      <w:proofErr w:type="spellStart"/>
      <w:r w:rsidRPr="00C61093">
        <w:rPr>
          <w:rFonts w:ascii="Calibri" w:eastAsia="Times New Roman" w:hAnsi="Calibri" w:cs="Calibri"/>
          <w:lang w:val="pl-PL" w:eastAsia="pl-PL"/>
        </w:rPr>
        <w:t>starodub</w:t>
      </w:r>
      <w:proofErr w:type="spellEnd"/>
      <w:r w:rsidRPr="00C61093">
        <w:rPr>
          <w:rFonts w:ascii="Calibri" w:eastAsia="Times New Roman" w:hAnsi="Calibri" w:cs="Calibri"/>
          <w:lang w:val="pl-PL" w:eastAsia="pl-PL"/>
        </w:rPr>
        <w:t xml:space="preserve"> łąkowy, długosz królewski, </w:t>
      </w:r>
      <w:proofErr w:type="spellStart"/>
      <w:r w:rsidRPr="00C61093">
        <w:rPr>
          <w:rFonts w:ascii="Calibri" w:eastAsia="Times New Roman" w:hAnsi="Calibri" w:cs="Calibri"/>
          <w:lang w:val="pl-PL" w:eastAsia="pl-PL"/>
        </w:rPr>
        <w:t>lindernia</w:t>
      </w:r>
      <w:proofErr w:type="spellEnd"/>
      <w:r w:rsidRPr="00C61093">
        <w:rPr>
          <w:rFonts w:ascii="Calibri" w:eastAsia="Times New Roman" w:hAnsi="Calibri" w:cs="Calibri"/>
          <w:lang w:val="pl-PL" w:eastAsia="pl-PL"/>
        </w:rPr>
        <w:t xml:space="preserve"> mułowa, tajęża jednostronna, ozorka zielona oraz oman szorstki;</w:t>
      </w:r>
    </w:p>
    <w:p w14:paraId="5B3F226D" w14:textId="26FBACF1"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28 narażonych na wyginięcie (VU) np.: suchotraw twardy, dziurawiec </w:t>
      </w:r>
      <w:proofErr w:type="spellStart"/>
      <w:r w:rsidRPr="00C61093">
        <w:rPr>
          <w:rFonts w:ascii="Calibri" w:eastAsia="Times New Roman" w:hAnsi="Calibri" w:cs="Calibri"/>
          <w:lang w:val="pl-PL" w:eastAsia="pl-PL"/>
        </w:rPr>
        <w:t>skąpolistny</w:t>
      </w:r>
      <w:proofErr w:type="spellEnd"/>
      <w:r w:rsidRPr="00C61093">
        <w:rPr>
          <w:rFonts w:ascii="Calibri" w:eastAsia="Times New Roman" w:hAnsi="Calibri" w:cs="Calibri"/>
          <w:lang w:val="pl-PL" w:eastAsia="pl-PL"/>
        </w:rPr>
        <w:t xml:space="preserve">, kosaciec syberyjski, ponikła: kraińskie </w:t>
      </w:r>
      <w:r w:rsidR="001E05E4" w:rsidRPr="00C61093">
        <w:rPr>
          <w:rFonts w:ascii="Calibri" w:eastAsia="Times New Roman" w:hAnsi="Calibri" w:cs="Calibri"/>
          <w:lang w:val="pl-PL" w:eastAsia="pl-PL"/>
        </w:rPr>
        <w:t>i</w:t>
      </w:r>
      <w:r w:rsidR="001E05E4">
        <w:rPr>
          <w:rFonts w:ascii="Calibri" w:eastAsia="Times New Roman" w:hAnsi="Calibri" w:cs="Calibri"/>
          <w:lang w:val="pl-PL" w:eastAsia="pl-PL"/>
        </w:rPr>
        <w:t> </w:t>
      </w:r>
      <w:proofErr w:type="spellStart"/>
      <w:r w:rsidRPr="00C61093">
        <w:rPr>
          <w:rFonts w:ascii="Calibri" w:eastAsia="Times New Roman" w:hAnsi="Calibri" w:cs="Calibri"/>
          <w:lang w:val="pl-PL" w:eastAsia="pl-PL"/>
        </w:rPr>
        <w:t>skąpokwiatowe</w:t>
      </w:r>
      <w:proofErr w:type="spellEnd"/>
      <w:r w:rsidRPr="00C61093">
        <w:rPr>
          <w:rFonts w:ascii="Calibri" w:eastAsia="Times New Roman" w:hAnsi="Calibri" w:cs="Calibri"/>
          <w:lang w:val="pl-PL" w:eastAsia="pl-PL"/>
        </w:rPr>
        <w:t>;</w:t>
      </w:r>
    </w:p>
    <w:p w14:paraId="20188EE9" w14:textId="77777777"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3 bliskich zagrożeniu (NT) np.: mącznica lekarska oraz mniszek wiedeński;</w:t>
      </w:r>
    </w:p>
    <w:p w14:paraId="692F35EB" w14:textId="77777777"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lastRenderedPageBreak/>
        <w:t>1 niższego ryzyka (LR) – ostrożeń siedmiogrodzki;</w:t>
      </w:r>
    </w:p>
    <w:p w14:paraId="533457D4" w14:textId="7F07582F" w:rsidR="00B54563" w:rsidRPr="00C61093" w:rsidRDefault="00B54563" w:rsidP="003C7998">
      <w:pPr>
        <w:pStyle w:val="Akapitzlist"/>
        <w:numPr>
          <w:ilvl w:val="0"/>
          <w:numId w:val="47"/>
        </w:numPr>
        <w:spacing w:after="120" w:line="264" w:lineRule="auto"/>
        <w:ind w:hanging="436"/>
        <w:rPr>
          <w:rFonts w:ascii="Calibri" w:eastAsia="Times New Roman" w:hAnsi="Calibri" w:cs="Calibri"/>
          <w:lang w:val="pl-PL" w:eastAsia="pl-PL"/>
        </w:rPr>
      </w:pPr>
      <w:r w:rsidRPr="00C61093">
        <w:rPr>
          <w:rFonts w:ascii="Calibri" w:eastAsia="Times New Roman" w:hAnsi="Calibri" w:cs="Calibri"/>
          <w:lang w:val="pl-PL" w:eastAsia="pl-PL"/>
        </w:rPr>
        <w:t xml:space="preserve">1 </w:t>
      </w:r>
      <w:r w:rsidR="001E05E4" w:rsidRPr="00C61093">
        <w:rPr>
          <w:rFonts w:ascii="Calibri" w:eastAsia="Times New Roman" w:hAnsi="Calibri" w:cs="Calibri"/>
          <w:lang w:val="pl-PL" w:eastAsia="pl-PL"/>
        </w:rPr>
        <w:t>o</w:t>
      </w:r>
      <w:r w:rsidR="001E05E4">
        <w:rPr>
          <w:rFonts w:ascii="Calibri" w:eastAsia="Times New Roman" w:hAnsi="Calibri" w:cs="Calibri"/>
          <w:lang w:val="pl-PL" w:eastAsia="pl-PL"/>
        </w:rPr>
        <w:t> </w:t>
      </w:r>
      <w:r w:rsidRPr="00C61093">
        <w:rPr>
          <w:rFonts w:ascii="Calibri" w:eastAsia="Times New Roman" w:hAnsi="Calibri" w:cs="Calibri"/>
          <w:lang w:val="pl-PL" w:eastAsia="pl-PL"/>
        </w:rPr>
        <w:t>trudnym do oszacowania (DD), ale zapewne dość wysokim stopniu zagrożenia</w:t>
      </w:r>
      <w:r w:rsidRPr="00B54563">
        <w:rPr>
          <w:vertAlign w:val="superscript"/>
          <w:lang w:eastAsia="pl-PL"/>
        </w:rPr>
        <w:footnoteReference w:id="58"/>
      </w:r>
      <w:r w:rsidRPr="00C61093">
        <w:rPr>
          <w:rFonts w:ascii="Calibri" w:eastAsia="Times New Roman" w:hAnsi="Calibri" w:cs="Calibri"/>
          <w:lang w:val="pl-PL" w:eastAsia="pl-PL"/>
        </w:rPr>
        <w:t xml:space="preserve">. </w:t>
      </w:r>
    </w:p>
    <w:p w14:paraId="1A1A4998" w14:textId="7E38F10E" w:rsidR="00B54563" w:rsidRPr="00B54563" w:rsidRDefault="00B54563" w:rsidP="00B54563">
      <w:pPr>
        <w:spacing w:after="120" w:line="264" w:lineRule="auto"/>
        <w:rPr>
          <w:rFonts w:ascii="Calibri" w:eastAsia="Times New Roman" w:hAnsi="Calibri" w:cs="Calibri"/>
          <w:lang w:eastAsia="pl-PL"/>
        </w:rPr>
      </w:pPr>
      <w:r w:rsidRPr="00B54563">
        <w:rPr>
          <w:rFonts w:ascii="Calibri" w:eastAsia="Times New Roman" w:hAnsi="Calibri" w:cs="Calibri"/>
          <w:lang w:eastAsia="pl-PL"/>
        </w:rPr>
        <w:t xml:space="preserve">Wymarłych </w:t>
      </w:r>
      <w:r w:rsidR="001E05E4" w:rsidRPr="00B54563">
        <w:rPr>
          <w:rFonts w:ascii="Calibri" w:eastAsia="Times New Roman" w:hAnsi="Calibri" w:cs="Calibri"/>
          <w:lang w:eastAsia="pl-PL"/>
        </w:rPr>
        <w:t>z</w:t>
      </w:r>
      <w:r w:rsidR="001E05E4">
        <w:rPr>
          <w:rFonts w:ascii="Calibri" w:eastAsia="Times New Roman" w:hAnsi="Calibri" w:cs="Calibri"/>
          <w:lang w:eastAsia="pl-PL"/>
        </w:rPr>
        <w:t> </w:t>
      </w:r>
      <w:r w:rsidRPr="00B54563">
        <w:rPr>
          <w:rFonts w:ascii="Calibri" w:eastAsia="Times New Roman" w:hAnsi="Calibri" w:cs="Calibri"/>
          <w:lang w:eastAsia="pl-PL"/>
        </w:rPr>
        <w:t>pewnością, prawdopodobnie zanikłych oraz funkcjonalnie wymarłych gatunków krytycznie zagrożonych naliczono 86, co stanowi niemal 60% inwentarza Czerwonej Księgi województwa. Na Podkarpaciu wyginęły przede wszystkim:</w:t>
      </w:r>
    </w:p>
    <w:p w14:paraId="7D85FD12" w14:textId="77777777"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Chwasty specjaliści lnowi np.: kanianka </w:t>
      </w:r>
      <w:proofErr w:type="spellStart"/>
      <w:r w:rsidRPr="00C61093">
        <w:rPr>
          <w:rFonts w:ascii="Calibri" w:eastAsia="Times New Roman" w:hAnsi="Calibri" w:cs="Calibri"/>
          <w:lang w:val="pl-PL" w:eastAsia="pl-PL"/>
        </w:rPr>
        <w:t>lnowa</w:t>
      </w:r>
      <w:proofErr w:type="spellEnd"/>
      <w:r w:rsidRPr="00C61093">
        <w:rPr>
          <w:rFonts w:ascii="Calibri" w:eastAsia="Times New Roman" w:hAnsi="Calibri" w:cs="Calibri"/>
          <w:lang w:val="pl-PL" w:eastAsia="pl-PL"/>
        </w:rPr>
        <w:t xml:space="preserve">, życica </w:t>
      </w:r>
      <w:proofErr w:type="spellStart"/>
      <w:r w:rsidRPr="00C61093">
        <w:rPr>
          <w:rFonts w:ascii="Calibri" w:eastAsia="Times New Roman" w:hAnsi="Calibri" w:cs="Calibri"/>
          <w:lang w:val="pl-PL" w:eastAsia="pl-PL"/>
        </w:rPr>
        <w:t>lnowa</w:t>
      </w:r>
      <w:proofErr w:type="spellEnd"/>
      <w:r w:rsidRPr="00C61093">
        <w:rPr>
          <w:rFonts w:ascii="Calibri" w:eastAsia="Times New Roman" w:hAnsi="Calibri" w:cs="Calibri"/>
          <w:lang w:val="pl-PL" w:eastAsia="pl-PL"/>
        </w:rPr>
        <w:t>, lnicznik właściwy;</w:t>
      </w:r>
    </w:p>
    <w:p w14:paraId="184A85DD" w14:textId="40FB1C37"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Gatunki torfowisk </w:t>
      </w:r>
      <w:r w:rsidR="001E05E4" w:rsidRPr="00C61093">
        <w:rPr>
          <w:rFonts w:ascii="Calibri" w:eastAsia="Times New Roman" w:hAnsi="Calibri" w:cs="Calibri"/>
          <w:lang w:val="pl-PL" w:eastAsia="pl-PL"/>
        </w:rPr>
        <w:t>i</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mokrych łąk np.: czarcikęsik Kluka, rosiczka długolistna, storczyk błotny, gnidosz królewski </w:t>
      </w:r>
      <w:r w:rsidR="001E05E4" w:rsidRPr="00C61093">
        <w:rPr>
          <w:rFonts w:ascii="Calibri" w:eastAsia="Times New Roman" w:hAnsi="Calibri" w:cs="Calibri"/>
          <w:lang w:val="pl-PL" w:eastAsia="pl-PL"/>
        </w:rPr>
        <w:t>i</w:t>
      </w:r>
      <w:r w:rsidR="001E05E4">
        <w:rPr>
          <w:rFonts w:ascii="Calibri" w:eastAsia="Times New Roman" w:hAnsi="Calibri" w:cs="Calibri"/>
          <w:lang w:val="pl-PL" w:eastAsia="pl-PL"/>
        </w:rPr>
        <w:t> </w:t>
      </w:r>
      <w:r w:rsidRPr="00C61093">
        <w:rPr>
          <w:rFonts w:ascii="Calibri" w:eastAsia="Times New Roman" w:hAnsi="Calibri" w:cs="Calibri"/>
          <w:lang w:val="pl-PL" w:eastAsia="pl-PL"/>
        </w:rPr>
        <w:t>wierzba śniada;</w:t>
      </w:r>
    </w:p>
    <w:p w14:paraId="7DFE3F88" w14:textId="336EF6FE"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Gatunki stepów </w:t>
      </w:r>
      <w:r w:rsidR="001E05E4" w:rsidRPr="00C61093">
        <w:rPr>
          <w:rFonts w:ascii="Calibri" w:eastAsia="Times New Roman" w:hAnsi="Calibri" w:cs="Calibri"/>
          <w:lang w:val="pl-PL" w:eastAsia="pl-PL"/>
        </w:rPr>
        <w:t>i</w:t>
      </w:r>
      <w:r w:rsidR="001E05E4">
        <w:rPr>
          <w:rFonts w:ascii="Calibri" w:eastAsia="Times New Roman" w:hAnsi="Calibri" w:cs="Calibri"/>
          <w:lang w:val="pl-PL" w:eastAsia="pl-PL"/>
        </w:rPr>
        <w:t> </w:t>
      </w:r>
      <w:r w:rsidRPr="00C61093">
        <w:rPr>
          <w:rFonts w:ascii="Calibri" w:eastAsia="Times New Roman" w:hAnsi="Calibri" w:cs="Calibri"/>
          <w:lang w:val="pl-PL" w:eastAsia="pl-PL"/>
        </w:rPr>
        <w:t>muraw kserotermicznych jak storczyk drobnokwiatowy;</w:t>
      </w:r>
    </w:p>
    <w:p w14:paraId="1DD832DA" w14:textId="77777777" w:rsidR="00B54563" w:rsidRPr="005B08E5"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eastAsia="pl-PL"/>
        </w:rPr>
      </w:pPr>
      <w:proofErr w:type="spellStart"/>
      <w:r w:rsidRPr="005B08E5">
        <w:rPr>
          <w:rFonts w:ascii="Calibri" w:eastAsia="Times New Roman" w:hAnsi="Calibri" w:cs="Calibri"/>
          <w:lang w:eastAsia="pl-PL"/>
        </w:rPr>
        <w:t>Słonorośla</w:t>
      </w:r>
      <w:proofErr w:type="spellEnd"/>
      <w:r w:rsidRPr="005B08E5">
        <w:rPr>
          <w:rFonts w:ascii="Calibri" w:eastAsia="Times New Roman" w:hAnsi="Calibri" w:cs="Calibri"/>
          <w:lang w:eastAsia="pl-PL"/>
        </w:rPr>
        <w:t xml:space="preserve"> </w:t>
      </w:r>
      <w:proofErr w:type="spellStart"/>
      <w:r w:rsidRPr="005B08E5">
        <w:rPr>
          <w:rFonts w:ascii="Calibri" w:eastAsia="Times New Roman" w:hAnsi="Calibri" w:cs="Calibri"/>
          <w:lang w:eastAsia="pl-PL"/>
        </w:rPr>
        <w:t>jak</w:t>
      </w:r>
      <w:proofErr w:type="spellEnd"/>
      <w:r w:rsidRPr="005B08E5">
        <w:rPr>
          <w:rFonts w:ascii="Calibri" w:eastAsia="Times New Roman" w:hAnsi="Calibri" w:cs="Calibri"/>
          <w:lang w:eastAsia="pl-PL"/>
        </w:rPr>
        <w:t xml:space="preserve"> </w:t>
      </w:r>
      <w:proofErr w:type="spellStart"/>
      <w:r w:rsidRPr="005B08E5">
        <w:rPr>
          <w:rFonts w:ascii="Calibri" w:eastAsia="Times New Roman" w:hAnsi="Calibri" w:cs="Calibri"/>
          <w:lang w:eastAsia="pl-PL"/>
        </w:rPr>
        <w:t>muchotrzew</w:t>
      </w:r>
      <w:proofErr w:type="spellEnd"/>
      <w:r w:rsidRPr="005B08E5">
        <w:rPr>
          <w:rFonts w:ascii="Calibri" w:eastAsia="Times New Roman" w:hAnsi="Calibri" w:cs="Calibri"/>
          <w:lang w:eastAsia="pl-PL"/>
        </w:rPr>
        <w:t xml:space="preserve"> </w:t>
      </w:r>
      <w:proofErr w:type="spellStart"/>
      <w:r w:rsidRPr="005B08E5">
        <w:rPr>
          <w:rFonts w:ascii="Calibri" w:eastAsia="Times New Roman" w:hAnsi="Calibri" w:cs="Calibri"/>
          <w:lang w:eastAsia="pl-PL"/>
        </w:rPr>
        <w:t>solniskowy</w:t>
      </w:r>
      <w:proofErr w:type="spellEnd"/>
      <w:r w:rsidRPr="005B08E5">
        <w:rPr>
          <w:rFonts w:ascii="Calibri" w:eastAsia="Times New Roman" w:hAnsi="Calibri" w:cs="Calibri"/>
          <w:lang w:eastAsia="pl-PL"/>
        </w:rPr>
        <w:t>.</w:t>
      </w:r>
    </w:p>
    <w:p w14:paraId="0A23A526" w14:textId="74A32DDE" w:rsidR="00B54563" w:rsidRPr="00B54563" w:rsidRDefault="00B54563" w:rsidP="00B54563">
      <w:pPr>
        <w:spacing w:after="120" w:line="264" w:lineRule="auto"/>
        <w:rPr>
          <w:rFonts w:ascii="Calibri" w:eastAsia="Times New Roman" w:hAnsi="Calibri" w:cs="Calibri"/>
          <w:lang w:eastAsia="pl-PL"/>
        </w:rPr>
      </w:pPr>
      <w:r w:rsidRPr="00B54563">
        <w:rPr>
          <w:rFonts w:ascii="Calibri" w:eastAsia="Times New Roman" w:hAnsi="Calibri" w:cs="Calibri"/>
          <w:lang w:eastAsia="pl-PL"/>
        </w:rPr>
        <w:t xml:space="preserve">Od ponad dekady obserwuje się ustępowanie </w:t>
      </w:r>
      <w:proofErr w:type="spellStart"/>
      <w:r w:rsidRPr="00B54563">
        <w:rPr>
          <w:rFonts w:ascii="Calibri" w:eastAsia="Times New Roman" w:hAnsi="Calibri" w:cs="Calibri"/>
          <w:lang w:eastAsia="pl-PL"/>
        </w:rPr>
        <w:t>archeofitów</w:t>
      </w:r>
      <w:proofErr w:type="spellEnd"/>
      <w:r w:rsidRPr="00B54563">
        <w:rPr>
          <w:rFonts w:ascii="Calibri" w:eastAsia="Times New Roman" w:hAnsi="Calibri" w:cs="Calibri"/>
          <w:lang w:eastAsia="pl-PL"/>
        </w:rPr>
        <w:t xml:space="preserve"> (np.: życicy rocznej, miłków: letniego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 xml:space="preserve">szkarłatnego) oraz elementów stepowych (np.: astra gawędki, lnu austriackiego, </w:t>
      </w:r>
      <w:proofErr w:type="spellStart"/>
      <w:r w:rsidRPr="00B54563">
        <w:rPr>
          <w:rFonts w:ascii="Calibri" w:eastAsia="Times New Roman" w:hAnsi="Calibri" w:cs="Calibri"/>
          <w:lang w:eastAsia="pl-PL"/>
        </w:rPr>
        <w:t>ożoty</w:t>
      </w:r>
      <w:proofErr w:type="spellEnd"/>
      <w:r w:rsidRPr="00B54563">
        <w:rPr>
          <w:rFonts w:ascii="Calibri" w:eastAsia="Times New Roman" w:hAnsi="Calibri" w:cs="Calibri"/>
          <w:lang w:eastAsia="pl-PL"/>
        </w:rPr>
        <w:t xml:space="preserve">). Prace utrzymaniowe na rowach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 xml:space="preserve">ciekach grożą zanikiem CR wilczomlecza włosistego, cibory żółtej tudzież ułudce leśnej. Naturalne wypłycanie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 xml:space="preserve">sztuczne zasypywanie zagrażają ostatnim, podkarpackim stanowiskom </w:t>
      </w:r>
      <w:proofErr w:type="spellStart"/>
      <w:r w:rsidRPr="00B54563">
        <w:rPr>
          <w:rFonts w:ascii="Calibri" w:eastAsia="Times New Roman" w:hAnsi="Calibri" w:cs="Calibri"/>
          <w:lang w:eastAsia="pl-PL"/>
        </w:rPr>
        <w:t>grzybieni</w:t>
      </w:r>
      <w:proofErr w:type="spellEnd"/>
      <w:r w:rsidRPr="00B54563">
        <w:rPr>
          <w:rFonts w:ascii="Calibri" w:eastAsia="Times New Roman" w:hAnsi="Calibri" w:cs="Calibri"/>
          <w:lang w:eastAsia="pl-PL"/>
        </w:rPr>
        <w:t xml:space="preserve"> północnych, </w:t>
      </w:r>
      <w:r w:rsidR="001E05E4" w:rsidRPr="00B54563">
        <w:rPr>
          <w:rFonts w:ascii="Calibri" w:eastAsia="Times New Roman" w:hAnsi="Calibri" w:cs="Calibri"/>
          <w:lang w:eastAsia="pl-PL"/>
        </w:rPr>
        <w:t>a</w:t>
      </w:r>
      <w:r w:rsidR="001E05E4">
        <w:rPr>
          <w:rFonts w:ascii="Calibri" w:eastAsia="Times New Roman" w:hAnsi="Calibri" w:cs="Calibri"/>
          <w:lang w:eastAsia="pl-PL"/>
        </w:rPr>
        <w:t> </w:t>
      </w:r>
      <w:r w:rsidRPr="00B54563">
        <w:rPr>
          <w:rFonts w:ascii="Calibri" w:eastAsia="Times New Roman" w:hAnsi="Calibri" w:cs="Calibri"/>
          <w:lang w:eastAsia="pl-PL"/>
        </w:rPr>
        <w:t xml:space="preserve">reaktywacja kąpieliska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proofErr w:type="spellStart"/>
      <w:r w:rsidRPr="00B54563">
        <w:rPr>
          <w:rFonts w:ascii="Calibri" w:eastAsia="Times New Roman" w:hAnsi="Calibri" w:cs="Calibri"/>
          <w:lang w:eastAsia="pl-PL"/>
        </w:rPr>
        <w:t>Dylagówce</w:t>
      </w:r>
      <w:proofErr w:type="spellEnd"/>
      <w:r w:rsidRPr="00B54563">
        <w:rPr>
          <w:rFonts w:ascii="Calibri" w:eastAsia="Times New Roman" w:hAnsi="Calibri" w:cs="Calibri"/>
          <w:lang w:eastAsia="pl-PL"/>
        </w:rPr>
        <w:t xml:space="preserve"> przęstce pospolitej</w:t>
      </w:r>
      <w:r w:rsidRPr="00B54563">
        <w:rPr>
          <w:rFonts w:ascii="Calibri" w:eastAsia="Times New Roman" w:hAnsi="Calibri" w:cs="Calibri"/>
          <w:vertAlign w:val="superscript"/>
          <w:lang w:eastAsia="pl-PL"/>
        </w:rPr>
        <w:footnoteReference w:id="59"/>
      </w:r>
      <w:r w:rsidRPr="00B54563">
        <w:rPr>
          <w:rFonts w:ascii="Calibri" w:eastAsia="Times New Roman" w:hAnsi="Calibri" w:cs="Calibri"/>
          <w:lang w:eastAsia="pl-PL"/>
        </w:rPr>
        <w:t xml:space="preserve">. Ostanie 20 lat przyniosło istotne postępy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 xml:space="preserve">zakresie poznania paru „krytycznych”, szczególnie trudnych grup roślin naczyniowych jak zarazy, </w:t>
      </w:r>
      <w:proofErr w:type="spellStart"/>
      <w:r w:rsidRPr="00B54563">
        <w:rPr>
          <w:rFonts w:ascii="Calibri" w:eastAsia="Times New Roman" w:hAnsi="Calibri" w:cs="Calibri"/>
          <w:lang w:eastAsia="pl-PL"/>
        </w:rPr>
        <w:t>stoplamki</w:t>
      </w:r>
      <w:proofErr w:type="spellEnd"/>
      <w:r w:rsidRPr="00B54563">
        <w:rPr>
          <w:rFonts w:ascii="Calibri" w:eastAsia="Times New Roman" w:hAnsi="Calibri" w:cs="Calibri"/>
          <w:lang w:eastAsia="pl-PL"/>
        </w:rPr>
        <w:t xml:space="preserve"> (kukułki), kruszczyki, mniszki, jeżyny, głogi oraz dzikie róże</w:t>
      </w:r>
      <w:r w:rsidRPr="00B54563">
        <w:rPr>
          <w:rFonts w:ascii="Calibri" w:eastAsia="Times New Roman" w:hAnsi="Calibri" w:cs="Calibri"/>
          <w:vertAlign w:val="superscript"/>
          <w:lang w:eastAsia="pl-PL"/>
        </w:rPr>
        <w:footnoteReference w:id="60"/>
      </w:r>
      <w:r w:rsidRPr="00B54563">
        <w:rPr>
          <w:rFonts w:ascii="Calibri" w:eastAsia="Times New Roman" w:hAnsi="Calibri" w:cs="Calibri"/>
          <w:lang w:eastAsia="pl-PL"/>
        </w:rPr>
        <w:t>.</w:t>
      </w:r>
    </w:p>
    <w:p w14:paraId="14834F04" w14:textId="6850BD8C" w:rsidR="00B54563" w:rsidRPr="00B54563" w:rsidRDefault="00B54563" w:rsidP="00B54563">
      <w:pPr>
        <w:spacing w:after="120" w:line="264" w:lineRule="auto"/>
        <w:rPr>
          <w:rFonts w:ascii="Calibri" w:eastAsia="Times New Roman" w:hAnsi="Calibri" w:cs="Calibri"/>
          <w:lang w:eastAsia="pl-PL"/>
        </w:rPr>
      </w:pPr>
      <w:r w:rsidRPr="00B54563">
        <w:rPr>
          <w:rFonts w:ascii="Calibri" w:eastAsia="Times New Roman" w:hAnsi="Calibri" w:cs="Calibri"/>
          <w:lang w:eastAsia="pl-PL"/>
        </w:rPr>
        <w:t xml:space="preserve">Ochronie prawnej podlega około 200 gatunków samych roślin naczyniowych. </w:t>
      </w:r>
    </w:p>
    <w:p w14:paraId="0C7B0660" w14:textId="77777777" w:rsidR="00B54563" w:rsidRPr="00B54563" w:rsidRDefault="00B54563" w:rsidP="00B54563">
      <w:pPr>
        <w:spacing w:after="120" w:line="264" w:lineRule="auto"/>
        <w:rPr>
          <w:rFonts w:ascii="Calibri" w:eastAsia="Times New Roman" w:hAnsi="Calibri" w:cs="Calibri"/>
          <w:b/>
          <w:bCs/>
          <w:lang w:eastAsia="pl-PL"/>
        </w:rPr>
      </w:pPr>
      <w:r w:rsidRPr="00B54563">
        <w:rPr>
          <w:rFonts w:ascii="Calibri" w:eastAsia="Times New Roman" w:hAnsi="Calibri" w:cs="Calibri"/>
          <w:b/>
          <w:bCs/>
          <w:lang w:eastAsia="pl-PL"/>
        </w:rPr>
        <w:t>Fauna</w:t>
      </w:r>
    </w:p>
    <w:p w14:paraId="66B05402" w14:textId="77777777" w:rsidR="00B54563" w:rsidRPr="00B54563" w:rsidRDefault="00B54563" w:rsidP="00B54563">
      <w:pPr>
        <w:spacing w:after="120" w:line="264" w:lineRule="auto"/>
        <w:rPr>
          <w:rFonts w:ascii="Calibri" w:eastAsia="Times New Roman" w:hAnsi="Calibri" w:cs="Calibri"/>
          <w:lang w:eastAsia="pl-PL"/>
        </w:rPr>
      </w:pPr>
      <w:r w:rsidRPr="00B54563">
        <w:rPr>
          <w:rFonts w:ascii="Calibri" w:eastAsia="Times New Roman" w:hAnsi="Calibri" w:cs="Calibri"/>
          <w:lang w:eastAsia="pl-PL"/>
        </w:rPr>
        <w:t>Wyróżnikami fauny województwa podkarpackiego są:</w:t>
      </w:r>
    </w:p>
    <w:p w14:paraId="1593C757" w14:textId="564A1336"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obecność szczytowych drapieżników: niedźwiedzia, wilka, rysia </w:t>
      </w:r>
      <w:r w:rsidR="001E05E4" w:rsidRPr="00C61093">
        <w:rPr>
          <w:rFonts w:ascii="Calibri" w:eastAsia="Times New Roman" w:hAnsi="Calibri" w:cs="Calibri"/>
          <w:lang w:val="pl-PL" w:eastAsia="pl-PL"/>
        </w:rPr>
        <w:t>i</w:t>
      </w:r>
      <w:r w:rsidR="001E05E4">
        <w:rPr>
          <w:rFonts w:ascii="Calibri" w:eastAsia="Times New Roman" w:hAnsi="Calibri" w:cs="Calibri"/>
          <w:lang w:val="pl-PL" w:eastAsia="pl-PL"/>
        </w:rPr>
        <w:t> </w:t>
      </w:r>
      <w:r w:rsidRPr="00C61093">
        <w:rPr>
          <w:rFonts w:ascii="Calibri" w:eastAsia="Times New Roman" w:hAnsi="Calibri" w:cs="Calibri"/>
          <w:lang w:val="pl-PL" w:eastAsia="pl-PL"/>
        </w:rPr>
        <w:t>żbika, od niedawna także szakala złocistego;</w:t>
      </w:r>
    </w:p>
    <w:p w14:paraId="61531CAF" w14:textId="5AB14D1D"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obecność wielkich roślinożerców,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tym żubra – największa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świecie populacja górska;</w:t>
      </w:r>
    </w:p>
    <w:p w14:paraId="4C805BBC" w14:textId="479D20B8"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dobrze zbadana, różnorodna </w:t>
      </w:r>
      <w:proofErr w:type="spellStart"/>
      <w:r w:rsidRPr="00C61093">
        <w:rPr>
          <w:rFonts w:ascii="Calibri" w:eastAsia="Times New Roman" w:hAnsi="Calibri" w:cs="Calibri"/>
          <w:lang w:val="pl-PL" w:eastAsia="pl-PL"/>
        </w:rPr>
        <w:t>teriofauna</w:t>
      </w:r>
      <w:proofErr w:type="spellEnd"/>
      <w:r w:rsidRPr="00C61093">
        <w:rPr>
          <w:rFonts w:ascii="Calibri" w:eastAsia="Times New Roman" w:hAnsi="Calibri" w:cs="Calibri"/>
          <w:lang w:val="pl-PL" w:eastAsia="pl-PL"/>
        </w:rPr>
        <w:t xml:space="preserve"> (58 gatunków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samym Bieszczadzkim PN);</w:t>
      </w:r>
    </w:p>
    <w:p w14:paraId="734C264B" w14:textId="36A27832" w:rsidR="00B54563" w:rsidRPr="001F4CAC"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eastAsia="pl-PL"/>
        </w:rPr>
      </w:pPr>
      <w:r w:rsidRPr="00C61093">
        <w:rPr>
          <w:rFonts w:ascii="Calibri" w:eastAsia="Times New Roman" w:hAnsi="Calibri" w:cs="Calibri"/>
          <w:lang w:val="pl-PL" w:eastAsia="pl-PL"/>
        </w:rPr>
        <w:t xml:space="preserve">bogata, świetnie zbadana awifauna (ponad 140 gatunków lęgowych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samym Bieszczadzkim PN, 117 gat. lęgowych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Magurskim PN, 124 lęgowe </w:t>
      </w:r>
      <w:r w:rsidR="001E05E4" w:rsidRPr="00C61093">
        <w:rPr>
          <w:rFonts w:ascii="Calibri" w:eastAsia="Times New Roman" w:hAnsi="Calibri" w:cs="Calibri"/>
          <w:lang w:val="pl-PL" w:eastAsia="pl-PL"/>
        </w:rPr>
        <w:t>i</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blisko 27 gat. przelotnych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projektowanym </w:t>
      </w:r>
      <w:proofErr w:type="spellStart"/>
      <w:r w:rsidRPr="00C61093">
        <w:rPr>
          <w:rFonts w:ascii="Calibri" w:eastAsia="Times New Roman" w:hAnsi="Calibri" w:cs="Calibri"/>
          <w:lang w:val="pl-PL" w:eastAsia="pl-PL"/>
        </w:rPr>
        <w:t>Turnickim</w:t>
      </w:r>
      <w:proofErr w:type="spellEnd"/>
      <w:r w:rsidRPr="00C61093">
        <w:rPr>
          <w:rFonts w:ascii="Calibri" w:eastAsia="Times New Roman" w:hAnsi="Calibri" w:cs="Calibri"/>
          <w:lang w:val="pl-PL" w:eastAsia="pl-PL"/>
        </w:rPr>
        <w:t xml:space="preserve"> PN, jedna </w:t>
      </w:r>
      <w:r w:rsidR="001E05E4" w:rsidRPr="00C61093">
        <w:rPr>
          <w:rFonts w:ascii="Calibri" w:eastAsia="Times New Roman" w:hAnsi="Calibri" w:cs="Calibri"/>
          <w:lang w:val="pl-PL" w:eastAsia="pl-PL"/>
        </w:rPr>
        <w:t>z</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ostatnich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Polsce dzikich populacji głuszca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Lasach Janowskich wspólna </w:t>
      </w:r>
      <w:r w:rsidR="001E05E4" w:rsidRPr="00C61093">
        <w:rPr>
          <w:rFonts w:ascii="Calibri" w:eastAsia="Times New Roman" w:hAnsi="Calibri" w:cs="Calibri"/>
          <w:lang w:val="pl-PL" w:eastAsia="pl-PL"/>
        </w:rPr>
        <w:t>z</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woj. lubelskim + hodowla zachowawcza głuszca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proofErr w:type="spellStart"/>
      <w:r w:rsidRPr="00C61093">
        <w:rPr>
          <w:rFonts w:ascii="Calibri" w:eastAsia="Times New Roman" w:hAnsi="Calibri" w:cs="Calibri"/>
          <w:lang w:val="pl-PL" w:eastAsia="pl-PL"/>
        </w:rPr>
        <w:t>nadl</w:t>
      </w:r>
      <w:proofErr w:type="spellEnd"/>
      <w:r w:rsidRPr="00C61093">
        <w:rPr>
          <w:rFonts w:ascii="Calibri" w:eastAsia="Times New Roman" w:hAnsi="Calibri" w:cs="Calibri"/>
          <w:lang w:val="pl-PL" w:eastAsia="pl-PL"/>
        </w:rPr>
        <w:t xml:space="preserve">. </w:t>
      </w:r>
      <w:proofErr w:type="spellStart"/>
      <w:r w:rsidRPr="001F4CAC">
        <w:rPr>
          <w:rFonts w:ascii="Calibri" w:eastAsia="Times New Roman" w:hAnsi="Calibri" w:cs="Calibri"/>
          <w:lang w:eastAsia="pl-PL"/>
        </w:rPr>
        <w:t>Leżajsk</w:t>
      </w:r>
      <w:proofErr w:type="spellEnd"/>
      <w:r w:rsidRPr="001F4CAC">
        <w:rPr>
          <w:rFonts w:ascii="Calibri" w:eastAsia="Times New Roman" w:hAnsi="Calibri" w:cs="Calibri"/>
          <w:lang w:eastAsia="pl-PL"/>
        </w:rPr>
        <w:t xml:space="preserve">, </w:t>
      </w:r>
      <w:proofErr w:type="spellStart"/>
      <w:r w:rsidRPr="001F4CAC">
        <w:rPr>
          <w:rFonts w:ascii="Calibri" w:eastAsia="Times New Roman" w:hAnsi="Calibri" w:cs="Calibri"/>
          <w:lang w:eastAsia="pl-PL"/>
        </w:rPr>
        <w:t>liczne</w:t>
      </w:r>
      <w:proofErr w:type="spellEnd"/>
      <w:r w:rsidRPr="001F4CAC">
        <w:rPr>
          <w:rFonts w:ascii="Calibri" w:eastAsia="Times New Roman" w:hAnsi="Calibri" w:cs="Calibri"/>
          <w:lang w:eastAsia="pl-PL"/>
        </w:rPr>
        <w:t xml:space="preserve"> </w:t>
      </w:r>
      <w:proofErr w:type="spellStart"/>
      <w:r w:rsidRPr="001F4CAC">
        <w:rPr>
          <w:rFonts w:ascii="Calibri" w:eastAsia="Times New Roman" w:hAnsi="Calibri" w:cs="Calibri"/>
          <w:lang w:eastAsia="pl-PL"/>
        </w:rPr>
        <w:t>gatunki</w:t>
      </w:r>
      <w:proofErr w:type="spellEnd"/>
      <w:r w:rsidRPr="001F4CAC">
        <w:rPr>
          <w:rFonts w:ascii="Calibri" w:eastAsia="Times New Roman" w:hAnsi="Calibri" w:cs="Calibri"/>
          <w:lang w:eastAsia="pl-PL"/>
        </w:rPr>
        <w:t xml:space="preserve"> </w:t>
      </w:r>
      <w:proofErr w:type="spellStart"/>
      <w:r w:rsidRPr="001F4CAC">
        <w:rPr>
          <w:rFonts w:ascii="Calibri" w:eastAsia="Times New Roman" w:hAnsi="Calibri" w:cs="Calibri"/>
          <w:lang w:eastAsia="pl-PL"/>
        </w:rPr>
        <w:t>migrujące</w:t>
      </w:r>
      <w:proofErr w:type="spellEnd"/>
      <w:r w:rsidRPr="001F4CAC">
        <w:rPr>
          <w:rFonts w:ascii="Calibri" w:eastAsia="Times New Roman" w:hAnsi="Calibri" w:cs="Calibri"/>
          <w:lang w:eastAsia="pl-PL"/>
        </w:rPr>
        <w:t xml:space="preserve"> </w:t>
      </w:r>
      <w:proofErr w:type="spellStart"/>
      <w:r w:rsidRPr="001F4CAC">
        <w:rPr>
          <w:rFonts w:ascii="Calibri" w:eastAsia="Times New Roman" w:hAnsi="Calibri" w:cs="Calibri"/>
          <w:lang w:eastAsia="pl-PL"/>
        </w:rPr>
        <w:t>na</w:t>
      </w:r>
      <w:proofErr w:type="spellEnd"/>
      <w:r w:rsidRPr="001F4CAC">
        <w:rPr>
          <w:rFonts w:ascii="Calibri" w:eastAsia="Times New Roman" w:hAnsi="Calibri" w:cs="Calibri"/>
          <w:lang w:eastAsia="pl-PL"/>
        </w:rPr>
        <w:t xml:space="preserve"> </w:t>
      </w:r>
      <w:proofErr w:type="spellStart"/>
      <w:r w:rsidRPr="001F4CAC">
        <w:rPr>
          <w:rFonts w:ascii="Calibri" w:eastAsia="Times New Roman" w:hAnsi="Calibri" w:cs="Calibri"/>
          <w:lang w:eastAsia="pl-PL"/>
        </w:rPr>
        <w:t>zbiornikach</w:t>
      </w:r>
      <w:proofErr w:type="spellEnd"/>
      <w:r w:rsidRPr="001F4CAC">
        <w:rPr>
          <w:rFonts w:ascii="Calibri" w:eastAsia="Times New Roman" w:hAnsi="Calibri" w:cs="Calibri"/>
          <w:lang w:eastAsia="pl-PL"/>
        </w:rPr>
        <w:t xml:space="preserve"> </w:t>
      </w:r>
      <w:proofErr w:type="spellStart"/>
      <w:r w:rsidRPr="001F4CAC">
        <w:rPr>
          <w:rFonts w:ascii="Calibri" w:eastAsia="Times New Roman" w:hAnsi="Calibri" w:cs="Calibri"/>
          <w:lang w:eastAsia="pl-PL"/>
        </w:rPr>
        <w:t>wodnych</w:t>
      </w:r>
      <w:proofErr w:type="spellEnd"/>
      <w:r w:rsidRPr="001F4CAC">
        <w:rPr>
          <w:rFonts w:ascii="Calibri" w:eastAsia="Times New Roman" w:hAnsi="Calibri" w:cs="Calibri"/>
          <w:lang w:eastAsia="pl-PL"/>
        </w:rPr>
        <w:t xml:space="preserve"> </w:t>
      </w:r>
      <w:r w:rsidR="001E05E4" w:rsidRPr="001F4CAC">
        <w:rPr>
          <w:rFonts w:ascii="Calibri" w:eastAsia="Times New Roman" w:hAnsi="Calibri" w:cs="Calibri"/>
          <w:lang w:eastAsia="pl-PL"/>
        </w:rPr>
        <w:t>i</w:t>
      </w:r>
      <w:r w:rsidR="001E05E4">
        <w:rPr>
          <w:rFonts w:ascii="Calibri" w:eastAsia="Times New Roman" w:hAnsi="Calibri" w:cs="Calibri"/>
          <w:lang w:eastAsia="pl-PL"/>
        </w:rPr>
        <w:t> </w:t>
      </w:r>
      <w:proofErr w:type="spellStart"/>
      <w:r w:rsidRPr="001F4CAC">
        <w:rPr>
          <w:rFonts w:ascii="Calibri" w:eastAsia="Times New Roman" w:hAnsi="Calibri" w:cs="Calibri"/>
          <w:lang w:eastAsia="pl-PL"/>
        </w:rPr>
        <w:t>ciekach</w:t>
      </w:r>
      <w:proofErr w:type="spellEnd"/>
      <w:r w:rsidRPr="001F4CAC">
        <w:rPr>
          <w:rFonts w:ascii="Calibri" w:eastAsia="Times New Roman" w:hAnsi="Calibri" w:cs="Calibri"/>
          <w:lang w:eastAsia="pl-PL"/>
        </w:rPr>
        <w:t>);</w:t>
      </w:r>
    </w:p>
    <w:p w14:paraId="4B65F3C5" w14:textId="54C89732"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niemal pełna </w:t>
      </w:r>
      <w:proofErr w:type="spellStart"/>
      <w:r w:rsidRPr="00C61093">
        <w:rPr>
          <w:rFonts w:ascii="Calibri" w:eastAsia="Times New Roman" w:hAnsi="Calibri" w:cs="Calibri"/>
          <w:lang w:val="pl-PL" w:eastAsia="pl-PL"/>
        </w:rPr>
        <w:t>herpetofauna</w:t>
      </w:r>
      <w:proofErr w:type="spellEnd"/>
      <w:r w:rsidRPr="00C61093">
        <w:rPr>
          <w:rFonts w:ascii="Calibri" w:eastAsia="Times New Roman" w:hAnsi="Calibri" w:cs="Calibri"/>
          <w:lang w:val="pl-PL" w:eastAsia="pl-PL"/>
        </w:rPr>
        <w:t xml:space="preserve"> Polski (obejmująca ostatnie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Polsce populacje węża Eskulapa, </w:t>
      </w:r>
      <w:r w:rsidR="001E05E4" w:rsidRPr="00C61093">
        <w:rPr>
          <w:rFonts w:ascii="Calibri" w:eastAsia="Times New Roman" w:hAnsi="Calibri" w:cs="Calibri"/>
          <w:lang w:val="pl-PL" w:eastAsia="pl-PL"/>
        </w:rPr>
        <w:t>z</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gadów brak jedynie zaskrońca rybołowa, są wszystkie płazy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tym żaba dalmatyńska);</w:t>
      </w:r>
    </w:p>
    <w:p w14:paraId="2145B565" w14:textId="23F32AC9"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bogata, acz podtrzymywana </w:t>
      </w:r>
      <w:proofErr w:type="spellStart"/>
      <w:r w:rsidRPr="00C61093">
        <w:rPr>
          <w:rFonts w:ascii="Calibri" w:eastAsia="Times New Roman" w:hAnsi="Calibri" w:cs="Calibri"/>
          <w:lang w:val="pl-PL" w:eastAsia="pl-PL"/>
        </w:rPr>
        <w:t>zarybieniami</w:t>
      </w:r>
      <w:proofErr w:type="spellEnd"/>
      <w:r w:rsidRPr="00C61093">
        <w:rPr>
          <w:rFonts w:ascii="Calibri" w:eastAsia="Times New Roman" w:hAnsi="Calibri" w:cs="Calibri"/>
          <w:lang w:val="pl-PL" w:eastAsia="pl-PL"/>
        </w:rPr>
        <w:t xml:space="preserve"> ichtiofauna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Sanie zachowały się jedne </w:t>
      </w:r>
      <w:r w:rsidR="001E05E4" w:rsidRPr="00C61093">
        <w:rPr>
          <w:rFonts w:ascii="Calibri" w:eastAsia="Times New Roman" w:hAnsi="Calibri" w:cs="Calibri"/>
          <w:lang w:val="pl-PL" w:eastAsia="pl-PL"/>
        </w:rPr>
        <w:t>z</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największych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Polsce populacji kiełbia Kesslera, jest od dekad zarybiany rybami </w:t>
      </w:r>
      <w:r w:rsidRPr="00C61093">
        <w:rPr>
          <w:rFonts w:ascii="Calibri" w:eastAsia="Times New Roman" w:hAnsi="Calibri" w:cs="Calibri"/>
          <w:lang w:val="pl-PL" w:eastAsia="pl-PL"/>
        </w:rPr>
        <w:lastRenderedPageBreak/>
        <w:t xml:space="preserve">anadromicznymi: jesiotrem </w:t>
      </w:r>
      <w:proofErr w:type="spellStart"/>
      <w:r w:rsidRPr="00C61093">
        <w:rPr>
          <w:rFonts w:ascii="Calibri" w:eastAsia="Times New Roman" w:hAnsi="Calibri" w:cs="Calibri"/>
          <w:lang w:val="pl-PL" w:eastAsia="pl-PL"/>
        </w:rPr>
        <w:t>ostronosym</w:t>
      </w:r>
      <w:proofErr w:type="spellEnd"/>
      <w:r w:rsidRPr="00C61093">
        <w:rPr>
          <w:rFonts w:ascii="Calibri" w:eastAsia="Times New Roman" w:hAnsi="Calibri" w:cs="Calibri"/>
          <w:lang w:val="pl-PL" w:eastAsia="pl-PL"/>
        </w:rPr>
        <w:t xml:space="preserve"> (bałtyckim), trocią wędrowną, łososiem atlantyckim </w:t>
      </w:r>
      <w:r w:rsidR="001E05E4" w:rsidRPr="00C61093">
        <w:rPr>
          <w:rFonts w:ascii="Calibri" w:eastAsia="Times New Roman" w:hAnsi="Calibri" w:cs="Calibri"/>
          <w:lang w:val="pl-PL" w:eastAsia="pl-PL"/>
        </w:rPr>
        <w:t>i</w:t>
      </w:r>
      <w:r w:rsidR="001E05E4">
        <w:rPr>
          <w:rFonts w:ascii="Calibri" w:eastAsia="Times New Roman" w:hAnsi="Calibri" w:cs="Calibri"/>
          <w:lang w:val="pl-PL" w:eastAsia="pl-PL"/>
        </w:rPr>
        <w:t> </w:t>
      </w:r>
      <w:r w:rsidRPr="00C61093">
        <w:rPr>
          <w:rFonts w:ascii="Calibri" w:eastAsia="Times New Roman" w:hAnsi="Calibri" w:cs="Calibri"/>
          <w:lang w:val="pl-PL" w:eastAsia="pl-PL"/>
        </w:rPr>
        <w:t>certą);</w:t>
      </w:r>
    </w:p>
    <w:p w14:paraId="0A4C9B97" w14:textId="6A7DB038"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różnorodna, coraz lepiej znana fauna bezkręgowców, </w:t>
      </w:r>
      <w:r w:rsidR="001E05E4" w:rsidRPr="00C61093">
        <w:rPr>
          <w:rFonts w:ascii="Calibri" w:eastAsia="Times New Roman" w:hAnsi="Calibri" w:cs="Calibri"/>
          <w:lang w:val="pl-PL" w:eastAsia="pl-PL"/>
        </w:rPr>
        <w:t>z</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setkami gatunków,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tym endemitami, reliktami i/lub taksonami opisanymi po raz pierwsze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świecie, dla których </w:t>
      </w:r>
      <w:proofErr w:type="spellStart"/>
      <w:r w:rsidRPr="00C61093">
        <w:rPr>
          <w:rFonts w:ascii="Calibri" w:eastAsia="Times New Roman" w:hAnsi="Calibri" w:cs="Calibri"/>
          <w:lang w:val="pl-PL" w:eastAsia="pl-PL"/>
        </w:rPr>
        <w:t>locus</w:t>
      </w:r>
      <w:proofErr w:type="spellEnd"/>
      <w:r w:rsidRPr="00C61093">
        <w:rPr>
          <w:rFonts w:ascii="Calibri" w:eastAsia="Times New Roman" w:hAnsi="Calibri" w:cs="Calibri"/>
          <w:lang w:val="pl-PL" w:eastAsia="pl-PL"/>
        </w:rPr>
        <w:t xml:space="preserve"> </w:t>
      </w:r>
      <w:proofErr w:type="spellStart"/>
      <w:r w:rsidRPr="00C61093">
        <w:rPr>
          <w:rFonts w:ascii="Calibri" w:eastAsia="Times New Roman" w:hAnsi="Calibri" w:cs="Calibri"/>
          <w:lang w:val="pl-PL" w:eastAsia="pl-PL"/>
        </w:rPr>
        <w:t>classicus</w:t>
      </w:r>
      <w:proofErr w:type="spellEnd"/>
      <w:r w:rsidRPr="00C61093">
        <w:rPr>
          <w:rFonts w:ascii="Calibri" w:eastAsia="Times New Roman" w:hAnsi="Calibri" w:cs="Calibri"/>
          <w:lang w:val="pl-PL" w:eastAsia="pl-PL"/>
        </w:rPr>
        <w:t xml:space="preserve"> leży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woj. podkarpackim.</w:t>
      </w:r>
    </w:p>
    <w:p w14:paraId="37F9B6AA" w14:textId="55798FFB" w:rsidR="00B54563" w:rsidRPr="00B54563" w:rsidRDefault="00B54563" w:rsidP="00B54563">
      <w:pPr>
        <w:spacing w:after="120" w:line="264" w:lineRule="auto"/>
        <w:rPr>
          <w:rFonts w:ascii="Calibri" w:eastAsia="Times New Roman" w:hAnsi="Calibri" w:cs="Calibri"/>
          <w:lang w:eastAsia="pl-PL"/>
        </w:rPr>
      </w:pPr>
      <w:r w:rsidRPr="00B54563">
        <w:rPr>
          <w:rFonts w:ascii="Calibri" w:eastAsia="Times New Roman" w:hAnsi="Calibri" w:cs="Calibri"/>
          <w:lang w:eastAsia="pl-PL"/>
        </w:rPr>
        <w:t xml:space="preserve">Ogółem rozmnaża się tu co najmniej 57 gatunków kręgowców </w:t>
      </w:r>
      <w:r w:rsidR="001E05E4" w:rsidRPr="00B54563">
        <w:rPr>
          <w:rFonts w:ascii="Calibri" w:eastAsia="Times New Roman" w:hAnsi="Calibri" w:cs="Calibri"/>
          <w:lang w:eastAsia="pl-PL"/>
        </w:rPr>
        <w:t>z</w:t>
      </w:r>
      <w:r w:rsidR="001E05E4">
        <w:rPr>
          <w:rFonts w:ascii="Calibri" w:eastAsia="Times New Roman" w:hAnsi="Calibri" w:cs="Calibri"/>
          <w:lang w:eastAsia="pl-PL"/>
        </w:rPr>
        <w:t> </w:t>
      </w:r>
      <w:r w:rsidRPr="00B54563">
        <w:rPr>
          <w:rFonts w:ascii="Calibri" w:eastAsia="Times New Roman" w:hAnsi="Calibri" w:cs="Calibri"/>
          <w:lang w:eastAsia="pl-PL"/>
        </w:rPr>
        <w:t>Polskiej Czerwonej Księgi Zwierząt</w:t>
      </w:r>
      <w:r w:rsidRPr="00B54563">
        <w:rPr>
          <w:rFonts w:ascii="Calibri" w:eastAsia="Times New Roman" w:hAnsi="Calibri" w:cs="Calibri"/>
          <w:vertAlign w:val="superscript"/>
          <w:lang w:eastAsia="pl-PL"/>
        </w:rPr>
        <w:footnoteReference w:id="61"/>
      </w:r>
      <w:r w:rsidRPr="00B54563">
        <w:rPr>
          <w:rFonts w:ascii="Calibri" w:eastAsia="Times New Roman" w:hAnsi="Calibri" w:cs="Calibri"/>
          <w:vertAlign w:val="superscript"/>
          <w:lang w:eastAsia="pl-PL"/>
        </w:rPr>
        <w:footnoteReference w:id="62"/>
      </w:r>
      <w:r w:rsidRPr="00B54563">
        <w:rPr>
          <w:rFonts w:ascii="Calibri" w:eastAsia="Times New Roman" w:hAnsi="Calibri" w:cs="Calibri"/>
          <w:vertAlign w:val="superscript"/>
          <w:lang w:eastAsia="pl-PL"/>
        </w:rPr>
        <w:footnoteReference w:id="63"/>
      </w:r>
      <w:r w:rsidRPr="00B54563">
        <w:rPr>
          <w:rFonts w:ascii="Calibri" w:eastAsia="Times New Roman" w:hAnsi="Calibri" w:cs="Calibri"/>
          <w:vertAlign w:val="superscript"/>
          <w:lang w:eastAsia="pl-PL"/>
        </w:rPr>
        <w:footnoteReference w:id="64"/>
      </w:r>
      <w:r w:rsidRPr="00B54563">
        <w:rPr>
          <w:rFonts w:ascii="Calibri" w:eastAsia="Times New Roman" w:hAnsi="Calibri" w:cs="Calibri"/>
          <w:vertAlign w:val="superscript"/>
          <w:lang w:eastAsia="pl-PL"/>
        </w:rPr>
        <w:footnoteReference w:id="65"/>
      </w:r>
      <w:r w:rsidRPr="00B54563">
        <w:rPr>
          <w:rFonts w:ascii="Calibri" w:eastAsia="Times New Roman" w:hAnsi="Calibri" w:cs="Calibri"/>
          <w:vertAlign w:val="superscript"/>
          <w:lang w:eastAsia="pl-PL"/>
        </w:rPr>
        <w:footnoteReference w:id="66"/>
      </w:r>
      <w:r w:rsidRPr="00B54563">
        <w:rPr>
          <w:rFonts w:ascii="Calibri" w:eastAsia="Times New Roman" w:hAnsi="Calibri" w:cs="Calibri"/>
          <w:vertAlign w:val="superscript"/>
          <w:lang w:eastAsia="pl-PL"/>
        </w:rPr>
        <w:footnoteReference w:id="67"/>
      </w:r>
      <w:r w:rsidRPr="00B54563">
        <w:rPr>
          <w:rFonts w:ascii="Calibri" w:eastAsia="Times New Roman" w:hAnsi="Calibri" w:cs="Calibri"/>
          <w:vertAlign w:val="superscript"/>
          <w:lang w:eastAsia="pl-PL"/>
        </w:rPr>
        <w:footnoteReference w:id="68"/>
      </w:r>
      <w:r w:rsidRPr="00B54563">
        <w:rPr>
          <w:rFonts w:ascii="Calibri" w:eastAsia="Times New Roman" w:hAnsi="Calibri" w:cs="Calibri"/>
          <w:vertAlign w:val="superscript"/>
          <w:lang w:eastAsia="pl-PL"/>
        </w:rPr>
        <w:footnoteReference w:id="69"/>
      </w:r>
      <w:r w:rsidRPr="00B54563">
        <w:rPr>
          <w:rFonts w:ascii="Calibri" w:eastAsia="Times New Roman" w:hAnsi="Calibri" w:cs="Calibri"/>
          <w:lang w:eastAsia="pl-PL"/>
        </w:rPr>
        <w:t>.</w:t>
      </w:r>
    </w:p>
    <w:p w14:paraId="01E16430" w14:textId="77777777" w:rsidR="00B54563" w:rsidRPr="00B54563" w:rsidRDefault="00B54563" w:rsidP="00B54563">
      <w:pPr>
        <w:spacing w:after="120" w:line="264" w:lineRule="auto"/>
        <w:rPr>
          <w:rFonts w:ascii="Calibri" w:eastAsia="Times New Roman" w:hAnsi="Calibri" w:cs="Calibri"/>
          <w:lang w:eastAsia="pl-PL"/>
        </w:rPr>
      </w:pPr>
      <w:r w:rsidRPr="00B54563">
        <w:rPr>
          <w:rFonts w:ascii="Calibri" w:eastAsia="Times New Roman" w:hAnsi="Calibri" w:cs="Calibri"/>
          <w:lang w:eastAsia="pl-PL"/>
        </w:rPr>
        <w:t>Województwo podkarpackie bywa coraz częściej odwiedzane przez miłośników ptaków. Oprócz parków narodowych ich uwagę przyciągają:</w:t>
      </w:r>
    </w:p>
    <w:p w14:paraId="3ECD4367" w14:textId="77777777"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zespoły stawów rybnych: Babule (pow. mielecki), Buda </w:t>
      </w:r>
      <w:proofErr w:type="spellStart"/>
      <w:r w:rsidRPr="00C61093">
        <w:rPr>
          <w:rFonts w:ascii="Calibri" w:eastAsia="Times New Roman" w:hAnsi="Calibri" w:cs="Calibri"/>
          <w:lang w:val="pl-PL" w:eastAsia="pl-PL"/>
        </w:rPr>
        <w:t>Stalowska</w:t>
      </w:r>
      <w:proofErr w:type="spellEnd"/>
      <w:r w:rsidRPr="00C61093">
        <w:rPr>
          <w:rFonts w:ascii="Calibri" w:eastAsia="Times New Roman" w:hAnsi="Calibri" w:cs="Calibri"/>
          <w:lang w:val="pl-PL" w:eastAsia="pl-PL"/>
        </w:rPr>
        <w:t xml:space="preserve"> (pow. tarnobrzeski), Korniaktów Północny (pow. łańcucki), Starzawa (pow. przemyski);</w:t>
      </w:r>
    </w:p>
    <w:p w14:paraId="639FA893" w14:textId="000D2968"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zbiorniki zaporowe (sztuczne jeziora): Mokrzec na Wisłoce pod Dębicą, Myczkowski na Sanie (pow. leski), Rzeszowski na Wisłoku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Rzeszowie, Tarnobrzeski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Tarnobrzegu;</w:t>
      </w:r>
    </w:p>
    <w:p w14:paraId="7F12FE4B" w14:textId="77777777"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zalane żwirowiska: Gniewczyna Łańcucka (pow. przeworski), Lipie (pow. rzeszowski), Łukawiec (pow. rzeszowski), Przecław (pow. mielecki), Wola Dalsza (pow. łańcucki), Ujazd (pow. jasielski), Wróblik Szlachecki (pow. krośnieński), Radymno (pow. jarosławski);</w:t>
      </w:r>
    </w:p>
    <w:p w14:paraId="16B27CDC" w14:textId="14F568B1"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osadniki cukrowni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Ostrowie </w:t>
      </w:r>
      <w:r w:rsidR="001E05E4" w:rsidRPr="00C61093">
        <w:rPr>
          <w:rFonts w:ascii="Calibri" w:eastAsia="Times New Roman" w:hAnsi="Calibri" w:cs="Calibri"/>
          <w:lang w:val="pl-PL" w:eastAsia="pl-PL"/>
        </w:rPr>
        <w:t>i</w:t>
      </w:r>
      <w:r w:rsidR="001E05E4">
        <w:rPr>
          <w:rFonts w:ascii="Calibri" w:eastAsia="Times New Roman" w:hAnsi="Calibri" w:cs="Calibri"/>
          <w:lang w:val="pl-PL" w:eastAsia="pl-PL"/>
        </w:rPr>
        <w:t> </w:t>
      </w:r>
      <w:r w:rsidRPr="00C61093">
        <w:rPr>
          <w:rFonts w:ascii="Calibri" w:eastAsia="Times New Roman" w:hAnsi="Calibri" w:cs="Calibri"/>
          <w:lang w:val="pl-PL" w:eastAsia="pl-PL"/>
        </w:rPr>
        <w:t>Ropczycach (pow. ropczycko-sędziszowski);</w:t>
      </w:r>
    </w:p>
    <w:p w14:paraId="586CAFE7" w14:textId="77777777"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wyrobiska kopalni siarki Jeziórko (pow. tarnobrzeski);</w:t>
      </w:r>
    </w:p>
    <w:p w14:paraId="5CA522A8" w14:textId="1E54D7B0"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tradycyjnie zagospodarowane pola orne, użytki zielone </w:t>
      </w:r>
      <w:r w:rsidR="001E05E4" w:rsidRPr="00C61093">
        <w:rPr>
          <w:rFonts w:ascii="Calibri" w:eastAsia="Times New Roman" w:hAnsi="Calibri" w:cs="Calibri"/>
          <w:lang w:val="pl-PL" w:eastAsia="pl-PL"/>
        </w:rPr>
        <w:t>i</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ugory Kotliny Jasielsko-Krośnieńskiej (pow. sanocki, jasielski oraz krośnieński) tudzież Kotliny Sandomierskiej (pow. rzeszowski, kolbuszowski </w:t>
      </w:r>
      <w:r w:rsidR="001E05E4" w:rsidRPr="00C61093">
        <w:rPr>
          <w:rFonts w:ascii="Calibri" w:eastAsia="Times New Roman" w:hAnsi="Calibri" w:cs="Calibri"/>
          <w:lang w:val="pl-PL" w:eastAsia="pl-PL"/>
        </w:rPr>
        <w:t>i</w:t>
      </w:r>
      <w:r w:rsidR="001E05E4">
        <w:rPr>
          <w:rFonts w:ascii="Calibri" w:eastAsia="Times New Roman" w:hAnsi="Calibri" w:cs="Calibri"/>
          <w:lang w:val="pl-PL" w:eastAsia="pl-PL"/>
        </w:rPr>
        <w:t> </w:t>
      </w:r>
      <w:r w:rsidRPr="00C61093">
        <w:rPr>
          <w:rFonts w:ascii="Calibri" w:eastAsia="Times New Roman" w:hAnsi="Calibri" w:cs="Calibri"/>
          <w:lang w:val="pl-PL" w:eastAsia="pl-PL"/>
        </w:rPr>
        <w:t>leżajski)</w:t>
      </w:r>
      <w:r w:rsidRPr="00B54563">
        <w:rPr>
          <w:rFonts w:ascii="Calibri" w:eastAsia="Times New Roman" w:hAnsi="Calibri" w:cs="Calibri"/>
          <w:vertAlign w:val="superscript"/>
          <w:lang w:eastAsia="pl-PL"/>
        </w:rPr>
        <w:footnoteReference w:id="70"/>
      </w:r>
      <w:r w:rsidRPr="00C61093">
        <w:rPr>
          <w:rFonts w:ascii="Calibri" w:eastAsia="Times New Roman" w:hAnsi="Calibri" w:cs="Calibri"/>
          <w:lang w:val="pl-PL" w:eastAsia="pl-PL"/>
        </w:rPr>
        <w:t>.</w:t>
      </w:r>
    </w:p>
    <w:p w14:paraId="462F7CE5" w14:textId="0D2E0380" w:rsidR="00B54563" w:rsidRPr="00B54563" w:rsidRDefault="00B54563" w:rsidP="00B54563">
      <w:pPr>
        <w:spacing w:after="120" w:line="264" w:lineRule="auto"/>
        <w:rPr>
          <w:rFonts w:ascii="Calibri" w:eastAsia="Times New Roman" w:hAnsi="Calibri" w:cs="Calibri"/>
          <w:lang w:eastAsia="pl-PL"/>
        </w:rPr>
      </w:pPr>
      <w:r w:rsidRPr="00B54563">
        <w:rPr>
          <w:rFonts w:ascii="Calibri" w:eastAsia="Times New Roman" w:hAnsi="Calibri" w:cs="Calibri"/>
          <w:lang w:eastAsia="pl-PL"/>
        </w:rPr>
        <w:t>Awifauna tego regionu doczekała się własnego czasopisma „Ptaki Podkarpacia”, kilku monografii</w:t>
      </w:r>
      <w:r w:rsidRPr="00B54563">
        <w:rPr>
          <w:rFonts w:ascii="Calibri" w:eastAsia="Times New Roman" w:hAnsi="Calibri" w:cs="Calibri"/>
          <w:vertAlign w:val="superscript"/>
          <w:lang w:eastAsia="pl-PL"/>
        </w:rPr>
        <w:footnoteReference w:id="71"/>
      </w:r>
      <w:r w:rsidRPr="00B54563">
        <w:rPr>
          <w:rFonts w:ascii="Calibri" w:eastAsia="Times New Roman" w:hAnsi="Calibri" w:cs="Calibri"/>
          <w:vertAlign w:val="superscript"/>
          <w:lang w:eastAsia="pl-PL"/>
        </w:rPr>
        <w:footnoteReference w:id="72"/>
      </w:r>
      <w:r w:rsidRPr="00B54563">
        <w:rPr>
          <w:rFonts w:ascii="Calibri" w:eastAsia="Times New Roman" w:hAnsi="Calibri" w:cs="Calibri"/>
          <w:lang w:eastAsia="pl-PL"/>
        </w:rPr>
        <w:t xml:space="preserve"> oraz wielu przyczynków (np.: Luniak 1971</w:t>
      </w:r>
      <w:r w:rsidRPr="00B54563">
        <w:rPr>
          <w:rFonts w:ascii="Calibri" w:eastAsia="Times New Roman" w:hAnsi="Calibri" w:cs="Calibri"/>
          <w:vertAlign w:val="superscript"/>
          <w:lang w:eastAsia="pl-PL"/>
        </w:rPr>
        <w:footnoteReference w:id="73"/>
      </w:r>
      <w:r w:rsidRPr="00B54563">
        <w:rPr>
          <w:rFonts w:ascii="Calibri" w:eastAsia="Times New Roman" w:hAnsi="Calibri" w:cs="Calibri"/>
          <w:lang w:eastAsia="pl-PL"/>
        </w:rPr>
        <w:t xml:space="preserve">, Wilk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in. 2022</w:t>
      </w:r>
      <w:r w:rsidRPr="00B54563">
        <w:rPr>
          <w:rFonts w:ascii="Calibri" w:eastAsia="Times New Roman" w:hAnsi="Calibri" w:cs="Calibri"/>
          <w:vertAlign w:val="superscript"/>
          <w:lang w:eastAsia="pl-PL"/>
        </w:rPr>
        <w:footnoteReference w:id="74"/>
      </w:r>
      <w:r w:rsidRPr="00B54563">
        <w:rPr>
          <w:rFonts w:ascii="Calibri" w:eastAsia="Times New Roman" w:hAnsi="Calibri" w:cs="Calibri"/>
          <w:lang w:eastAsia="pl-PL"/>
        </w:rPr>
        <w:t xml:space="preserve">). </w:t>
      </w:r>
    </w:p>
    <w:p w14:paraId="26D72C51" w14:textId="79D4A6A5" w:rsidR="00B54563" w:rsidRPr="00B54563" w:rsidRDefault="00B54563" w:rsidP="00B54563">
      <w:pPr>
        <w:spacing w:after="120" w:line="264" w:lineRule="auto"/>
        <w:rPr>
          <w:rFonts w:ascii="Calibri" w:eastAsia="Times New Roman" w:hAnsi="Calibri" w:cs="Calibri"/>
          <w:lang w:eastAsia="pl-PL"/>
        </w:rPr>
      </w:pPr>
      <w:r w:rsidRPr="00B54563">
        <w:rPr>
          <w:rFonts w:ascii="Calibri" w:eastAsia="Times New Roman" w:hAnsi="Calibri" w:cs="Calibri"/>
          <w:lang w:eastAsia="pl-PL"/>
        </w:rPr>
        <w:lastRenderedPageBreak/>
        <w:t xml:space="preserve">Ichtiofauna woj. podkarpackiego pozostaje niezwykle bogata </w:t>
      </w:r>
      <w:r w:rsidR="001E05E4" w:rsidRPr="00B54563">
        <w:rPr>
          <w:rFonts w:ascii="Calibri" w:eastAsia="Times New Roman" w:hAnsi="Calibri" w:cs="Calibri"/>
          <w:lang w:eastAsia="pl-PL"/>
        </w:rPr>
        <w:t>z</w:t>
      </w:r>
      <w:r w:rsidR="001E05E4">
        <w:rPr>
          <w:rFonts w:ascii="Calibri" w:eastAsia="Times New Roman" w:hAnsi="Calibri" w:cs="Calibri"/>
          <w:lang w:eastAsia="pl-PL"/>
        </w:rPr>
        <w:t> </w:t>
      </w:r>
      <w:r w:rsidRPr="00B54563">
        <w:rPr>
          <w:rFonts w:ascii="Calibri" w:eastAsia="Times New Roman" w:hAnsi="Calibri" w:cs="Calibri"/>
          <w:lang w:eastAsia="pl-PL"/>
        </w:rPr>
        <w:t xml:space="preserve">uwagi na stykanie się zlewisk dwu mórz: Bałtyku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 xml:space="preserve">Czarnego, obecność wielu typów siedlisk od górskich potoków przez odcinki rzek </w:t>
      </w:r>
      <w:r w:rsidR="001E05E4" w:rsidRPr="00B54563">
        <w:rPr>
          <w:rFonts w:ascii="Calibri" w:eastAsia="Times New Roman" w:hAnsi="Calibri" w:cs="Calibri"/>
          <w:lang w:eastAsia="pl-PL"/>
        </w:rPr>
        <w:t>o</w:t>
      </w:r>
      <w:r w:rsidR="001E05E4">
        <w:rPr>
          <w:rFonts w:ascii="Calibri" w:eastAsia="Times New Roman" w:hAnsi="Calibri" w:cs="Calibri"/>
          <w:lang w:eastAsia="pl-PL"/>
        </w:rPr>
        <w:t> </w:t>
      </w:r>
      <w:r w:rsidRPr="00B54563">
        <w:rPr>
          <w:rFonts w:ascii="Calibri" w:eastAsia="Times New Roman" w:hAnsi="Calibri" w:cs="Calibri"/>
          <w:lang w:eastAsia="pl-PL"/>
        </w:rPr>
        <w:t xml:space="preserve">wyżynnym charakterze po stawy rybne </w:t>
      </w:r>
      <w:r w:rsidR="001E05E4" w:rsidRPr="00B54563">
        <w:rPr>
          <w:rFonts w:ascii="Calibri" w:eastAsia="Times New Roman" w:hAnsi="Calibri" w:cs="Calibri"/>
          <w:lang w:eastAsia="pl-PL"/>
        </w:rPr>
        <w:t>o</w:t>
      </w:r>
      <w:r w:rsidR="001E05E4">
        <w:rPr>
          <w:rFonts w:ascii="Calibri" w:eastAsia="Times New Roman" w:hAnsi="Calibri" w:cs="Calibri"/>
          <w:lang w:eastAsia="pl-PL"/>
        </w:rPr>
        <w:t> </w:t>
      </w:r>
      <w:r w:rsidRPr="00B54563">
        <w:rPr>
          <w:rFonts w:ascii="Calibri" w:eastAsia="Times New Roman" w:hAnsi="Calibri" w:cs="Calibri"/>
          <w:lang w:eastAsia="pl-PL"/>
        </w:rPr>
        <w:t xml:space="preserve">różnym reżimie użytkowania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 xml:space="preserve">rozległe zbiorniki zaporowe, pełniące rolę jezior. Występują tu zatem: </w:t>
      </w:r>
    </w:p>
    <w:p w14:paraId="27CBF213" w14:textId="23FFF1DB"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elementy czarnomorskie (koza złotawa, minogi: ukraiński </w:t>
      </w:r>
      <w:r w:rsidR="001E05E4" w:rsidRPr="00C61093">
        <w:rPr>
          <w:rFonts w:ascii="Calibri" w:eastAsia="Times New Roman" w:hAnsi="Calibri" w:cs="Calibri"/>
          <w:lang w:val="pl-PL" w:eastAsia="pl-PL"/>
        </w:rPr>
        <w:t>i</w:t>
      </w:r>
      <w:r w:rsidR="001E05E4">
        <w:rPr>
          <w:rFonts w:ascii="Calibri" w:eastAsia="Times New Roman" w:hAnsi="Calibri" w:cs="Calibri"/>
          <w:lang w:val="pl-PL" w:eastAsia="pl-PL"/>
        </w:rPr>
        <w:t> </w:t>
      </w:r>
      <w:proofErr w:type="spellStart"/>
      <w:r w:rsidRPr="00C61093">
        <w:rPr>
          <w:rFonts w:ascii="Calibri" w:eastAsia="Times New Roman" w:hAnsi="Calibri" w:cs="Calibri"/>
          <w:lang w:val="pl-PL" w:eastAsia="pl-PL"/>
        </w:rPr>
        <w:t>Władykowa</w:t>
      </w:r>
      <w:proofErr w:type="spellEnd"/>
      <w:r w:rsidRPr="00C61093">
        <w:rPr>
          <w:rFonts w:ascii="Calibri" w:eastAsia="Times New Roman" w:hAnsi="Calibri" w:cs="Calibri"/>
          <w:lang w:val="pl-PL" w:eastAsia="pl-PL"/>
        </w:rPr>
        <w:t xml:space="preserve">) </w:t>
      </w:r>
      <w:r w:rsidR="001E05E4" w:rsidRPr="00C61093">
        <w:rPr>
          <w:rFonts w:ascii="Calibri" w:eastAsia="Times New Roman" w:hAnsi="Calibri" w:cs="Calibri"/>
          <w:lang w:val="pl-PL" w:eastAsia="pl-PL"/>
        </w:rPr>
        <w:t>i</w:t>
      </w:r>
      <w:r w:rsidR="001E05E4">
        <w:rPr>
          <w:rFonts w:ascii="Calibri" w:eastAsia="Times New Roman" w:hAnsi="Calibri" w:cs="Calibri"/>
          <w:lang w:val="pl-PL" w:eastAsia="pl-PL"/>
        </w:rPr>
        <w:t> </w:t>
      </w:r>
      <w:r w:rsidRPr="00C61093">
        <w:rPr>
          <w:rFonts w:ascii="Calibri" w:eastAsia="Times New Roman" w:hAnsi="Calibri" w:cs="Calibri"/>
          <w:lang w:val="pl-PL" w:eastAsia="pl-PL"/>
        </w:rPr>
        <w:t>bałtyckie;</w:t>
      </w:r>
    </w:p>
    <w:p w14:paraId="561283CA" w14:textId="2D05C0B5"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gatunki anadromiczne – ważne zarówno dla gospodarki, jak </w:t>
      </w:r>
      <w:r w:rsidR="001E05E4" w:rsidRPr="00C61093">
        <w:rPr>
          <w:rFonts w:ascii="Calibri" w:eastAsia="Times New Roman" w:hAnsi="Calibri" w:cs="Calibri"/>
          <w:lang w:val="pl-PL" w:eastAsia="pl-PL"/>
        </w:rPr>
        <w:t>i</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ochrony przyrody: jesiotr ostronosy, łosoś atlantycki, troć wędrowna, certa (całkowicie zależne od </w:t>
      </w:r>
      <w:proofErr w:type="spellStart"/>
      <w:r w:rsidRPr="00C61093">
        <w:rPr>
          <w:rFonts w:ascii="Calibri" w:eastAsia="Times New Roman" w:hAnsi="Calibri" w:cs="Calibri"/>
          <w:lang w:val="pl-PL" w:eastAsia="pl-PL"/>
        </w:rPr>
        <w:t>zarybień</w:t>
      </w:r>
      <w:proofErr w:type="spellEnd"/>
      <w:r w:rsidRPr="00C61093">
        <w:rPr>
          <w:rFonts w:ascii="Calibri" w:eastAsia="Times New Roman" w:hAnsi="Calibri" w:cs="Calibri"/>
          <w:lang w:val="pl-PL" w:eastAsia="pl-PL"/>
        </w:rPr>
        <w:t>, jakich ważną ostoją pozostaje San);</w:t>
      </w:r>
    </w:p>
    <w:p w14:paraId="1F56C1C3" w14:textId="77777777"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jedyny obligatoryjnie katadromiczny gat. Europy: węgorz europejski (całkowicie zależny od </w:t>
      </w:r>
      <w:proofErr w:type="spellStart"/>
      <w:r w:rsidRPr="00C61093">
        <w:rPr>
          <w:rFonts w:ascii="Calibri" w:eastAsia="Times New Roman" w:hAnsi="Calibri" w:cs="Calibri"/>
          <w:lang w:val="pl-PL" w:eastAsia="pl-PL"/>
        </w:rPr>
        <w:t>zarybień</w:t>
      </w:r>
      <w:proofErr w:type="spellEnd"/>
      <w:r w:rsidRPr="00C61093">
        <w:rPr>
          <w:rFonts w:ascii="Calibri" w:eastAsia="Times New Roman" w:hAnsi="Calibri" w:cs="Calibri"/>
          <w:lang w:val="pl-PL" w:eastAsia="pl-PL"/>
        </w:rPr>
        <w:t>);</w:t>
      </w:r>
    </w:p>
    <w:p w14:paraId="5E542676" w14:textId="14F7AA88"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gatunki reofilne (prądolubne) np.: głowacz </w:t>
      </w:r>
      <w:proofErr w:type="spellStart"/>
      <w:r w:rsidRPr="00C61093">
        <w:rPr>
          <w:rFonts w:ascii="Calibri" w:eastAsia="Times New Roman" w:hAnsi="Calibri" w:cs="Calibri"/>
          <w:lang w:val="pl-PL" w:eastAsia="pl-PL"/>
        </w:rPr>
        <w:t>białopłetwy</w:t>
      </w:r>
      <w:proofErr w:type="spellEnd"/>
      <w:r w:rsidRPr="00C61093">
        <w:rPr>
          <w:rFonts w:ascii="Calibri" w:eastAsia="Times New Roman" w:hAnsi="Calibri" w:cs="Calibri"/>
          <w:lang w:val="pl-PL" w:eastAsia="pl-PL"/>
        </w:rPr>
        <w:t>, kiełb Kesslera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Sanie bytuje około 80% całej populacji krajowej), świnka, strzebla potokowa, brzana, pstrąg potokowy, lipień;</w:t>
      </w:r>
    </w:p>
    <w:p w14:paraId="5D5467CA" w14:textId="5A8394EE"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chronione Dyr. Siedliskową, rzadkie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Europie Zachodniej, </w:t>
      </w:r>
      <w:r w:rsidR="001E05E4" w:rsidRPr="00C61093">
        <w:rPr>
          <w:rFonts w:ascii="Calibri" w:eastAsia="Times New Roman" w:hAnsi="Calibri" w:cs="Calibri"/>
          <w:lang w:val="pl-PL" w:eastAsia="pl-PL"/>
        </w:rPr>
        <w:t>a</w:t>
      </w:r>
      <w:r w:rsidR="001E05E4">
        <w:rPr>
          <w:rFonts w:ascii="Calibri" w:eastAsia="Times New Roman" w:hAnsi="Calibri" w:cs="Calibri"/>
          <w:lang w:val="pl-PL" w:eastAsia="pl-PL"/>
        </w:rPr>
        <w:t>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Polsce wciąż lokalnie częste np.: </w:t>
      </w:r>
      <w:proofErr w:type="spellStart"/>
      <w:r w:rsidRPr="00C61093">
        <w:rPr>
          <w:rFonts w:ascii="Calibri" w:eastAsia="Times New Roman" w:hAnsi="Calibri" w:cs="Calibri"/>
          <w:lang w:val="pl-PL" w:eastAsia="pl-PL"/>
        </w:rPr>
        <w:t>boleń</w:t>
      </w:r>
      <w:proofErr w:type="spellEnd"/>
      <w:r w:rsidRPr="00C61093">
        <w:rPr>
          <w:rFonts w:ascii="Calibri" w:eastAsia="Times New Roman" w:hAnsi="Calibri" w:cs="Calibri"/>
          <w:lang w:val="pl-PL" w:eastAsia="pl-PL"/>
        </w:rPr>
        <w:t xml:space="preserve">, różanka, piskorz, śliz, kiełb </w:t>
      </w:r>
      <w:proofErr w:type="spellStart"/>
      <w:r w:rsidRPr="00C61093">
        <w:rPr>
          <w:rFonts w:ascii="Calibri" w:eastAsia="Times New Roman" w:hAnsi="Calibri" w:cs="Calibri"/>
          <w:lang w:val="pl-PL" w:eastAsia="pl-PL"/>
        </w:rPr>
        <w:t>białopłetwy</w:t>
      </w:r>
      <w:proofErr w:type="spellEnd"/>
      <w:r w:rsidRPr="00C61093">
        <w:rPr>
          <w:rFonts w:ascii="Calibri" w:eastAsia="Times New Roman" w:hAnsi="Calibri" w:cs="Calibri"/>
          <w:lang w:val="pl-PL" w:eastAsia="pl-PL"/>
        </w:rPr>
        <w:t>, brzanka karpacka/peloponeska;</w:t>
      </w:r>
    </w:p>
    <w:p w14:paraId="0A1E91F1" w14:textId="4D3204EB"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pospolite gatunki ubikwistyczne </w:t>
      </w:r>
      <w:r w:rsidR="001E05E4" w:rsidRPr="00C61093">
        <w:rPr>
          <w:rFonts w:ascii="Calibri" w:eastAsia="Times New Roman" w:hAnsi="Calibri" w:cs="Calibri"/>
          <w:lang w:val="pl-PL" w:eastAsia="pl-PL"/>
        </w:rPr>
        <w:t>i</w:t>
      </w:r>
      <w:r w:rsidR="001E05E4">
        <w:rPr>
          <w:rFonts w:ascii="Calibri" w:eastAsia="Times New Roman" w:hAnsi="Calibri" w:cs="Calibri"/>
          <w:lang w:val="pl-PL" w:eastAsia="pl-PL"/>
        </w:rPr>
        <w:t> </w:t>
      </w:r>
      <w:r w:rsidRPr="00C61093">
        <w:rPr>
          <w:rFonts w:ascii="Calibri" w:eastAsia="Times New Roman" w:hAnsi="Calibri" w:cs="Calibri"/>
          <w:lang w:val="pl-PL" w:eastAsia="pl-PL"/>
        </w:rPr>
        <w:t>stagnofilne np.: płoć, ukleja, kiełb zwyczajny;</w:t>
      </w:r>
    </w:p>
    <w:p w14:paraId="51D1910F" w14:textId="1D1C567D"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inwazyjne gatunki obce,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tym: </w:t>
      </w:r>
      <w:proofErr w:type="spellStart"/>
      <w:r w:rsidRPr="00C61093">
        <w:rPr>
          <w:rFonts w:ascii="Calibri" w:eastAsia="Times New Roman" w:hAnsi="Calibri" w:cs="Calibri"/>
          <w:lang w:val="pl-PL" w:eastAsia="pl-PL"/>
        </w:rPr>
        <w:t>czebaczek</w:t>
      </w:r>
      <w:proofErr w:type="spellEnd"/>
      <w:r w:rsidRPr="00C61093">
        <w:rPr>
          <w:rFonts w:ascii="Calibri" w:eastAsia="Times New Roman" w:hAnsi="Calibri" w:cs="Calibri"/>
          <w:lang w:val="pl-PL" w:eastAsia="pl-PL"/>
        </w:rPr>
        <w:t xml:space="preserve"> amurski, </w:t>
      </w:r>
      <w:proofErr w:type="spellStart"/>
      <w:r w:rsidRPr="00C61093">
        <w:rPr>
          <w:rFonts w:ascii="Calibri" w:eastAsia="Times New Roman" w:hAnsi="Calibri" w:cs="Calibri"/>
          <w:lang w:val="pl-PL" w:eastAsia="pl-PL"/>
        </w:rPr>
        <w:t>trawianka</w:t>
      </w:r>
      <w:proofErr w:type="spellEnd"/>
      <w:r w:rsidRPr="00C61093">
        <w:rPr>
          <w:rFonts w:ascii="Calibri" w:eastAsia="Times New Roman" w:hAnsi="Calibri" w:cs="Calibri"/>
          <w:lang w:val="pl-PL" w:eastAsia="pl-PL"/>
        </w:rPr>
        <w:t xml:space="preserve"> </w:t>
      </w:r>
      <w:r w:rsidR="001E05E4" w:rsidRPr="00C61093">
        <w:rPr>
          <w:rFonts w:ascii="Calibri" w:eastAsia="Times New Roman" w:hAnsi="Calibri" w:cs="Calibri"/>
          <w:lang w:val="pl-PL" w:eastAsia="pl-PL"/>
        </w:rPr>
        <w:t>i</w:t>
      </w:r>
      <w:r w:rsidR="001E05E4">
        <w:rPr>
          <w:rFonts w:ascii="Calibri" w:eastAsia="Times New Roman" w:hAnsi="Calibri" w:cs="Calibri"/>
          <w:lang w:val="pl-PL" w:eastAsia="pl-PL"/>
        </w:rPr>
        <w:t> </w:t>
      </w:r>
      <w:r w:rsidRPr="00C61093">
        <w:rPr>
          <w:rFonts w:ascii="Calibri" w:eastAsia="Times New Roman" w:hAnsi="Calibri" w:cs="Calibri"/>
          <w:lang w:val="pl-PL" w:eastAsia="pl-PL"/>
        </w:rPr>
        <w:t>obce babki;</w:t>
      </w:r>
    </w:p>
    <w:p w14:paraId="6FB6C35D" w14:textId="3A412F38"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hodowane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stawach gatunki obce np.: amur biały, tołpygi, karp, </w:t>
      </w:r>
      <w:proofErr w:type="spellStart"/>
      <w:r w:rsidRPr="00C61093">
        <w:rPr>
          <w:rFonts w:ascii="Calibri" w:eastAsia="Times New Roman" w:hAnsi="Calibri" w:cs="Calibri"/>
          <w:lang w:val="pl-PL" w:eastAsia="pl-PL"/>
        </w:rPr>
        <w:t>tęczak</w:t>
      </w:r>
      <w:proofErr w:type="spellEnd"/>
      <w:r w:rsidRPr="00C61093">
        <w:rPr>
          <w:rFonts w:ascii="Calibri" w:eastAsia="Times New Roman" w:hAnsi="Calibri" w:cs="Calibri"/>
          <w:lang w:val="pl-PL" w:eastAsia="pl-PL"/>
        </w:rPr>
        <w:t xml:space="preserve"> itd.</w:t>
      </w:r>
    </w:p>
    <w:p w14:paraId="5171BB99" w14:textId="7D26DF8E" w:rsidR="00B54563" w:rsidRPr="00B54563" w:rsidRDefault="00B54563" w:rsidP="00B54563">
      <w:pPr>
        <w:spacing w:after="120" w:line="264" w:lineRule="auto"/>
        <w:rPr>
          <w:rFonts w:ascii="Calibri" w:eastAsia="Times New Roman" w:hAnsi="Calibri" w:cs="Calibri"/>
          <w:lang w:eastAsia="pl-PL"/>
        </w:rPr>
      </w:pPr>
      <w:r w:rsidRPr="00B54563">
        <w:rPr>
          <w:rFonts w:ascii="Calibri" w:eastAsia="Times New Roman" w:hAnsi="Calibri" w:cs="Calibri"/>
          <w:lang w:eastAsia="pl-PL"/>
        </w:rPr>
        <w:t xml:space="preserve">Do jej zachowania wydatnie przyczynia się polityka </w:t>
      </w:r>
      <w:proofErr w:type="spellStart"/>
      <w:r w:rsidRPr="00B54563">
        <w:rPr>
          <w:rFonts w:ascii="Calibri" w:eastAsia="Times New Roman" w:hAnsi="Calibri" w:cs="Calibri"/>
          <w:lang w:eastAsia="pl-PL"/>
        </w:rPr>
        <w:t>zarybień</w:t>
      </w:r>
      <w:proofErr w:type="spellEnd"/>
      <w:r w:rsidRPr="00B54563">
        <w:rPr>
          <w:rFonts w:ascii="Calibri" w:eastAsia="Times New Roman" w:hAnsi="Calibri" w:cs="Calibri"/>
          <w:lang w:eastAsia="pl-PL"/>
        </w:rPr>
        <w:t xml:space="preserve"> oraz wielorakie formy ochrony ryb oraz </w:t>
      </w:r>
      <w:proofErr w:type="spellStart"/>
      <w:r w:rsidRPr="00B54563">
        <w:rPr>
          <w:rFonts w:ascii="Calibri" w:eastAsia="Times New Roman" w:hAnsi="Calibri" w:cs="Calibri"/>
          <w:lang w:eastAsia="pl-PL"/>
        </w:rPr>
        <w:t>renaturyzacji</w:t>
      </w:r>
      <w:proofErr w:type="spellEnd"/>
      <w:r w:rsidRPr="00B54563">
        <w:rPr>
          <w:rFonts w:ascii="Calibri" w:eastAsia="Times New Roman" w:hAnsi="Calibri" w:cs="Calibri"/>
          <w:lang w:eastAsia="pl-PL"/>
        </w:rPr>
        <w:t xml:space="preserve"> cieków (Kołder 1958, 1961; </w:t>
      </w:r>
      <w:proofErr w:type="spellStart"/>
      <w:r w:rsidRPr="00B54563">
        <w:rPr>
          <w:rFonts w:ascii="Calibri" w:eastAsia="Times New Roman" w:hAnsi="Calibri" w:cs="Calibri"/>
          <w:lang w:eastAsia="pl-PL"/>
        </w:rPr>
        <w:t>Bontemps</w:t>
      </w:r>
      <w:proofErr w:type="spellEnd"/>
      <w:r w:rsidRPr="00B54563">
        <w:rPr>
          <w:rFonts w:ascii="Calibri" w:eastAsia="Times New Roman" w:hAnsi="Calibri" w:cs="Calibri"/>
          <w:lang w:eastAsia="pl-PL"/>
        </w:rPr>
        <w:t xml:space="preserve"> 1971, </w:t>
      </w:r>
      <w:proofErr w:type="spellStart"/>
      <w:r w:rsidRPr="00B54563">
        <w:rPr>
          <w:rFonts w:ascii="Calibri" w:eastAsia="Times New Roman" w:hAnsi="Calibri" w:cs="Calibri"/>
          <w:lang w:eastAsia="pl-PL"/>
        </w:rPr>
        <w:t>Rolik</w:t>
      </w:r>
      <w:proofErr w:type="spellEnd"/>
      <w:r w:rsidRPr="00B54563">
        <w:rPr>
          <w:rFonts w:ascii="Calibri" w:eastAsia="Times New Roman" w:hAnsi="Calibri" w:cs="Calibri"/>
          <w:lang w:eastAsia="pl-PL"/>
        </w:rPr>
        <w:t xml:space="preserve"> 1971, Skóra 1972, </w:t>
      </w:r>
      <w:proofErr w:type="spellStart"/>
      <w:r w:rsidRPr="00B54563">
        <w:rPr>
          <w:rFonts w:ascii="Calibri" w:eastAsia="Times New Roman" w:hAnsi="Calibri" w:cs="Calibri"/>
          <w:lang w:eastAsia="pl-PL"/>
        </w:rPr>
        <w:t>Wajdowicz</w:t>
      </w:r>
      <w:proofErr w:type="spellEnd"/>
      <w:r w:rsidRPr="00B54563">
        <w:rPr>
          <w:rFonts w:ascii="Calibri" w:eastAsia="Times New Roman" w:hAnsi="Calibri" w:cs="Calibri"/>
          <w:lang w:eastAsia="pl-PL"/>
        </w:rPr>
        <w:t xml:space="preserve"> 1979, </w:t>
      </w:r>
      <w:proofErr w:type="spellStart"/>
      <w:r w:rsidRPr="00B54563">
        <w:rPr>
          <w:rFonts w:ascii="Calibri" w:eastAsia="Times New Roman" w:hAnsi="Calibri" w:cs="Calibri"/>
          <w:lang w:eastAsia="pl-PL"/>
        </w:rPr>
        <w:t>Gacka-Grzesikiewicz</w:t>
      </w:r>
      <w:proofErr w:type="spellEnd"/>
      <w:r w:rsidRPr="00B54563">
        <w:rPr>
          <w:rFonts w:ascii="Calibri" w:eastAsia="Times New Roman" w:hAnsi="Calibri" w:cs="Calibri"/>
          <w:lang w:eastAsia="pl-PL"/>
        </w:rPr>
        <w:t xml:space="preserve"> 1995, Kukuła 1999, 2000, 2001, 2003; Włodek, Skóra 1999, </w:t>
      </w:r>
      <w:proofErr w:type="spellStart"/>
      <w:r w:rsidRPr="00B54563">
        <w:rPr>
          <w:rFonts w:ascii="Calibri" w:eastAsia="Times New Roman" w:hAnsi="Calibri" w:cs="Calibri"/>
          <w:lang w:eastAsia="pl-PL"/>
        </w:rPr>
        <w:t>Heese</w:t>
      </w:r>
      <w:proofErr w:type="spellEnd"/>
      <w:r w:rsidRPr="00B54563">
        <w:rPr>
          <w:rFonts w:ascii="Calibri" w:eastAsia="Times New Roman" w:hAnsi="Calibri" w:cs="Calibri"/>
          <w:lang w:eastAsia="pl-PL"/>
        </w:rPr>
        <w:t xml:space="preserve"> 2000, </w:t>
      </w:r>
      <w:proofErr w:type="spellStart"/>
      <w:r w:rsidRPr="00B54563">
        <w:rPr>
          <w:rFonts w:ascii="Calibri" w:eastAsia="Times New Roman" w:hAnsi="Calibri" w:cs="Calibri"/>
          <w:lang w:eastAsia="pl-PL"/>
        </w:rPr>
        <w:t>Amirowicz</w:t>
      </w:r>
      <w:proofErr w:type="spellEnd"/>
      <w:r w:rsidRPr="00B54563">
        <w:rPr>
          <w:rFonts w:ascii="Calibri" w:eastAsia="Times New Roman" w:hAnsi="Calibri" w:cs="Calibri"/>
          <w:lang w:eastAsia="pl-PL"/>
        </w:rPr>
        <w:t xml:space="preserve"> 2001, Błachuta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 xml:space="preserve">in. 2010, Klich 2019, Bernaś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in. 2023).</w:t>
      </w:r>
    </w:p>
    <w:p w14:paraId="1336BD51" w14:textId="77777777" w:rsidR="00B54563" w:rsidRPr="00B54563" w:rsidRDefault="00B54563" w:rsidP="00B54563">
      <w:pPr>
        <w:spacing w:after="120" w:line="264" w:lineRule="auto"/>
        <w:rPr>
          <w:rFonts w:ascii="Calibri" w:eastAsia="Times New Roman" w:hAnsi="Calibri" w:cs="Calibri"/>
          <w:lang w:eastAsia="pl-PL"/>
        </w:rPr>
      </w:pPr>
      <w:r w:rsidRPr="00B54563">
        <w:rPr>
          <w:rFonts w:ascii="Calibri" w:eastAsia="Times New Roman" w:hAnsi="Calibri" w:cs="Calibri"/>
          <w:lang w:eastAsia="pl-PL"/>
        </w:rPr>
        <w:t xml:space="preserve">Najdokładniej poznana została fauna bezkręgowców Bieszczadzkiego oraz Magurskiego PN. Oceny liczebności, stopnia oraz przyczyn zagrożenia dla szeregu bieszczadzkich bezkręgowców wodnych dokonali Pawłowski ze </w:t>
      </w:r>
      <w:proofErr w:type="spellStart"/>
      <w:r w:rsidRPr="00B54563">
        <w:rPr>
          <w:rFonts w:ascii="Calibri" w:eastAsia="Times New Roman" w:hAnsi="Calibri" w:cs="Calibri"/>
          <w:lang w:eastAsia="pl-PL"/>
        </w:rPr>
        <w:t>Sterzyńską</w:t>
      </w:r>
      <w:proofErr w:type="spellEnd"/>
      <w:r w:rsidRPr="00B54563">
        <w:rPr>
          <w:rFonts w:ascii="Calibri" w:eastAsia="Times New Roman" w:hAnsi="Calibri" w:cs="Calibri"/>
          <w:vertAlign w:val="superscript"/>
          <w:lang w:eastAsia="pl-PL"/>
        </w:rPr>
        <w:footnoteReference w:id="75"/>
      </w:r>
      <w:r w:rsidRPr="00B54563">
        <w:rPr>
          <w:rFonts w:ascii="Calibri" w:eastAsia="Times New Roman" w:hAnsi="Calibri" w:cs="Calibri"/>
          <w:lang w:eastAsia="pl-PL"/>
        </w:rPr>
        <w:t>. Potwierdzili ogromne walory faunistyczne Bieszczadzkiego PN wskazując:</w:t>
      </w:r>
    </w:p>
    <w:p w14:paraId="36099302" w14:textId="77777777"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endemity </w:t>
      </w:r>
      <w:proofErr w:type="spellStart"/>
      <w:r w:rsidRPr="00C61093">
        <w:rPr>
          <w:rFonts w:ascii="Calibri" w:eastAsia="Times New Roman" w:hAnsi="Calibri" w:cs="Calibri"/>
          <w:lang w:val="pl-PL" w:eastAsia="pl-PL"/>
        </w:rPr>
        <w:t>wschodniokarpackie</w:t>
      </w:r>
      <w:proofErr w:type="spellEnd"/>
      <w:r w:rsidRPr="00C61093">
        <w:rPr>
          <w:rFonts w:ascii="Calibri" w:eastAsia="Times New Roman" w:hAnsi="Calibri" w:cs="Calibri"/>
          <w:lang w:val="pl-PL" w:eastAsia="pl-PL"/>
        </w:rPr>
        <w:t xml:space="preserve"> np.: jętka </w:t>
      </w:r>
      <w:proofErr w:type="spellStart"/>
      <w:r w:rsidRPr="00C61093">
        <w:rPr>
          <w:rFonts w:ascii="Calibri" w:eastAsia="Times New Roman" w:hAnsi="Calibri" w:cs="Calibri"/>
          <w:lang w:val="pl-PL" w:eastAsia="pl-PL"/>
        </w:rPr>
        <w:t>Rhithrogena</w:t>
      </w:r>
      <w:proofErr w:type="spellEnd"/>
      <w:r w:rsidRPr="00C61093">
        <w:rPr>
          <w:rFonts w:ascii="Calibri" w:eastAsia="Times New Roman" w:hAnsi="Calibri" w:cs="Calibri"/>
          <w:lang w:val="pl-PL" w:eastAsia="pl-PL"/>
        </w:rPr>
        <w:t xml:space="preserve"> </w:t>
      </w:r>
      <w:proofErr w:type="spellStart"/>
      <w:r w:rsidRPr="00C61093">
        <w:rPr>
          <w:rFonts w:ascii="Calibri" w:eastAsia="Times New Roman" w:hAnsi="Calibri" w:cs="Calibri"/>
          <w:lang w:val="pl-PL" w:eastAsia="pl-PL"/>
        </w:rPr>
        <w:t>gorganica</w:t>
      </w:r>
      <w:proofErr w:type="spellEnd"/>
      <w:r w:rsidRPr="00C61093">
        <w:rPr>
          <w:rFonts w:ascii="Calibri" w:eastAsia="Times New Roman" w:hAnsi="Calibri" w:cs="Calibri"/>
          <w:lang w:val="pl-PL" w:eastAsia="pl-PL"/>
        </w:rPr>
        <w:t xml:space="preserve">, kiełż lwowski </w:t>
      </w:r>
      <w:proofErr w:type="spellStart"/>
      <w:r w:rsidRPr="00C61093">
        <w:rPr>
          <w:rFonts w:ascii="Calibri" w:eastAsia="Times New Roman" w:hAnsi="Calibri" w:cs="Calibri"/>
          <w:lang w:val="pl-PL" w:eastAsia="pl-PL"/>
        </w:rPr>
        <w:t>Gammarus</w:t>
      </w:r>
      <w:proofErr w:type="spellEnd"/>
      <w:r w:rsidRPr="00C61093">
        <w:rPr>
          <w:rFonts w:ascii="Calibri" w:eastAsia="Times New Roman" w:hAnsi="Calibri" w:cs="Calibri"/>
          <w:lang w:val="pl-PL" w:eastAsia="pl-PL"/>
        </w:rPr>
        <w:t xml:space="preserve"> </w:t>
      </w:r>
      <w:proofErr w:type="spellStart"/>
      <w:r w:rsidRPr="00C61093">
        <w:rPr>
          <w:rFonts w:ascii="Calibri" w:eastAsia="Times New Roman" w:hAnsi="Calibri" w:cs="Calibri"/>
          <w:lang w:val="pl-PL" w:eastAsia="pl-PL"/>
        </w:rPr>
        <w:t>leopolensis</w:t>
      </w:r>
      <w:proofErr w:type="spellEnd"/>
      <w:r w:rsidRPr="00C61093">
        <w:rPr>
          <w:rFonts w:ascii="Calibri" w:eastAsia="Times New Roman" w:hAnsi="Calibri" w:cs="Calibri"/>
          <w:lang w:val="pl-PL" w:eastAsia="pl-PL"/>
        </w:rPr>
        <w:t xml:space="preserve">, </w:t>
      </w:r>
      <w:proofErr w:type="spellStart"/>
      <w:r w:rsidRPr="00C61093">
        <w:rPr>
          <w:rFonts w:ascii="Calibri" w:eastAsia="Times New Roman" w:hAnsi="Calibri" w:cs="Calibri"/>
          <w:lang w:val="pl-PL" w:eastAsia="pl-PL"/>
        </w:rPr>
        <w:t>studniczek</w:t>
      </w:r>
      <w:proofErr w:type="spellEnd"/>
      <w:r w:rsidRPr="00C61093">
        <w:rPr>
          <w:rFonts w:ascii="Calibri" w:eastAsia="Times New Roman" w:hAnsi="Calibri" w:cs="Calibri"/>
          <w:lang w:val="pl-PL" w:eastAsia="pl-PL"/>
        </w:rPr>
        <w:t xml:space="preserve"> lwowski </w:t>
      </w:r>
      <w:proofErr w:type="spellStart"/>
      <w:r w:rsidRPr="00C61093">
        <w:rPr>
          <w:rFonts w:ascii="Calibri" w:eastAsia="Times New Roman" w:hAnsi="Calibri" w:cs="Calibri"/>
          <w:lang w:val="pl-PL" w:eastAsia="pl-PL"/>
        </w:rPr>
        <w:t>Niphargus</w:t>
      </w:r>
      <w:proofErr w:type="spellEnd"/>
      <w:r w:rsidRPr="00C61093">
        <w:rPr>
          <w:rFonts w:ascii="Calibri" w:eastAsia="Times New Roman" w:hAnsi="Calibri" w:cs="Calibri"/>
          <w:lang w:val="pl-PL" w:eastAsia="pl-PL"/>
        </w:rPr>
        <w:t xml:space="preserve"> </w:t>
      </w:r>
      <w:proofErr w:type="spellStart"/>
      <w:r w:rsidRPr="00C61093">
        <w:rPr>
          <w:rFonts w:ascii="Calibri" w:eastAsia="Times New Roman" w:hAnsi="Calibri" w:cs="Calibri"/>
          <w:lang w:val="pl-PL" w:eastAsia="pl-PL"/>
        </w:rPr>
        <w:t>leopolensis</w:t>
      </w:r>
      <w:proofErr w:type="spellEnd"/>
      <w:r w:rsidRPr="00C61093">
        <w:rPr>
          <w:rFonts w:ascii="Calibri" w:eastAsia="Times New Roman" w:hAnsi="Calibri" w:cs="Calibri"/>
          <w:lang w:val="pl-PL" w:eastAsia="pl-PL"/>
        </w:rPr>
        <w:t>;</w:t>
      </w:r>
    </w:p>
    <w:p w14:paraId="2859919D" w14:textId="77777777"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elementy łącznikowe (endemity) południowo-</w:t>
      </w:r>
      <w:proofErr w:type="spellStart"/>
      <w:r w:rsidRPr="00C61093">
        <w:rPr>
          <w:rFonts w:ascii="Calibri" w:eastAsia="Times New Roman" w:hAnsi="Calibri" w:cs="Calibri"/>
          <w:lang w:val="pl-PL" w:eastAsia="pl-PL"/>
        </w:rPr>
        <w:t>wschodniokarpackie</w:t>
      </w:r>
      <w:proofErr w:type="spellEnd"/>
      <w:r w:rsidRPr="00C61093">
        <w:rPr>
          <w:rFonts w:ascii="Calibri" w:eastAsia="Times New Roman" w:hAnsi="Calibri" w:cs="Calibri"/>
          <w:lang w:val="pl-PL" w:eastAsia="pl-PL"/>
        </w:rPr>
        <w:t>;</w:t>
      </w:r>
    </w:p>
    <w:p w14:paraId="0F33FE5E" w14:textId="77777777"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pozostałe elementy górskie typowe dla południa Europy jak widelnica blada dacka Perla </w:t>
      </w:r>
      <w:proofErr w:type="spellStart"/>
      <w:r w:rsidRPr="00C61093">
        <w:rPr>
          <w:rFonts w:ascii="Calibri" w:eastAsia="Times New Roman" w:hAnsi="Calibri" w:cs="Calibri"/>
          <w:lang w:val="pl-PL" w:eastAsia="pl-PL"/>
        </w:rPr>
        <w:t>pallida</w:t>
      </w:r>
      <w:proofErr w:type="spellEnd"/>
      <w:r w:rsidRPr="00C61093">
        <w:rPr>
          <w:rFonts w:ascii="Calibri" w:eastAsia="Times New Roman" w:hAnsi="Calibri" w:cs="Calibri"/>
          <w:lang w:val="pl-PL" w:eastAsia="pl-PL"/>
        </w:rPr>
        <w:t xml:space="preserve"> </w:t>
      </w:r>
      <w:proofErr w:type="spellStart"/>
      <w:r w:rsidRPr="00C61093">
        <w:rPr>
          <w:rFonts w:ascii="Calibri" w:eastAsia="Times New Roman" w:hAnsi="Calibri" w:cs="Calibri"/>
          <w:lang w:val="pl-PL" w:eastAsia="pl-PL"/>
        </w:rPr>
        <w:t>dacica</w:t>
      </w:r>
      <w:proofErr w:type="spellEnd"/>
      <w:r w:rsidRPr="00C61093">
        <w:rPr>
          <w:rFonts w:ascii="Calibri" w:eastAsia="Times New Roman" w:hAnsi="Calibri" w:cs="Calibri"/>
          <w:lang w:val="pl-PL" w:eastAsia="pl-PL"/>
        </w:rPr>
        <w:t>;</w:t>
      </w:r>
    </w:p>
    <w:p w14:paraId="58B216D1" w14:textId="291E8374"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gatunki osiągające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Bieszczadach granicę zasięgu występowania;</w:t>
      </w:r>
    </w:p>
    <w:p w14:paraId="43223262" w14:textId="54092D91"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pozostałe elementy unikatowe </w:t>
      </w:r>
      <w:r w:rsidR="001E05E4" w:rsidRPr="00C61093">
        <w:rPr>
          <w:rFonts w:ascii="Calibri" w:eastAsia="Times New Roman" w:hAnsi="Calibri" w:cs="Calibri"/>
          <w:lang w:val="pl-PL" w:eastAsia="pl-PL"/>
        </w:rPr>
        <w:t>i</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dysjunktywne, posiadające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tym pasmie jedyne stanowiska </w:t>
      </w:r>
      <w:r w:rsidR="001E05E4" w:rsidRPr="00C61093">
        <w:rPr>
          <w:rFonts w:ascii="Calibri" w:eastAsia="Times New Roman" w:hAnsi="Calibri" w:cs="Calibri"/>
          <w:lang w:val="pl-PL" w:eastAsia="pl-PL"/>
        </w:rPr>
        <w:t>w</w:t>
      </w:r>
      <w:r w:rsidR="001E05E4">
        <w:rPr>
          <w:rFonts w:ascii="Calibri" w:eastAsia="Times New Roman" w:hAnsi="Calibri" w:cs="Calibri"/>
          <w:lang w:val="pl-PL" w:eastAsia="pl-PL"/>
        </w:rPr>
        <w:t> </w:t>
      </w:r>
      <w:r w:rsidRPr="00C61093">
        <w:rPr>
          <w:rFonts w:ascii="Calibri" w:eastAsia="Times New Roman" w:hAnsi="Calibri" w:cs="Calibri"/>
          <w:lang w:val="pl-PL" w:eastAsia="pl-PL"/>
        </w:rPr>
        <w:t xml:space="preserve">Polsce np.: widelnica </w:t>
      </w:r>
      <w:proofErr w:type="spellStart"/>
      <w:r w:rsidRPr="00C61093">
        <w:rPr>
          <w:rFonts w:ascii="Calibri" w:eastAsia="Times New Roman" w:hAnsi="Calibri" w:cs="Calibri"/>
          <w:lang w:val="pl-PL" w:eastAsia="pl-PL"/>
        </w:rPr>
        <w:t>Capnopsis</w:t>
      </w:r>
      <w:proofErr w:type="spellEnd"/>
      <w:r w:rsidRPr="00C61093">
        <w:rPr>
          <w:rFonts w:ascii="Calibri" w:eastAsia="Times New Roman" w:hAnsi="Calibri" w:cs="Calibri"/>
          <w:lang w:val="pl-PL" w:eastAsia="pl-PL"/>
        </w:rPr>
        <w:t xml:space="preserve"> </w:t>
      </w:r>
      <w:proofErr w:type="spellStart"/>
      <w:r w:rsidRPr="00C61093">
        <w:rPr>
          <w:rFonts w:ascii="Calibri" w:eastAsia="Times New Roman" w:hAnsi="Calibri" w:cs="Calibri"/>
          <w:lang w:val="pl-PL" w:eastAsia="pl-PL"/>
        </w:rPr>
        <w:t>schileri</w:t>
      </w:r>
      <w:proofErr w:type="spellEnd"/>
      <w:r w:rsidRPr="00C61093">
        <w:rPr>
          <w:rFonts w:ascii="Calibri" w:eastAsia="Times New Roman" w:hAnsi="Calibri" w:cs="Calibri"/>
          <w:lang w:val="pl-PL" w:eastAsia="pl-PL"/>
        </w:rPr>
        <w:t xml:space="preserve">, chruścik </w:t>
      </w:r>
      <w:proofErr w:type="spellStart"/>
      <w:r w:rsidRPr="00C61093">
        <w:rPr>
          <w:rFonts w:ascii="Calibri" w:eastAsia="Times New Roman" w:hAnsi="Calibri" w:cs="Calibri"/>
          <w:lang w:val="pl-PL" w:eastAsia="pl-PL"/>
        </w:rPr>
        <w:t>Chaetopteryx</w:t>
      </w:r>
      <w:proofErr w:type="spellEnd"/>
      <w:r w:rsidRPr="00C61093">
        <w:rPr>
          <w:rFonts w:ascii="Calibri" w:eastAsia="Times New Roman" w:hAnsi="Calibri" w:cs="Calibri"/>
          <w:lang w:val="pl-PL" w:eastAsia="pl-PL"/>
        </w:rPr>
        <w:t xml:space="preserve"> </w:t>
      </w:r>
      <w:proofErr w:type="spellStart"/>
      <w:r w:rsidRPr="00C61093">
        <w:rPr>
          <w:rFonts w:ascii="Calibri" w:eastAsia="Times New Roman" w:hAnsi="Calibri" w:cs="Calibri"/>
          <w:lang w:val="pl-PL" w:eastAsia="pl-PL"/>
        </w:rPr>
        <w:t>sahlbergi</w:t>
      </w:r>
      <w:proofErr w:type="spellEnd"/>
      <w:r w:rsidRPr="00C61093">
        <w:rPr>
          <w:rFonts w:ascii="Calibri" w:eastAsia="Times New Roman" w:hAnsi="Calibri" w:cs="Calibri"/>
          <w:lang w:val="pl-PL" w:eastAsia="pl-PL"/>
        </w:rPr>
        <w:t>;</w:t>
      </w:r>
    </w:p>
    <w:p w14:paraId="11F3A701" w14:textId="77777777"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inne gatunki rzadkie oraz mało liczne.</w:t>
      </w:r>
    </w:p>
    <w:p w14:paraId="4B5A9D31" w14:textId="360813EA" w:rsidR="00B54563" w:rsidRPr="00B54563" w:rsidRDefault="00B54563" w:rsidP="00B54563">
      <w:pPr>
        <w:spacing w:after="120" w:line="264" w:lineRule="auto"/>
        <w:rPr>
          <w:rFonts w:ascii="Calibri" w:eastAsia="Times New Roman" w:hAnsi="Calibri" w:cs="Calibri"/>
          <w:lang w:eastAsia="pl-PL"/>
        </w:rPr>
      </w:pPr>
      <w:r w:rsidRPr="00B54563">
        <w:rPr>
          <w:rFonts w:ascii="Calibri" w:eastAsia="Times New Roman" w:hAnsi="Calibri" w:cs="Calibri"/>
          <w:lang w:eastAsia="pl-PL"/>
        </w:rPr>
        <w:t xml:space="preserve">Kilka gatunków zostało opisanych po raz pierwszy na świecie właśnie </w:t>
      </w:r>
      <w:r w:rsidR="001E05E4" w:rsidRPr="00B54563">
        <w:rPr>
          <w:rFonts w:ascii="Calibri" w:eastAsia="Times New Roman" w:hAnsi="Calibri" w:cs="Calibri"/>
          <w:lang w:eastAsia="pl-PL"/>
        </w:rPr>
        <w:t>z</w:t>
      </w:r>
      <w:r w:rsidR="001E05E4">
        <w:rPr>
          <w:rFonts w:ascii="Calibri" w:eastAsia="Times New Roman" w:hAnsi="Calibri" w:cs="Calibri"/>
          <w:lang w:eastAsia="pl-PL"/>
        </w:rPr>
        <w:t> </w:t>
      </w:r>
      <w:r w:rsidRPr="00B54563">
        <w:rPr>
          <w:rFonts w:ascii="Calibri" w:eastAsia="Times New Roman" w:hAnsi="Calibri" w:cs="Calibri"/>
          <w:lang w:eastAsia="pl-PL"/>
        </w:rPr>
        <w:t xml:space="preserve">terenów Bieszczadzkiego PN np.: jętka </w:t>
      </w:r>
      <w:proofErr w:type="spellStart"/>
      <w:r w:rsidRPr="00B54563">
        <w:rPr>
          <w:rFonts w:ascii="Calibri" w:eastAsia="Times New Roman" w:hAnsi="Calibri" w:cs="Calibri"/>
          <w:i/>
          <w:iCs/>
          <w:lang w:eastAsia="pl-PL"/>
        </w:rPr>
        <w:t>Rhithrogena</w:t>
      </w:r>
      <w:proofErr w:type="spellEnd"/>
      <w:r w:rsidRPr="00B54563">
        <w:rPr>
          <w:rFonts w:ascii="Calibri" w:eastAsia="Times New Roman" w:hAnsi="Calibri" w:cs="Calibri"/>
          <w:i/>
          <w:iCs/>
          <w:lang w:eastAsia="pl-PL"/>
        </w:rPr>
        <w:t xml:space="preserve"> </w:t>
      </w:r>
      <w:proofErr w:type="spellStart"/>
      <w:r w:rsidRPr="00B54563">
        <w:rPr>
          <w:rFonts w:ascii="Calibri" w:eastAsia="Times New Roman" w:hAnsi="Calibri" w:cs="Calibri"/>
          <w:i/>
          <w:iCs/>
          <w:lang w:eastAsia="pl-PL"/>
        </w:rPr>
        <w:t>wolosatkae</w:t>
      </w:r>
      <w:proofErr w:type="spellEnd"/>
      <w:r w:rsidRPr="00B54563">
        <w:rPr>
          <w:rFonts w:ascii="Calibri" w:eastAsia="Times New Roman" w:hAnsi="Calibri" w:cs="Calibri"/>
          <w:vertAlign w:val="superscript"/>
          <w:lang w:eastAsia="pl-PL"/>
        </w:rPr>
        <w:footnoteReference w:id="76"/>
      </w:r>
      <w:r w:rsidRPr="00B54563">
        <w:rPr>
          <w:rFonts w:ascii="Calibri" w:eastAsia="Times New Roman" w:hAnsi="Calibri" w:cs="Calibri"/>
          <w:i/>
          <w:iCs/>
          <w:lang w:eastAsia="pl-PL"/>
        </w:rPr>
        <w:t>.</w:t>
      </w:r>
    </w:p>
    <w:p w14:paraId="6E4D33BE" w14:textId="63795148" w:rsidR="00B54563" w:rsidRPr="00B54563" w:rsidRDefault="00B54563" w:rsidP="00B54563">
      <w:pPr>
        <w:spacing w:after="120" w:line="264" w:lineRule="auto"/>
        <w:rPr>
          <w:rFonts w:ascii="Calibri" w:eastAsia="Times New Roman" w:hAnsi="Calibri" w:cs="Calibri"/>
          <w:lang w:eastAsia="pl-PL"/>
        </w:rPr>
      </w:pPr>
      <w:r w:rsidRPr="00B54563">
        <w:rPr>
          <w:rFonts w:ascii="Calibri" w:eastAsia="Times New Roman" w:hAnsi="Calibri" w:cs="Calibri"/>
          <w:lang w:eastAsia="pl-PL"/>
        </w:rPr>
        <w:lastRenderedPageBreak/>
        <w:t xml:space="preserve">Ogółem Pawłowski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proofErr w:type="spellStart"/>
      <w:r w:rsidRPr="00B54563">
        <w:rPr>
          <w:rFonts w:ascii="Calibri" w:eastAsia="Times New Roman" w:hAnsi="Calibri" w:cs="Calibri"/>
          <w:lang w:eastAsia="pl-PL"/>
        </w:rPr>
        <w:t>Sterzyńska</w:t>
      </w:r>
      <w:proofErr w:type="spellEnd"/>
      <w:r w:rsidRPr="00B54563">
        <w:rPr>
          <w:rFonts w:ascii="Calibri" w:eastAsia="Times New Roman" w:hAnsi="Calibri" w:cs="Calibri"/>
          <w:vertAlign w:val="superscript"/>
          <w:lang w:eastAsia="pl-PL"/>
        </w:rPr>
        <w:footnoteReference w:id="77"/>
      </w:r>
      <w:r w:rsidRPr="00B54563">
        <w:rPr>
          <w:rFonts w:ascii="Calibri" w:eastAsia="Times New Roman" w:hAnsi="Calibri" w:cs="Calibri"/>
          <w:lang w:eastAsia="pl-PL"/>
        </w:rPr>
        <w:t xml:space="preserve"> podali </w:t>
      </w:r>
      <w:r w:rsidR="001E05E4" w:rsidRPr="00B54563">
        <w:rPr>
          <w:rFonts w:ascii="Calibri" w:eastAsia="Times New Roman" w:hAnsi="Calibri" w:cs="Calibri"/>
          <w:lang w:eastAsia="pl-PL"/>
        </w:rPr>
        <w:t>z</w:t>
      </w:r>
      <w:r w:rsidR="001E05E4">
        <w:rPr>
          <w:rFonts w:ascii="Calibri" w:eastAsia="Times New Roman" w:hAnsi="Calibri" w:cs="Calibri"/>
          <w:lang w:eastAsia="pl-PL"/>
        </w:rPr>
        <w:t> </w:t>
      </w:r>
      <w:r w:rsidRPr="00B54563">
        <w:rPr>
          <w:rFonts w:ascii="Calibri" w:eastAsia="Times New Roman" w:hAnsi="Calibri" w:cs="Calibri"/>
          <w:lang w:eastAsia="pl-PL"/>
        </w:rPr>
        <w:t xml:space="preserve">Bieszczad: 9 gatunków prawem chronionych, 5 gatunków </w:t>
      </w:r>
      <w:r w:rsidR="001E05E4" w:rsidRPr="00B54563">
        <w:rPr>
          <w:rFonts w:ascii="Calibri" w:eastAsia="Times New Roman" w:hAnsi="Calibri" w:cs="Calibri"/>
          <w:lang w:eastAsia="pl-PL"/>
        </w:rPr>
        <w:t>z</w:t>
      </w:r>
      <w:r w:rsidR="001E05E4">
        <w:rPr>
          <w:rFonts w:ascii="Calibri" w:eastAsia="Times New Roman" w:hAnsi="Calibri" w:cs="Calibri"/>
          <w:lang w:eastAsia="pl-PL"/>
        </w:rPr>
        <w:t> </w:t>
      </w:r>
      <w:r w:rsidRPr="00B54563">
        <w:rPr>
          <w:rFonts w:ascii="Calibri" w:eastAsia="Times New Roman" w:hAnsi="Calibri" w:cs="Calibri"/>
          <w:lang w:eastAsia="pl-PL"/>
        </w:rPr>
        <w:t xml:space="preserve">Polskiej czerwonej księdze zwierząt, 73 gatunki </w:t>
      </w:r>
      <w:r w:rsidR="001E05E4" w:rsidRPr="00B54563">
        <w:rPr>
          <w:rFonts w:ascii="Calibri" w:eastAsia="Times New Roman" w:hAnsi="Calibri" w:cs="Calibri"/>
          <w:lang w:eastAsia="pl-PL"/>
        </w:rPr>
        <w:t>z</w:t>
      </w:r>
      <w:r w:rsidR="001E05E4">
        <w:rPr>
          <w:rFonts w:ascii="Calibri" w:eastAsia="Times New Roman" w:hAnsi="Calibri" w:cs="Calibri"/>
          <w:lang w:eastAsia="pl-PL"/>
        </w:rPr>
        <w:t> </w:t>
      </w:r>
      <w:r w:rsidRPr="00B54563">
        <w:rPr>
          <w:rFonts w:ascii="Calibri" w:eastAsia="Times New Roman" w:hAnsi="Calibri" w:cs="Calibri"/>
          <w:lang w:eastAsia="pl-PL"/>
        </w:rPr>
        <w:t xml:space="preserve"> „Czerwonej listy zwierząt ginących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 xml:space="preserve">zagrożonych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 xml:space="preserve">Polsce”. Dokładność oraz aktualność danych odnośnie poszczególnych rzędów </w:t>
      </w:r>
      <w:proofErr w:type="spellStart"/>
      <w:r w:rsidRPr="00B54563">
        <w:rPr>
          <w:rFonts w:ascii="Calibri" w:eastAsia="Times New Roman" w:hAnsi="Calibri" w:cs="Calibri"/>
          <w:lang w:eastAsia="pl-PL"/>
        </w:rPr>
        <w:t>makrobezkręgowców</w:t>
      </w:r>
      <w:proofErr w:type="spellEnd"/>
      <w:r w:rsidRPr="00B54563">
        <w:rPr>
          <w:rFonts w:ascii="Calibri" w:eastAsia="Times New Roman" w:hAnsi="Calibri" w:cs="Calibri"/>
          <w:lang w:eastAsia="pl-PL"/>
        </w:rPr>
        <w:t xml:space="preserve"> bywa różna, gdyż pewne grupy badano niedawno (pierścienice: </w:t>
      </w:r>
      <w:proofErr w:type="spellStart"/>
      <w:r w:rsidRPr="00B54563">
        <w:rPr>
          <w:rFonts w:ascii="Calibri" w:eastAsia="Times New Roman" w:hAnsi="Calibri" w:cs="Calibri"/>
          <w:lang w:eastAsia="pl-PL"/>
        </w:rPr>
        <w:t>Dumnicka</w:t>
      </w:r>
      <w:proofErr w:type="spellEnd"/>
      <w:r w:rsidRPr="00B54563">
        <w:rPr>
          <w:rFonts w:ascii="Calibri" w:eastAsia="Times New Roman" w:hAnsi="Calibri" w:cs="Calibri"/>
          <w:lang w:eastAsia="pl-PL"/>
        </w:rPr>
        <w:t>, Kostecka (2000)</w:t>
      </w:r>
      <w:r w:rsidRPr="00B54563">
        <w:rPr>
          <w:rFonts w:ascii="Calibri" w:eastAsia="Times New Roman" w:hAnsi="Calibri" w:cs="Calibri"/>
          <w:vertAlign w:val="superscript"/>
          <w:lang w:eastAsia="pl-PL"/>
        </w:rPr>
        <w:footnoteReference w:id="78"/>
      </w:r>
      <w:r w:rsidRPr="00B54563">
        <w:rPr>
          <w:rFonts w:ascii="Calibri" w:eastAsia="Times New Roman" w:hAnsi="Calibri" w:cs="Calibri"/>
          <w:lang w:eastAsia="pl-PL"/>
        </w:rPr>
        <w:t xml:space="preserve">, wyższe skorupiaki: Konopacka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in. (2000)</w:t>
      </w:r>
      <w:r w:rsidRPr="00B54563">
        <w:rPr>
          <w:rFonts w:ascii="Calibri" w:eastAsia="Times New Roman" w:hAnsi="Calibri" w:cs="Calibri"/>
          <w:vertAlign w:val="superscript"/>
          <w:lang w:eastAsia="pl-PL"/>
        </w:rPr>
        <w:footnoteReference w:id="79"/>
      </w:r>
      <w:r w:rsidRPr="00B54563">
        <w:rPr>
          <w:rFonts w:ascii="Calibri" w:eastAsia="Times New Roman" w:hAnsi="Calibri" w:cs="Calibri"/>
          <w:lang w:eastAsia="pl-PL"/>
        </w:rPr>
        <w:t xml:space="preserve">, jętki: </w:t>
      </w:r>
      <w:proofErr w:type="spellStart"/>
      <w:r w:rsidRPr="00B54563">
        <w:rPr>
          <w:rFonts w:ascii="Calibri" w:eastAsia="Times New Roman" w:hAnsi="Calibri" w:cs="Calibri"/>
          <w:lang w:eastAsia="pl-PL"/>
        </w:rPr>
        <w:t>Kłonowska</w:t>
      </w:r>
      <w:proofErr w:type="spellEnd"/>
      <w:r w:rsidRPr="00B54563">
        <w:rPr>
          <w:rFonts w:ascii="Calibri" w:eastAsia="Times New Roman" w:hAnsi="Calibri" w:cs="Calibri"/>
          <w:lang w:eastAsia="pl-PL"/>
        </w:rPr>
        <w:t>-Olejnik (2000)</w:t>
      </w:r>
      <w:r w:rsidRPr="00B54563">
        <w:rPr>
          <w:rFonts w:ascii="Calibri" w:eastAsia="Times New Roman" w:hAnsi="Calibri" w:cs="Calibri"/>
          <w:vertAlign w:val="superscript"/>
          <w:lang w:eastAsia="pl-PL"/>
        </w:rPr>
        <w:footnoteReference w:id="80"/>
      </w:r>
      <w:r w:rsidRPr="00B54563">
        <w:rPr>
          <w:rFonts w:ascii="Calibri" w:eastAsia="Times New Roman" w:hAnsi="Calibri" w:cs="Calibri"/>
          <w:lang w:eastAsia="pl-PL"/>
        </w:rPr>
        <w:t>, ważki: Łabędzki (2000)</w:t>
      </w:r>
      <w:r w:rsidRPr="00B54563">
        <w:rPr>
          <w:rFonts w:ascii="Calibri" w:eastAsia="Times New Roman" w:hAnsi="Calibri" w:cs="Calibri"/>
          <w:vertAlign w:val="superscript"/>
          <w:lang w:eastAsia="pl-PL"/>
        </w:rPr>
        <w:footnoteReference w:id="81"/>
      </w:r>
      <w:r w:rsidRPr="00B54563">
        <w:rPr>
          <w:rFonts w:ascii="Calibri" w:eastAsia="Times New Roman" w:hAnsi="Calibri" w:cs="Calibri"/>
          <w:lang w:eastAsia="pl-PL"/>
        </w:rPr>
        <w:t>, widelnice: Fiałkowski (2000)</w:t>
      </w:r>
      <w:r w:rsidRPr="00B54563">
        <w:rPr>
          <w:rFonts w:ascii="Calibri" w:eastAsia="Times New Roman" w:hAnsi="Calibri" w:cs="Calibri"/>
          <w:vertAlign w:val="superscript"/>
          <w:lang w:eastAsia="pl-PL"/>
        </w:rPr>
        <w:footnoteReference w:id="82"/>
      </w:r>
      <w:r w:rsidRPr="00B54563">
        <w:rPr>
          <w:rFonts w:ascii="Calibri" w:eastAsia="Times New Roman" w:hAnsi="Calibri" w:cs="Calibri"/>
          <w:lang w:eastAsia="pl-PL"/>
        </w:rPr>
        <w:t xml:space="preserve">, chrząszcze: Pawłowski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in. (2000)</w:t>
      </w:r>
      <w:r w:rsidRPr="00B54563">
        <w:rPr>
          <w:rFonts w:ascii="Calibri" w:eastAsia="Times New Roman" w:hAnsi="Calibri" w:cs="Calibri"/>
          <w:vertAlign w:val="superscript"/>
          <w:lang w:eastAsia="pl-PL"/>
        </w:rPr>
        <w:footnoteReference w:id="83"/>
      </w:r>
      <w:r w:rsidRPr="00B54563">
        <w:rPr>
          <w:rFonts w:ascii="Calibri" w:eastAsia="Times New Roman" w:hAnsi="Calibri" w:cs="Calibri"/>
          <w:lang w:eastAsia="pl-PL"/>
        </w:rPr>
        <w:t>, drugie analizowano kilka dekad temu (np.: pływakowate przez Galewskiego (1971)</w:t>
      </w:r>
      <w:r w:rsidRPr="00B54563">
        <w:rPr>
          <w:rFonts w:ascii="Calibri" w:eastAsia="Times New Roman" w:hAnsi="Calibri" w:cs="Calibri"/>
          <w:vertAlign w:val="superscript"/>
          <w:lang w:eastAsia="pl-PL"/>
        </w:rPr>
        <w:footnoteReference w:id="84"/>
      </w:r>
      <w:r w:rsidRPr="00B54563">
        <w:rPr>
          <w:rFonts w:ascii="Calibri" w:eastAsia="Times New Roman" w:hAnsi="Calibri" w:cs="Calibri"/>
          <w:lang w:eastAsia="pl-PL"/>
        </w:rPr>
        <w:t xml:space="preserve">, dla trzecich np. sieciarek dysponujemy tylko danymi sprzed ponad stu lat: </w:t>
      </w:r>
      <w:proofErr w:type="spellStart"/>
      <w:r w:rsidRPr="00B54563">
        <w:rPr>
          <w:rFonts w:ascii="Calibri" w:eastAsia="Times New Roman" w:hAnsi="Calibri" w:cs="Calibri"/>
          <w:lang w:eastAsia="pl-PL"/>
        </w:rPr>
        <w:t>Dziędzielewicz</w:t>
      </w:r>
      <w:proofErr w:type="spellEnd"/>
      <w:r w:rsidRPr="00B54563">
        <w:rPr>
          <w:rFonts w:ascii="Calibri" w:eastAsia="Times New Roman" w:hAnsi="Calibri" w:cs="Calibri"/>
          <w:lang w:eastAsia="pl-PL"/>
        </w:rPr>
        <w:t xml:space="preserve"> (1919)</w:t>
      </w:r>
      <w:r w:rsidRPr="00B54563">
        <w:rPr>
          <w:rFonts w:ascii="Calibri" w:eastAsia="Times New Roman" w:hAnsi="Calibri" w:cs="Calibri"/>
          <w:vertAlign w:val="superscript"/>
          <w:lang w:eastAsia="pl-PL"/>
        </w:rPr>
        <w:footnoteReference w:id="85"/>
      </w:r>
      <w:r w:rsidRPr="00B54563">
        <w:rPr>
          <w:rFonts w:ascii="Calibri" w:eastAsia="Times New Roman" w:hAnsi="Calibri" w:cs="Calibri"/>
          <w:lang w:eastAsia="pl-PL"/>
        </w:rPr>
        <w:t>. Podsumowanie w: Pawłowski (2003)</w:t>
      </w:r>
      <w:r w:rsidRPr="00B54563">
        <w:rPr>
          <w:rFonts w:ascii="Calibri" w:eastAsia="Times New Roman" w:hAnsi="Calibri" w:cs="Calibri"/>
          <w:vertAlign w:val="superscript"/>
          <w:lang w:eastAsia="pl-PL"/>
        </w:rPr>
        <w:footnoteReference w:id="86"/>
      </w:r>
      <w:r w:rsidRPr="00B54563">
        <w:rPr>
          <w:rFonts w:ascii="Calibri" w:eastAsia="Times New Roman" w:hAnsi="Calibri" w:cs="Calibri"/>
          <w:lang w:eastAsia="pl-PL"/>
        </w:rPr>
        <w:t xml:space="preserve"> oraz </w:t>
      </w:r>
      <w:proofErr w:type="spellStart"/>
      <w:r w:rsidRPr="00B54563">
        <w:rPr>
          <w:rFonts w:ascii="Calibri" w:eastAsia="Times New Roman" w:hAnsi="Calibri" w:cs="Calibri"/>
          <w:lang w:eastAsia="pl-PL"/>
        </w:rPr>
        <w:t>Bylak</w:t>
      </w:r>
      <w:proofErr w:type="spellEnd"/>
      <w:r w:rsidRPr="00B54563">
        <w:rPr>
          <w:rFonts w:ascii="Calibri" w:eastAsia="Times New Roman" w:hAnsi="Calibri" w:cs="Calibri"/>
          <w:lang w:eastAsia="pl-PL"/>
        </w:rPr>
        <w:t>, Kukuła (2016)</w:t>
      </w:r>
      <w:r w:rsidRPr="00B54563">
        <w:rPr>
          <w:rFonts w:ascii="Calibri" w:eastAsia="Times New Roman" w:hAnsi="Calibri" w:cs="Calibri"/>
          <w:vertAlign w:val="superscript"/>
          <w:lang w:eastAsia="pl-PL"/>
        </w:rPr>
        <w:footnoteReference w:id="87"/>
      </w:r>
      <w:r w:rsidRPr="00B54563">
        <w:rPr>
          <w:rFonts w:ascii="Calibri" w:eastAsia="Times New Roman" w:hAnsi="Calibri" w:cs="Calibri"/>
          <w:lang w:eastAsia="pl-PL"/>
        </w:rPr>
        <w:t>.</w:t>
      </w:r>
    </w:p>
    <w:p w14:paraId="22C70326" w14:textId="35C35A92" w:rsidR="00B54563" w:rsidRPr="00B54563" w:rsidRDefault="00B54563" w:rsidP="00B54563">
      <w:pPr>
        <w:spacing w:after="120" w:line="264" w:lineRule="auto"/>
        <w:rPr>
          <w:rFonts w:ascii="Calibri" w:eastAsia="Times New Roman" w:hAnsi="Calibri" w:cs="Calibri"/>
          <w:lang w:eastAsia="pl-PL"/>
        </w:rPr>
      </w:pPr>
      <w:r w:rsidRPr="00B54563">
        <w:rPr>
          <w:rFonts w:ascii="Calibri" w:eastAsia="Times New Roman" w:hAnsi="Calibri" w:cs="Calibri"/>
          <w:lang w:eastAsia="pl-PL"/>
        </w:rPr>
        <w:t>Ogromnym walorem Bieszczadzkiego P</w:t>
      </w:r>
      <w:r w:rsidR="0019258C">
        <w:rPr>
          <w:rFonts w:ascii="Calibri" w:eastAsia="Times New Roman" w:hAnsi="Calibri" w:cs="Calibri"/>
          <w:lang w:eastAsia="pl-PL"/>
        </w:rPr>
        <w:t xml:space="preserve">arku </w:t>
      </w:r>
      <w:r w:rsidRPr="00B54563">
        <w:rPr>
          <w:rFonts w:ascii="Calibri" w:eastAsia="Times New Roman" w:hAnsi="Calibri" w:cs="Calibri"/>
          <w:lang w:eastAsia="pl-PL"/>
        </w:rPr>
        <w:t>N</w:t>
      </w:r>
      <w:r w:rsidR="0019258C">
        <w:rPr>
          <w:rFonts w:ascii="Calibri" w:eastAsia="Times New Roman" w:hAnsi="Calibri" w:cs="Calibri"/>
          <w:lang w:eastAsia="pl-PL"/>
        </w:rPr>
        <w:t>arodowego</w:t>
      </w:r>
      <w:r w:rsidRPr="00B54563">
        <w:rPr>
          <w:rFonts w:ascii="Calibri" w:eastAsia="Times New Roman" w:hAnsi="Calibri" w:cs="Calibri"/>
          <w:lang w:eastAsia="pl-PL"/>
        </w:rPr>
        <w:t xml:space="preserve"> pozostają świetnie zachowane ekosystemy potoków górskich oraz ich zlewni, </w:t>
      </w:r>
      <w:r w:rsidR="001E05E4" w:rsidRPr="00B54563">
        <w:rPr>
          <w:rFonts w:ascii="Calibri" w:eastAsia="Times New Roman" w:hAnsi="Calibri" w:cs="Calibri"/>
          <w:lang w:eastAsia="pl-PL"/>
        </w:rPr>
        <w:t>z</w:t>
      </w:r>
      <w:r w:rsidR="001E05E4">
        <w:rPr>
          <w:rFonts w:ascii="Calibri" w:eastAsia="Times New Roman" w:hAnsi="Calibri" w:cs="Calibri"/>
          <w:lang w:eastAsia="pl-PL"/>
        </w:rPr>
        <w:t> </w:t>
      </w:r>
      <w:r w:rsidRPr="00B54563">
        <w:rPr>
          <w:rFonts w:ascii="Calibri" w:eastAsia="Times New Roman" w:hAnsi="Calibri" w:cs="Calibri"/>
          <w:lang w:eastAsia="pl-PL"/>
        </w:rPr>
        <w:t xml:space="preserve">wyraźną strefowością bezkręgowców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 xml:space="preserve">ryb wzdłuż biegu. To już rzadkość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 xml:space="preserve">krajach wysokorozwiniętych, nawet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 xml:space="preserve">parkach narodowych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 xml:space="preserve">rezerwatach. Obecnie zagrażają im zmiany klimatyczne, presja turystów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 xml:space="preserve">mieszkańców, zwłaszcza nieuporządkowana gospodarka ściekowa. Nawet najsprawniejsze oczyszczalnie ścieków zwiększają stężenie biogenów (azotu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 xml:space="preserve">fosforu)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wodzie. Taki wzrost żyzności jest niebezpieczny dla naturalnie jałowych (oligotroficznych) potoków górskich</w:t>
      </w:r>
      <w:r w:rsidRPr="00B54563">
        <w:rPr>
          <w:rFonts w:ascii="Calibri" w:eastAsia="Times New Roman" w:hAnsi="Calibri" w:cs="Calibri"/>
          <w:vertAlign w:val="superscript"/>
          <w:lang w:eastAsia="pl-PL"/>
        </w:rPr>
        <w:footnoteReference w:id="88"/>
      </w:r>
      <w:r w:rsidRPr="00B54563">
        <w:rPr>
          <w:rFonts w:ascii="Calibri" w:eastAsia="Times New Roman" w:hAnsi="Calibri" w:cs="Calibri"/>
          <w:lang w:eastAsia="pl-PL"/>
        </w:rPr>
        <w:t>. Budowa jednego tylko hotelu nad Wołosatym wystarczyła by zubożyć faunę tego potoku</w:t>
      </w:r>
      <w:r w:rsidRPr="00B54563">
        <w:rPr>
          <w:rFonts w:ascii="Calibri" w:eastAsia="Times New Roman" w:hAnsi="Calibri" w:cs="Calibri"/>
          <w:vertAlign w:val="superscript"/>
          <w:lang w:eastAsia="pl-PL"/>
        </w:rPr>
        <w:footnoteReference w:id="89"/>
      </w:r>
      <w:r w:rsidRPr="00B54563">
        <w:rPr>
          <w:rFonts w:ascii="Calibri" w:eastAsia="Times New Roman" w:hAnsi="Calibri" w:cs="Calibri"/>
          <w:vertAlign w:val="superscript"/>
          <w:lang w:eastAsia="pl-PL"/>
        </w:rPr>
        <w:footnoteReference w:id="90"/>
      </w:r>
      <w:r w:rsidRPr="00B54563">
        <w:rPr>
          <w:rFonts w:ascii="Calibri" w:eastAsia="Times New Roman" w:hAnsi="Calibri" w:cs="Calibri"/>
          <w:lang w:eastAsia="pl-PL"/>
        </w:rPr>
        <w:t xml:space="preserve">. Przykładem cieku </w:t>
      </w:r>
      <w:r w:rsidR="001E05E4" w:rsidRPr="00B54563">
        <w:rPr>
          <w:rFonts w:ascii="Calibri" w:eastAsia="Times New Roman" w:hAnsi="Calibri" w:cs="Calibri"/>
          <w:lang w:eastAsia="pl-PL"/>
        </w:rPr>
        <w:t>o</w:t>
      </w:r>
      <w:r w:rsidR="001E05E4">
        <w:rPr>
          <w:rFonts w:ascii="Calibri" w:eastAsia="Times New Roman" w:hAnsi="Calibri" w:cs="Calibri"/>
          <w:lang w:eastAsia="pl-PL"/>
        </w:rPr>
        <w:t> </w:t>
      </w:r>
      <w:r w:rsidRPr="00B54563">
        <w:rPr>
          <w:rFonts w:ascii="Calibri" w:eastAsia="Times New Roman" w:hAnsi="Calibri" w:cs="Calibri"/>
          <w:lang w:eastAsia="pl-PL"/>
        </w:rPr>
        <w:t xml:space="preserve">wielkich walorach przyrodniczych, wciąż bardzo dzikiego pod względem krajobrazowym, ale zagrożonego spływem ścieków stał się San. Sumowanie się wielu punktowych, legalnych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 xml:space="preserve">nielegalnych źródeł ścieków,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warunkach malejących od dekad przepływów, wyraźnie pogarsza własności fizyko-chemiczne wody</w:t>
      </w:r>
      <w:r w:rsidRPr="00B54563">
        <w:rPr>
          <w:rFonts w:ascii="Calibri" w:eastAsia="Times New Roman" w:hAnsi="Calibri" w:cs="Calibri"/>
          <w:vertAlign w:val="superscript"/>
          <w:lang w:eastAsia="pl-PL"/>
        </w:rPr>
        <w:footnoteReference w:id="91"/>
      </w:r>
      <w:r w:rsidRPr="00B54563">
        <w:rPr>
          <w:rFonts w:ascii="Calibri" w:eastAsia="Times New Roman" w:hAnsi="Calibri" w:cs="Calibri"/>
          <w:vertAlign w:val="superscript"/>
          <w:lang w:eastAsia="pl-PL"/>
        </w:rPr>
        <w:footnoteReference w:id="92"/>
      </w:r>
      <w:r w:rsidRPr="00B54563">
        <w:rPr>
          <w:rFonts w:ascii="Calibri" w:eastAsia="Times New Roman" w:hAnsi="Calibri" w:cs="Calibri"/>
          <w:vertAlign w:val="superscript"/>
          <w:lang w:eastAsia="pl-PL"/>
        </w:rPr>
        <w:footnoteReference w:id="93"/>
      </w:r>
      <w:r w:rsidRPr="00B54563">
        <w:rPr>
          <w:rFonts w:ascii="Calibri" w:eastAsia="Times New Roman" w:hAnsi="Calibri" w:cs="Calibri"/>
          <w:lang w:eastAsia="pl-PL"/>
        </w:rPr>
        <w:t>.</w:t>
      </w:r>
    </w:p>
    <w:p w14:paraId="47D09DD9" w14:textId="77777777" w:rsidR="00B54563" w:rsidRPr="00B54563" w:rsidRDefault="00B54563" w:rsidP="00B54563">
      <w:pPr>
        <w:spacing w:after="120" w:line="264" w:lineRule="auto"/>
        <w:rPr>
          <w:rFonts w:ascii="Calibri" w:eastAsia="Times New Roman" w:hAnsi="Calibri" w:cs="Calibri"/>
          <w:lang w:eastAsia="pl-PL"/>
        </w:rPr>
      </w:pPr>
      <w:r w:rsidRPr="00B54563">
        <w:rPr>
          <w:rFonts w:ascii="Calibri" w:eastAsia="Times New Roman" w:hAnsi="Calibri" w:cs="Calibri"/>
          <w:lang w:eastAsia="pl-PL"/>
        </w:rPr>
        <w:lastRenderedPageBreak/>
        <w:t>Symbolami Magurskiego P</w:t>
      </w:r>
      <w:r w:rsidR="0019258C">
        <w:rPr>
          <w:rFonts w:ascii="Calibri" w:eastAsia="Times New Roman" w:hAnsi="Calibri" w:cs="Calibri"/>
          <w:lang w:eastAsia="pl-PL"/>
        </w:rPr>
        <w:t xml:space="preserve">arku </w:t>
      </w:r>
      <w:r w:rsidRPr="00B54563">
        <w:rPr>
          <w:rFonts w:ascii="Calibri" w:eastAsia="Times New Roman" w:hAnsi="Calibri" w:cs="Calibri"/>
          <w:lang w:eastAsia="pl-PL"/>
        </w:rPr>
        <w:t>N</w:t>
      </w:r>
      <w:r w:rsidR="0019258C">
        <w:rPr>
          <w:rFonts w:ascii="Calibri" w:eastAsia="Times New Roman" w:hAnsi="Calibri" w:cs="Calibri"/>
          <w:lang w:eastAsia="pl-PL"/>
        </w:rPr>
        <w:t>arodowego</w:t>
      </w:r>
      <w:r w:rsidRPr="00B54563">
        <w:rPr>
          <w:rFonts w:ascii="Calibri" w:eastAsia="Times New Roman" w:hAnsi="Calibri" w:cs="Calibri"/>
          <w:lang w:eastAsia="pl-PL"/>
        </w:rPr>
        <w:t xml:space="preserve"> pozostają piękne owady wciąż poszukiwane przez kolekcjonerów</w:t>
      </w:r>
      <w:r w:rsidRPr="00B54563">
        <w:rPr>
          <w:rFonts w:ascii="Calibri" w:eastAsia="Times New Roman" w:hAnsi="Calibri" w:cs="Calibri"/>
          <w:vertAlign w:val="superscript"/>
          <w:lang w:eastAsia="pl-PL"/>
        </w:rPr>
        <w:footnoteReference w:id="94"/>
      </w:r>
      <w:r w:rsidRPr="00B54563">
        <w:rPr>
          <w:rFonts w:ascii="Calibri" w:eastAsia="Times New Roman" w:hAnsi="Calibri" w:cs="Calibri"/>
          <w:vertAlign w:val="superscript"/>
          <w:lang w:eastAsia="pl-PL"/>
        </w:rPr>
        <w:footnoteReference w:id="95"/>
      </w:r>
      <w:r w:rsidRPr="00B54563">
        <w:rPr>
          <w:rFonts w:ascii="Calibri" w:eastAsia="Times New Roman" w:hAnsi="Calibri" w:cs="Calibri"/>
          <w:vertAlign w:val="superscript"/>
          <w:lang w:eastAsia="pl-PL"/>
        </w:rPr>
        <w:footnoteReference w:id="96"/>
      </w:r>
      <w:r w:rsidRPr="00B54563">
        <w:rPr>
          <w:rFonts w:ascii="Calibri" w:eastAsia="Times New Roman" w:hAnsi="Calibri" w:cs="Calibri"/>
          <w:lang w:eastAsia="pl-PL"/>
        </w:rPr>
        <w:t xml:space="preserve">: </w:t>
      </w:r>
    </w:p>
    <w:p w14:paraId="29446DE4" w14:textId="6E399383" w:rsidR="00B54563" w:rsidRPr="00C6109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C61093">
        <w:rPr>
          <w:rFonts w:ascii="Calibri" w:eastAsia="Times New Roman" w:hAnsi="Calibri" w:cs="Calibri"/>
          <w:lang w:val="pl-PL" w:eastAsia="pl-PL"/>
        </w:rPr>
        <w:t xml:space="preserve">motyle: niepylak </w:t>
      </w:r>
      <w:proofErr w:type="spellStart"/>
      <w:r w:rsidRPr="00C61093">
        <w:rPr>
          <w:rFonts w:ascii="Calibri" w:eastAsia="Times New Roman" w:hAnsi="Calibri" w:cs="Calibri"/>
          <w:lang w:val="pl-PL" w:eastAsia="pl-PL"/>
        </w:rPr>
        <w:t>mnemozyna</w:t>
      </w:r>
      <w:proofErr w:type="spellEnd"/>
      <w:r w:rsidRPr="00C61093">
        <w:rPr>
          <w:rFonts w:ascii="Calibri" w:eastAsia="Times New Roman" w:hAnsi="Calibri" w:cs="Calibri"/>
          <w:lang w:val="pl-PL" w:eastAsia="pl-PL"/>
        </w:rPr>
        <w:t xml:space="preserve">, </w:t>
      </w:r>
      <w:proofErr w:type="spellStart"/>
      <w:r w:rsidRPr="00C61093">
        <w:rPr>
          <w:rFonts w:ascii="Calibri" w:eastAsia="Times New Roman" w:hAnsi="Calibri" w:cs="Calibri"/>
          <w:lang w:val="pl-PL" w:eastAsia="pl-PL"/>
        </w:rPr>
        <w:t>krasopani</w:t>
      </w:r>
      <w:proofErr w:type="spellEnd"/>
      <w:r w:rsidRPr="00C61093">
        <w:rPr>
          <w:rFonts w:ascii="Calibri" w:eastAsia="Times New Roman" w:hAnsi="Calibri" w:cs="Calibri"/>
          <w:lang w:val="pl-PL" w:eastAsia="pl-PL"/>
        </w:rPr>
        <w:t xml:space="preserve"> hera, warcabnik </w:t>
      </w:r>
      <w:proofErr w:type="spellStart"/>
      <w:r w:rsidRPr="00C61093">
        <w:rPr>
          <w:rFonts w:ascii="Calibri" w:eastAsia="Times New Roman" w:hAnsi="Calibri" w:cs="Calibri"/>
          <w:lang w:val="pl-PL" w:eastAsia="pl-PL"/>
        </w:rPr>
        <w:t>szantawiec</w:t>
      </w:r>
      <w:proofErr w:type="spellEnd"/>
      <w:r w:rsidRPr="00C61093">
        <w:rPr>
          <w:rFonts w:ascii="Calibri" w:eastAsia="Times New Roman" w:hAnsi="Calibri" w:cs="Calibri"/>
          <w:lang w:val="pl-PL" w:eastAsia="pl-PL"/>
        </w:rPr>
        <w:t xml:space="preserve">, </w:t>
      </w:r>
      <w:proofErr w:type="spellStart"/>
      <w:r w:rsidRPr="00C61093">
        <w:rPr>
          <w:rFonts w:ascii="Calibri" w:eastAsia="Times New Roman" w:hAnsi="Calibri" w:cs="Calibri"/>
          <w:lang w:val="pl-PL" w:eastAsia="pl-PL"/>
        </w:rPr>
        <w:t>pasyn</w:t>
      </w:r>
      <w:proofErr w:type="spellEnd"/>
      <w:r w:rsidRPr="00C61093">
        <w:rPr>
          <w:rFonts w:ascii="Calibri" w:eastAsia="Times New Roman" w:hAnsi="Calibri" w:cs="Calibri"/>
          <w:lang w:val="pl-PL" w:eastAsia="pl-PL"/>
        </w:rPr>
        <w:t xml:space="preserve"> </w:t>
      </w:r>
      <w:proofErr w:type="spellStart"/>
      <w:r w:rsidRPr="00C61093">
        <w:rPr>
          <w:rFonts w:ascii="Calibri" w:eastAsia="Times New Roman" w:hAnsi="Calibri" w:cs="Calibri"/>
          <w:lang w:val="pl-PL" w:eastAsia="pl-PL"/>
        </w:rPr>
        <w:t>lucylla</w:t>
      </w:r>
      <w:proofErr w:type="spellEnd"/>
      <w:r w:rsidRPr="00C61093">
        <w:rPr>
          <w:rFonts w:ascii="Calibri" w:eastAsia="Times New Roman" w:hAnsi="Calibri" w:cs="Calibri"/>
          <w:lang w:val="pl-PL" w:eastAsia="pl-PL"/>
        </w:rPr>
        <w:t xml:space="preserve"> </w:t>
      </w:r>
      <w:r w:rsidR="001E05E4" w:rsidRPr="00C61093">
        <w:rPr>
          <w:rFonts w:ascii="Calibri" w:eastAsia="Times New Roman" w:hAnsi="Calibri" w:cs="Calibri"/>
          <w:lang w:val="pl-PL" w:eastAsia="pl-PL"/>
        </w:rPr>
        <w:t>i</w:t>
      </w:r>
      <w:r w:rsidR="001E05E4">
        <w:rPr>
          <w:rFonts w:ascii="Calibri" w:eastAsia="Times New Roman" w:hAnsi="Calibri" w:cs="Calibri"/>
          <w:lang w:val="pl-PL" w:eastAsia="pl-PL"/>
        </w:rPr>
        <w:t> </w:t>
      </w:r>
      <w:proofErr w:type="spellStart"/>
      <w:r w:rsidRPr="00C61093">
        <w:rPr>
          <w:rFonts w:ascii="Calibri" w:eastAsia="Times New Roman" w:hAnsi="Calibri" w:cs="Calibri"/>
          <w:lang w:val="pl-PL" w:eastAsia="pl-PL"/>
        </w:rPr>
        <w:t>pokłonnik</w:t>
      </w:r>
      <w:proofErr w:type="spellEnd"/>
      <w:r w:rsidRPr="00C61093">
        <w:rPr>
          <w:rFonts w:ascii="Calibri" w:eastAsia="Times New Roman" w:hAnsi="Calibri" w:cs="Calibri"/>
          <w:lang w:val="pl-PL" w:eastAsia="pl-PL"/>
        </w:rPr>
        <w:t xml:space="preserve"> osinowiec;</w:t>
      </w:r>
    </w:p>
    <w:p w14:paraId="4138986C" w14:textId="77777777" w:rsidR="00B54563" w:rsidRPr="00B54563"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eastAsia="pl-PL"/>
        </w:rPr>
      </w:pPr>
      <w:proofErr w:type="spellStart"/>
      <w:r w:rsidRPr="00B54563">
        <w:rPr>
          <w:rFonts w:ascii="Calibri" w:eastAsia="Times New Roman" w:hAnsi="Calibri" w:cs="Calibri"/>
          <w:lang w:eastAsia="pl-PL"/>
        </w:rPr>
        <w:t>chrząszcz</w:t>
      </w:r>
      <w:proofErr w:type="spellEnd"/>
      <w:r w:rsidRPr="00B54563">
        <w:rPr>
          <w:rFonts w:ascii="Calibri" w:eastAsia="Times New Roman" w:hAnsi="Calibri" w:cs="Calibri"/>
          <w:lang w:eastAsia="pl-PL"/>
        </w:rPr>
        <w:t xml:space="preserve"> </w:t>
      </w:r>
      <w:proofErr w:type="spellStart"/>
      <w:r w:rsidRPr="00B54563">
        <w:rPr>
          <w:rFonts w:ascii="Calibri" w:eastAsia="Times New Roman" w:hAnsi="Calibri" w:cs="Calibri"/>
          <w:lang w:eastAsia="pl-PL"/>
        </w:rPr>
        <w:t>nadobnica</w:t>
      </w:r>
      <w:proofErr w:type="spellEnd"/>
      <w:r w:rsidRPr="00B54563">
        <w:rPr>
          <w:rFonts w:ascii="Calibri" w:eastAsia="Times New Roman" w:hAnsi="Calibri" w:cs="Calibri"/>
          <w:lang w:eastAsia="pl-PL"/>
        </w:rPr>
        <w:t xml:space="preserve"> </w:t>
      </w:r>
      <w:proofErr w:type="spellStart"/>
      <w:r w:rsidRPr="00B54563">
        <w:rPr>
          <w:rFonts w:ascii="Calibri" w:eastAsia="Times New Roman" w:hAnsi="Calibri" w:cs="Calibri"/>
          <w:lang w:eastAsia="pl-PL"/>
        </w:rPr>
        <w:t>alpejska</w:t>
      </w:r>
      <w:proofErr w:type="spellEnd"/>
      <w:r w:rsidRPr="00B54563">
        <w:rPr>
          <w:rFonts w:ascii="Calibri" w:eastAsia="Times New Roman" w:hAnsi="Calibri" w:cs="Calibri"/>
          <w:lang w:eastAsia="pl-PL"/>
        </w:rPr>
        <w:t xml:space="preserve">. </w:t>
      </w:r>
    </w:p>
    <w:p w14:paraId="333C43D9" w14:textId="3FD3A481" w:rsidR="00B54563" w:rsidRPr="00B54563" w:rsidRDefault="00B54563" w:rsidP="00B54563">
      <w:pPr>
        <w:spacing w:after="120" w:line="264" w:lineRule="auto"/>
        <w:rPr>
          <w:rFonts w:ascii="Calibri" w:eastAsia="Times New Roman" w:hAnsi="Calibri" w:cs="Calibri"/>
          <w:lang w:eastAsia="pl-PL"/>
        </w:rPr>
      </w:pPr>
      <w:r w:rsidRPr="00B54563">
        <w:rPr>
          <w:rFonts w:ascii="Calibri" w:eastAsia="Times New Roman" w:hAnsi="Calibri" w:cs="Calibri"/>
          <w:lang w:eastAsia="pl-PL"/>
        </w:rPr>
        <w:t xml:space="preserve">Wybitną ostoją fauny przywiązanej do martwego drewna,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 xml:space="preserve">tym wielkogabarytowego, pozostaje dawne Państwo </w:t>
      </w:r>
      <w:proofErr w:type="spellStart"/>
      <w:r w:rsidRPr="00B54563">
        <w:rPr>
          <w:rFonts w:ascii="Calibri" w:eastAsia="Times New Roman" w:hAnsi="Calibri" w:cs="Calibri"/>
          <w:lang w:eastAsia="pl-PL"/>
        </w:rPr>
        <w:t>Arłamowskie</w:t>
      </w:r>
      <w:proofErr w:type="spellEnd"/>
      <w:r w:rsidRPr="00B54563">
        <w:rPr>
          <w:rFonts w:ascii="Calibri" w:eastAsia="Times New Roman" w:hAnsi="Calibri" w:cs="Calibri"/>
          <w:lang w:eastAsia="pl-PL"/>
        </w:rPr>
        <w:t xml:space="preserve">, gdzie społecznicy walczą </w:t>
      </w:r>
      <w:r w:rsidR="001E05E4" w:rsidRPr="00B54563">
        <w:rPr>
          <w:rFonts w:ascii="Calibri" w:eastAsia="Times New Roman" w:hAnsi="Calibri" w:cs="Calibri"/>
          <w:lang w:eastAsia="pl-PL"/>
        </w:rPr>
        <w:t>o</w:t>
      </w:r>
      <w:r w:rsidR="001E05E4">
        <w:rPr>
          <w:rFonts w:ascii="Calibri" w:eastAsia="Times New Roman" w:hAnsi="Calibri" w:cs="Calibri"/>
          <w:lang w:eastAsia="pl-PL"/>
        </w:rPr>
        <w:t> </w:t>
      </w:r>
      <w:r w:rsidRPr="00B54563">
        <w:rPr>
          <w:rFonts w:ascii="Calibri" w:eastAsia="Times New Roman" w:hAnsi="Calibri" w:cs="Calibri"/>
          <w:lang w:eastAsia="pl-PL"/>
        </w:rPr>
        <w:t xml:space="preserve">utworzenie </w:t>
      </w:r>
      <w:proofErr w:type="spellStart"/>
      <w:r w:rsidRPr="00B54563">
        <w:rPr>
          <w:rFonts w:ascii="Calibri" w:eastAsia="Times New Roman" w:hAnsi="Calibri" w:cs="Calibri"/>
          <w:lang w:eastAsia="pl-PL"/>
        </w:rPr>
        <w:t>Turnickiego</w:t>
      </w:r>
      <w:proofErr w:type="spellEnd"/>
      <w:r w:rsidRPr="00B54563">
        <w:rPr>
          <w:rFonts w:ascii="Calibri" w:eastAsia="Times New Roman" w:hAnsi="Calibri" w:cs="Calibri"/>
          <w:lang w:eastAsia="pl-PL"/>
        </w:rPr>
        <w:t xml:space="preserve"> P</w:t>
      </w:r>
      <w:r w:rsidR="0019258C">
        <w:rPr>
          <w:rFonts w:ascii="Calibri" w:eastAsia="Times New Roman" w:hAnsi="Calibri" w:cs="Calibri"/>
          <w:lang w:eastAsia="pl-PL"/>
        </w:rPr>
        <w:t xml:space="preserve">arku </w:t>
      </w:r>
      <w:r w:rsidRPr="00B54563">
        <w:rPr>
          <w:rFonts w:ascii="Calibri" w:eastAsia="Times New Roman" w:hAnsi="Calibri" w:cs="Calibri"/>
          <w:lang w:eastAsia="pl-PL"/>
        </w:rPr>
        <w:t>N</w:t>
      </w:r>
      <w:r w:rsidR="0019258C">
        <w:rPr>
          <w:rFonts w:ascii="Calibri" w:eastAsia="Times New Roman" w:hAnsi="Calibri" w:cs="Calibri"/>
          <w:lang w:eastAsia="pl-PL"/>
        </w:rPr>
        <w:t>arodowego</w:t>
      </w:r>
      <w:r w:rsidRPr="00B54563">
        <w:rPr>
          <w:rFonts w:ascii="Calibri" w:eastAsia="Times New Roman" w:hAnsi="Calibri" w:cs="Calibri"/>
          <w:lang w:eastAsia="pl-PL"/>
        </w:rPr>
        <w:t xml:space="preserve">. Wykazano stąd 485 gatunków, przede wszystkim </w:t>
      </w:r>
      <w:proofErr w:type="spellStart"/>
      <w:r w:rsidRPr="00B54563">
        <w:rPr>
          <w:rFonts w:ascii="Calibri" w:eastAsia="Times New Roman" w:hAnsi="Calibri" w:cs="Calibri"/>
          <w:lang w:eastAsia="pl-PL"/>
        </w:rPr>
        <w:t>saproksylicznych</w:t>
      </w:r>
      <w:proofErr w:type="spellEnd"/>
      <w:r w:rsidRPr="00B54563">
        <w:rPr>
          <w:rFonts w:ascii="Calibri" w:eastAsia="Times New Roman" w:hAnsi="Calibri" w:cs="Calibri"/>
          <w:lang w:eastAsia="pl-PL"/>
        </w:rPr>
        <w:t xml:space="preserve"> gatunków chrząszczy </w:t>
      </w:r>
      <w:r w:rsidR="001E05E4" w:rsidRPr="00B54563">
        <w:rPr>
          <w:rFonts w:ascii="Calibri" w:eastAsia="Times New Roman" w:hAnsi="Calibri" w:cs="Calibri"/>
          <w:lang w:eastAsia="pl-PL"/>
        </w:rPr>
        <w:t>z</w:t>
      </w:r>
      <w:r w:rsidR="001E05E4">
        <w:rPr>
          <w:rFonts w:ascii="Calibri" w:eastAsia="Times New Roman" w:hAnsi="Calibri" w:cs="Calibri"/>
          <w:lang w:eastAsia="pl-PL"/>
        </w:rPr>
        <w:t> </w:t>
      </w:r>
      <w:r w:rsidRPr="00B54563">
        <w:rPr>
          <w:rFonts w:ascii="Calibri" w:eastAsia="Times New Roman" w:hAnsi="Calibri" w:cs="Calibri"/>
          <w:lang w:eastAsia="pl-PL"/>
        </w:rPr>
        <w:t xml:space="preserve">63 rodzin (7,8% wszystkich gatunków stwierdzonych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 xml:space="preserve">Polsce). Odnotowano także: 17 gatunków pluskwiaków różnoskrzydłych, 11 gatunków błonkówek </w:t>
      </w:r>
      <w:r w:rsidR="001E05E4" w:rsidRPr="00B54563">
        <w:rPr>
          <w:rFonts w:ascii="Calibri" w:eastAsia="Times New Roman" w:hAnsi="Calibri" w:cs="Calibri"/>
          <w:lang w:eastAsia="pl-PL"/>
        </w:rPr>
        <w:t>z</w:t>
      </w:r>
      <w:r w:rsidR="001E05E4">
        <w:rPr>
          <w:rFonts w:ascii="Calibri" w:eastAsia="Times New Roman" w:hAnsi="Calibri" w:cs="Calibri"/>
          <w:lang w:eastAsia="pl-PL"/>
        </w:rPr>
        <w:t> </w:t>
      </w:r>
      <w:r w:rsidRPr="00B54563">
        <w:rPr>
          <w:rFonts w:ascii="Calibri" w:eastAsia="Times New Roman" w:hAnsi="Calibri" w:cs="Calibri"/>
          <w:lang w:eastAsia="pl-PL"/>
        </w:rPr>
        <w:t>podrzędu rośliniarek, 4 gatunki kosarzy oraz 33 gatunki pająków</w:t>
      </w:r>
      <w:r w:rsidRPr="00B54563">
        <w:rPr>
          <w:rFonts w:ascii="Calibri" w:eastAsia="Times New Roman" w:hAnsi="Calibri" w:cs="Calibri"/>
          <w:vertAlign w:val="superscript"/>
          <w:lang w:eastAsia="pl-PL"/>
        </w:rPr>
        <w:footnoteReference w:id="97"/>
      </w:r>
      <w:r w:rsidRPr="00B54563">
        <w:rPr>
          <w:rFonts w:ascii="Calibri" w:eastAsia="Times New Roman" w:hAnsi="Calibri" w:cs="Calibri"/>
          <w:vertAlign w:val="superscript"/>
          <w:lang w:eastAsia="pl-PL"/>
        </w:rPr>
        <w:footnoteReference w:id="98"/>
      </w:r>
      <w:r w:rsidRPr="00B54563">
        <w:rPr>
          <w:rFonts w:ascii="Calibri" w:eastAsia="Times New Roman" w:hAnsi="Calibri" w:cs="Calibri"/>
          <w:lang w:eastAsia="pl-PL"/>
        </w:rPr>
        <w:t>.</w:t>
      </w:r>
    </w:p>
    <w:p w14:paraId="2A03A2CA" w14:textId="77777777" w:rsidR="00B54563" w:rsidRPr="00B54563" w:rsidRDefault="00B54563" w:rsidP="00B54563">
      <w:pPr>
        <w:spacing w:after="120" w:line="264" w:lineRule="auto"/>
        <w:rPr>
          <w:rFonts w:ascii="Calibri" w:eastAsia="Times New Roman" w:hAnsi="Calibri" w:cs="Calibri"/>
          <w:b/>
          <w:bCs/>
          <w:lang w:eastAsia="pl-PL"/>
        </w:rPr>
      </w:pPr>
      <w:r w:rsidRPr="00B54563">
        <w:rPr>
          <w:rFonts w:ascii="Calibri" w:eastAsia="Times New Roman" w:hAnsi="Calibri" w:cs="Calibri"/>
          <w:b/>
          <w:bCs/>
          <w:lang w:eastAsia="pl-PL"/>
        </w:rPr>
        <w:t>Korytarze ekologiczne</w:t>
      </w:r>
    </w:p>
    <w:p w14:paraId="6888F9BF" w14:textId="174F4EAF" w:rsidR="00B54563" w:rsidRPr="00B54563" w:rsidRDefault="00B54563" w:rsidP="00B54563">
      <w:pPr>
        <w:spacing w:after="120" w:line="264" w:lineRule="auto"/>
        <w:rPr>
          <w:rFonts w:ascii="Calibri" w:eastAsia="Times New Roman" w:hAnsi="Calibri" w:cs="Calibri"/>
          <w:lang w:eastAsia="pl-PL"/>
        </w:rPr>
      </w:pPr>
      <w:r w:rsidRPr="00B54563">
        <w:rPr>
          <w:rFonts w:ascii="Calibri" w:eastAsia="Times New Roman" w:hAnsi="Calibri" w:cs="Calibri"/>
          <w:lang w:eastAsia="pl-PL"/>
        </w:rPr>
        <w:t xml:space="preserve">Spośród 7 najważniejszych korytarzy ekologicznych Polski, </w:t>
      </w:r>
      <w:r w:rsidR="001E05E4" w:rsidRPr="00B54563">
        <w:rPr>
          <w:rFonts w:ascii="Calibri" w:eastAsia="Times New Roman" w:hAnsi="Calibri" w:cs="Calibri"/>
          <w:lang w:eastAsia="pl-PL"/>
        </w:rPr>
        <w:t>o</w:t>
      </w:r>
      <w:r w:rsidR="001E05E4">
        <w:rPr>
          <w:rFonts w:ascii="Calibri" w:eastAsia="Times New Roman" w:hAnsi="Calibri" w:cs="Calibri"/>
          <w:lang w:eastAsia="pl-PL"/>
        </w:rPr>
        <w:t> </w:t>
      </w:r>
      <w:r w:rsidRPr="00B54563">
        <w:rPr>
          <w:rFonts w:ascii="Calibri" w:eastAsia="Times New Roman" w:hAnsi="Calibri" w:cs="Calibri"/>
          <w:lang w:eastAsia="pl-PL"/>
        </w:rPr>
        <w:t xml:space="preserve">znaczeniu ogólnoeuropejskim, dwa leżą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województwie podkarpackim</w:t>
      </w:r>
      <w:r w:rsidRPr="00B54563">
        <w:rPr>
          <w:rFonts w:ascii="Calibri" w:eastAsia="Times New Roman" w:hAnsi="Calibri" w:cs="Calibri"/>
          <w:vertAlign w:val="superscript"/>
          <w:lang w:eastAsia="pl-PL"/>
        </w:rPr>
        <w:footnoteReference w:id="99"/>
      </w:r>
      <w:r w:rsidRPr="00B54563">
        <w:rPr>
          <w:rFonts w:ascii="Calibri" w:eastAsia="Times New Roman" w:hAnsi="Calibri" w:cs="Calibri"/>
          <w:lang w:eastAsia="pl-PL"/>
        </w:rPr>
        <w:t xml:space="preserve">: </w:t>
      </w:r>
    </w:p>
    <w:p w14:paraId="69E1F079" w14:textId="432BEEBC" w:rsidR="00B54563" w:rsidRPr="00B56CB1"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B56CB1">
        <w:rPr>
          <w:rFonts w:ascii="Calibri" w:eastAsia="Times New Roman" w:hAnsi="Calibri" w:cs="Calibri"/>
          <w:lang w:val="pl-PL" w:eastAsia="pl-PL"/>
        </w:rPr>
        <w:t>Południowy (</w:t>
      </w:r>
      <w:proofErr w:type="spellStart"/>
      <w:r w:rsidRPr="00B56CB1">
        <w:rPr>
          <w:rFonts w:ascii="Calibri" w:eastAsia="Times New Roman" w:hAnsi="Calibri" w:cs="Calibri"/>
          <w:lang w:val="pl-PL" w:eastAsia="pl-PL"/>
        </w:rPr>
        <w:t>KPd</w:t>
      </w:r>
      <w:proofErr w:type="spellEnd"/>
      <w:r w:rsidRPr="00B56CB1">
        <w:rPr>
          <w:rFonts w:ascii="Calibri" w:eastAsia="Times New Roman" w:hAnsi="Calibri" w:cs="Calibri"/>
          <w:lang w:val="pl-PL" w:eastAsia="pl-PL"/>
        </w:rPr>
        <w:t xml:space="preserve">) łączący Bieszczady </w:t>
      </w:r>
      <w:r w:rsidR="001E05E4" w:rsidRPr="00B56CB1">
        <w:rPr>
          <w:rFonts w:ascii="Calibri" w:eastAsia="Times New Roman" w:hAnsi="Calibri" w:cs="Calibri"/>
          <w:lang w:val="pl-PL" w:eastAsia="pl-PL"/>
        </w:rPr>
        <w:t>i</w:t>
      </w:r>
      <w:r w:rsidR="001E05E4">
        <w:rPr>
          <w:rFonts w:ascii="Calibri" w:eastAsia="Times New Roman" w:hAnsi="Calibri" w:cs="Calibri"/>
          <w:lang w:val="pl-PL" w:eastAsia="pl-PL"/>
        </w:rPr>
        <w:t> </w:t>
      </w:r>
      <w:r w:rsidRPr="00B56CB1">
        <w:rPr>
          <w:rFonts w:ascii="Calibri" w:eastAsia="Times New Roman" w:hAnsi="Calibri" w:cs="Calibri"/>
          <w:lang w:val="pl-PL" w:eastAsia="pl-PL"/>
        </w:rPr>
        <w:t xml:space="preserve">Góry Słonne </w:t>
      </w:r>
      <w:r w:rsidR="001E05E4" w:rsidRPr="00B56CB1">
        <w:rPr>
          <w:rFonts w:ascii="Calibri" w:eastAsia="Times New Roman" w:hAnsi="Calibri" w:cs="Calibri"/>
          <w:lang w:val="pl-PL" w:eastAsia="pl-PL"/>
        </w:rPr>
        <w:t>z</w:t>
      </w:r>
      <w:r w:rsidR="001E05E4">
        <w:rPr>
          <w:rFonts w:ascii="Calibri" w:eastAsia="Times New Roman" w:hAnsi="Calibri" w:cs="Calibri"/>
          <w:lang w:val="pl-PL" w:eastAsia="pl-PL"/>
        </w:rPr>
        <w:t> </w:t>
      </w:r>
      <w:r w:rsidRPr="00B56CB1">
        <w:rPr>
          <w:rFonts w:ascii="Calibri" w:eastAsia="Times New Roman" w:hAnsi="Calibri" w:cs="Calibri"/>
          <w:lang w:val="pl-PL" w:eastAsia="pl-PL"/>
        </w:rPr>
        <w:t xml:space="preserve">Pogórzem Przemyskim </w:t>
      </w:r>
      <w:r w:rsidR="001E05E4" w:rsidRPr="00B56CB1">
        <w:rPr>
          <w:rFonts w:ascii="Calibri" w:eastAsia="Times New Roman" w:hAnsi="Calibri" w:cs="Calibri"/>
          <w:lang w:val="pl-PL" w:eastAsia="pl-PL"/>
        </w:rPr>
        <w:t>i</w:t>
      </w:r>
      <w:r w:rsidR="001E05E4">
        <w:rPr>
          <w:rFonts w:ascii="Calibri" w:eastAsia="Times New Roman" w:hAnsi="Calibri" w:cs="Calibri"/>
          <w:lang w:val="pl-PL" w:eastAsia="pl-PL"/>
        </w:rPr>
        <w:t> </w:t>
      </w:r>
      <w:r w:rsidRPr="00B56CB1">
        <w:rPr>
          <w:rFonts w:ascii="Calibri" w:eastAsia="Times New Roman" w:hAnsi="Calibri" w:cs="Calibri"/>
          <w:lang w:val="pl-PL" w:eastAsia="pl-PL"/>
        </w:rPr>
        <w:t xml:space="preserve">Dynowskim, parkami krajobrazowymi: </w:t>
      </w:r>
      <w:proofErr w:type="spellStart"/>
      <w:r w:rsidRPr="00B56CB1">
        <w:rPr>
          <w:rFonts w:ascii="Calibri" w:eastAsia="Times New Roman" w:hAnsi="Calibri" w:cs="Calibri"/>
          <w:lang w:val="pl-PL" w:eastAsia="pl-PL"/>
        </w:rPr>
        <w:t>Czarnorzecko</w:t>
      </w:r>
      <w:proofErr w:type="spellEnd"/>
      <w:r w:rsidRPr="00B56CB1">
        <w:rPr>
          <w:rFonts w:ascii="Calibri" w:eastAsia="Times New Roman" w:hAnsi="Calibri" w:cs="Calibri"/>
          <w:lang w:val="pl-PL" w:eastAsia="pl-PL"/>
        </w:rPr>
        <w:t>-Strzyżowskim, Pasma Brzanki, Ciężkowicko-Rożnowskim oraz Wiśnicko-Lipnickim, biegnący dalej Beskidem Wyspowym, Gorcami, Beskid</w:t>
      </w:r>
      <w:r w:rsidR="00C334C5">
        <w:rPr>
          <w:rFonts w:ascii="Calibri" w:eastAsia="Times New Roman" w:hAnsi="Calibri" w:cs="Calibri"/>
          <w:lang w:val="pl-PL" w:eastAsia="pl-PL"/>
        </w:rPr>
        <w:t>zi</w:t>
      </w:r>
      <w:r w:rsidRPr="00B56CB1">
        <w:rPr>
          <w:rFonts w:ascii="Calibri" w:eastAsia="Times New Roman" w:hAnsi="Calibri" w:cs="Calibri"/>
          <w:lang w:val="pl-PL" w:eastAsia="pl-PL"/>
        </w:rPr>
        <w:t xml:space="preserve">e Makowskim, Żywieckim </w:t>
      </w:r>
      <w:r w:rsidR="001E05E4" w:rsidRPr="00B56CB1">
        <w:rPr>
          <w:rFonts w:ascii="Calibri" w:eastAsia="Times New Roman" w:hAnsi="Calibri" w:cs="Calibri"/>
          <w:lang w:val="pl-PL" w:eastAsia="pl-PL"/>
        </w:rPr>
        <w:t>i</w:t>
      </w:r>
      <w:r w:rsidR="001E05E4">
        <w:rPr>
          <w:rFonts w:ascii="Calibri" w:eastAsia="Times New Roman" w:hAnsi="Calibri" w:cs="Calibri"/>
          <w:lang w:val="pl-PL" w:eastAsia="pl-PL"/>
        </w:rPr>
        <w:t> </w:t>
      </w:r>
      <w:r w:rsidRPr="00B56CB1">
        <w:rPr>
          <w:rFonts w:ascii="Calibri" w:eastAsia="Times New Roman" w:hAnsi="Calibri" w:cs="Calibri"/>
          <w:lang w:val="pl-PL" w:eastAsia="pl-PL"/>
        </w:rPr>
        <w:t>Śląskim, Pogórzem Śląskim, lasami przy Jez. Goczałkowickim aż po Lasy Pszczyńsko-Kobiórskie oraz Rudzkie;</w:t>
      </w:r>
    </w:p>
    <w:p w14:paraId="1BD334DD" w14:textId="14A313AE" w:rsidR="00B54563" w:rsidRPr="00B56CB1"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B56CB1">
        <w:rPr>
          <w:rFonts w:ascii="Calibri" w:eastAsia="Times New Roman" w:hAnsi="Calibri" w:cs="Calibri"/>
          <w:lang w:val="pl-PL" w:eastAsia="pl-PL"/>
        </w:rPr>
        <w:t xml:space="preserve">Korytarz Karpacki (KK) biegnący Bieszczadami, Beskidem Niskim </w:t>
      </w:r>
      <w:r w:rsidR="001E05E4" w:rsidRPr="00B56CB1">
        <w:rPr>
          <w:rFonts w:ascii="Calibri" w:eastAsia="Times New Roman" w:hAnsi="Calibri" w:cs="Calibri"/>
          <w:lang w:val="pl-PL" w:eastAsia="pl-PL"/>
        </w:rPr>
        <w:t>i</w:t>
      </w:r>
      <w:r w:rsidR="001E05E4">
        <w:rPr>
          <w:rFonts w:ascii="Calibri" w:eastAsia="Times New Roman" w:hAnsi="Calibri" w:cs="Calibri"/>
          <w:lang w:val="pl-PL" w:eastAsia="pl-PL"/>
        </w:rPr>
        <w:t> </w:t>
      </w:r>
      <w:r w:rsidRPr="00B56CB1">
        <w:rPr>
          <w:rFonts w:ascii="Calibri" w:eastAsia="Times New Roman" w:hAnsi="Calibri" w:cs="Calibri"/>
          <w:lang w:val="pl-PL" w:eastAsia="pl-PL"/>
        </w:rPr>
        <w:t xml:space="preserve">Sądeckim </w:t>
      </w:r>
      <w:r w:rsidR="001E05E4" w:rsidRPr="00B56CB1">
        <w:rPr>
          <w:rFonts w:ascii="Calibri" w:eastAsia="Times New Roman" w:hAnsi="Calibri" w:cs="Calibri"/>
          <w:lang w:val="pl-PL" w:eastAsia="pl-PL"/>
        </w:rPr>
        <w:t>w</w:t>
      </w:r>
      <w:r w:rsidR="001E05E4">
        <w:rPr>
          <w:rFonts w:ascii="Calibri" w:eastAsia="Times New Roman" w:hAnsi="Calibri" w:cs="Calibri"/>
          <w:lang w:val="pl-PL" w:eastAsia="pl-PL"/>
        </w:rPr>
        <w:t> </w:t>
      </w:r>
      <w:r w:rsidRPr="00B56CB1">
        <w:rPr>
          <w:rFonts w:ascii="Calibri" w:eastAsia="Times New Roman" w:hAnsi="Calibri" w:cs="Calibri"/>
          <w:lang w:val="pl-PL" w:eastAsia="pl-PL"/>
        </w:rPr>
        <w:t xml:space="preserve">Pieniny, aż do Tatr. Na całej swojej długości łączy się </w:t>
      </w:r>
      <w:r w:rsidR="001E05E4" w:rsidRPr="00B56CB1">
        <w:rPr>
          <w:rFonts w:ascii="Calibri" w:eastAsia="Times New Roman" w:hAnsi="Calibri" w:cs="Calibri"/>
          <w:lang w:val="pl-PL" w:eastAsia="pl-PL"/>
        </w:rPr>
        <w:t>z</w:t>
      </w:r>
      <w:r w:rsidR="001E05E4">
        <w:rPr>
          <w:rFonts w:ascii="Calibri" w:eastAsia="Times New Roman" w:hAnsi="Calibri" w:cs="Calibri"/>
          <w:lang w:val="pl-PL" w:eastAsia="pl-PL"/>
        </w:rPr>
        <w:t> </w:t>
      </w:r>
      <w:r w:rsidRPr="00B56CB1">
        <w:rPr>
          <w:rFonts w:ascii="Calibri" w:eastAsia="Times New Roman" w:hAnsi="Calibri" w:cs="Calibri"/>
          <w:lang w:val="pl-PL" w:eastAsia="pl-PL"/>
        </w:rPr>
        <w:t xml:space="preserve">częściami Karpat leżącymi po stronie ukraińskiej </w:t>
      </w:r>
      <w:r w:rsidR="001E05E4" w:rsidRPr="00B56CB1">
        <w:rPr>
          <w:rFonts w:ascii="Calibri" w:eastAsia="Times New Roman" w:hAnsi="Calibri" w:cs="Calibri"/>
          <w:lang w:val="pl-PL" w:eastAsia="pl-PL"/>
        </w:rPr>
        <w:t>i</w:t>
      </w:r>
      <w:r w:rsidR="001E05E4">
        <w:rPr>
          <w:rFonts w:ascii="Calibri" w:eastAsia="Times New Roman" w:hAnsi="Calibri" w:cs="Calibri"/>
          <w:lang w:val="pl-PL" w:eastAsia="pl-PL"/>
        </w:rPr>
        <w:t> </w:t>
      </w:r>
      <w:r w:rsidRPr="00B56CB1">
        <w:rPr>
          <w:rFonts w:ascii="Calibri" w:eastAsia="Times New Roman" w:hAnsi="Calibri" w:cs="Calibri"/>
          <w:lang w:val="pl-PL" w:eastAsia="pl-PL"/>
        </w:rPr>
        <w:t>słowackiej.</w:t>
      </w:r>
    </w:p>
    <w:p w14:paraId="109FD323" w14:textId="137187A8" w:rsidR="00D84067" w:rsidRPr="00B54563" w:rsidRDefault="00D84067" w:rsidP="00D84067">
      <w:pPr>
        <w:spacing w:after="120" w:line="264" w:lineRule="auto"/>
        <w:rPr>
          <w:rFonts w:ascii="Calibri" w:eastAsia="Times New Roman" w:hAnsi="Calibri" w:cs="Calibri"/>
          <w:lang w:eastAsia="pl-PL"/>
        </w:rPr>
      </w:pPr>
      <w:r w:rsidRPr="00D84067">
        <w:rPr>
          <w:rFonts w:ascii="Calibri" w:eastAsia="Times New Roman" w:hAnsi="Calibri" w:cs="Calibri"/>
          <w:lang w:eastAsia="pl-PL"/>
        </w:rPr>
        <w:t xml:space="preserve">Rozmieszczenie korytarzy ekologicznych na obszarze województwa przedstawiono na mapie </w:t>
      </w:r>
      <w:r w:rsidR="001E05E4" w:rsidRPr="00D84067">
        <w:rPr>
          <w:rFonts w:ascii="Calibri" w:eastAsia="Times New Roman" w:hAnsi="Calibri" w:cs="Calibri"/>
          <w:lang w:eastAsia="pl-PL"/>
        </w:rPr>
        <w:t>w</w:t>
      </w:r>
      <w:r w:rsidR="001E05E4">
        <w:rPr>
          <w:rFonts w:ascii="Calibri" w:eastAsia="Times New Roman" w:hAnsi="Calibri" w:cs="Calibri"/>
          <w:lang w:eastAsia="pl-PL"/>
        </w:rPr>
        <w:t> </w:t>
      </w:r>
      <w:r w:rsidRPr="00D84067">
        <w:rPr>
          <w:rFonts w:ascii="Calibri" w:eastAsia="Times New Roman" w:hAnsi="Calibri" w:cs="Calibri"/>
          <w:lang w:eastAsia="pl-PL"/>
        </w:rPr>
        <w:t>dalszej części opracowania (</w:t>
      </w:r>
      <w:r w:rsidRPr="00D84067">
        <w:rPr>
          <w:rFonts w:ascii="Calibri" w:eastAsia="Times New Roman" w:hAnsi="Calibri" w:cs="Calibri"/>
          <w:lang w:eastAsia="pl-PL"/>
        </w:rPr>
        <w:fldChar w:fldCharType="begin"/>
      </w:r>
      <w:r w:rsidRPr="00D84067">
        <w:rPr>
          <w:rFonts w:ascii="Calibri" w:eastAsia="Times New Roman" w:hAnsi="Calibri" w:cs="Calibri"/>
          <w:lang w:eastAsia="pl-PL"/>
        </w:rPr>
        <w:instrText xml:space="preserve"> REF _Ref172724560 \h  \* MERGEFORMAT </w:instrText>
      </w:r>
      <w:r w:rsidRPr="00D84067">
        <w:rPr>
          <w:rFonts w:ascii="Calibri" w:eastAsia="Times New Roman" w:hAnsi="Calibri" w:cs="Calibri"/>
          <w:lang w:eastAsia="pl-PL"/>
        </w:rPr>
      </w:r>
      <w:r w:rsidRPr="00D84067">
        <w:rPr>
          <w:rFonts w:ascii="Calibri" w:eastAsia="Times New Roman" w:hAnsi="Calibri" w:cs="Calibri"/>
          <w:lang w:eastAsia="pl-PL"/>
        </w:rPr>
        <w:fldChar w:fldCharType="separate"/>
      </w:r>
      <w:r w:rsidR="005363EB" w:rsidRPr="00891965">
        <w:t xml:space="preserve">Rysunek </w:t>
      </w:r>
      <w:r w:rsidR="005363EB" w:rsidRPr="007C0818">
        <w:rPr>
          <w:noProof/>
        </w:rPr>
        <w:t>17</w:t>
      </w:r>
      <w:r w:rsidRPr="00D84067">
        <w:rPr>
          <w:rFonts w:ascii="Calibri" w:eastAsia="Times New Roman" w:hAnsi="Calibri" w:cs="Calibri"/>
          <w:lang w:eastAsia="pl-PL"/>
        </w:rPr>
        <w:fldChar w:fldCharType="end"/>
      </w:r>
      <w:r w:rsidRPr="00D84067">
        <w:rPr>
          <w:rFonts w:ascii="Calibri" w:eastAsia="Times New Roman" w:hAnsi="Calibri" w:cs="Calibri"/>
          <w:lang w:eastAsia="pl-PL"/>
        </w:rPr>
        <w:t>).</w:t>
      </w:r>
    </w:p>
    <w:p w14:paraId="5E7398D0" w14:textId="77777777" w:rsidR="00B56CB1" w:rsidRDefault="00B56CB1">
      <w:pPr>
        <w:rPr>
          <w:rFonts w:ascii="Calibri" w:eastAsia="Times New Roman" w:hAnsi="Calibri" w:cs="Calibri"/>
          <w:b/>
          <w:bCs/>
          <w:lang w:eastAsia="pl-PL"/>
        </w:rPr>
      </w:pPr>
      <w:r>
        <w:rPr>
          <w:rFonts w:ascii="Calibri" w:eastAsia="Times New Roman" w:hAnsi="Calibri" w:cs="Calibri"/>
          <w:b/>
          <w:bCs/>
          <w:lang w:eastAsia="pl-PL"/>
        </w:rPr>
        <w:br w:type="page"/>
      </w:r>
    </w:p>
    <w:p w14:paraId="13BA5F1F" w14:textId="77777777" w:rsidR="00B54563" w:rsidRPr="00B54563" w:rsidRDefault="00B54563" w:rsidP="00C62521">
      <w:pPr>
        <w:spacing w:before="240" w:after="120" w:line="264" w:lineRule="auto"/>
        <w:rPr>
          <w:rFonts w:ascii="Calibri" w:eastAsia="Times New Roman" w:hAnsi="Calibri" w:cs="Calibri"/>
          <w:b/>
          <w:bCs/>
          <w:lang w:eastAsia="pl-PL"/>
        </w:rPr>
      </w:pPr>
      <w:r w:rsidRPr="00B54563">
        <w:rPr>
          <w:rFonts w:ascii="Calibri" w:eastAsia="Times New Roman" w:hAnsi="Calibri" w:cs="Calibri"/>
          <w:b/>
          <w:bCs/>
          <w:lang w:eastAsia="pl-PL"/>
        </w:rPr>
        <w:lastRenderedPageBreak/>
        <w:t>Formy ochrony przyrody</w:t>
      </w:r>
    </w:p>
    <w:p w14:paraId="6FDFEFE4" w14:textId="173AB627" w:rsidR="00B54563" w:rsidRPr="00B54563" w:rsidRDefault="00B54563" w:rsidP="00B54563">
      <w:pPr>
        <w:spacing w:after="120" w:line="264" w:lineRule="auto"/>
        <w:rPr>
          <w:rFonts w:ascii="Calibri" w:eastAsia="Times New Roman" w:hAnsi="Calibri" w:cs="Calibri"/>
          <w:lang w:eastAsia="pl-PL"/>
        </w:rPr>
      </w:pPr>
      <w:r w:rsidRPr="00B54563">
        <w:rPr>
          <w:rFonts w:ascii="Calibri" w:eastAsia="Times New Roman" w:hAnsi="Calibri" w:cs="Calibri"/>
          <w:lang w:eastAsia="pl-PL"/>
        </w:rPr>
        <w:t xml:space="preserve">Dla ochrony unikatowych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 xml:space="preserve">skali Polski </w:t>
      </w:r>
      <w:r w:rsidR="001E05E4" w:rsidRPr="00B54563">
        <w:rPr>
          <w:rFonts w:ascii="Calibri" w:eastAsia="Times New Roman" w:hAnsi="Calibri" w:cs="Calibri"/>
          <w:lang w:eastAsia="pl-PL"/>
        </w:rPr>
        <w:t>i</w:t>
      </w:r>
      <w:r w:rsidR="001E05E4">
        <w:rPr>
          <w:rFonts w:ascii="Calibri" w:eastAsia="Times New Roman" w:hAnsi="Calibri" w:cs="Calibri"/>
          <w:lang w:eastAsia="pl-PL"/>
        </w:rPr>
        <w:t> </w:t>
      </w:r>
      <w:r w:rsidRPr="00B54563">
        <w:rPr>
          <w:rFonts w:ascii="Calibri" w:eastAsia="Times New Roman" w:hAnsi="Calibri" w:cs="Calibri"/>
          <w:lang w:eastAsia="pl-PL"/>
        </w:rPr>
        <w:t xml:space="preserve">Europy walorów krajobrazowych tych ziem 44% powierzchnie województwa objęto wielorakimi formami ochrony prawnej, </w:t>
      </w:r>
      <w:r w:rsidR="001E05E4" w:rsidRPr="00B54563">
        <w:rPr>
          <w:rFonts w:ascii="Calibri" w:eastAsia="Times New Roman" w:hAnsi="Calibri" w:cs="Calibri"/>
          <w:lang w:eastAsia="pl-PL"/>
        </w:rPr>
        <w:t>w</w:t>
      </w:r>
      <w:r w:rsidR="001E05E4">
        <w:rPr>
          <w:rFonts w:ascii="Calibri" w:eastAsia="Times New Roman" w:hAnsi="Calibri" w:cs="Calibri"/>
          <w:lang w:eastAsia="pl-PL"/>
        </w:rPr>
        <w:t> </w:t>
      </w:r>
      <w:r w:rsidRPr="00B54563">
        <w:rPr>
          <w:rFonts w:ascii="Calibri" w:eastAsia="Times New Roman" w:hAnsi="Calibri" w:cs="Calibri"/>
          <w:lang w:eastAsia="pl-PL"/>
        </w:rPr>
        <w:t>formie</w:t>
      </w:r>
      <w:r w:rsidRPr="00B54563">
        <w:rPr>
          <w:rFonts w:ascii="Calibri" w:eastAsia="Times New Roman" w:hAnsi="Calibri" w:cs="Calibri"/>
          <w:vertAlign w:val="superscript"/>
          <w:lang w:eastAsia="pl-PL"/>
        </w:rPr>
        <w:footnoteReference w:id="100"/>
      </w:r>
      <w:r w:rsidRPr="00B54563">
        <w:rPr>
          <w:rFonts w:ascii="Calibri" w:eastAsia="Times New Roman" w:hAnsi="Calibri" w:cs="Calibri"/>
          <w:vertAlign w:val="superscript"/>
          <w:lang w:eastAsia="pl-PL"/>
        </w:rPr>
        <w:footnoteReference w:id="101"/>
      </w:r>
      <w:r w:rsidRPr="00B54563">
        <w:rPr>
          <w:rFonts w:ascii="Calibri" w:eastAsia="Times New Roman" w:hAnsi="Calibri" w:cs="Calibri"/>
          <w:lang w:eastAsia="pl-PL"/>
        </w:rPr>
        <w:t xml:space="preserve">: </w:t>
      </w:r>
    </w:p>
    <w:p w14:paraId="7D02F08A" w14:textId="53DF11BD" w:rsidR="00B54563" w:rsidRPr="00B56CB1"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B56CB1">
        <w:rPr>
          <w:rFonts w:ascii="Calibri" w:eastAsia="Times New Roman" w:hAnsi="Calibri" w:cs="Calibri"/>
          <w:lang w:val="pl-PL" w:eastAsia="pl-PL"/>
        </w:rPr>
        <w:t xml:space="preserve">parków narodowych (2: Bieszczadzki </w:t>
      </w:r>
      <w:r w:rsidR="001E05E4" w:rsidRPr="00B56CB1">
        <w:rPr>
          <w:rFonts w:ascii="Calibri" w:eastAsia="Times New Roman" w:hAnsi="Calibri" w:cs="Calibri"/>
          <w:lang w:val="pl-PL" w:eastAsia="pl-PL"/>
        </w:rPr>
        <w:t>i</w:t>
      </w:r>
      <w:r w:rsidR="001E05E4">
        <w:rPr>
          <w:rFonts w:ascii="Calibri" w:eastAsia="Times New Roman" w:hAnsi="Calibri" w:cs="Calibri"/>
          <w:lang w:val="pl-PL" w:eastAsia="pl-PL"/>
        </w:rPr>
        <w:t> </w:t>
      </w:r>
      <w:r w:rsidRPr="00B56CB1">
        <w:rPr>
          <w:rFonts w:ascii="Calibri" w:eastAsia="Times New Roman" w:hAnsi="Calibri" w:cs="Calibri"/>
          <w:lang w:val="pl-PL" w:eastAsia="pl-PL"/>
        </w:rPr>
        <w:t>Magurski);</w:t>
      </w:r>
    </w:p>
    <w:p w14:paraId="74D2E1EE" w14:textId="77777777" w:rsidR="00B54563" w:rsidRPr="00B56CB1"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B56CB1">
        <w:rPr>
          <w:rFonts w:ascii="Calibri" w:eastAsia="Times New Roman" w:hAnsi="Calibri" w:cs="Calibri"/>
          <w:lang w:val="pl-PL" w:eastAsia="pl-PL"/>
        </w:rPr>
        <w:t>parków krajobrazowych (10);</w:t>
      </w:r>
    </w:p>
    <w:p w14:paraId="593254C8" w14:textId="798555FA" w:rsidR="00B54563" w:rsidRPr="00B56CB1"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B56CB1">
        <w:rPr>
          <w:rFonts w:ascii="Calibri" w:eastAsia="Times New Roman" w:hAnsi="Calibri" w:cs="Calibri"/>
          <w:lang w:val="pl-PL" w:eastAsia="pl-PL"/>
        </w:rPr>
        <w:t xml:space="preserve">rezerwatów przyrody (99 </w:t>
      </w:r>
      <w:r w:rsidR="001E05E4" w:rsidRPr="00B56CB1">
        <w:rPr>
          <w:rFonts w:ascii="Calibri" w:eastAsia="Times New Roman" w:hAnsi="Calibri" w:cs="Calibri"/>
          <w:lang w:val="pl-PL" w:eastAsia="pl-PL"/>
        </w:rPr>
        <w:t>w</w:t>
      </w:r>
      <w:r w:rsidR="001E05E4">
        <w:rPr>
          <w:rFonts w:ascii="Calibri" w:eastAsia="Times New Roman" w:hAnsi="Calibri" w:cs="Calibri"/>
          <w:lang w:val="pl-PL" w:eastAsia="pl-PL"/>
        </w:rPr>
        <w:t> </w:t>
      </w:r>
      <w:r w:rsidRPr="00B56CB1">
        <w:rPr>
          <w:rFonts w:ascii="Calibri" w:eastAsia="Times New Roman" w:hAnsi="Calibri" w:cs="Calibri"/>
          <w:lang w:val="pl-PL" w:eastAsia="pl-PL"/>
        </w:rPr>
        <w:t xml:space="preserve">lipcu 2024 r.) </w:t>
      </w:r>
      <w:r w:rsidR="001E05E4" w:rsidRPr="00B56CB1">
        <w:rPr>
          <w:rFonts w:ascii="Calibri" w:eastAsia="Times New Roman" w:hAnsi="Calibri" w:cs="Calibri"/>
          <w:lang w:val="pl-PL" w:eastAsia="pl-PL"/>
        </w:rPr>
        <w:t>o</w:t>
      </w:r>
      <w:r w:rsidR="001E05E4">
        <w:rPr>
          <w:rFonts w:ascii="Calibri" w:eastAsia="Times New Roman" w:hAnsi="Calibri" w:cs="Calibri"/>
          <w:lang w:val="pl-PL" w:eastAsia="pl-PL"/>
        </w:rPr>
        <w:t> </w:t>
      </w:r>
      <w:r w:rsidRPr="00B56CB1">
        <w:rPr>
          <w:rFonts w:ascii="Calibri" w:eastAsia="Times New Roman" w:hAnsi="Calibri" w:cs="Calibri"/>
          <w:lang w:val="pl-PL" w:eastAsia="pl-PL"/>
        </w:rPr>
        <w:t>łącznej powierzchni 10733,10 ha, czyli 0,6% powierzchni województwa 99 rezerwatów przyrody, które zajmują ogółem 11425,60 ha (0,62% powierzchni województwa;</w:t>
      </w:r>
    </w:p>
    <w:p w14:paraId="7AEB5717" w14:textId="77777777" w:rsidR="00B54563" w:rsidRPr="00B56CB1"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B56CB1">
        <w:rPr>
          <w:rFonts w:ascii="Calibri" w:eastAsia="Times New Roman" w:hAnsi="Calibri" w:cs="Calibri"/>
          <w:lang w:val="pl-PL" w:eastAsia="pl-PL"/>
        </w:rPr>
        <w:t>obszarów Natura 2000 (63);</w:t>
      </w:r>
    </w:p>
    <w:p w14:paraId="317916C6" w14:textId="77777777" w:rsidR="00B54563" w:rsidRPr="00B56CB1"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B56CB1">
        <w:rPr>
          <w:rFonts w:ascii="Calibri" w:eastAsia="Times New Roman" w:hAnsi="Calibri" w:cs="Calibri"/>
          <w:lang w:val="pl-PL" w:eastAsia="pl-PL"/>
        </w:rPr>
        <w:t>obszarów chronionego krajobrazu (13).</w:t>
      </w:r>
    </w:p>
    <w:p w14:paraId="0D6B88DE" w14:textId="0379A8BC" w:rsidR="00B54563" w:rsidRPr="00B54563" w:rsidRDefault="00B54563" w:rsidP="00B54563">
      <w:pPr>
        <w:spacing w:after="120" w:line="264" w:lineRule="auto"/>
        <w:rPr>
          <w:rFonts w:ascii="Calibri" w:eastAsia="Times New Roman" w:hAnsi="Calibri" w:cs="Calibri"/>
          <w:lang w:eastAsia="pl-PL"/>
        </w:rPr>
      </w:pPr>
      <w:r w:rsidRPr="00B54563">
        <w:rPr>
          <w:rFonts w:ascii="Calibri" w:eastAsia="Times New Roman" w:hAnsi="Calibri" w:cs="Calibri"/>
          <w:lang w:eastAsia="pl-PL"/>
        </w:rPr>
        <w:t xml:space="preserve">Trwają starania </w:t>
      </w:r>
      <w:r w:rsidR="001E05E4" w:rsidRPr="00B54563">
        <w:rPr>
          <w:rFonts w:ascii="Calibri" w:eastAsia="Times New Roman" w:hAnsi="Calibri" w:cs="Calibri"/>
          <w:lang w:eastAsia="pl-PL"/>
        </w:rPr>
        <w:t>o</w:t>
      </w:r>
      <w:r w:rsidR="001E05E4">
        <w:rPr>
          <w:rFonts w:ascii="Calibri" w:eastAsia="Times New Roman" w:hAnsi="Calibri" w:cs="Calibri"/>
          <w:lang w:eastAsia="pl-PL"/>
        </w:rPr>
        <w:t> </w:t>
      </w:r>
      <w:r w:rsidRPr="00B54563">
        <w:rPr>
          <w:rFonts w:ascii="Calibri" w:eastAsia="Times New Roman" w:hAnsi="Calibri" w:cs="Calibri"/>
          <w:lang w:eastAsia="pl-PL"/>
        </w:rPr>
        <w:t>ustanowienie szeregu dalszych obszarów chronionych, m.in.</w:t>
      </w:r>
      <w:r w:rsidRPr="00B54563">
        <w:rPr>
          <w:rFonts w:ascii="Calibri" w:eastAsia="Times New Roman" w:hAnsi="Calibri" w:cs="Calibri"/>
          <w:vertAlign w:val="superscript"/>
          <w:lang w:eastAsia="pl-PL"/>
        </w:rPr>
        <w:footnoteReference w:id="102"/>
      </w:r>
      <w:r w:rsidRPr="00B54563">
        <w:rPr>
          <w:rFonts w:ascii="Calibri" w:eastAsia="Times New Roman" w:hAnsi="Calibri" w:cs="Calibri"/>
          <w:vertAlign w:val="superscript"/>
          <w:lang w:eastAsia="pl-PL"/>
        </w:rPr>
        <w:footnoteReference w:id="103"/>
      </w:r>
      <w:r w:rsidRPr="00B54563">
        <w:rPr>
          <w:rFonts w:ascii="Calibri" w:eastAsia="Times New Roman" w:hAnsi="Calibri" w:cs="Calibri"/>
          <w:vertAlign w:val="superscript"/>
          <w:lang w:eastAsia="pl-PL"/>
        </w:rPr>
        <w:footnoteReference w:id="104"/>
      </w:r>
      <w:r w:rsidRPr="00B54563">
        <w:rPr>
          <w:rFonts w:ascii="Calibri" w:eastAsia="Times New Roman" w:hAnsi="Calibri" w:cs="Calibri"/>
          <w:vertAlign w:val="superscript"/>
          <w:lang w:eastAsia="pl-PL"/>
        </w:rPr>
        <w:footnoteReference w:id="105"/>
      </w:r>
      <w:r w:rsidRPr="00B54563">
        <w:rPr>
          <w:rFonts w:ascii="Calibri" w:eastAsia="Times New Roman" w:hAnsi="Calibri" w:cs="Calibri"/>
          <w:vertAlign w:val="superscript"/>
          <w:lang w:eastAsia="pl-PL"/>
        </w:rPr>
        <w:footnoteReference w:id="106"/>
      </w:r>
      <w:r w:rsidRPr="00B54563">
        <w:rPr>
          <w:rFonts w:ascii="Calibri" w:eastAsia="Times New Roman" w:hAnsi="Calibri" w:cs="Calibri"/>
          <w:lang w:eastAsia="pl-PL"/>
        </w:rPr>
        <w:t>:</w:t>
      </w:r>
    </w:p>
    <w:p w14:paraId="716E6571" w14:textId="682CAF02" w:rsidR="00B54563" w:rsidRPr="00B56CB1"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B56CB1">
        <w:rPr>
          <w:rFonts w:ascii="Calibri" w:eastAsia="Times New Roman" w:hAnsi="Calibri" w:cs="Calibri"/>
          <w:lang w:val="pl-PL" w:eastAsia="pl-PL"/>
        </w:rPr>
        <w:t>2 parków narodowych (</w:t>
      </w:r>
      <w:proofErr w:type="spellStart"/>
      <w:r w:rsidRPr="00B56CB1">
        <w:rPr>
          <w:rFonts w:ascii="Calibri" w:eastAsia="Times New Roman" w:hAnsi="Calibri" w:cs="Calibri"/>
          <w:lang w:val="pl-PL" w:eastAsia="pl-PL"/>
        </w:rPr>
        <w:t>Turnickiego</w:t>
      </w:r>
      <w:proofErr w:type="spellEnd"/>
      <w:r w:rsidRPr="00B56CB1">
        <w:rPr>
          <w:rFonts w:ascii="Calibri" w:eastAsia="Times New Roman" w:hAnsi="Calibri" w:cs="Calibri"/>
          <w:lang w:val="pl-PL" w:eastAsia="pl-PL"/>
        </w:rPr>
        <w:t xml:space="preserve"> </w:t>
      </w:r>
      <w:r w:rsidR="001E05E4" w:rsidRPr="00B56CB1">
        <w:rPr>
          <w:rFonts w:ascii="Calibri" w:eastAsia="Times New Roman" w:hAnsi="Calibri" w:cs="Calibri"/>
          <w:lang w:val="pl-PL" w:eastAsia="pl-PL"/>
        </w:rPr>
        <w:t>i</w:t>
      </w:r>
      <w:r w:rsidR="001E05E4">
        <w:rPr>
          <w:rFonts w:ascii="Calibri" w:eastAsia="Times New Roman" w:hAnsi="Calibri" w:cs="Calibri"/>
          <w:lang w:val="pl-PL" w:eastAsia="pl-PL"/>
        </w:rPr>
        <w:t> </w:t>
      </w:r>
      <w:r w:rsidRPr="00B56CB1">
        <w:rPr>
          <w:rFonts w:ascii="Calibri" w:eastAsia="Times New Roman" w:hAnsi="Calibri" w:cs="Calibri"/>
          <w:lang w:val="pl-PL" w:eastAsia="pl-PL"/>
        </w:rPr>
        <w:t>Lasów Janowskich);</w:t>
      </w:r>
    </w:p>
    <w:p w14:paraId="3336941E" w14:textId="1C86AF41" w:rsidR="00B54563" w:rsidRPr="00B56CB1"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B56CB1">
        <w:rPr>
          <w:rFonts w:ascii="Calibri" w:eastAsia="Times New Roman" w:hAnsi="Calibri" w:cs="Calibri"/>
          <w:lang w:val="pl-PL" w:eastAsia="pl-PL"/>
        </w:rPr>
        <w:t xml:space="preserve">2 nowych, ptasich obszarów Natura 2000 (Doliny Dolnego Sanu, która teraz jest tylko obszarem siedliskowym </w:t>
      </w:r>
      <w:r w:rsidR="001E05E4" w:rsidRPr="00B56CB1">
        <w:rPr>
          <w:rFonts w:ascii="Calibri" w:eastAsia="Times New Roman" w:hAnsi="Calibri" w:cs="Calibri"/>
          <w:lang w:val="pl-PL" w:eastAsia="pl-PL"/>
        </w:rPr>
        <w:t>i</w:t>
      </w:r>
      <w:r w:rsidR="001E05E4">
        <w:rPr>
          <w:rFonts w:ascii="Calibri" w:eastAsia="Times New Roman" w:hAnsi="Calibri" w:cs="Calibri"/>
          <w:lang w:val="pl-PL" w:eastAsia="pl-PL"/>
        </w:rPr>
        <w:t> </w:t>
      </w:r>
      <w:r w:rsidRPr="00B56CB1">
        <w:rPr>
          <w:rFonts w:ascii="Calibri" w:eastAsia="Times New Roman" w:hAnsi="Calibri" w:cs="Calibri"/>
          <w:lang w:val="pl-PL" w:eastAsia="pl-PL"/>
        </w:rPr>
        <w:t xml:space="preserve">Stawów </w:t>
      </w:r>
      <w:r w:rsidR="001E05E4" w:rsidRPr="00B56CB1">
        <w:rPr>
          <w:rFonts w:ascii="Calibri" w:eastAsia="Times New Roman" w:hAnsi="Calibri" w:cs="Calibri"/>
          <w:lang w:val="pl-PL" w:eastAsia="pl-PL"/>
        </w:rPr>
        <w:t>w</w:t>
      </w:r>
      <w:r w:rsidR="001E05E4">
        <w:rPr>
          <w:rFonts w:ascii="Calibri" w:eastAsia="Times New Roman" w:hAnsi="Calibri" w:cs="Calibri"/>
          <w:lang w:val="pl-PL" w:eastAsia="pl-PL"/>
        </w:rPr>
        <w:t> </w:t>
      </w:r>
      <w:r w:rsidRPr="00B56CB1">
        <w:rPr>
          <w:rFonts w:ascii="Calibri" w:eastAsia="Times New Roman" w:hAnsi="Calibri" w:cs="Calibri"/>
          <w:lang w:val="pl-PL" w:eastAsia="pl-PL"/>
        </w:rPr>
        <w:t>Starzawie);</w:t>
      </w:r>
    </w:p>
    <w:p w14:paraId="4FDD044F" w14:textId="25029175" w:rsidR="00B54563" w:rsidRPr="00B56CB1"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B56CB1">
        <w:rPr>
          <w:rFonts w:ascii="Calibri" w:eastAsia="Times New Roman" w:hAnsi="Calibri" w:cs="Calibri"/>
          <w:lang w:val="pl-PL" w:eastAsia="pl-PL"/>
        </w:rPr>
        <w:t xml:space="preserve">Około 40 dalszych rezerwatów (kilkanaście nad rzekami </w:t>
      </w:r>
      <w:r w:rsidR="001E05E4" w:rsidRPr="00B56CB1">
        <w:rPr>
          <w:rFonts w:ascii="Calibri" w:eastAsia="Times New Roman" w:hAnsi="Calibri" w:cs="Calibri"/>
          <w:lang w:val="pl-PL" w:eastAsia="pl-PL"/>
        </w:rPr>
        <w:t>i</w:t>
      </w:r>
      <w:r w:rsidR="001E05E4">
        <w:rPr>
          <w:rFonts w:ascii="Calibri" w:eastAsia="Times New Roman" w:hAnsi="Calibri" w:cs="Calibri"/>
          <w:lang w:val="pl-PL" w:eastAsia="pl-PL"/>
        </w:rPr>
        <w:t> </w:t>
      </w:r>
      <w:r w:rsidRPr="00B56CB1">
        <w:rPr>
          <w:rFonts w:ascii="Calibri" w:eastAsia="Times New Roman" w:hAnsi="Calibri" w:cs="Calibri"/>
          <w:lang w:val="pl-PL" w:eastAsia="pl-PL"/>
        </w:rPr>
        <w:t xml:space="preserve">na stawach rybnych postulują „Wolne Rzeki” np.: Biel, Sochy, </w:t>
      </w:r>
      <w:proofErr w:type="spellStart"/>
      <w:r w:rsidRPr="00B56CB1">
        <w:rPr>
          <w:rFonts w:ascii="Calibri" w:eastAsia="Times New Roman" w:hAnsi="Calibri" w:cs="Calibri"/>
          <w:lang w:val="pl-PL" w:eastAsia="pl-PL"/>
        </w:rPr>
        <w:t>Malinów</w:t>
      </w:r>
      <w:proofErr w:type="spellEnd"/>
      <w:r w:rsidRPr="00B56CB1">
        <w:rPr>
          <w:rFonts w:ascii="Calibri" w:eastAsia="Times New Roman" w:hAnsi="Calibri" w:cs="Calibri"/>
          <w:lang w:val="pl-PL" w:eastAsia="pl-PL"/>
        </w:rPr>
        <w:t xml:space="preserve">, Las Bagienny </w:t>
      </w:r>
      <w:r w:rsidR="001E05E4" w:rsidRPr="00B56CB1">
        <w:rPr>
          <w:rFonts w:ascii="Calibri" w:eastAsia="Times New Roman" w:hAnsi="Calibri" w:cs="Calibri"/>
          <w:lang w:val="pl-PL" w:eastAsia="pl-PL"/>
        </w:rPr>
        <w:t>w</w:t>
      </w:r>
      <w:r w:rsidR="001E05E4">
        <w:rPr>
          <w:rFonts w:ascii="Calibri" w:eastAsia="Times New Roman" w:hAnsi="Calibri" w:cs="Calibri"/>
          <w:lang w:val="pl-PL" w:eastAsia="pl-PL"/>
        </w:rPr>
        <w:t> </w:t>
      </w:r>
      <w:r w:rsidRPr="00B56CB1">
        <w:rPr>
          <w:rFonts w:ascii="Calibri" w:eastAsia="Times New Roman" w:hAnsi="Calibri" w:cs="Calibri"/>
          <w:lang w:val="pl-PL" w:eastAsia="pl-PL"/>
        </w:rPr>
        <w:t xml:space="preserve">Targowisku, Las </w:t>
      </w:r>
      <w:r w:rsidR="001E05E4" w:rsidRPr="00B56CB1">
        <w:rPr>
          <w:rFonts w:ascii="Calibri" w:eastAsia="Times New Roman" w:hAnsi="Calibri" w:cs="Calibri"/>
          <w:lang w:val="pl-PL" w:eastAsia="pl-PL"/>
        </w:rPr>
        <w:t>w</w:t>
      </w:r>
      <w:r w:rsidR="001E05E4">
        <w:rPr>
          <w:rFonts w:ascii="Calibri" w:eastAsia="Times New Roman" w:hAnsi="Calibri" w:cs="Calibri"/>
          <w:lang w:val="pl-PL" w:eastAsia="pl-PL"/>
        </w:rPr>
        <w:t> </w:t>
      </w:r>
      <w:r w:rsidRPr="00B56CB1">
        <w:rPr>
          <w:rFonts w:ascii="Calibri" w:eastAsia="Times New Roman" w:hAnsi="Calibri" w:cs="Calibri"/>
          <w:lang w:val="pl-PL" w:eastAsia="pl-PL"/>
        </w:rPr>
        <w:t xml:space="preserve">Nowym Narcie, Dolina Dębowca; około 30, głównie puszczańskich </w:t>
      </w:r>
      <w:r w:rsidR="001E05E4" w:rsidRPr="00B56CB1">
        <w:rPr>
          <w:rFonts w:ascii="Calibri" w:eastAsia="Times New Roman" w:hAnsi="Calibri" w:cs="Calibri"/>
          <w:lang w:val="pl-PL" w:eastAsia="pl-PL"/>
        </w:rPr>
        <w:t>i</w:t>
      </w:r>
      <w:r w:rsidR="001E05E4">
        <w:rPr>
          <w:rFonts w:ascii="Calibri" w:eastAsia="Times New Roman" w:hAnsi="Calibri" w:cs="Calibri"/>
          <w:lang w:val="pl-PL" w:eastAsia="pl-PL"/>
        </w:rPr>
        <w:t> </w:t>
      </w:r>
      <w:r w:rsidRPr="00B56CB1">
        <w:rPr>
          <w:rFonts w:ascii="Calibri" w:eastAsia="Times New Roman" w:hAnsi="Calibri" w:cs="Calibri"/>
          <w:lang w:val="pl-PL" w:eastAsia="pl-PL"/>
        </w:rPr>
        <w:t xml:space="preserve">krajobrazowych proponują Klub Przyrodników, Fundacja Dziedzictwo Przyrodnicze oraz inni członkowie Koalicji 10% m.in. </w:t>
      </w:r>
      <w:proofErr w:type="spellStart"/>
      <w:r w:rsidRPr="00B56CB1">
        <w:rPr>
          <w:rFonts w:ascii="Calibri" w:eastAsia="Times New Roman" w:hAnsi="Calibri" w:cs="Calibri"/>
          <w:lang w:val="pl-PL" w:eastAsia="pl-PL"/>
        </w:rPr>
        <w:t>Kiczora</w:t>
      </w:r>
      <w:proofErr w:type="spellEnd"/>
      <w:r w:rsidRPr="00B56CB1">
        <w:rPr>
          <w:rFonts w:ascii="Calibri" w:eastAsia="Times New Roman" w:hAnsi="Calibri" w:cs="Calibri"/>
          <w:lang w:val="pl-PL" w:eastAsia="pl-PL"/>
        </w:rPr>
        <w:t xml:space="preserve">, Łopiennik, </w:t>
      </w:r>
      <w:proofErr w:type="spellStart"/>
      <w:r w:rsidRPr="00B56CB1">
        <w:rPr>
          <w:rFonts w:ascii="Calibri" w:eastAsia="Times New Roman" w:hAnsi="Calibri" w:cs="Calibri"/>
          <w:lang w:val="pl-PL" w:eastAsia="pl-PL"/>
        </w:rPr>
        <w:t>Zagłębek</w:t>
      </w:r>
      <w:proofErr w:type="spellEnd"/>
      <w:r w:rsidRPr="00B56CB1">
        <w:rPr>
          <w:rFonts w:ascii="Calibri" w:eastAsia="Times New Roman" w:hAnsi="Calibri" w:cs="Calibri"/>
          <w:lang w:val="pl-PL" w:eastAsia="pl-PL"/>
        </w:rPr>
        <w:t xml:space="preserve">, Zgniotek, </w:t>
      </w:r>
      <w:proofErr w:type="spellStart"/>
      <w:r w:rsidRPr="00B56CB1">
        <w:rPr>
          <w:rFonts w:ascii="Calibri" w:eastAsia="Times New Roman" w:hAnsi="Calibri" w:cs="Calibri"/>
          <w:lang w:val="pl-PL" w:eastAsia="pl-PL"/>
        </w:rPr>
        <w:t>Ponurek</w:t>
      </w:r>
      <w:proofErr w:type="spellEnd"/>
      <w:r w:rsidRPr="00B56CB1">
        <w:rPr>
          <w:rFonts w:ascii="Calibri" w:eastAsia="Times New Roman" w:hAnsi="Calibri" w:cs="Calibri"/>
          <w:lang w:val="pl-PL" w:eastAsia="pl-PL"/>
        </w:rPr>
        <w:t xml:space="preserve">, Na stokach </w:t>
      </w:r>
      <w:proofErr w:type="spellStart"/>
      <w:r w:rsidRPr="00B56CB1">
        <w:rPr>
          <w:rFonts w:ascii="Calibri" w:eastAsia="Times New Roman" w:hAnsi="Calibri" w:cs="Calibri"/>
          <w:lang w:val="pl-PL" w:eastAsia="pl-PL"/>
        </w:rPr>
        <w:t>Dzidowej</w:t>
      </w:r>
      <w:proofErr w:type="spellEnd"/>
      <w:r w:rsidRPr="00B56CB1">
        <w:rPr>
          <w:rFonts w:ascii="Calibri" w:eastAsia="Times New Roman" w:hAnsi="Calibri" w:cs="Calibri"/>
          <w:lang w:val="pl-PL" w:eastAsia="pl-PL"/>
        </w:rPr>
        <w:t>);</w:t>
      </w:r>
    </w:p>
    <w:p w14:paraId="6CFB3A7D" w14:textId="33E78CE2" w:rsidR="00B54563" w:rsidRPr="00B56CB1" w:rsidRDefault="00B54563"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B56CB1">
        <w:rPr>
          <w:rFonts w:ascii="Calibri" w:eastAsia="Times New Roman" w:hAnsi="Calibri" w:cs="Calibri"/>
          <w:lang w:val="pl-PL" w:eastAsia="pl-PL"/>
        </w:rPr>
        <w:t xml:space="preserve">nowych użytków ekologicznych np.: </w:t>
      </w:r>
      <w:proofErr w:type="spellStart"/>
      <w:r w:rsidRPr="00B56CB1">
        <w:rPr>
          <w:rFonts w:ascii="Calibri" w:eastAsia="Times New Roman" w:hAnsi="Calibri" w:cs="Calibri"/>
          <w:lang w:val="pl-PL" w:eastAsia="pl-PL"/>
        </w:rPr>
        <w:t>Wiślisko</w:t>
      </w:r>
      <w:proofErr w:type="spellEnd"/>
      <w:r w:rsidRPr="00B56CB1">
        <w:rPr>
          <w:rFonts w:ascii="Calibri" w:eastAsia="Times New Roman" w:hAnsi="Calibri" w:cs="Calibri"/>
          <w:lang w:val="pl-PL" w:eastAsia="pl-PL"/>
        </w:rPr>
        <w:t xml:space="preserve"> pod </w:t>
      </w:r>
      <w:r w:rsidR="002F0AC1">
        <w:rPr>
          <w:rFonts w:ascii="Calibri" w:eastAsia="Times New Roman" w:hAnsi="Calibri" w:cs="Calibri"/>
          <w:lang w:val="pl-PL" w:eastAsia="pl-PL"/>
        </w:rPr>
        <w:t>k</w:t>
      </w:r>
      <w:r w:rsidRPr="00B56CB1">
        <w:rPr>
          <w:rFonts w:ascii="Calibri" w:eastAsia="Times New Roman" w:hAnsi="Calibri" w:cs="Calibri"/>
          <w:lang w:val="pl-PL" w:eastAsia="pl-PL"/>
        </w:rPr>
        <w:t>opcem.</w:t>
      </w:r>
    </w:p>
    <w:p w14:paraId="7CFFCDE9" w14:textId="77777777" w:rsidR="00891965" w:rsidRPr="00891965" w:rsidRDefault="00891965" w:rsidP="00891965">
      <w:pPr>
        <w:spacing w:after="120" w:line="264" w:lineRule="auto"/>
        <w:rPr>
          <w:rFonts w:cstheme="minorHAnsi"/>
        </w:rPr>
      </w:pPr>
      <w:r w:rsidRPr="00891965">
        <w:rPr>
          <w:rFonts w:cstheme="minorHAnsi"/>
        </w:rPr>
        <w:t xml:space="preserve">Rozmieszczenie wybranych form ochrony przyrody na obszarze województwa przedstawiono na poniższej mapie. Formy ochrony krajobrazu, zostały przedstawione </w:t>
      </w:r>
      <w:r w:rsidRPr="00B56CB1">
        <w:rPr>
          <w:rFonts w:cstheme="minorHAnsi"/>
        </w:rPr>
        <w:t>na Rysunku 1</w:t>
      </w:r>
      <w:r w:rsidR="00B56CB1" w:rsidRPr="00B56CB1">
        <w:rPr>
          <w:rFonts w:cstheme="minorHAnsi"/>
        </w:rPr>
        <w:t>5</w:t>
      </w:r>
      <w:r w:rsidRPr="00B56CB1">
        <w:rPr>
          <w:rFonts w:cstheme="minorHAnsi"/>
        </w:rPr>
        <w:t>.</w:t>
      </w:r>
    </w:p>
    <w:p w14:paraId="7C8B5143" w14:textId="47EAB718" w:rsidR="00891965" w:rsidRDefault="00891965" w:rsidP="00891965">
      <w:pPr>
        <w:pStyle w:val="Legenda"/>
        <w:keepNext/>
        <w:rPr>
          <w:i w:val="0"/>
          <w:iCs w:val="0"/>
          <w:color w:val="auto"/>
          <w:sz w:val="22"/>
          <w:szCs w:val="22"/>
        </w:rPr>
      </w:pPr>
      <w:bookmarkStart w:id="149" w:name="_Ref172724560"/>
      <w:bookmarkStart w:id="150" w:name="_Toc175146041"/>
      <w:r w:rsidRPr="00891965">
        <w:rPr>
          <w:i w:val="0"/>
          <w:iCs w:val="0"/>
          <w:color w:val="auto"/>
          <w:sz w:val="22"/>
          <w:szCs w:val="22"/>
        </w:rPr>
        <w:lastRenderedPageBreak/>
        <w:t xml:space="preserve">Rysunek </w:t>
      </w:r>
      <w:r w:rsidRPr="00891965">
        <w:rPr>
          <w:i w:val="0"/>
          <w:iCs w:val="0"/>
          <w:color w:val="auto"/>
          <w:sz w:val="22"/>
          <w:szCs w:val="22"/>
        </w:rPr>
        <w:fldChar w:fldCharType="begin"/>
      </w:r>
      <w:r w:rsidRPr="00891965">
        <w:rPr>
          <w:i w:val="0"/>
          <w:iCs w:val="0"/>
          <w:color w:val="auto"/>
          <w:sz w:val="22"/>
          <w:szCs w:val="22"/>
        </w:rPr>
        <w:instrText xml:space="preserve"> SEQ Rysunek \* ARABIC </w:instrText>
      </w:r>
      <w:r w:rsidRPr="00891965">
        <w:rPr>
          <w:i w:val="0"/>
          <w:iCs w:val="0"/>
          <w:color w:val="auto"/>
          <w:sz w:val="22"/>
          <w:szCs w:val="22"/>
        </w:rPr>
        <w:fldChar w:fldCharType="separate"/>
      </w:r>
      <w:r w:rsidR="005363EB">
        <w:rPr>
          <w:i w:val="0"/>
          <w:iCs w:val="0"/>
          <w:noProof/>
          <w:color w:val="auto"/>
          <w:sz w:val="22"/>
          <w:szCs w:val="22"/>
        </w:rPr>
        <w:t>17</w:t>
      </w:r>
      <w:r w:rsidRPr="00891965">
        <w:rPr>
          <w:i w:val="0"/>
          <w:iCs w:val="0"/>
          <w:color w:val="auto"/>
          <w:sz w:val="22"/>
          <w:szCs w:val="22"/>
        </w:rPr>
        <w:fldChar w:fldCharType="end"/>
      </w:r>
      <w:bookmarkEnd w:id="149"/>
      <w:r w:rsidRPr="00891965">
        <w:rPr>
          <w:i w:val="0"/>
          <w:iCs w:val="0"/>
          <w:color w:val="auto"/>
          <w:sz w:val="22"/>
          <w:szCs w:val="22"/>
        </w:rPr>
        <w:t>. Rozmieszczenie wybranych form ochrony przyrody</w:t>
      </w:r>
      <w:r>
        <w:rPr>
          <w:i w:val="0"/>
          <w:iCs w:val="0"/>
          <w:color w:val="auto"/>
          <w:sz w:val="22"/>
          <w:szCs w:val="22"/>
        </w:rPr>
        <w:t xml:space="preserve"> </w:t>
      </w:r>
      <w:r w:rsidR="001E05E4">
        <w:rPr>
          <w:i w:val="0"/>
          <w:iCs w:val="0"/>
          <w:color w:val="auto"/>
          <w:sz w:val="22"/>
          <w:szCs w:val="22"/>
        </w:rPr>
        <w:t>i </w:t>
      </w:r>
      <w:r>
        <w:rPr>
          <w:i w:val="0"/>
          <w:iCs w:val="0"/>
          <w:color w:val="auto"/>
          <w:sz w:val="22"/>
          <w:szCs w:val="22"/>
        </w:rPr>
        <w:t>korytarzy ekologicznych</w:t>
      </w:r>
      <w:r w:rsidRPr="00891965">
        <w:rPr>
          <w:i w:val="0"/>
          <w:iCs w:val="0"/>
          <w:color w:val="auto"/>
          <w:sz w:val="22"/>
          <w:szCs w:val="22"/>
        </w:rPr>
        <w:t xml:space="preserve"> na terenie województwa</w:t>
      </w:r>
      <w:bookmarkEnd w:id="150"/>
    </w:p>
    <w:p w14:paraId="07B96DA8" w14:textId="77777777" w:rsidR="00B56CB1" w:rsidRPr="00B56CB1" w:rsidRDefault="00B56CB1" w:rsidP="00DC1AFF">
      <w:pPr>
        <w:spacing w:after="0"/>
      </w:pPr>
      <w:r>
        <w:rPr>
          <w:noProof/>
          <w:lang w:eastAsia="pl-PL"/>
        </w:rPr>
        <w:drawing>
          <wp:inline distT="0" distB="0" distL="0" distR="0" wp14:anchorId="6963E18E" wp14:editId="37D0E924">
            <wp:extent cx="4431600" cy="5335200"/>
            <wp:effectExtent l="19050" t="19050" r="26670" b="18415"/>
            <wp:docPr id="1992738779" name="Obraz 4" descr="Mapa. Rozmieszczenie wybranych form ochrony przyrody, w tym: parków narodowych, rezerwatów przyrody, stanowisk dokumentacyjnych, użytków ekologicznych, obszarów Natura 2000 oraz korytarzy ekologicznych na terenie województwa podkarpackiego. Podkład mapy stanowi granica województwa, sieć głównych rzek i jezior oraz główne mi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738779" name="Obraz 4" descr="Mapa. Rozmieszczenie wybranych form ochrony przyrody, w tym: parków narodowych, rezerwatów przyrody, stanowisk dokumentacyjnych, użytków ekologicznych, obszarów Natura 2000 oraz korytarzy ekologicznych na terenie województwa podkarpackiego. Podkład mapy stanowi granica województwa, sieć głównych rzek i jezior oraz główne miasta."/>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31600" cy="5335200"/>
                    </a:xfrm>
                    <a:prstGeom prst="rect">
                      <a:avLst/>
                    </a:prstGeom>
                    <a:noFill/>
                    <a:ln w="6350">
                      <a:solidFill>
                        <a:schemeClr val="bg1">
                          <a:lumMod val="75000"/>
                        </a:schemeClr>
                      </a:solidFill>
                    </a:ln>
                  </pic:spPr>
                </pic:pic>
              </a:graphicData>
            </a:graphic>
          </wp:inline>
        </w:drawing>
      </w:r>
    </w:p>
    <w:p w14:paraId="6FB07250" w14:textId="77777777" w:rsidR="00891965" w:rsidRPr="00891965" w:rsidRDefault="00891965" w:rsidP="00891965">
      <w:pPr>
        <w:pStyle w:val="PABNagwek2"/>
        <w:spacing w:before="0" w:after="120" w:line="276" w:lineRule="auto"/>
        <w:jc w:val="left"/>
        <w:outlineLvl w:val="9"/>
        <w:rPr>
          <w:rFonts w:asciiTheme="minorHAnsi" w:eastAsiaTheme="majorEastAsia" w:hAnsiTheme="minorHAnsi" w:cstheme="minorHAnsi"/>
          <w:b w:val="0"/>
          <w:bCs/>
          <w:iCs w:val="0"/>
          <w:sz w:val="18"/>
          <w:szCs w:val="18"/>
        </w:rPr>
      </w:pPr>
      <w:r w:rsidRPr="00891965">
        <w:rPr>
          <w:rFonts w:asciiTheme="minorHAnsi" w:hAnsiTheme="minorHAnsi" w:cstheme="minorHAnsi"/>
          <w:b w:val="0"/>
          <w:bCs/>
          <w:sz w:val="18"/>
          <w:szCs w:val="18"/>
        </w:rPr>
        <w:t xml:space="preserve">źródło: opracowano na podstawie MPHP10 oraz </w:t>
      </w:r>
      <w:hyperlink w:history="1">
        <w:r w:rsidRPr="00891965">
          <w:rPr>
            <w:rStyle w:val="Hipercze"/>
            <w:rFonts w:asciiTheme="minorHAnsi" w:hAnsiTheme="minorHAnsi" w:cstheme="minorHAnsi"/>
            <w:b w:val="0"/>
            <w:bCs/>
            <w:color w:val="auto"/>
            <w:sz w:val="18"/>
            <w:szCs w:val="18"/>
            <w:u w:val="none"/>
          </w:rPr>
          <w:t>danych GDOŚ</w:t>
        </w:r>
      </w:hyperlink>
      <w:r w:rsidRPr="00891965">
        <w:rPr>
          <w:rStyle w:val="Hipercze"/>
          <w:rFonts w:asciiTheme="minorHAnsi" w:hAnsiTheme="minorHAnsi" w:cstheme="minorHAnsi"/>
          <w:b w:val="0"/>
          <w:bCs/>
          <w:color w:val="auto"/>
          <w:sz w:val="18"/>
          <w:szCs w:val="18"/>
          <w:u w:val="none"/>
        </w:rPr>
        <w:t xml:space="preserve"> – dostęp: 07.2024 r.</w:t>
      </w:r>
    </w:p>
    <w:p w14:paraId="5F1E4E50" w14:textId="77777777" w:rsidR="00D823F7" w:rsidRPr="00B54563" w:rsidRDefault="00D823F7" w:rsidP="00D823F7">
      <w:pPr>
        <w:spacing w:before="240" w:after="120" w:line="264" w:lineRule="auto"/>
        <w:rPr>
          <w:rFonts w:ascii="Calibri" w:eastAsia="Times New Roman" w:hAnsi="Calibri" w:cs="Calibri"/>
          <w:b/>
          <w:bCs/>
          <w:lang w:eastAsia="pl-PL"/>
        </w:rPr>
      </w:pPr>
      <w:r>
        <w:rPr>
          <w:rFonts w:ascii="Calibri" w:eastAsia="Times New Roman" w:hAnsi="Calibri" w:cs="Calibri"/>
          <w:b/>
          <w:bCs/>
          <w:lang w:eastAsia="pl-PL"/>
        </w:rPr>
        <w:t>Rozmieszczenie siedlisk przyrodniczych, form ochrony przyrody oraz waloryzacja przyrodnicza na tle planowanego rozmieszczenia elementów projektu Koncepcji</w:t>
      </w:r>
    </w:p>
    <w:p w14:paraId="28AF3898" w14:textId="7AB10894" w:rsidR="00B07738" w:rsidRDefault="005E2B71" w:rsidP="00891965">
      <w:pPr>
        <w:spacing w:after="120" w:line="264" w:lineRule="auto"/>
        <w:rPr>
          <w:rStyle w:val="markedcontent"/>
          <w:rFonts w:cstheme="minorHAnsi"/>
        </w:rPr>
      </w:pPr>
      <w:r>
        <w:rPr>
          <w:rStyle w:val="markedcontent"/>
          <w:rFonts w:cstheme="minorHAnsi"/>
        </w:rPr>
        <w:t xml:space="preserve">Rozmieszczenie siedlisk form ochrony przyrody </w:t>
      </w:r>
      <w:r w:rsidRPr="005E2B71">
        <w:rPr>
          <w:rStyle w:val="markedcontent"/>
          <w:rFonts w:cstheme="minorHAnsi"/>
        </w:rPr>
        <w:t xml:space="preserve">(Natura2000) oraz siedlisk rzadkich gatunków ptaków chronionych </w:t>
      </w:r>
      <w:r w:rsidR="001E05E4">
        <w:rPr>
          <w:rStyle w:val="markedcontent"/>
          <w:rFonts w:cstheme="minorHAnsi"/>
        </w:rPr>
        <w:t>w </w:t>
      </w:r>
      <w:r>
        <w:rPr>
          <w:rStyle w:val="markedcontent"/>
          <w:rFonts w:cstheme="minorHAnsi"/>
        </w:rPr>
        <w:t xml:space="preserve">obszarze możliwego oddziaływania przedsięwzięć zaplanowanych </w:t>
      </w:r>
      <w:r w:rsidR="001E05E4">
        <w:rPr>
          <w:rStyle w:val="markedcontent"/>
          <w:rFonts w:cstheme="minorHAnsi"/>
        </w:rPr>
        <w:t>w </w:t>
      </w:r>
      <w:r>
        <w:rPr>
          <w:rStyle w:val="markedcontent"/>
          <w:rFonts w:cstheme="minorHAnsi"/>
        </w:rPr>
        <w:t xml:space="preserve">projekcie Koncepcji, stanowi niezbędny element dla dokonania </w:t>
      </w:r>
      <w:r w:rsidR="001E05E4">
        <w:rPr>
          <w:rStyle w:val="markedcontent"/>
          <w:rFonts w:cstheme="minorHAnsi"/>
        </w:rPr>
        <w:t>w </w:t>
      </w:r>
      <w:r>
        <w:rPr>
          <w:rStyle w:val="markedcontent"/>
          <w:rFonts w:cstheme="minorHAnsi"/>
        </w:rPr>
        <w:t xml:space="preserve">kolejnych punktach niniejszej Prognozy oceny możliwych oddziaływań projektowanego dokumentu na przyrodę. W związku </w:t>
      </w:r>
      <w:r w:rsidR="001E05E4">
        <w:rPr>
          <w:rStyle w:val="markedcontent"/>
          <w:rFonts w:cstheme="minorHAnsi"/>
        </w:rPr>
        <w:t>z </w:t>
      </w:r>
      <w:r>
        <w:rPr>
          <w:rStyle w:val="markedcontent"/>
          <w:rFonts w:cstheme="minorHAnsi"/>
        </w:rPr>
        <w:t>powyższym, na podstawie obszernych analiz, opartych na dostępnych aktualnych wynikach badań terenowych, opierając się na bardzo obszernym zbiorze literatury przedmiotu, ze wsparciem zastosowania analiz przestrzennych GIS, zidentyfikowano następujące obszary cenne pod względem przyrodniczy</w:t>
      </w:r>
      <w:r w:rsidR="00D22A14">
        <w:rPr>
          <w:rStyle w:val="markedcontent"/>
          <w:rFonts w:cstheme="minorHAnsi"/>
        </w:rPr>
        <w:t>m</w:t>
      </w:r>
      <w:r>
        <w:rPr>
          <w:rStyle w:val="markedcontent"/>
          <w:rFonts w:cstheme="minorHAnsi"/>
        </w:rPr>
        <w:t xml:space="preserve">, na które należy zwrócić szczególną uwagę </w:t>
      </w:r>
      <w:r w:rsidR="001E05E4">
        <w:rPr>
          <w:rStyle w:val="markedcontent"/>
          <w:rFonts w:cstheme="minorHAnsi"/>
        </w:rPr>
        <w:t>w </w:t>
      </w:r>
      <w:r>
        <w:rPr>
          <w:rStyle w:val="markedcontent"/>
          <w:rFonts w:cstheme="minorHAnsi"/>
        </w:rPr>
        <w:t>trakcie planowania założeń Koncepcji.</w:t>
      </w:r>
      <w:r w:rsidR="00D22A14">
        <w:rPr>
          <w:rStyle w:val="markedcontent"/>
          <w:rFonts w:cstheme="minorHAnsi"/>
        </w:rPr>
        <w:t xml:space="preserve"> Opis możliwych oddziaływań zostanie przedstawiony </w:t>
      </w:r>
      <w:r w:rsidR="001E05E4">
        <w:rPr>
          <w:rStyle w:val="markedcontent"/>
          <w:rFonts w:cstheme="minorHAnsi"/>
        </w:rPr>
        <w:t>w </w:t>
      </w:r>
      <w:r w:rsidR="00D22A14">
        <w:rPr>
          <w:rStyle w:val="markedcontent"/>
          <w:rFonts w:cstheme="minorHAnsi"/>
        </w:rPr>
        <w:t>rozdz. 5.7 niniejszej Prognozy</w:t>
      </w:r>
      <w:r w:rsidR="00B07738">
        <w:rPr>
          <w:rStyle w:val="markedcontent"/>
          <w:rFonts w:cstheme="minorHAnsi"/>
        </w:rPr>
        <w:t xml:space="preserve">, </w:t>
      </w:r>
      <w:r w:rsidR="001E05E4">
        <w:rPr>
          <w:rStyle w:val="markedcontent"/>
          <w:rFonts w:cstheme="minorHAnsi"/>
        </w:rPr>
        <w:t>a </w:t>
      </w:r>
      <w:r w:rsidR="00B07738">
        <w:rPr>
          <w:rStyle w:val="markedcontent"/>
          <w:rFonts w:cstheme="minorHAnsi"/>
        </w:rPr>
        <w:t xml:space="preserve">sformułowane wnioski, uwzględniające również pozostałe elementy prac (analiza rozwiązań alternatywnych, działania minimalizujące) zostaną przedstawione </w:t>
      </w:r>
      <w:r w:rsidR="001E05E4">
        <w:rPr>
          <w:rStyle w:val="markedcontent"/>
          <w:rFonts w:cstheme="minorHAnsi"/>
        </w:rPr>
        <w:t>w </w:t>
      </w:r>
      <w:r w:rsidR="00B07738">
        <w:rPr>
          <w:rStyle w:val="markedcontent"/>
          <w:rFonts w:cstheme="minorHAnsi"/>
        </w:rPr>
        <w:t>kolejnych rozdziałach dokumentów</w:t>
      </w:r>
      <w:r w:rsidR="00D22A14">
        <w:rPr>
          <w:rStyle w:val="markedcontent"/>
          <w:rFonts w:cstheme="minorHAnsi"/>
        </w:rPr>
        <w:t>.</w:t>
      </w:r>
      <w:r w:rsidR="00B07738">
        <w:rPr>
          <w:rStyle w:val="markedcontent"/>
          <w:rFonts w:cstheme="minorHAnsi"/>
        </w:rPr>
        <w:t xml:space="preserve"> </w:t>
      </w:r>
    </w:p>
    <w:p w14:paraId="651AD76A" w14:textId="77777777" w:rsidR="00826748" w:rsidRPr="00B07738" w:rsidRDefault="00B07738" w:rsidP="00891965">
      <w:pPr>
        <w:spacing w:after="120" w:line="264" w:lineRule="auto"/>
        <w:rPr>
          <w:rStyle w:val="markedcontent"/>
          <w:rFonts w:cstheme="minorHAnsi"/>
          <w:b/>
          <w:bCs/>
        </w:rPr>
      </w:pPr>
      <w:r w:rsidRPr="00B07738">
        <w:rPr>
          <w:rStyle w:val="markedcontent"/>
          <w:rFonts w:cstheme="minorHAnsi"/>
          <w:b/>
          <w:bCs/>
        </w:rPr>
        <w:lastRenderedPageBreak/>
        <w:t xml:space="preserve">Tym samym, na tym etapie opracowania Prognozy, przedstawione lokalizacje nie stanowią </w:t>
      </w:r>
      <w:r>
        <w:rPr>
          <w:rStyle w:val="markedcontent"/>
          <w:rFonts w:cstheme="minorHAnsi"/>
          <w:b/>
          <w:bCs/>
        </w:rPr>
        <w:t xml:space="preserve">wskazania </w:t>
      </w:r>
      <w:r w:rsidRPr="00B07738">
        <w:rPr>
          <w:rStyle w:val="markedcontent"/>
          <w:rFonts w:cstheme="minorHAnsi"/>
          <w:b/>
          <w:bCs/>
        </w:rPr>
        <w:t xml:space="preserve">braku możliwości realizacji </w:t>
      </w:r>
      <w:r>
        <w:rPr>
          <w:rStyle w:val="markedcontent"/>
          <w:rFonts w:cstheme="minorHAnsi"/>
          <w:b/>
          <w:bCs/>
        </w:rPr>
        <w:t>elementów Koncepcji Blue Valley.</w:t>
      </w:r>
      <w:r w:rsidR="001C387C">
        <w:rPr>
          <w:rStyle w:val="markedcontent"/>
          <w:rFonts w:cstheme="minorHAnsi"/>
          <w:b/>
          <w:bCs/>
        </w:rPr>
        <w:t xml:space="preserve"> </w:t>
      </w:r>
    </w:p>
    <w:p w14:paraId="51C6E030" w14:textId="31A9AB15" w:rsidR="00826748" w:rsidRPr="00826748" w:rsidRDefault="00826748" w:rsidP="00826748">
      <w:pPr>
        <w:pStyle w:val="Legenda"/>
        <w:keepNext/>
        <w:rPr>
          <w:i w:val="0"/>
          <w:iCs w:val="0"/>
          <w:color w:val="auto"/>
          <w:sz w:val="22"/>
          <w:szCs w:val="22"/>
        </w:rPr>
      </w:pPr>
      <w:bookmarkStart w:id="151" w:name="_Ref172727826"/>
      <w:bookmarkStart w:id="152" w:name="_Toc175146021"/>
      <w:r w:rsidRPr="00826748">
        <w:rPr>
          <w:i w:val="0"/>
          <w:iCs w:val="0"/>
          <w:color w:val="auto"/>
          <w:sz w:val="22"/>
          <w:szCs w:val="22"/>
        </w:rPr>
        <w:t xml:space="preserve">Tabela </w:t>
      </w:r>
      <w:r w:rsidRPr="00826748">
        <w:rPr>
          <w:i w:val="0"/>
          <w:iCs w:val="0"/>
          <w:color w:val="auto"/>
          <w:sz w:val="22"/>
          <w:szCs w:val="22"/>
        </w:rPr>
        <w:fldChar w:fldCharType="begin"/>
      </w:r>
      <w:r w:rsidRPr="00826748">
        <w:rPr>
          <w:i w:val="0"/>
          <w:iCs w:val="0"/>
          <w:color w:val="auto"/>
          <w:sz w:val="22"/>
          <w:szCs w:val="22"/>
        </w:rPr>
        <w:instrText xml:space="preserve"> SEQ Tabela \* ARABIC </w:instrText>
      </w:r>
      <w:r w:rsidRPr="00826748">
        <w:rPr>
          <w:i w:val="0"/>
          <w:iCs w:val="0"/>
          <w:color w:val="auto"/>
          <w:sz w:val="22"/>
          <w:szCs w:val="22"/>
        </w:rPr>
        <w:fldChar w:fldCharType="separate"/>
      </w:r>
      <w:r w:rsidR="005363EB">
        <w:rPr>
          <w:i w:val="0"/>
          <w:iCs w:val="0"/>
          <w:noProof/>
          <w:color w:val="auto"/>
          <w:sz w:val="22"/>
          <w:szCs w:val="22"/>
        </w:rPr>
        <w:t>12</w:t>
      </w:r>
      <w:r w:rsidRPr="00826748">
        <w:rPr>
          <w:i w:val="0"/>
          <w:iCs w:val="0"/>
          <w:color w:val="auto"/>
          <w:sz w:val="22"/>
          <w:szCs w:val="22"/>
        </w:rPr>
        <w:fldChar w:fldCharType="end"/>
      </w:r>
      <w:bookmarkEnd w:id="151"/>
      <w:r w:rsidRPr="00826748">
        <w:rPr>
          <w:i w:val="0"/>
          <w:iCs w:val="0"/>
          <w:color w:val="auto"/>
          <w:sz w:val="22"/>
          <w:szCs w:val="22"/>
        </w:rPr>
        <w:t>. Rozmieszczenie siedlisk przyrodniczych (Natura</w:t>
      </w:r>
      <w:r>
        <w:rPr>
          <w:i w:val="0"/>
          <w:iCs w:val="0"/>
          <w:color w:val="auto"/>
          <w:sz w:val="22"/>
          <w:szCs w:val="22"/>
        </w:rPr>
        <w:t xml:space="preserve"> </w:t>
      </w:r>
      <w:r w:rsidRPr="00826748">
        <w:rPr>
          <w:i w:val="0"/>
          <w:iCs w:val="0"/>
          <w:color w:val="auto"/>
          <w:sz w:val="22"/>
          <w:szCs w:val="22"/>
        </w:rPr>
        <w:t xml:space="preserve">2000) oraz siedlisk rzadkich gatunków ptaków chronionych </w:t>
      </w:r>
      <w:r w:rsidR="001E05E4" w:rsidRPr="00826748">
        <w:rPr>
          <w:i w:val="0"/>
          <w:iCs w:val="0"/>
          <w:color w:val="auto"/>
          <w:sz w:val="22"/>
          <w:szCs w:val="22"/>
        </w:rPr>
        <w:t>w</w:t>
      </w:r>
      <w:r w:rsidR="001E05E4">
        <w:rPr>
          <w:i w:val="0"/>
          <w:iCs w:val="0"/>
          <w:color w:val="auto"/>
          <w:sz w:val="22"/>
          <w:szCs w:val="22"/>
        </w:rPr>
        <w:t> </w:t>
      </w:r>
      <w:r w:rsidRPr="00826748">
        <w:rPr>
          <w:i w:val="0"/>
          <w:iCs w:val="0"/>
          <w:color w:val="auto"/>
          <w:sz w:val="22"/>
          <w:szCs w:val="22"/>
        </w:rPr>
        <w:t>zasięgu oddziaływania projektu „Blue Valley”</w:t>
      </w:r>
      <w:bookmarkEnd w:id="152"/>
    </w:p>
    <w:tbl>
      <w:tblPr>
        <w:tblStyle w:val="Tabela-Siatka"/>
        <w:tblW w:w="0" w:type="auto"/>
        <w:tblLook w:val="04A0" w:firstRow="1" w:lastRow="0" w:firstColumn="1" w:lastColumn="0" w:noHBand="0" w:noVBand="1"/>
        <w:tblCaption w:val="Rozmieszczenie siedlisk przyrodniczych (Natura 2000) oraz siedlisk rzadkich gatunków ptaków chronionych w zasięgu oddziaływania projektu „Blue Valley”"/>
        <w:tblDescription w:val="W tabeli przedstawiono wszystkie zidentyfikowane w ramach sieci Natura 2000 siedliska przyrodnicze oraz siedliska rzadkich gatunków ptaków, ze wskazaniem zidentyfikowanych możliwych miejsc styku i ew. oddziaływań w zwiazku z realizacją zamierzeń Koncepcji"/>
      </w:tblPr>
      <w:tblGrid>
        <w:gridCol w:w="3018"/>
        <w:gridCol w:w="3019"/>
        <w:gridCol w:w="3019"/>
      </w:tblGrid>
      <w:tr w:rsidR="00826748" w:rsidRPr="00187808" w14:paraId="621232E6" w14:textId="77777777" w:rsidTr="00826748">
        <w:trPr>
          <w:cantSplit/>
          <w:tblHeader/>
        </w:trPr>
        <w:tc>
          <w:tcPr>
            <w:tcW w:w="3018" w:type="dxa"/>
          </w:tcPr>
          <w:p w14:paraId="559373BE" w14:textId="77777777" w:rsidR="00826748" w:rsidRPr="00826748" w:rsidRDefault="00826748" w:rsidP="00826748">
            <w:pPr>
              <w:spacing w:after="120" w:line="264" w:lineRule="auto"/>
              <w:rPr>
                <w:b/>
                <w:bCs/>
              </w:rPr>
            </w:pPr>
            <w:r w:rsidRPr="00826748">
              <w:rPr>
                <w:b/>
                <w:bCs/>
              </w:rPr>
              <w:t>Rodzaj siedliska przyrodniczego/siedliska rzadkich gatunków ptaków</w:t>
            </w:r>
          </w:p>
        </w:tc>
        <w:tc>
          <w:tcPr>
            <w:tcW w:w="3019" w:type="dxa"/>
          </w:tcPr>
          <w:p w14:paraId="14CC25DB" w14:textId="77777777" w:rsidR="00826748" w:rsidRPr="00826748" w:rsidRDefault="00826748" w:rsidP="00826748">
            <w:pPr>
              <w:spacing w:after="120" w:line="264" w:lineRule="auto"/>
              <w:rPr>
                <w:b/>
                <w:bCs/>
              </w:rPr>
            </w:pPr>
            <w:r w:rsidRPr="00826748">
              <w:rPr>
                <w:b/>
                <w:bCs/>
              </w:rPr>
              <w:t>Obszary Natura2000</w:t>
            </w:r>
          </w:p>
        </w:tc>
        <w:tc>
          <w:tcPr>
            <w:tcW w:w="3019" w:type="dxa"/>
          </w:tcPr>
          <w:p w14:paraId="76D4F043" w14:textId="77777777" w:rsidR="00826748" w:rsidRPr="00826748" w:rsidRDefault="00826748" w:rsidP="00826748">
            <w:pPr>
              <w:spacing w:after="120" w:line="264" w:lineRule="auto"/>
              <w:rPr>
                <w:b/>
                <w:bCs/>
              </w:rPr>
            </w:pPr>
            <w:r w:rsidRPr="00826748">
              <w:rPr>
                <w:b/>
                <w:bCs/>
              </w:rPr>
              <w:t>Zasięg oddziaływania projektu Blue Valley</w:t>
            </w:r>
          </w:p>
        </w:tc>
      </w:tr>
      <w:tr w:rsidR="00826748" w:rsidRPr="00187808" w14:paraId="4E966A9A" w14:textId="77777777" w:rsidTr="00542421">
        <w:tc>
          <w:tcPr>
            <w:tcW w:w="3018" w:type="dxa"/>
          </w:tcPr>
          <w:p w14:paraId="6F37856E" w14:textId="2CFC28E7" w:rsidR="00826748" w:rsidRPr="00826748" w:rsidRDefault="00826748" w:rsidP="00826748">
            <w:pPr>
              <w:spacing w:after="120" w:line="264" w:lineRule="auto"/>
            </w:pPr>
            <w:r w:rsidRPr="00826748">
              <w:t xml:space="preserve">Przede wszystkim siedlisko priorytetowe 91E0 *Łęgi wierzbowe, topolowe, olszowe </w:t>
            </w:r>
            <w:r w:rsidR="001E05E4" w:rsidRPr="00826748">
              <w:t>i</w:t>
            </w:r>
            <w:r w:rsidR="001E05E4">
              <w:t> </w:t>
            </w:r>
            <w:r w:rsidRPr="00826748">
              <w:t>jesionowe</w:t>
            </w:r>
          </w:p>
          <w:p w14:paraId="4006D209" w14:textId="11CA8F64" w:rsidR="00826748" w:rsidRPr="00826748" w:rsidRDefault="00826748" w:rsidP="00826748">
            <w:pPr>
              <w:spacing w:after="120" w:line="264" w:lineRule="auto"/>
            </w:pPr>
            <w:r w:rsidRPr="00826748">
              <w:t>(</w:t>
            </w:r>
            <w:proofErr w:type="spellStart"/>
            <w:r w:rsidRPr="00826748">
              <w:t>Salicetum</w:t>
            </w:r>
            <w:proofErr w:type="spellEnd"/>
            <w:r w:rsidRPr="00826748">
              <w:t xml:space="preserve"> </w:t>
            </w:r>
            <w:proofErr w:type="spellStart"/>
            <w:r w:rsidRPr="00826748">
              <w:t>albae</w:t>
            </w:r>
            <w:proofErr w:type="spellEnd"/>
            <w:r w:rsidRPr="00826748">
              <w:t xml:space="preserve">, </w:t>
            </w:r>
            <w:proofErr w:type="spellStart"/>
            <w:r w:rsidRPr="00826748">
              <w:t>Populetum</w:t>
            </w:r>
            <w:proofErr w:type="spellEnd"/>
            <w:r w:rsidRPr="00826748">
              <w:t xml:space="preserve"> </w:t>
            </w:r>
            <w:proofErr w:type="spellStart"/>
            <w:r w:rsidRPr="00826748">
              <w:t>albae</w:t>
            </w:r>
            <w:proofErr w:type="spellEnd"/>
            <w:r w:rsidRPr="00826748">
              <w:t xml:space="preserve">, </w:t>
            </w:r>
            <w:proofErr w:type="spellStart"/>
            <w:r w:rsidRPr="00826748">
              <w:t>Alnenion</w:t>
            </w:r>
            <w:proofErr w:type="spellEnd"/>
            <w:r w:rsidRPr="00826748">
              <w:t xml:space="preserve"> </w:t>
            </w:r>
            <w:proofErr w:type="spellStart"/>
            <w:r w:rsidRPr="00826748">
              <w:t>glutinoso-incanae</w:t>
            </w:r>
            <w:proofErr w:type="spellEnd"/>
            <w:r w:rsidRPr="00826748">
              <w:t xml:space="preserve">, olsy źródliskowe), potencjalnie także: zbiorowiska </w:t>
            </w:r>
            <w:proofErr w:type="spellStart"/>
            <w:r w:rsidRPr="00826748">
              <w:t>włosieniczników</w:t>
            </w:r>
            <w:proofErr w:type="spellEnd"/>
            <w:r w:rsidRPr="00826748">
              <w:t xml:space="preserve"> ze związku </w:t>
            </w:r>
            <w:proofErr w:type="spellStart"/>
            <w:r w:rsidRPr="00826748">
              <w:t>Ranunculion</w:t>
            </w:r>
            <w:proofErr w:type="spellEnd"/>
            <w:r w:rsidRPr="00826748">
              <w:t xml:space="preserve"> </w:t>
            </w:r>
            <w:proofErr w:type="spellStart"/>
            <w:r w:rsidRPr="00826748">
              <w:t>fluitantis</w:t>
            </w:r>
            <w:proofErr w:type="spellEnd"/>
            <w:r w:rsidRPr="00826748">
              <w:t xml:space="preserve">, zalewane </w:t>
            </w:r>
            <w:r w:rsidR="001E05E4" w:rsidRPr="00826748">
              <w:t>i</w:t>
            </w:r>
            <w:r w:rsidR="001E05E4">
              <w:t> </w:t>
            </w:r>
            <w:r w:rsidRPr="00826748">
              <w:t xml:space="preserve">muliste brzegi rzek, </w:t>
            </w:r>
            <w:proofErr w:type="spellStart"/>
            <w:r w:rsidRPr="00826748">
              <w:t>ziołorośla</w:t>
            </w:r>
            <w:proofErr w:type="spellEnd"/>
            <w:r w:rsidRPr="00826748">
              <w:t xml:space="preserve"> nadrzeczne, łąki </w:t>
            </w:r>
            <w:proofErr w:type="spellStart"/>
            <w:r w:rsidRPr="00826748">
              <w:t>selernicowe</w:t>
            </w:r>
            <w:proofErr w:type="spellEnd"/>
            <w:r w:rsidRPr="00826748">
              <w:t xml:space="preserve">, łąki świeże, ostoje bobra, wydry, kumaka nizinnego, bolenia, różanki, kiełbia </w:t>
            </w:r>
            <w:proofErr w:type="spellStart"/>
            <w:r w:rsidRPr="00826748">
              <w:t>białopłetwego</w:t>
            </w:r>
            <w:proofErr w:type="spellEnd"/>
            <w:r w:rsidRPr="00826748">
              <w:t xml:space="preserve">, czerwończyka nieparka, modraszków </w:t>
            </w:r>
            <w:proofErr w:type="spellStart"/>
            <w:r w:rsidRPr="00826748">
              <w:t>nausitousa</w:t>
            </w:r>
            <w:proofErr w:type="spellEnd"/>
            <w:r w:rsidRPr="00826748">
              <w:t xml:space="preserve"> </w:t>
            </w:r>
            <w:r w:rsidR="001E05E4" w:rsidRPr="00826748">
              <w:t>i</w:t>
            </w:r>
            <w:r w:rsidR="001E05E4">
              <w:t> </w:t>
            </w:r>
            <w:proofErr w:type="spellStart"/>
            <w:r w:rsidRPr="00826748">
              <w:t>telejusa</w:t>
            </w:r>
            <w:proofErr w:type="spellEnd"/>
            <w:r w:rsidRPr="00826748">
              <w:t xml:space="preserve"> </w:t>
            </w:r>
          </w:p>
        </w:tc>
        <w:tc>
          <w:tcPr>
            <w:tcW w:w="3019" w:type="dxa"/>
          </w:tcPr>
          <w:p w14:paraId="60B46D86" w14:textId="77777777" w:rsidR="00826748" w:rsidRPr="00826748" w:rsidRDefault="00826748" w:rsidP="00826748">
            <w:pPr>
              <w:spacing w:after="120" w:line="264" w:lineRule="auto"/>
            </w:pPr>
            <w:r w:rsidRPr="00826748">
              <w:t>Tarnobrzeska Dolina Wisły (PLH180049)</w:t>
            </w:r>
          </w:p>
        </w:tc>
        <w:tc>
          <w:tcPr>
            <w:tcW w:w="3019" w:type="dxa"/>
          </w:tcPr>
          <w:p w14:paraId="04DA87BF" w14:textId="77777777" w:rsidR="00826748" w:rsidRPr="00826748" w:rsidRDefault="00826748" w:rsidP="00826748">
            <w:pPr>
              <w:spacing w:after="120" w:line="264" w:lineRule="auto"/>
            </w:pPr>
            <w:r w:rsidRPr="00826748">
              <w:t>W granicach projektu Blue Valley MPK Baranów Sandomierski</w:t>
            </w:r>
          </w:p>
        </w:tc>
      </w:tr>
      <w:tr w:rsidR="00826748" w:rsidRPr="00187808" w14:paraId="11CCBFBA" w14:textId="77777777" w:rsidTr="00542421">
        <w:tc>
          <w:tcPr>
            <w:tcW w:w="3018" w:type="dxa"/>
          </w:tcPr>
          <w:p w14:paraId="7B8462F8" w14:textId="0471B144" w:rsidR="00826748" w:rsidRPr="00826748" w:rsidRDefault="00826748" w:rsidP="00826748">
            <w:pPr>
              <w:spacing w:after="120" w:line="264" w:lineRule="auto"/>
            </w:pPr>
            <w:r w:rsidRPr="00826748">
              <w:t xml:space="preserve">Chronione gatunki ptaków łach </w:t>
            </w:r>
            <w:r w:rsidR="001E05E4" w:rsidRPr="00826748">
              <w:t>i</w:t>
            </w:r>
            <w:r w:rsidR="001E05E4">
              <w:t> </w:t>
            </w:r>
            <w:r w:rsidRPr="00826748">
              <w:t xml:space="preserve">plaż rzecznych: mewa siwa, rybitwa białoczelna, rybitwa rzeczna, ostrygojad, sieweczka obrożna, sieweczka rzeczna, </w:t>
            </w:r>
            <w:proofErr w:type="spellStart"/>
            <w:r w:rsidRPr="00826748">
              <w:t>piskliwiec</w:t>
            </w:r>
            <w:proofErr w:type="spellEnd"/>
            <w:r w:rsidRPr="00826748">
              <w:t xml:space="preserve">, do lat 70. XX w. kulon, do 2009 r. mewy biało- </w:t>
            </w:r>
            <w:r w:rsidR="001E05E4" w:rsidRPr="00826748">
              <w:t>i</w:t>
            </w:r>
            <w:r w:rsidR="001E05E4">
              <w:t> </w:t>
            </w:r>
            <w:r w:rsidRPr="00826748">
              <w:t>czarnogłowa</w:t>
            </w:r>
          </w:p>
        </w:tc>
        <w:tc>
          <w:tcPr>
            <w:tcW w:w="3019" w:type="dxa"/>
          </w:tcPr>
          <w:p w14:paraId="20D5B9CF" w14:textId="14C93C4E" w:rsidR="00826748" w:rsidRPr="00826748" w:rsidRDefault="00826748" w:rsidP="00826748">
            <w:pPr>
              <w:spacing w:after="120" w:line="264" w:lineRule="auto"/>
            </w:pPr>
            <w:r w:rsidRPr="00826748">
              <w:t xml:space="preserve">Tarnobrzeska Dolina Wisły (PLH180049),  Rzeka San (PLH180007), postulowane nowe obszary ptasie na Wiśle od Połańca do Zawichostu (Wilk </w:t>
            </w:r>
            <w:r w:rsidR="001E05E4" w:rsidRPr="00826748">
              <w:t>i</w:t>
            </w:r>
            <w:r w:rsidR="001E05E4">
              <w:t> </w:t>
            </w:r>
            <w:r w:rsidRPr="00826748">
              <w:t>in. 2022)</w:t>
            </w:r>
          </w:p>
        </w:tc>
        <w:tc>
          <w:tcPr>
            <w:tcW w:w="3019" w:type="dxa"/>
          </w:tcPr>
          <w:p w14:paraId="4245FB76" w14:textId="77777777" w:rsidR="00826748" w:rsidRPr="00826748" w:rsidRDefault="00826748" w:rsidP="00826748">
            <w:pPr>
              <w:spacing w:after="120" w:line="264" w:lineRule="auto"/>
            </w:pPr>
            <w:r w:rsidRPr="00826748">
              <w:t>W granicach projektu Blue Valley MPK Baranów Sandomierski</w:t>
            </w:r>
          </w:p>
        </w:tc>
      </w:tr>
      <w:tr w:rsidR="00826748" w:rsidRPr="00187808" w14:paraId="14BA20F4" w14:textId="77777777" w:rsidTr="00542421">
        <w:tc>
          <w:tcPr>
            <w:tcW w:w="3018" w:type="dxa"/>
          </w:tcPr>
          <w:p w14:paraId="76E3FE96" w14:textId="65074455" w:rsidR="00826748" w:rsidRPr="00826748" w:rsidRDefault="00826748" w:rsidP="00826748">
            <w:pPr>
              <w:spacing w:after="120" w:line="264" w:lineRule="auto"/>
            </w:pPr>
            <w:r w:rsidRPr="00826748">
              <w:t xml:space="preserve">Chronione gatunki ptaków łąk </w:t>
            </w:r>
            <w:r w:rsidR="001E05E4" w:rsidRPr="00826748">
              <w:t>i</w:t>
            </w:r>
            <w:r w:rsidR="001E05E4">
              <w:t> </w:t>
            </w:r>
            <w:r w:rsidRPr="00826748">
              <w:t xml:space="preserve">pastwisk: </w:t>
            </w:r>
            <w:proofErr w:type="spellStart"/>
            <w:r w:rsidRPr="00826748">
              <w:t>łęczak</w:t>
            </w:r>
            <w:proofErr w:type="spellEnd"/>
            <w:r w:rsidRPr="00826748">
              <w:t>, rycyk, czajka</w:t>
            </w:r>
          </w:p>
        </w:tc>
        <w:tc>
          <w:tcPr>
            <w:tcW w:w="3019" w:type="dxa"/>
          </w:tcPr>
          <w:p w14:paraId="23AAAD4A" w14:textId="73157986" w:rsidR="00826748" w:rsidRPr="00826748" w:rsidRDefault="00826748" w:rsidP="00826748">
            <w:pPr>
              <w:spacing w:after="120" w:line="264" w:lineRule="auto"/>
            </w:pPr>
            <w:r w:rsidRPr="00826748">
              <w:t xml:space="preserve">Tarnobrzeska Dolina Wisły (PLH180049) </w:t>
            </w:r>
            <w:r w:rsidR="001E05E4" w:rsidRPr="00826748">
              <w:t>w</w:t>
            </w:r>
            <w:r w:rsidR="001E05E4">
              <w:t> </w:t>
            </w:r>
            <w:r w:rsidRPr="00826748">
              <w:t xml:space="preserve">zasięgu projektu, Rzeka San (PLH180007), postulowane nowe obszary ptasie na Wiśle </w:t>
            </w:r>
            <w:r w:rsidRPr="00826748">
              <w:lastRenderedPageBreak/>
              <w:t xml:space="preserve">od Połańca do Zawichostu (Wilk </w:t>
            </w:r>
            <w:r w:rsidR="001E05E4" w:rsidRPr="00826748">
              <w:t>i</w:t>
            </w:r>
            <w:r w:rsidR="001E05E4">
              <w:t> </w:t>
            </w:r>
            <w:r w:rsidRPr="00826748">
              <w:t>in. 2022</w:t>
            </w:r>
            <w:r w:rsidRPr="00826748">
              <w:rPr>
                <w:rStyle w:val="Odwoanieprzypisudolnego"/>
              </w:rPr>
              <w:footnoteReference w:id="107"/>
            </w:r>
            <w:r w:rsidRPr="00826748">
              <w:t>)</w:t>
            </w:r>
          </w:p>
        </w:tc>
        <w:tc>
          <w:tcPr>
            <w:tcW w:w="3019" w:type="dxa"/>
          </w:tcPr>
          <w:p w14:paraId="65C6BFD4" w14:textId="77777777" w:rsidR="00826748" w:rsidRPr="00826748" w:rsidRDefault="00826748" w:rsidP="00826748">
            <w:pPr>
              <w:spacing w:after="120" w:line="264" w:lineRule="auto"/>
            </w:pPr>
            <w:r w:rsidRPr="00826748">
              <w:lastRenderedPageBreak/>
              <w:t>W granicach projektu Blue Valley</w:t>
            </w:r>
          </w:p>
        </w:tc>
      </w:tr>
      <w:tr w:rsidR="00826748" w:rsidRPr="00187808" w14:paraId="628CF6EC" w14:textId="77777777" w:rsidTr="00542421">
        <w:tc>
          <w:tcPr>
            <w:tcW w:w="3018" w:type="dxa"/>
          </w:tcPr>
          <w:p w14:paraId="438EEA8F" w14:textId="77777777" w:rsidR="00826748" w:rsidRPr="00826748" w:rsidRDefault="00826748" w:rsidP="00826748">
            <w:pPr>
              <w:spacing w:after="120" w:line="264" w:lineRule="auto"/>
            </w:pPr>
            <w:r w:rsidRPr="00826748">
              <w:t>Chronione gatunki ptaków Bieszczad</w:t>
            </w:r>
          </w:p>
        </w:tc>
        <w:tc>
          <w:tcPr>
            <w:tcW w:w="3019" w:type="dxa"/>
          </w:tcPr>
          <w:p w14:paraId="5CC95972" w14:textId="77777777" w:rsidR="00826748" w:rsidRPr="00826748" w:rsidRDefault="00826748" w:rsidP="00826748">
            <w:pPr>
              <w:spacing w:after="120" w:line="264" w:lineRule="auto"/>
            </w:pPr>
            <w:r w:rsidRPr="00826748">
              <w:t>Bieszczady PLC180001</w:t>
            </w:r>
          </w:p>
        </w:tc>
        <w:tc>
          <w:tcPr>
            <w:tcW w:w="3019" w:type="dxa"/>
          </w:tcPr>
          <w:p w14:paraId="33796107" w14:textId="77777777" w:rsidR="00826748" w:rsidRPr="00826748" w:rsidRDefault="00826748" w:rsidP="00826748">
            <w:pPr>
              <w:spacing w:after="120" w:line="264" w:lineRule="auto"/>
            </w:pPr>
            <w:r w:rsidRPr="00826748">
              <w:t>W granicach projektu Blue Valley MPK Myczkowce</w:t>
            </w:r>
          </w:p>
          <w:p w14:paraId="528C11A0" w14:textId="77777777" w:rsidR="00826748" w:rsidRPr="00826748" w:rsidRDefault="00826748" w:rsidP="00826748">
            <w:pPr>
              <w:spacing w:after="120" w:line="264" w:lineRule="auto"/>
            </w:pPr>
          </w:p>
        </w:tc>
      </w:tr>
      <w:tr w:rsidR="00826748" w:rsidRPr="00187808" w14:paraId="1FF63836" w14:textId="77777777" w:rsidTr="00542421">
        <w:tc>
          <w:tcPr>
            <w:tcW w:w="3018" w:type="dxa"/>
          </w:tcPr>
          <w:p w14:paraId="54E9A6BB" w14:textId="77863837" w:rsidR="00826748" w:rsidRPr="00826748" w:rsidRDefault="00826748" w:rsidP="00826748">
            <w:pPr>
              <w:spacing w:after="120" w:line="264" w:lineRule="auto"/>
            </w:pPr>
            <w:r w:rsidRPr="00826748">
              <w:t xml:space="preserve">Chronione Dyr. Siedliskową, </w:t>
            </w:r>
            <w:proofErr w:type="spellStart"/>
            <w:r w:rsidRPr="00826748">
              <w:t>rozp</w:t>
            </w:r>
            <w:proofErr w:type="spellEnd"/>
            <w:r w:rsidRPr="00826748">
              <w:t xml:space="preserve">. Min. </w:t>
            </w:r>
            <w:proofErr w:type="spellStart"/>
            <w:r w:rsidRPr="00826748">
              <w:t>Roln</w:t>
            </w:r>
            <w:proofErr w:type="spellEnd"/>
            <w:r w:rsidRPr="00826748">
              <w:t xml:space="preserve"> </w:t>
            </w:r>
            <w:r w:rsidR="001E05E4" w:rsidRPr="00826748">
              <w:t>i</w:t>
            </w:r>
            <w:r w:rsidR="001E05E4">
              <w:t> </w:t>
            </w:r>
            <w:r w:rsidRPr="00826748">
              <w:t>przepisami PZW ryby wędrowne: troć wędrowna, łosoś atlantycki, ciosa, jesiotr ostronosy (bałtycki)</w:t>
            </w:r>
          </w:p>
        </w:tc>
        <w:tc>
          <w:tcPr>
            <w:tcW w:w="3019" w:type="dxa"/>
          </w:tcPr>
          <w:p w14:paraId="22AE3C76" w14:textId="25F1E3A3" w:rsidR="00826748" w:rsidRPr="00826748" w:rsidRDefault="00826748" w:rsidP="00826748">
            <w:pPr>
              <w:spacing w:after="120" w:line="264" w:lineRule="auto"/>
            </w:pPr>
            <w:r w:rsidRPr="00826748">
              <w:t xml:space="preserve">Tarnobrzeska Dolina Wisły (PLH180049) </w:t>
            </w:r>
            <w:r w:rsidR="001E05E4" w:rsidRPr="00826748">
              <w:t>w</w:t>
            </w:r>
            <w:r w:rsidR="001E05E4">
              <w:t> </w:t>
            </w:r>
            <w:r w:rsidRPr="00826748">
              <w:t>zasięgu projektu, Rzeka San (PLH180007) Dolina Dolnego Sanu PLH180020</w:t>
            </w:r>
          </w:p>
        </w:tc>
        <w:tc>
          <w:tcPr>
            <w:tcW w:w="3019" w:type="dxa"/>
          </w:tcPr>
          <w:p w14:paraId="11523D42" w14:textId="5543F4FE" w:rsidR="00826748" w:rsidRPr="00826748" w:rsidRDefault="00826748" w:rsidP="00826748">
            <w:pPr>
              <w:spacing w:after="120" w:line="264" w:lineRule="auto"/>
            </w:pPr>
            <w:r w:rsidRPr="00826748">
              <w:t xml:space="preserve">W granicach projektu MPK Baranów Sandomierski, Słonne, Wybrzeże, Nisko </w:t>
            </w:r>
            <w:r w:rsidR="001E05E4" w:rsidRPr="00826748">
              <w:t>i</w:t>
            </w:r>
            <w:r w:rsidR="001E05E4">
              <w:t> </w:t>
            </w:r>
            <w:r w:rsidRPr="00826748">
              <w:t>Brandwica</w:t>
            </w:r>
          </w:p>
          <w:p w14:paraId="1B04BDE8" w14:textId="77777777" w:rsidR="00826748" w:rsidRPr="00826748" w:rsidRDefault="00826748" w:rsidP="00826748">
            <w:pPr>
              <w:spacing w:after="120" w:line="264" w:lineRule="auto"/>
            </w:pPr>
          </w:p>
        </w:tc>
      </w:tr>
      <w:tr w:rsidR="00826748" w:rsidRPr="00187808" w14:paraId="035A6D95" w14:textId="77777777" w:rsidTr="00542421">
        <w:tc>
          <w:tcPr>
            <w:tcW w:w="3018" w:type="dxa"/>
          </w:tcPr>
          <w:p w14:paraId="43D73BAB" w14:textId="4EA86D0E" w:rsidR="00826748" w:rsidRPr="00826748" w:rsidRDefault="00826748" w:rsidP="00826748">
            <w:pPr>
              <w:spacing w:after="120" w:line="264" w:lineRule="auto"/>
            </w:pPr>
            <w:r w:rsidRPr="00826748">
              <w:t xml:space="preserve">Ostoje skójki </w:t>
            </w:r>
            <w:proofErr w:type="spellStart"/>
            <w:r w:rsidRPr="00826748">
              <w:t>gruboskorupowej</w:t>
            </w:r>
            <w:proofErr w:type="spellEnd"/>
            <w:r w:rsidRPr="00826748">
              <w:t xml:space="preserve">, minoga strumieniowego, brzanki, głowacza </w:t>
            </w:r>
            <w:proofErr w:type="spellStart"/>
            <w:r w:rsidRPr="00826748">
              <w:t>białopłetwego</w:t>
            </w:r>
            <w:proofErr w:type="spellEnd"/>
            <w:r w:rsidRPr="00826748">
              <w:t xml:space="preserve"> </w:t>
            </w:r>
            <w:r w:rsidR="001E05E4" w:rsidRPr="00826748">
              <w:t>i</w:t>
            </w:r>
            <w:r w:rsidR="001E05E4">
              <w:t> </w:t>
            </w:r>
            <w:r w:rsidRPr="00826748">
              <w:t>kiełbia Kesslera</w:t>
            </w:r>
          </w:p>
        </w:tc>
        <w:tc>
          <w:tcPr>
            <w:tcW w:w="3019" w:type="dxa"/>
          </w:tcPr>
          <w:p w14:paraId="3318F6F9" w14:textId="77777777" w:rsidR="00826748" w:rsidRPr="00826748" w:rsidRDefault="00826748" w:rsidP="00826748">
            <w:pPr>
              <w:spacing w:after="120" w:line="264" w:lineRule="auto"/>
              <w:rPr>
                <w:lang w:val="en-US"/>
              </w:rPr>
            </w:pPr>
            <w:proofErr w:type="spellStart"/>
            <w:r w:rsidRPr="00826748">
              <w:rPr>
                <w:lang w:val="en-US"/>
              </w:rPr>
              <w:t>Rzeka</w:t>
            </w:r>
            <w:proofErr w:type="spellEnd"/>
            <w:r w:rsidRPr="00826748">
              <w:rPr>
                <w:lang w:val="en-US"/>
              </w:rPr>
              <w:t xml:space="preserve"> San (PLH180007)</w:t>
            </w:r>
          </w:p>
        </w:tc>
        <w:tc>
          <w:tcPr>
            <w:tcW w:w="3019" w:type="dxa"/>
          </w:tcPr>
          <w:p w14:paraId="5FC77EDA" w14:textId="57DC7803" w:rsidR="00826748" w:rsidRPr="00826748" w:rsidRDefault="00826748" w:rsidP="00826748">
            <w:pPr>
              <w:spacing w:after="120" w:line="264" w:lineRule="auto"/>
            </w:pPr>
            <w:r w:rsidRPr="00826748">
              <w:t xml:space="preserve">W granicach projektu Blue Valley MPK Dynów, Słonne </w:t>
            </w:r>
            <w:r w:rsidR="001E05E4" w:rsidRPr="00826748">
              <w:t>i</w:t>
            </w:r>
            <w:r w:rsidR="001E05E4">
              <w:t> </w:t>
            </w:r>
            <w:r w:rsidRPr="00826748">
              <w:t>Wybrzeże</w:t>
            </w:r>
          </w:p>
        </w:tc>
      </w:tr>
      <w:tr w:rsidR="00826748" w:rsidRPr="00187808" w14:paraId="7622B5C1" w14:textId="77777777" w:rsidTr="00542421">
        <w:tc>
          <w:tcPr>
            <w:tcW w:w="3018" w:type="dxa"/>
          </w:tcPr>
          <w:p w14:paraId="3F2A8E53" w14:textId="77777777" w:rsidR="00826748" w:rsidRPr="00826748" w:rsidRDefault="00826748" w:rsidP="00826748">
            <w:pPr>
              <w:spacing w:after="120" w:line="264" w:lineRule="auto"/>
            </w:pPr>
            <w:r w:rsidRPr="00826748">
              <w:t xml:space="preserve">Siedliska rzadkich gatunków ptaków: Bączek zwyczajny, </w:t>
            </w:r>
          </w:p>
          <w:p w14:paraId="5EA2CB89" w14:textId="77777777" w:rsidR="00826748" w:rsidRPr="00826748" w:rsidRDefault="00826748" w:rsidP="00826748">
            <w:pPr>
              <w:spacing w:after="120" w:line="264" w:lineRule="auto"/>
            </w:pPr>
            <w:r w:rsidRPr="00826748">
              <w:t xml:space="preserve">Bocian czarny, Bocian biały, </w:t>
            </w:r>
          </w:p>
          <w:p w14:paraId="26672841" w14:textId="77777777" w:rsidR="00826748" w:rsidRPr="00826748" w:rsidRDefault="00826748" w:rsidP="00826748">
            <w:pPr>
              <w:spacing w:after="120" w:line="264" w:lineRule="auto"/>
            </w:pPr>
            <w:r w:rsidRPr="00826748">
              <w:t xml:space="preserve">Trzmielojad, Orlik krzykliwy, </w:t>
            </w:r>
          </w:p>
          <w:p w14:paraId="5E800527" w14:textId="77777777" w:rsidR="00826748" w:rsidRPr="00826748" w:rsidRDefault="00826748" w:rsidP="00826748">
            <w:pPr>
              <w:spacing w:after="120" w:line="264" w:lineRule="auto"/>
            </w:pPr>
            <w:r w:rsidRPr="00826748">
              <w:t xml:space="preserve">Orzeł przedni, Jarząbek, Derkacz, Żuraw, Puchacz, Sóweczka, Puszczyk uralski </w:t>
            </w:r>
          </w:p>
          <w:p w14:paraId="70528434" w14:textId="77777777" w:rsidR="00826748" w:rsidRPr="00826748" w:rsidRDefault="00826748" w:rsidP="00826748">
            <w:pPr>
              <w:spacing w:after="120" w:line="264" w:lineRule="auto"/>
            </w:pPr>
            <w:r w:rsidRPr="00826748">
              <w:t xml:space="preserve">Włochatka, Zimorodek, </w:t>
            </w:r>
          </w:p>
          <w:p w14:paraId="28A6B355" w14:textId="77777777" w:rsidR="00826748" w:rsidRPr="00826748" w:rsidRDefault="00826748" w:rsidP="00826748">
            <w:pPr>
              <w:spacing w:after="120" w:line="264" w:lineRule="auto"/>
            </w:pPr>
            <w:r w:rsidRPr="00826748">
              <w:t xml:space="preserve">Dzięcioł zielonosiwy, </w:t>
            </w:r>
          </w:p>
          <w:p w14:paraId="1E3A81D9" w14:textId="77777777" w:rsidR="00826748" w:rsidRPr="00826748" w:rsidRDefault="00826748" w:rsidP="00826748">
            <w:pPr>
              <w:spacing w:after="120" w:line="264" w:lineRule="auto"/>
            </w:pPr>
            <w:r w:rsidRPr="00826748">
              <w:t xml:space="preserve">Dz. białogrzbiety, </w:t>
            </w:r>
          </w:p>
          <w:p w14:paraId="45941DA0" w14:textId="77777777" w:rsidR="00826748" w:rsidRPr="00826748" w:rsidRDefault="00826748" w:rsidP="00826748">
            <w:pPr>
              <w:spacing w:after="120" w:line="264" w:lineRule="auto"/>
            </w:pPr>
            <w:r w:rsidRPr="00826748">
              <w:t xml:space="preserve">Dz. trójpalczasty, Jarzębatka </w:t>
            </w:r>
          </w:p>
          <w:p w14:paraId="5E415B04" w14:textId="77777777" w:rsidR="00826748" w:rsidRPr="00826748" w:rsidRDefault="00826748" w:rsidP="00826748">
            <w:pPr>
              <w:spacing w:after="120" w:line="264" w:lineRule="auto"/>
            </w:pPr>
            <w:r w:rsidRPr="00826748">
              <w:t xml:space="preserve">Muchołówka mała, M. białoszyja </w:t>
            </w:r>
          </w:p>
          <w:p w14:paraId="0C4D84C5" w14:textId="77777777" w:rsidR="00826748" w:rsidRPr="00826748" w:rsidRDefault="00826748" w:rsidP="00826748">
            <w:pPr>
              <w:spacing w:after="120" w:line="264" w:lineRule="auto"/>
            </w:pPr>
            <w:r w:rsidRPr="00826748">
              <w:t xml:space="preserve">Gąsiorek </w:t>
            </w:r>
          </w:p>
        </w:tc>
        <w:tc>
          <w:tcPr>
            <w:tcW w:w="3019" w:type="dxa"/>
          </w:tcPr>
          <w:p w14:paraId="14EB24A7" w14:textId="77777777" w:rsidR="00826748" w:rsidRPr="00826748" w:rsidRDefault="00826748" w:rsidP="00826748">
            <w:pPr>
              <w:spacing w:after="120" w:line="264" w:lineRule="auto"/>
              <w:rPr>
                <w:lang w:val="en-US"/>
              </w:rPr>
            </w:pPr>
            <w:proofErr w:type="spellStart"/>
            <w:r w:rsidRPr="00826748">
              <w:rPr>
                <w:lang w:val="en-US"/>
              </w:rPr>
              <w:t>Pogórze</w:t>
            </w:r>
            <w:proofErr w:type="spellEnd"/>
            <w:r w:rsidRPr="00826748">
              <w:rPr>
                <w:lang w:val="en-US"/>
              </w:rPr>
              <w:t xml:space="preserve"> </w:t>
            </w:r>
            <w:proofErr w:type="spellStart"/>
            <w:r w:rsidRPr="00826748">
              <w:rPr>
                <w:lang w:val="en-US"/>
              </w:rPr>
              <w:t>Przemyskie</w:t>
            </w:r>
            <w:proofErr w:type="spellEnd"/>
            <w:r w:rsidRPr="00826748">
              <w:rPr>
                <w:lang w:val="en-US"/>
              </w:rPr>
              <w:t xml:space="preserve"> PLB180001</w:t>
            </w:r>
          </w:p>
        </w:tc>
        <w:tc>
          <w:tcPr>
            <w:tcW w:w="3019" w:type="dxa"/>
          </w:tcPr>
          <w:p w14:paraId="1BE9DF28" w14:textId="2FEF9A84" w:rsidR="00826748" w:rsidRPr="00826748" w:rsidRDefault="00826748" w:rsidP="00826748">
            <w:pPr>
              <w:spacing w:after="120" w:line="264" w:lineRule="auto"/>
            </w:pPr>
            <w:r w:rsidRPr="00826748">
              <w:t xml:space="preserve">W granicach projektu Blue Valley MPK Słonne, Wybrzeże, Bartkówka </w:t>
            </w:r>
            <w:r w:rsidR="001E05E4" w:rsidRPr="00826748">
              <w:t>i</w:t>
            </w:r>
            <w:r w:rsidR="001E05E4">
              <w:t> </w:t>
            </w:r>
            <w:r w:rsidRPr="00826748">
              <w:t>Dynów</w:t>
            </w:r>
          </w:p>
        </w:tc>
      </w:tr>
      <w:tr w:rsidR="00826748" w:rsidRPr="00187808" w14:paraId="15C59CEC" w14:textId="77777777" w:rsidTr="00542421">
        <w:tc>
          <w:tcPr>
            <w:tcW w:w="3018" w:type="dxa"/>
          </w:tcPr>
          <w:p w14:paraId="2CA39E1B" w14:textId="7D44FDF3" w:rsidR="00826748" w:rsidRPr="00826748" w:rsidRDefault="00826748" w:rsidP="00826748">
            <w:pPr>
              <w:spacing w:after="120" w:line="264" w:lineRule="auto"/>
            </w:pPr>
            <w:r w:rsidRPr="00826748">
              <w:t xml:space="preserve">Głównie 3150 starorzecza </w:t>
            </w:r>
            <w:r w:rsidR="001E05E4" w:rsidRPr="00826748">
              <w:t>i</w:t>
            </w:r>
            <w:r w:rsidR="001E05E4">
              <w:t> </w:t>
            </w:r>
            <w:r w:rsidRPr="00826748">
              <w:t xml:space="preserve">naturalne eutroficzne zbiorniki wodne ze zbiorowiskami </w:t>
            </w:r>
            <w:r w:rsidR="001E05E4" w:rsidRPr="00826748">
              <w:t>z</w:t>
            </w:r>
            <w:r w:rsidR="001E05E4">
              <w:t> </w:t>
            </w:r>
            <w:proofErr w:type="spellStart"/>
            <w:r w:rsidRPr="00826748">
              <w:t>Nympheion</w:t>
            </w:r>
            <w:proofErr w:type="spellEnd"/>
            <w:r w:rsidRPr="00826748">
              <w:t>,</w:t>
            </w:r>
          </w:p>
          <w:p w14:paraId="1BF5485A" w14:textId="77777777" w:rsidR="00826748" w:rsidRPr="00826748" w:rsidRDefault="00826748" w:rsidP="00826748">
            <w:pPr>
              <w:spacing w:after="120" w:line="264" w:lineRule="auto"/>
            </w:pPr>
            <w:proofErr w:type="spellStart"/>
            <w:r w:rsidRPr="00826748">
              <w:lastRenderedPageBreak/>
              <w:t>Potamion</w:t>
            </w:r>
            <w:proofErr w:type="spellEnd"/>
            <w:r w:rsidRPr="00826748">
              <w:t xml:space="preserve"> </w:t>
            </w:r>
          </w:p>
        </w:tc>
        <w:tc>
          <w:tcPr>
            <w:tcW w:w="3019" w:type="dxa"/>
          </w:tcPr>
          <w:p w14:paraId="2BE576AB" w14:textId="77777777" w:rsidR="00826748" w:rsidRPr="00826748" w:rsidRDefault="00826748" w:rsidP="00826748">
            <w:pPr>
              <w:spacing w:after="120" w:line="264" w:lineRule="auto"/>
              <w:rPr>
                <w:lang w:val="en-US"/>
              </w:rPr>
            </w:pPr>
            <w:r w:rsidRPr="00826748">
              <w:lastRenderedPageBreak/>
              <w:t>Dolina Dolnego Sanu PLH180020</w:t>
            </w:r>
          </w:p>
        </w:tc>
        <w:tc>
          <w:tcPr>
            <w:tcW w:w="3019" w:type="dxa"/>
          </w:tcPr>
          <w:p w14:paraId="1D064D06" w14:textId="0B3B93C6" w:rsidR="00826748" w:rsidRPr="00826748" w:rsidRDefault="00826748" w:rsidP="00826748">
            <w:pPr>
              <w:spacing w:after="120" w:line="264" w:lineRule="auto"/>
            </w:pPr>
            <w:r w:rsidRPr="00826748">
              <w:t xml:space="preserve">W granicach projektu Blue Valley MPK Nisko </w:t>
            </w:r>
            <w:r w:rsidR="001E05E4" w:rsidRPr="00826748">
              <w:t>i</w:t>
            </w:r>
            <w:r w:rsidR="001E05E4">
              <w:t> </w:t>
            </w:r>
            <w:r w:rsidRPr="00826748">
              <w:t>Brandwica</w:t>
            </w:r>
          </w:p>
        </w:tc>
      </w:tr>
      <w:tr w:rsidR="00826748" w:rsidRPr="00187808" w14:paraId="59B5E368" w14:textId="77777777" w:rsidTr="00542421">
        <w:tc>
          <w:tcPr>
            <w:tcW w:w="3018" w:type="dxa"/>
          </w:tcPr>
          <w:p w14:paraId="5921D6FC" w14:textId="7E17972B" w:rsidR="00826748" w:rsidRPr="00826748" w:rsidRDefault="00826748" w:rsidP="00826748">
            <w:pPr>
              <w:spacing w:after="120" w:line="264" w:lineRule="auto"/>
            </w:pPr>
            <w:r w:rsidRPr="00826748">
              <w:t xml:space="preserve">Przede wszystkim Grąd środkowoeuropejski </w:t>
            </w:r>
            <w:r w:rsidR="001E05E4" w:rsidRPr="00826748">
              <w:t>i</w:t>
            </w:r>
            <w:r w:rsidR="001E05E4">
              <w:t> </w:t>
            </w:r>
            <w:proofErr w:type="spellStart"/>
            <w:r w:rsidRPr="00826748">
              <w:t>subkontynentalny</w:t>
            </w:r>
            <w:proofErr w:type="spellEnd"/>
            <w:r w:rsidRPr="00826748">
              <w:t xml:space="preserve">, potencjalnie także wiele innych siedlisk </w:t>
            </w:r>
            <w:proofErr w:type="spellStart"/>
            <w:r w:rsidRPr="00826748">
              <w:t>naturowych</w:t>
            </w:r>
            <w:proofErr w:type="spellEnd"/>
            <w:r w:rsidRPr="00826748">
              <w:t xml:space="preserve"> </w:t>
            </w:r>
            <w:r w:rsidR="001E05E4" w:rsidRPr="00826748">
              <w:t>i</w:t>
            </w:r>
            <w:r w:rsidR="001E05E4">
              <w:t> </w:t>
            </w:r>
            <w:r w:rsidRPr="00826748">
              <w:t xml:space="preserve">ptasich np.: 3130 Brzegi lub osuszane dna zbiorników wodnych ze zbiorowiskami </w:t>
            </w:r>
            <w:r w:rsidR="001E05E4" w:rsidRPr="00826748">
              <w:t>z</w:t>
            </w:r>
            <w:r w:rsidR="001E05E4">
              <w:t> </w:t>
            </w:r>
            <w:proofErr w:type="spellStart"/>
            <w:r w:rsidRPr="00826748">
              <w:t>Littorelletea</w:t>
            </w:r>
            <w:proofErr w:type="spellEnd"/>
            <w:r w:rsidRPr="00826748">
              <w:t xml:space="preserve">, </w:t>
            </w:r>
            <w:proofErr w:type="spellStart"/>
            <w:r w:rsidRPr="00826748">
              <w:t>Isoëto-Nanojuncetea</w:t>
            </w:r>
            <w:proofErr w:type="spellEnd"/>
            <w:r w:rsidRPr="00826748">
              <w:t xml:space="preserve">, 3150 Starorzecza </w:t>
            </w:r>
            <w:r w:rsidR="001E05E4" w:rsidRPr="00826748">
              <w:t>i</w:t>
            </w:r>
            <w:r w:rsidR="001E05E4">
              <w:t> </w:t>
            </w:r>
            <w:r w:rsidRPr="00826748">
              <w:t xml:space="preserve">naturalne eutroficzne zbiorniki wodne ze zbiorowiskami </w:t>
            </w:r>
            <w:r w:rsidR="001E05E4" w:rsidRPr="00826748">
              <w:t>z</w:t>
            </w:r>
            <w:r w:rsidR="001E05E4">
              <w:t> </w:t>
            </w:r>
            <w:proofErr w:type="spellStart"/>
            <w:r w:rsidRPr="00826748">
              <w:t>Nympheion</w:t>
            </w:r>
            <w:proofErr w:type="spellEnd"/>
            <w:r w:rsidRPr="00826748">
              <w:t xml:space="preserve">, </w:t>
            </w:r>
            <w:proofErr w:type="spellStart"/>
            <w:r w:rsidRPr="00826748">
              <w:t>Potamion</w:t>
            </w:r>
            <w:proofErr w:type="spellEnd"/>
            <w:r w:rsidRPr="00826748">
              <w:t>, 3220 Pionierska roślinność na kamieńcach górskich potoków</w:t>
            </w:r>
          </w:p>
        </w:tc>
        <w:tc>
          <w:tcPr>
            <w:tcW w:w="3019" w:type="dxa"/>
          </w:tcPr>
          <w:p w14:paraId="024165CE" w14:textId="77777777" w:rsidR="00826748" w:rsidRPr="00826748" w:rsidRDefault="00826748" w:rsidP="00826748">
            <w:pPr>
              <w:spacing w:after="120" w:line="264" w:lineRule="auto"/>
              <w:rPr>
                <w:lang w:val="en-US"/>
              </w:rPr>
            </w:pPr>
            <w:proofErr w:type="spellStart"/>
            <w:r w:rsidRPr="00826748">
              <w:rPr>
                <w:lang w:val="en-US"/>
              </w:rPr>
              <w:t>Bieszczady</w:t>
            </w:r>
            <w:proofErr w:type="spellEnd"/>
            <w:r w:rsidRPr="00826748">
              <w:rPr>
                <w:lang w:val="en-US"/>
              </w:rPr>
              <w:t xml:space="preserve"> PLC180001</w:t>
            </w:r>
          </w:p>
        </w:tc>
        <w:tc>
          <w:tcPr>
            <w:tcW w:w="3019" w:type="dxa"/>
          </w:tcPr>
          <w:p w14:paraId="21EB44AA" w14:textId="77777777" w:rsidR="00826748" w:rsidRPr="00826748" w:rsidRDefault="00826748" w:rsidP="00826748">
            <w:pPr>
              <w:spacing w:after="120" w:line="264" w:lineRule="auto"/>
            </w:pPr>
            <w:r w:rsidRPr="00826748">
              <w:t>W granicach projektu Blue Valley MPK Myczkowce</w:t>
            </w:r>
          </w:p>
        </w:tc>
      </w:tr>
      <w:tr w:rsidR="00826748" w:rsidRPr="00187808" w14:paraId="27A95290" w14:textId="77777777" w:rsidTr="00542421">
        <w:tc>
          <w:tcPr>
            <w:tcW w:w="3018" w:type="dxa"/>
          </w:tcPr>
          <w:p w14:paraId="31E1FFB9" w14:textId="4B5E4E74" w:rsidR="00826748" w:rsidRPr="00826748" w:rsidRDefault="00826748" w:rsidP="00826748">
            <w:pPr>
              <w:spacing w:after="120" w:line="264" w:lineRule="auto"/>
            </w:pPr>
            <w:r w:rsidRPr="00826748">
              <w:t xml:space="preserve">3150 starorzecza </w:t>
            </w:r>
            <w:r w:rsidR="001E05E4" w:rsidRPr="00826748">
              <w:t>i</w:t>
            </w:r>
            <w:r w:rsidR="001E05E4">
              <w:t> </w:t>
            </w:r>
            <w:r w:rsidRPr="00826748">
              <w:t xml:space="preserve">naturalne eutroficzne zbiorniki wodne ze zbiorowiskami </w:t>
            </w:r>
            <w:r w:rsidR="001E05E4" w:rsidRPr="00826748">
              <w:t>z</w:t>
            </w:r>
            <w:r w:rsidR="001E05E4">
              <w:t> </w:t>
            </w:r>
            <w:proofErr w:type="spellStart"/>
            <w:r w:rsidRPr="00826748">
              <w:t>Nympheion</w:t>
            </w:r>
            <w:proofErr w:type="spellEnd"/>
            <w:r w:rsidRPr="00826748">
              <w:t>,</w:t>
            </w:r>
          </w:p>
          <w:p w14:paraId="461C281C" w14:textId="4A0869F0" w:rsidR="00826748" w:rsidRPr="00826748" w:rsidRDefault="00826748" w:rsidP="00826748">
            <w:pPr>
              <w:spacing w:after="120" w:line="264" w:lineRule="auto"/>
            </w:pPr>
            <w:proofErr w:type="spellStart"/>
            <w:r w:rsidRPr="00826748">
              <w:t>Potamion</w:t>
            </w:r>
            <w:proofErr w:type="spellEnd"/>
            <w:r w:rsidRPr="00826748">
              <w:t xml:space="preserve">, 91E0 *Łęgi wierzbowe, topolowe, olszowe </w:t>
            </w:r>
            <w:r w:rsidR="001E05E4" w:rsidRPr="00826748">
              <w:t>i</w:t>
            </w:r>
            <w:r w:rsidR="001E05E4">
              <w:t> </w:t>
            </w:r>
            <w:r w:rsidRPr="00826748">
              <w:t>jesionowe</w:t>
            </w:r>
          </w:p>
          <w:p w14:paraId="413B9416" w14:textId="77777777" w:rsidR="00826748" w:rsidRPr="00826748" w:rsidRDefault="00826748" w:rsidP="00826748">
            <w:pPr>
              <w:spacing w:after="120" w:line="264" w:lineRule="auto"/>
            </w:pPr>
            <w:r w:rsidRPr="00826748">
              <w:t>(</w:t>
            </w:r>
            <w:proofErr w:type="spellStart"/>
            <w:r w:rsidRPr="00826748">
              <w:t>Salicetum</w:t>
            </w:r>
            <w:proofErr w:type="spellEnd"/>
            <w:r w:rsidRPr="00826748">
              <w:t xml:space="preserve"> </w:t>
            </w:r>
            <w:proofErr w:type="spellStart"/>
            <w:r w:rsidRPr="00826748">
              <w:t>albae</w:t>
            </w:r>
            <w:proofErr w:type="spellEnd"/>
            <w:r w:rsidRPr="00826748">
              <w:t xml:space="preserve">, </w:t>
            </w:r>
            <w:proofErr w:type="spellStart"/>
            <w:r w:rsidRPr="00826748">
              <w:t>Populetum</w:t>
            </w:r>
            <w:proofErr w:type="spellEnd"/>
            <w:r w:rsidRPr="00826748">
              <w:t xml:space="preserve"> </w:t>
            </w:r>
            <w:proofErr w:type="spellStart"/>
            <w:r w:rsidRPr="00826748">
              <w:t>albae</w:t>
            </w:r>
            <w:proofErr w:type="spellEnd"/>
            <w:r w:rsidRPr="00826748">
              <w:t xml:space="preserve">, </w:t>
            </w:r>
            <w:proofErr w:type="spellStart"/>
            <w:r w:rsidRPr="00826748">
              <w:t>Alnenion</w:t>
            </w:r>
            <w:proofErr w:type="spellEnd"/>
            <w:r w:rsidRPr="00826748">
              <w:t xml:space="preserve"> </w:t>
            </w:r>
            <w:proofErr w:type="spellStart"/>
            <w:r w:rsidRPr="00826748">
              <w:t>glutinoso-incanae</w:t>
            </w:r>
            <w:proofErr w:type="spellEnd"/>
            <w:r w:rsidRPr="00826748">
              <w:t>,</w:t>
            </w:r>
          </w:p>
          <w:p w14:paraId="25ACE8A2" w14:textId="0C42542A" w:rsidR="00826748" w:rsidRPr="00826748" w:rsidRDefault="00826748" w:rsidP="00826748">
            <w:pPr>
              <w:spacing w:after="120" w:line="264" w:lineRule="auto"/>
            </w:pPr>
            <w:r w:rsidRPr="00826748">
              <w:t>olsy źródliskowe), Murawy kserotermiczne (</w:t>
            </w:r>
            <w:proofErr w:type="spellStart"/>
            <w:r w:rsidRPr="00826748">
              <w:t>Festuco-Brometea</w:t>
            </w:r>
            <w:proofErr w:type="spellEnd"/>
            <w:r w:rsidRPr="00826748">
              <w:t xml:space="preserve">), </w:t>
            </w:r>
            <w:proofErr w:type="spellStart"/>
            <w:r w:rsidRPr="00826748">
              <w:t>Zmiennowilgotne</w:t>
            </w:r>
            <w:proofErr w:type="spellEnd"/>
            <w:r w:rsidRPr="00826748">
              <w:t xml:space="preserve"> łąki </w:t>
            </w:r>
            <w:proofErr w:type="spellStart"/>
            <w:r w:rsidRPr="00826748">
              <w:t>trzęślicowe</w:t>
            </w:r>
            <w:proofErr w:type="spellEnd"/>
            <w:r w:rsidRPr="00826748">
              <w:t xml:space="preserve"> (</w:t>
            </w:r>
            <w:proofErr w:type="spellStart"/>
            <w:r w:rsidRPr="00826748">
              <w:t>Molinion</w:t>
            </w:r>
            <w:proofErr w:type="spellEnd"/>
            <w:r w:rsidRPr="00826748">
              <w:t xml:space="preserve">), Niżowe </w:t>
            </w:r>
            <w:r w:rsidR="001E05E4" w:rsidRPr="00826748">
              <w:t>i</w:t>
            </w:r>
            <w:r w:rsidR="001E05E4">
              <w:t> </w:t>
            </w:r>
            <w:r w:rsidRPr="00826748">
              <w:t>górskie świeże łąki użytkowane ekstensywnie (</w:t>
            </w:r>
            <w:proofErr w:type="spellStart"/>
            <w:r w:rsidRPr="00826748">
              <w:t>Arrhenatherion</w:t>
            </w:r>
            <w:proofErr w:type="spellEnd"/>
          </w:p>
          <w:p w14:paraId="7565641E" w14:textId="37D5DE8C" w:rsidR="00826748" w:rsidRPr="00826748" w:rsidRDefault="00826748" w:rsidP="00826748">
            <w:pPr>
              <w:spacing w:after="120" w:line="264" w:lineRule="auto"/>
            </w:pPr>
            <w:proofErr w:type="spellStart"/>
            <w:r w:rsidRPr="00826748">
              <w:t>elatioris</w:t>
            </w:r>
            <w:proofErr w:type="spellEnd"/>
            <w:r w:rsidRPr="00826748">
              <w:t xml:space="preserve">), Grąd środkowoeuropejski </w:t>
            </w:r>
            <w:r w:rsidR="001E05E4" w:rsidRPr="00826748">
              <w:t>i</w:t>
            </w:r>
            <w:r w:rsidR="001E05E4">
              <w:t> </w:t>
            </w:r>
            <w:proofErr w:type="spellStart"/>
            <w:r w:rsidRPr="00826748">
              <w:t>subkontynentalny</w:t>
            </w:r>
            <w:proofErr w:type="spellEnd"/>
            <w:r w:rsidRPr="00826748">
              <w:t xml:space="preserve"> (Galio-</w:t>
            </w:r>
            <w:proofErr w:type="spellStart"/>
            <w:r w:rsidRPr="00826748">
              <w:t>Carpinetum</w:t>
            </w:r>
            <w:proofErr w:type="spellEnd"/>
            <w:r w:rsidRPr="00826748">
              <w:t xml:space="preserve">, </w:t>
            </w:r>
            <w:proofErr w:type="spellStart"/>
            <w:r w:rsidRPr="00826748">
              <w:t>TilioCarpinetum</w:t>
            </w:r>
            <w:proofErr w:type="spellEnd"/>
            <w:r w:rsidRPr="00826748">
              <w:t>)</w:t>
            </w:r>
          </w:p>
        </w:tc>
        <w:tc>
          <w:tcPr>
            <w:tcW w:w="3019" w:type="dxa"/>
          </w:tcPr>
          <w:p w14:paraId="4DBEC7DC" w14:textId="4B94B99D" w:rsidR="00826748" w:rsidRPr="00826748" w:rsidRDefault="00826748" w:rsidP="00826748">
            <w:pPr>
              <w:spacing w:after="120" w:line="264" w:lineRule="auto"/>
            </w:pPr>
            <w:r w:rsidRPr="00826748">
              <w:t xml:space="preserve">Puszcza Sandomierska PLB180005, Enklawy Puszczy Sandomierskiej PLH180055, Wisłok Środkowy </w:t>
            </w:r>
            <w:r w:rsidR="001E05E4" w:rsidRPr="00826748">
              <w:t>z</w:t>
            </w:r>
            <w:r w:rsidR="001E05E4">
              <w:t> </w:t>
            </w:r>
            <w:r w:rsidRPr="00826748">
              <w:t xml:space="preserve">Dopływami PLH180030 (Dolna Wisłoka </w:t>
            </w:r>
            <w:r w:rsidR="001E05E4" w:rsidRPr="00826748">
              <w:t>z</w:t>
            </w:r>
            <w:r w:rsidR="001E05E4">
              <w:t> </w:t>
            </w:r>
            <w:r w:rsidRPr="00826748">
              <w:t>dopływami) Lasy Janowskie PLB060005, Ostoja Żyznów PLH260036</w:t>
            </w:r>
          </w:p>
        </w:tc>
        <w:tc>
          <w:tcPr>
            <w:tcW w:w="3019" w:type="dxa"/>
          </w:tcPr>
          <w:p w14:paraId="2B063198" w14:textId="3CB7BA5F" w:rsidR="00826748" w:rsidRPr="00826748" w:rsidRDefault="00826748" w:rsidP="00826748">
            <w:pPr>
              <w:spacing w:after="120" w:line="264" w:lineRule="auto"/>
            </w:pPr>
            <w:r w:rsidRPr="00826748">
              <w:t xml:space="preserve">W odległości do 5 km od granic projektu Blue Valley </w:t>
            </w:r>
            <w:r w:rsidR="001E05E4" w:rsidRPr="00826748">
              <w:t>w</w:t>
            </w:r>
            <w:r w:rsidR="001E05E4">
              <w:t> </w:t>
            </w:r>
            <w:r w:rsidRPr="00826748">
              <w:t>woj. podkarpackim</w:t>
            </w:r>
          </w:p>
        </w:tc>
      </w:tr>
    </w:tbl>
    <w:p w14:paraId="25D11696" w14:textId="77777777" w:rsidR="00F21468" w:rsidRDefault="00F21468" w:rsidP="00891965">
      <w:pPr>
        <w:spacing w:after="120" w:line="264" w:lineRule="auto"/>
        <w:rPr>
          <w:rStyle w:val="markedcontent"/>
          <w:rFonts w:cstheme="minorHAnsi"/>
        </w:rPr>
      </w:pPr>
    </w:p>
    <w:p w14:paraId="615C3BC7" w14:textId="6C57B903" w:rsidR="003D4507" w:rsidRDefault="003D4507" w:rsidP="00F21468">
      <w:pPr>
        <w:spacing w:after="120" w:line="264" w:lineRule="auto"/>
        <w:rPr>
          <w:rFonts w:cstheme="minorHAnsi"/>
        </w:rPr>
      </w:pPr>
      <w:r>
        <w:rPr>
          <w:rFonts w:cstheme="minorHAnsi"/>
        </w:rPr>
        <w:t xml:space="preserve">Lokalizację elementów przewidzianych </w:t>
      </w:r>
      <w:r w:rsidR="001E05E4">
        <w:rPr>
          <w:rFonts w:cstheme="minorHAnsi"/>
        </w:rPr>
        <w:t>w </w:t>
      </w:r>
      <w:r>
        <w:rPr>
          <w:rFonts w:cstheme="minorHAnsi"/>
        </w:rPr>
        <w:t>projekcie Koncepcji przedstawiono na poniższ</w:t>
      </w:r>
      <w:r w:rsidR="003169D1">
        <w:rPr>
          <w:rFonts w:cstheme="minorHAnsi"/>
        </w:rPr>
        <w:t>ych</w:t>
      </w:r>
      <w:r>
        <w:rPr>
          <w:rFonts w:cstheme="minorHAnsi"/>
        </w:rPr>
        <w:t xml:space="preserve"> map</w:t>
      </w:r>
      <w:r w:rsidR="003169D1">
        <w:rPr>
          <w:rFonts w:cstheme="minorHAnsi"/>
        </w:rPr>
        <w:t>ach</w:t>
      </w:r>
      <w:r>
        <w:rPr>
          <w:rFonts w:cstheme="minorHAnsi"/>
        </w:rPr>
        <w:t>.</w:t>
      </w:r>
    </w:p>
    <w:p w14:paraId="2A6E1F7B" w14:textId="5D2E28AF" w:rsidR="00183B8B" w:rsidRDefault="003169D1" w:rsidP="004C7FED">
      <w:pPr>
        <w:pStyle w:val="Legenda"/>
        <w:keepNext/>
        <w:spacing w:after="0"/>
        <w:rPr>
          <w:i w:val="0"/>
          <w:iCs w:val="0"/>
          <w:color w:val="auto"/>
          <w:sz w:val="22"/>
          <w:szCs w:val="22"/>
        </w:rPr>
      </w:pPr>
      <w:bookmarkStart w:id="153" w:name="_Toc175146042"/>
      <w:r w:rsidRPr="003169D1">
        <w:rPr>
          <w:i w:val="0"/>
          <w:iCs w:val="0"/>
          <w:color w:val="auto"/>
          <w:sz w:val="22"/>
          <w:szCs w:val="22"/>
        </w:rPr>
        <w:lastRenderedPageBreak/>
        <w:t xml:space="preserve">Rysunek </w:t>
      </w:r>
      <w:r w:rsidRPr="003169D1">
        <w:rPr>
          <w:i w:val="0"/>
          <w:iCs w:val="0"/>
          <w:color w:val="auto"/>
          <w:sz w:val="22"/>
          <w:szCs w:val="22"/>
        </w:rPr>
        <w:fldChar w:fldCharType="begin"/>
      </w:r>
      <w:r w:rsidRPr="003169D1">
        <w:rPr>
          <w:i w:val="0"/>
          <w:iCs w:val="0"/>
          <w:color w:val="auto"/>
          <w:sz w:val="22"/>
          <w:szCs w:val="22"/>
        </w:rPr>
        <w:instrText xml:space="preserve"> SEQ Rysunek \* ARABIC </w:instrText>
      </w:r>
      <w:r w:rsidRPr="003169D1">
        <w:rPr>
          <w:i w:val="0"/>
          <w:iCs w:val="0"/>
          <w:color w:val="auto"/>
          <w:sz w:val="22"/>
          <w:szCs w:val="22"/>
        </w:rPr>
        <w:fldChar w:fldCharType="separate"/>
      </w:r>
      <w:r w:rsidR="005363EB">
        <w:rPr>
          <w:i w:val="0"/>
          <w:iCs w:val="0"/>
          <w:noProof/>
          <w:color w:val="auto"/>
          <w:sz w:val="22"/>
          <w:szCs w:val="22"/>
        </w:rPr>
        <w:t>18</w:t>
      </w:r>
      <w:r w:rsidRPr="003169D1">
        <w:rPr>
          <w:i w:val="0"/>
          <w:iCs w:val="0"/>
          <w:color w:val="auto"/>
          <w:sz w:val="22"/>
          <w:szCs w:val="22"/>
        </w:rPr>
        <w:fldChar w:fldCharType="end"/>
      </w:r>
      <w:r w:rsidRPr="003169D1">
        <w:rPr>
          <w:i w:val="0"/>
          <w:iCs w:val="0"/>
          <w:color w:val="auto"/>
          <w:sz w:val="22"/>
          <w:szCs w:val="22"/>
        </w:rPr>
        <w:t xml:space="preserve">. </w:t>
      </w:r>
      <w:r>
        <w:rPr>
          <w:i w:val="0"/>
          <w:iCs w:val="0"/>
          <w:color w:val="auto"/>
          <w:sz w:val="22"/>
          <w:szCs w:val="22"/>
        </w:rPr>
        <w:t xml:space="preserve">Przebieg trasy rowerowej planowanej </w:t>
      </w:r>
      <w:r w:rsidR="001E05E4">
        <w:rPr>
          <w:i w:val="0"/>
          <w:iCs w:val="0"/>
          <w:color w:val="auto"/>
          <w:sz w:val="22"/>
          <w:szCs w:val="22"/>
        </w:rPr>
        <w:t>w </w:t>
      </w:r>
      <w:r>
        <w:rPr>
          <w:i w:val="0"/>
          <w:iCs w:val="0"/>
          <w:color w:val="auto"/>
          <w:sz w:val="22"/>
          <w:szCs w:val="22"/>
        </w:rPr>
        <w:t>ramach projektu Koncepcji Blue Valley na tle obszarów Natura 2000</w:t>
      </w:r>
      <w:bookmarkEnd w:id="153"/>
    </w:p>
    <w:p w14:paraId="5DBA7185" w14:textId="77777777" w:rsidR="003169D1" w:rsidRDefault="003169D1" w:rsidP="004C7FED">
      <w:pPr>
        <w:pStyle w:val="Legenda"/>
        <w:keepNext/>
        <w:spacing w:after="0"/>
      </w:pPr>
      <w:r>
        <w:rPr>
          <w:noProof/>
          <w:lang w:eastAsia="pl-PL"/>
        </w:rPr>
        <w:drawing>
          <wp:inline distT="0" distB="0" distL="0" distR="0" wp14:anchorId="648CDAC6" wp14:editId="0AB1CFD3">
            <wp:extent cx="4431600" cy="5054400"/>
            <wp:effectExtent l="19050" t="19050" r="26670" b="13335"/>
            <wp:docPr id="1759718452" name="Obraz 4" descr="Mapa przedstawia przebieg trasy rowerowej planowanej w ramach projektu Koncepcji Blue Valley na tle obszarów Natura 2000, w których identyfikowane są siedliska przyrodnicze mogące podlegać oddziaływaniom ze strony planowanej infrastrukt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718452" name="Obraz 4" descr="Mapa przedstawia przebieg trasy rowerowej planowanej w ramach projektu Koncepcji Blue Valley na tle obszarów Natura 2000, w których identyfikowane są siedliska przyrodnicze mogące podlegać oddziaływaniom ze strony planowanej infrastruktury."/>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31600" cy="5054400"/>
                    </a:xfrm>
                    <a:prstGeom prst="rect">
                      <a:avLst/>
                    </a:prstGeom>
                    <a:noFill/>
                    <a:ln w="6350">
                      <a:solidFill>
                        <a:schemeClr val="bg1">
                          <a:lumMod val="75000"/>
                        </a:schemeClr>
                      </a:solidFill>
                    </a:ln>
                  </pic:spPr>
                </pic:pic>
              </a:graphicData>
            </a:graphic>
          </wp:inline>
        </w:drawing>
      </w:r>
    </w:p>
    <w:p w14:paraId="54A1F23A" w14:textId="77777777" w:rsidR="003169D1" w:rsidRPr="00891965" w:rsidRDefault="003169D1" w:rsidP="003169D1">
      <w:pPr>
        <w:pStyle w:val="PABNagwek2"/>
        <w:spacing w:before="0" w:after="120" w:line="276" w:lineRule="auto"/>
        <w:jc w:val="left"/>
        <w:outlineLvl w:val="9"/>
        <w:rPr>
          <w:rFonts w:asciiTheme="minorHAnsi" w:eastAsiaTheme="majorEastAsia" w:hAnsiTheme="minorHAnsi" w:cstheme="minorHAnsi"/>
          <w:b w:val="0"/>
          <w:bCs/>
          <w:iCs w:val="0"/>
          <w:sz w:val="18"/>
          <w:szCs w:val="18"/>
        </w:rPr>
      </w:pPr>
      <w:r w:rsidRPr="00891965">
        <w:rPr>
          <w:rFonts w:asciiTheme="minorHAnsi" w:hAnsiTheme="minorHAnsi" w:cstheme="minorHAnsi"/>
          <w:b w:val="0"/>
          <w:bCs/>
          <w:sz w:val="18"/>
          <w:szCs w:val="18"/>
        </w:rPr>
        <w:t xml:space="preserve">źródło: opracowano na podstawie MPHP10 oraz </w:t>
      </w:r>
      <w:hyperlink w:history="1">
        <w:r w:rsidRPr="00891965">
          <w:rPr>
            <w:rStyle w:val="Hipercze"/>
            <w:rFonts w:asciiTheme="minorHAnsi" w:hAnsiTheme="minorHAnsi" w:cstheme="minorHAnsi"/>
            <w:b w:val="0"/>
            <w:bCs/>
            <w:color w:val="auto"/>
            <w:sz w:val="18"/>
            <w:szCs w:val="18"/>
            <w:u w:val="none"/>
          </w:rPr>
          <w:t>danych GDOŚ</w:t>
        </w:r>
      </w:hyperlink>
      <w:r w:rsidRPr="00891965">
        <w:rPr>
          <w:rStyle w:val="Hipercze"/>
          <w:rFonts w:asciiTheme="minorHAnsi" w:hAnsiTheme="minorHAnsi" w:cstheme="minorHAnsi"/>
          <w:b w:val="0"/>
          <w:bCs/>
          <w:color w:val="auto"/>
          <w:sz w:val="18"/>
          <w:szCs w:val="18"/>
          <w:u w:val="none"/>
        </w:rPr>
        <w:t xml:space="preserve"> – dostęp: 07.2024 r.</w:t>
      </w:r>
    </w:p>
    <w:p w14:paraId="63D67F06" w14:textId="6A20F081" w:rsidR="003D4507" w:rsidRPr="003D4507" w:rsidRDefault="003D4507" w:rsidP="003D4507">
      <w:pPr>
        <w:spacing w:after="120" w:line="264" w:lineRule="auto"/>
        <w:rPr>
          <w:rFonts w:cstheme="minorHAnsi"/>
        </w:rPr>
      </w:pPr>
      <w:r w:rsidRPr="003D4507">
        <w:rPr>
          <w:rFonts w:cstheme="minorHAnsi"/>
        </w:rPr>
        <w:t xml:space="preserve">Trasa rowerowa została zaplanowana </w:t>
      </w:r>
      <w:r w:rsidR="001E05E4" w:rsidRPr="003D4507">
        <w:rPr>
          <w:rFonts w:cstheme="minorHAnsi"/>
        </w:rPr>
        <w:t>w</w:t>
      </w:r>
      <w:r w:rsidR="001E05E4">
        <w:rPr>
          <w:rFonts w:cstheme="minorHAnsi"/>
        </w:rPr>
        <w:t> </w:t>
      </w:r>
      <w:r w:rsidRPr="003D4507">
        <w:rPr>
          <w:rFonts w:cstheme="minorHAnsi"/>
        </w:rPr>
        <w:t xml:space="preserve">odległości do 5 km od obszarów Natura 2000, </w:t>
      </w:r>
      <w:r w:rsidR="001E05E4" w:rsidRPr="003D4507">
        <w:rPr>
          <w:rFonts w:cstheme="minorHAnsi"/>
        </w:rPr>
        <w:t>w</w:t>
      </w:r>
      <w:r w:rsidR="001E05E4">
        <w:rPr>
          <w:rFonts w:cstheme="minorHAnsi"/>
        </w:rPr>
        <w:t> </w:t>
      </w:r>
      <w:r w:rsidRPr="003D4507">
        <w:rPr>
          <w:rFonts w:cstheme="minorHAnsi"/>
        </w:rPr>
        <w:t xml:space="preserve">tym położonych </w:t>
      </w:r>
      <w:r w:rsidR="001E05E4" w:rsidRPr="003D4507">
        <w:rPr>
          <w:rFonts w:cstheme="minorHAnsi"/>
        </w:rPr>
        <w:t>w</w:t>
      </w:r>
      <w:r w:rsidR="001E05E4">
        <w:rPr>
          <w:rFonts w:cstheme="minorHAnsi"/>
        </w:rPr>
        <w:t> </w:t>
      </w:r>
      <w:r w:rsidRPr="003D4507">
        <w:rPr>
          <w:rFonts w:cstheme="minorHAnsi"/>
        </w:rPr>
        <w:t xml:space="preserve">sąsiednich województwach: Tarnobrzeska Dolina Wisły PLH180049, Dolina Dolnego Sanu PLH180020, Puszcza Sandomierska PLB180005 (podkarpackie), Enklawy Puszczy Sandomierskiej PLH180055 (podkarpackie), Wisłok Środkowy </w:t>
      </w:r>
      <w:r w:rsidR="001E05E4" w:rsidRPr="003D4507">
        <w:rPr>
          <w:rFonts w:cstheme="minorHAnsi"/>
        </w:rPr>
        <w:t>z</w:t>
      </w:r>
      <w:r w:rsidR="001E05E4">
        <w:rPr>
          <w:rFonts w:cstheme="minorHAnsi"/>
        </w:rPr>
        <w:t> </w:t>
      </w:r>
      <w:r w:rsidRPr="003D4507">
        <w:rPr>
          <w:rFonts w:cstheme="minorHAnsi"/>
        </w:rPr>
        <w:t xml:space="preserve">Dopływami PLH180030 (Dolna Wisłoka </w:t>
      </w:r>
      <w:r w:rsidR="001E05E4" w:rsidRPr="003D4507">
        <w:rPr>
          <w:rFonts w:cstheme="minorHAnsi"/>
        </w:rPr>
        <w:t>z</w:t>
      </w:r>
      <w:r w:rsidR="001E05E4">
        <w:rPr>
          <w:rFonts w:cstheme="minorHAnsi"/>
        </w:rPr>
        <w:t> </w:t>
      </w:r>
      <w:r w:rsidRPr="003D4507">
        <w:rPr>
          <w:rFonts w:cstheme="minorHAnsi"/>
        </w:rPr>
        <w:t>dopływam, woj. podkarpackie), Lasy Janowskie PLB060005 (lubelskie, podkarpackie), Uroczyska Lasów Janowskich PLH060031 (lubelskie, podkarpackie), Ostoja Żyznów PLH260036 (świętokrzyskie) oraz Góry Pieprzowe PLH 260022 (świętokrzyskie).</w:t>
      </w:r>
    </w:p>
    <w:p w14:paraId="36D3EEDC" w14:textId="77777777" w:rsidR="003D4507" w:rsidRDefault="003D4507" w:rsidP="003D4507">
      <w:pPr>
        <w:spacing w:after="120" w:line="264" w:lineRule="auto"/>
        <w:rPr>
          <w:rFonts w:cstheme="minorHAnsi"/>
        </w:rPr>
      </w:pPr>
      <w:r w:rsidRPr="003D4507">
        <w:rPr>
          <w:rFonts w:cstheme="minorHAnsi"/>
        </w:rPr>
        <w:t>Natomiast same miejsca obsługi rowerów (MOR) znajdą się poza terenami Natura 2000.</w:t>
      </w:r>
    </w:p>
    <w:p w14:paraId="7B7F340D" w14:textId="77777777" w:rsidR="00C977C6" w:rsidRDefault="00C977C6">
      <w:pPr>
        <w:rPr>
          <w:rFonts w:cstheme="minorHAnsi"/>
        </w:rPr>
      </w:pPr>
      <w:r>
        <w:rPr>
          <w:i/>
          <w:iCs/>
        </w:rPr>
        <w:br w:type="page"/>
      </w:r>
    </w:p>
    <w:p w14:paraId="59FCD786" w14:textId="421708C9" w:rsidR="006D078D" w:rsidRDefault="006D078D" w:rsidP="00C977C6">
      <w:pPr>
        <w:pStyle w:val="Legenda"/>
        <w:keepNext/>
        <w:spacing w:after="0"/>
        <w:rPr>
          <w:i w:val="0"/>
          <w:iCs w:val="0"/>
          <w:color w:val="auto"/>
          <w:sz w:val="22"/>
          <w:szCs w:val="22"/>
        </w:rPr>
      </w:pPr>
      <w:bookmarkStart w:id="154" w:name="_Toc175146043"/>
      <w:r w:rsidRPr="006D078D">
        <w:rPr>
          <w:i w:val="0"/>
          <w:iCs w:val="0"/>
          <w:color w:val="auto"/>
          <w:sz w:val="22"/>
          <w:szCs w:val="22"/>
        </w:rPr>
        <w:lastRenderedPageBreak/>
        <w:t xml:space="preserve">Rysunek </w:t>
      </w:r>
      <w:r w:rsidRPr="006D078D">
        <w:rPr>
          <w:i w:val="0"/>
          <w:iCs w:val="0"/>
          <w:color w:val="auto"/>
          <w:sz w:val="22"/>
          <w:szCs w:val="22"/>
        </w:rPr>
        <w:fldChar w:fldCharType="begin"/>
      </w:r>
      <w:r w:rsidRPr="006D078D">
        <w:rPr>
          <w:i w:val="0"/>
          <w:iCs w:val="0"/>
          <w:color w:val="auto"/>
          <w:sz w:val="22"/>
          <w:szCs w:val="22"/>
        </w:rPr>
        <w:instrText xml:space="preserve"> SEQ Rysunek \* ARABIC </w:instrText>
      </w:r>
      <w:r w:rsidRPr="006D078D">
        <w:rPr>
          <w:i w:val="0"/>
          <w:iCs w:val="0"/>
          <w:color w:val="auto"/>
          <w:sz w:val="22"/>
          <w:szCs w:val="22"/>
        </w:rPr>
        <w:fldChar w:fldCharType="separate"/>
      </w:r>
      <w:r w:rsidR="005363EB">
        <w:rPr>
          <w:i w:val="0"/>
          <w:iCs w:val="0"/>
          <w:noProof/>
          <w:color w:val="auto"/>
          <w:sz w:val="22"/>
          <w:szCs w:val="22"/>
        </w:rPr>
        <w:t>19</w:t>
      </w:r>
      <w:r w:rsidRPr="006D078D">
        <w:rPr>
          <w:i w:val="0"/>
          <w:iCs w:val="0"/>
          <w:color w:val="auto"/>
          <w:sz w:val="22"/>
          <w:szCs w:val="22"/>
        </w:rPr>
        <w:fldChar w:fldCharType="end"/>
      </w:r>
      <w:r w:rsidRPr="006D078D">
        <w:rPr>
          <w:i w:val="0"/>
          <w:iCs w:val="0"/>
          <w:color w:val="auto"/>
          <w:sz w:val="22"/>
          <w:szCs w:val="22"/>
        </w:rPr>
        <w:t xml:space="preserve">. </w:t>
      </w:r>
      <w:r>
        <w:rPr>
          <w:i w:val="0"/>
          <w:iCs w:val="0"/>
          <w:color w:val="auto"/>
          <w:sz w:val="22"/>
          <w:szCs w:val="22"/>
        </w:rPr>
        <w:t xml:space="preserve">Rozmieszczenie miejsc obsługi turystów (MOR, MPK, MOK) </w:t>
      </w:r>
      <w:r w:rsidR="001E05E4" w:rsidRPr="006D078D">
        <w:rPr>
          <w:i w:val="0"/>
          <w:iCs w:val="0"/>
          <w:color w:val="auto"/>
          <w:sz w:val="22"/>
          <w:szCs w:val="22"/>
        </w:rPr>
        <w:t>w</w:t>
      </w:r>
      <w:r w:rsidR="001E05E4">
        <w:rPr>
          <w:i w:val="0"/>
          <w:iCs w:val="0"/>
          <w:color w:val="auto"/>
          <w:sz w:val="22"/>
          <w:szCs w:val="22"/>
        </w:rPr>
        <w:t> </w:t>
      </w:r>
      <w:r w:rsidRPr="006D078D">
        <w:rPr>
          <w:i w:val="0"/>
          <w:iCs w:val="0"/>
          <w:color w:val="auto"/>
          <w:sz w:val="22"/>
          <w:szCs w:val="22"/>
        </w:rPr>
        <w:t>ramach projektu Koncepcji Blue Valley na tle obszarów Natura 2000</w:t>
      </w:r>
      <w:bookmarkEnd w:id="154"/>
    </w:p>
    <w:p w14:paraId="53E512CF" w14:textId="77777777" w:rsidR="006D078D" w:rsidRPr="00183B8B" w:rsidRDefault="00183B8B" w:rsidP="00183B8B">
      <w:pPr>
        <w:spacing w:after="0"/>
      </w:pPr>
      <w:r>
        <w:rPr>
          <w:noProof/>
          <w:lang w:eastAsia="pl-PL"/>
        </w:rPr>
        <w:drawing>
          <wp:inline distT="0" distB="0" distL="0" distR="0" wp14:anchorId="627E88B9" wp14:editId="2B500E74">
            <wp:extent cx="4431600" cy="5050800"/>
            <wp:effectExtent l="19050" t="19050" r="26670" b="16510"/>
            <wp:docPr id="524302074" name="Obraz 6" descr="Mapa przedstawia Rozmieszczenie miejsc obsługi turystów (MOR, MPK, MOK) w ramach projektu Koncepcji Blue Valley na tle obszarów Natura 2000, w których identyfikowane są siedliska przyrodnicze mogące podlegać oddziaływaniom ze strony planowanej infrastrukt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302074" name="Obraz 6" descr="Mapa przedstawia Rozmieszczenie miejsc obsługi turystów (MOR, MPK, MOK) w ramach projektu Koncepcji Blue Valley na tle obszarów Natura 2000, w których identyfikowane są siedliska przyrodnicze mogące podlegać oddziaływaniom ze strony planowanej infrastruktury."/>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31600" cy="5050800"/>
                    </a:xfrm>
                    <a:prstGeom prst="rect">
                      <a:avLst/>
                    </a:prstGeom>
                    <a:noFill/>
                    <a:ln w="6350">
                      <a:solidFill>
                        <a:schemeClr val="bg1">
                          <a:lumMod val="75000"/>
                        </a:schemeClr>
                      </a:solidFill>
                    </a:ln>
                  </pic:spPr>
                </pic:pic>
              </a:graphicData>
            </a:graphic>
          </wp:inline>
        </w:drawing>
      </w:r>
    </w:p>
    <w:p w14:paraId="160F74F4" w14:textId="77777777" w:rsidR="006D078D" w:rsidRPr="00891965" w:rsidRDefault="006D078D" w:rsidP="006D078D">
      <w:pPr>
        <w:pStyle w:val="PABNagwek2"/>
        <w:spacing w:before="0" w:after="120" w:line="276" w:lineRule="auto"/>
        <w:jc w:val="left"/>
        <w:outlineLvl w:val="9"/>
        <w:rPr>
          <w:rFonts w:asciiTheme="minorHAnsi" w:eastAsiaTheme="majorEastAsia" w:hAnsiTheme="minorHAnsi" w:cstheme="minorHAnsi"/>
          <w:b w:val="0"/>
          <w:bCs/>
          <w:iCs w:val="0"/>
          <w:sz w:val="18"/>
          <w:szCs w:val="18"/>
        </w:rPr>
      </w:pPr>
      <w:r w:rsidRPr="00891965">
        <w:rPr>
          <w:rFonts w:asciiTheme="minorHAnsi" w:hAnsiTheme="minorHAnsi" w:cstheme="minorHAnsi"/>
          <w:b w:val="0"/>
          <w:bCs/>
          <w:sz w:val="18"/>
          <w:szCs w:val="18"/>
        </w:rPr>
        <w:t xml:space="preserve">źródło: opracowano na podstawie MPHP10 oraz </w:t>
      </w:r>
      <w:hyperlink w:history="1">
        <w:r w:rsidRPr="00891965">
          <w:rPr>
            <w:rStyle w:val="Hipercze"/>
            <w:rFonts w:asciiTheme="minorHAnsi" w:hAnsiTheme="minorHAnsi" w:cstheme="minorHAnsi"/>
            <w:b w:val="0"/>
            <w:bCs/>
            <w:color w:val="auto"/>
            <w:sz w:val="18"/>
            <w:szCs w:val="18"/>
            <w:u w:val="none"/>
          </w:rPr>
          <w:t>danych GDOŚ</w:t>
        </w:r>
      </w:hyperlink>
      <w:r w:rsidRPr="00891965">
        <w:rPr>
          <w:rStyle w:val="Hipercze"/>
          <w:rFonts w:asciiTheme="minorHAnsi" w:hAnsiTheme="minorHAnsi" w:cstheme="minorHAnsi"/>
          <w:b w:val="0"/>
          <w:bCs/>
          <w:color w:val="auto"/>
          <w:sz w:val="18"/>
          <w:szCs w:val="18"/>
          <w:u w:val="none"/>
        </w:rPr>
        <w:t xml:space="preserve"> – dostęp: 07.2024 r.</w:t>
      </w:r>
    </w:p>
    <w:p w14:paraId="6A0681BD" w14:textId="77777777" w:rsidR="000E619F" w:rsidRDefault="003D4507" w:rsidP="003D4507">
      <w:pPr>
        <w:spacing w:after="120" w:line="264" w:lineRule="auto"/>
        <w:rPr>
          <w:rFonts w:cstheme="minorHAnsi"/>
        </w:rPr>
      </w:pPr>
      <w:r w:rsidRPr="003D4507">
        <w:rPr>
          <w:rFonts w:cstheme="minorHAnsi"/>
        </w:rPr>
        <w:t xml:space="preserve">Inwestycje kajakowe znajdują się na terenach Natura2000 dolin rzecznych: Tarnobrzeska Dolina Wisły oraz </w:t>
      </w:r>
      <w:r w:rsidR="00931F21">
        <w:rPr>
          <w:rFonts w:cstheme="minorHAnsi"/>
        </w:rPr>
        <w:t>R</w:t>
      </w:r>
      <w:r w:rsidRPr="003D4507">
        <w:rPr>
          <w:rFonts w:cstheme="minorHAnsi"/>
        </w:rPr>
        <w:t xml:space="preserve">zeka San. </w:t>
      </w:r>
    </w:p>
    <w:p w14:paraId="16AC2C58" w14:textId="7DC8A2DA" w:rsidR="003D4507" w:rsidRPr="003D4507" w:rsidRDefault="003D4507" w:rsidP="003D4507">
      <w:pPr>
        <w:spacing w:after="120" w:line="264" w:lineRule="auto"/>
        <w:rPr>
          <w:rFonts w:cstheme="minorHAnsi"/>
        </w:rPr>
      </w:pPr>
      <w:r w:rsidRPr="003D4507">
        <w:rPr>
          <w:rFonts w:cstheme="minorHAnsi"/>
        </w:rPr>
        <w:t xml:space="preserve">Punkt obsługi kamperów (MOK) </w:t>
      </w:r>
      <w:r w:rsidR="00FC1729">
        <w:rPr>
          <w:rFonts w:cstheme="minorHAnsi"/>
        </w:rPr>
        <w:t>z</w:t>
      </w:r>
      <w:r w:rsidRPr="003D4507">
        <w:rPr>
          <w:rFonts w:cstheme="minorHAnsi"/>
        </w:rPr>
        <w:t>lokalizowan</w:t>
      </w:r>
      <w:r w:rsidR="00FC1729">
        <w:rPr>
          <w:rFonts w:cstheme="minorHAnsi"/>
        </w:rPr>
        <w:t xml:space="preserve">y </w:t>
      </w:r>
      <w:r w:rsidR="00ED3099">
        <w:rPr>
          <w:rFonts w:cstheme="minorHAnsi"/>
        </w:rPr>
        <w:t>będzie</w:t>
      </w:r>
      <w:r w:rsidRPr="003D4507">
        <w:rPr>
          <w:rFonts w:cstheme="minorHAnsi"/>
        </w:rPr>
        <w:t xml:space="preserve"> na obszar</w:t>
      </w:r>
      <w:r w:rsidR="00FC1729">
        <w:rPr>
          <w:rFonts w:cstheme="minorHAnsi"/>
        </w:rPr>
        <w:t xml:space="preserve">ze  </w:t>
      </w:r>
      <w:r w:rsidR="001E05E4">
        <w:rPr>
          <w:rFonts w:cstheme="minorHAnsi"/>
        </w:rPr>
        <w:t>o </w:t>
      </w:r>
      <w:r w:rsidRPr="003D4507">
        <w:rPr>
          <w:rFonts w:cstheme="minorHAnsi"/>
        </w:rPr>
        <w:t>najsłabszym reżimie ochronnym</w:t>
      </w:r>
      <w:r w:rsidR="00FC1729">
        <w:rPr>
          <w:rFonts w:cstheme="minorHAnsi"/>
        </w:rPr>
        <w:t xml:space="preserve">- </w:t>
      </w:r>
      <w:r w:rsidRPr="003D4507">
        <w:rPr>
          <w:rFonts w:cstheme="minorHAnsi"/>
        </w:rPr>
        <w:t xml:space="preserve">MOK Tryńcza </w:t>
      </w:r>
      <w:r w:rsidR="001E05E4" w:rsidRPr="003D4507">
        <w:rPr>
          <w:rFonts w:cstheme="minorHAnsi"/>
        </w:rPr>
        <w:t>w</w:t>
      </w:r>
      <w:r w:rsidR="001E05E4">
        <w:rPr>
          <w:rFonts w:cstheme="minorHAnsi"/>
        </w:rPr>
        <w:t> </w:t>
      </w:r>
      <w:r w:rsidRPr="003D4507">
        <w:rPr>
          <w:rFonts w:cstheme="minorHAnsi"/>
        </w:rPr>
        <w:t xml:space="preserve">Sieniawskim </w:t>
      </w:r>
      <w:proofErr w:type="spellStart"/>
      <w:r w:rsidRPr="003D4507">
        <w:rPr>
          <w:rFonts w:cstheme="minorHAnsi"/>
        </w:rPr>
        <w:t>OChK</w:t>
      </w:r>
      <w:proofErr w:type="spellEnd"/>
      <w:r w:rsidRPr="003D4507">
        <w:rPr>
          <w:rFonts w:cstheme="minorHAnsi"/>
        </w:rPr>
        <w:t>.</w:t>
      </w:r>
    </w:p>
    <w:p w14:paraId="662DE909" w14:textId="2702EF38" w:rsidR="00F21468" w:rsidRPr="00F21468" w:rsidRDefault="00F21468" w:rsidP="00F21468">
      <w:pPr>
        <w:spacing w:after="120" w:line="264" w:lineRule="auto"/>
        <w:rPr>
          <w:rFonts w:cstheme="minorHAnsi"/>
        </w:rPr>
      </w:pPr>
      <w:r w:rsidRPr="00F21468">
        <w:rPr>
          <w:rFonts w:cstheme="minorHAnsi"/>
        </w:rPr>
        <w:t xml:space="preserve">Bezpośrednio </w:t>
      </w:r>
      <w:r w:rsidR="001E05E4" w:rsidRPr="00F21468">
        <w:rPr>
          <w:rFonts w:cstheme="minorHAnsi"/>
        </w:rPr>
        <w:t>w</w:t>
      </w:r>
      <w:r w:rsidR="001E05E4">
        <w:rPr>
          <w:rFonts w:cstheme="minorHAnsi"/>
        </w:rPr>
        <w:t> </w:t>
      </w:r>
      <w:r w:rsidRPr="00F21468">
        <w:rPr>
          <w:rFonts w:cstheme="minorHAnsi"/>
        </w:rPr>
        <w:t>zasięgu oddziaływania projektu znajdą się miejsca przyjazne kajakarzom (MPK):</w:t>
      </w:r>
    </w:p>
    <w:p w14:paraId="0A51D989" w14:textId="008305FE" w:rsidR="00F21468" w:rsidRPr="00931F21" w:rsidRDefault="00F21468"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931F21">
        <w:rPr>
          <w:rFonts w:ascii="Calibri" w:eastAsia="Times New Roman" w:hAnsi="Calibri" w:cs="Calibri"/>
          <w:lang w:val="pl-PL" w:eastAsia="pl-PL"/>
        </w:rPr>
        <w:t xml:space="preserve">MPK Baranów Sandomierski (slip do wodowania łódek </w:t>
      </w:r>
      <w:r w:rsidR="001E05E4" w:rsidRPr="00931F21">
        <w:rPr>
          <w:rFonts w:ascii="Calibri" w:eastAsia="Times New Roman" w:hAnsi="Calibri" w:cs="Calibri"/>
          <w:lang w:val="pl-PL" w:eastAsia="pl-PL"/>
        </w:rPr>
        <w:t>i</w:t>
      </w:r>
      <w:r w:rsidR="001E05E4">
        <w:rPr>
          <w:rFonts w:ascii="Calibri" w:eastAsia="Times New Roman" w:hAnsi="Calibri" w:cs="Calibri"/>
          <w:lang w:val="pl-PL" w:eastAsia="pl-PL"/>
        </w:rPr>
        <w:t> </w:t>
      </w:r>
      <w:r w:rsidRPr="00931F21">
        <w:rPr>
          <w:rFonts w:ascii="Calibri" w:eastAsia="Times New Roman" w:hAnsi="Calibri" w:cs="Calibri"/>
          <w:lang w:val="pl-PL" w:eastAsia="pl-PL"/>
        </w:rPr>
        <w:t>kajaków) Tarnobrzeska Dolina Wisły PLH180049 Siedlisko przyrodnicze: 91E0;</w:t>
      </w:r>
    </w:p>
    <w:p w14:paraId="01131964" w14:textId="77777777" w:rsidR="00F21468" w:rsidRPr="00931F21" w:rsidRDefault="00F21468"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931F21">
        <w:rPr>
          <w:rFonts w:ascii="Calibri" w:eastAsia="Times New Roman" w:hAnsi="Calibri" w:cs="Calibri"/>
          <w:lang w:val="pl-PL" w:eastAsia="pl-PL"/>
        </w:rPr>
        <w:t>MPK Słonne (gm. Dubiecko) Pogórze Przemyskie PLB180001 Rzeka San PLH180007;</w:t>
      </w:r>
    </w:p>
    <w:p w14:paraId="54C1C2C8" w14:textId="77777777" w:rsidR="00F21468" w:rsidRPr="00931F21" w:rsidRDefault="00F21468"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931F21">
        <w:rPr>
          <w:rFonts w:ascii="Calibri" w:eastAsia="Times New Roman" w:hAnsi="Calibri" w:cs="Calibri"/>
          <w:lang w:val="pl-PL" w:eastAsia="pl-PL"/>
        </w:rPr>
        <w:t>MPK Wybrzeże (gm. Dubiecko) Pogórze Przemyskie PLB180001 Rzeka San PLH180007;</w:t>
      </w:r>
    </w:p>
    <w:p w14:paraId="285A4801" w14:textId="77777777" w:rsidR="00F21468" w:rsidRPr="00931F21" w:rsidRDefault="00F21468"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931F21">
        <w:rPr>
          <w:rFonts w:ascii="Calibri" w:eastAsia="Times New Roman" w:hAnsi="Calibri" w:cs="Calibri"/>
          <w:lang w:val="pl-PL" w:eastAsia="pl-PL"/>
        </w:rPr>
        <w:t>MPK Bartkówka (gm. Dynów) Pogórze Przemyskie PLB180001;</w:t>
      </w:r>
    </w:p>
    <w:p w14:paraId="2A890909" w14:textId="77777777" w:rsidR="00F21468" w:rsidRPr="00931F21" w:rsidRDefault="00F21468"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931F21">
        <w:rPr>
          <w:rFonts w:ascii="Calibri" w:eastAsia="Times New Roman" w:hAnsi="Calibri" w:cs="Calibri"/>
          <w:lang w:val="pl-PL" w:eastAsia="pl-PL"/>
        </w:rPr>
        <w:t>MPK Dynów (gm. Dynów Miasto) Pogórze Przemyskie PLB180001, lokalnie też Rzeka San PLH180007;</w:t>
      </w:r>
    </w:p>
    <w:p w14:paraId="662C5A5C" w14:textId="77777777" w:rsidR="00F21468" w:rsidRPr="00931F21" w:rsidRDefault="00F21468"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931F21">
        <w:rPr>
          <w:rFonts w:ascii="Calibri" w:eastAsia="Times New Roman" w:hAnsi="Calibri" w:cs="Calibri"/>
          <w:lang w:val="pl-PL" w:eastAsia="pl-PL"/>
        </w:rPr>
        <w:lastRenderedPageBreak/>
        <w:t>MPK Nisko (gm. Nisko) Dolina Dolnego Sanu PLH180020, siedliska przyrodnicze: 3150, 6510, 91E0;</w:t>
      </w:r>
    </w:p>
    <w:p w14:paraId="4E936F2F" w14:textId="77777777" w:rsidR="00F21468" w:rsidRPr="00931F21" w:rsidRDefault="00F21468"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931F21">
        <w:rPr>
          <w:rFonts w:ascii="Calibri" w:eastAsia="Times New Roman" w:hAnsi="Calibri" w:cs="Calibri"/>
          <w:lang w:val="pl-PL" w:eastAsia="pl-PL"/>
        </w:rPr>
        <w:t>MPK Brandwica (gm. Pysznica) Dolina Dolnego Sanu PLH180020, Siedlisko przyrodnicze: 91E0;</w:t>
      </w:r>
    </w:p>
    <w:p w14:paraId="091D5045" w14:textId="77777777" w:rsidR="00F21468" w:rsidRPr="00931F21" w:rsidRDefault="00F21468"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931F21">
        <w:rPr>
          <w:rFonts w:ascii="Calibri" w:eastAsia="Times New Roman" w:hAnsi="Calibri" w:cs="Calibri"/>
          <w:lang w:val="pl-PL" w:eastAsia="pl-PL"/>
        </w:rPr>
        <w:t>MPK Myczkowce (gm. Solina) Bieszczady PLC180001 Siedlisko przyrodnicze: 9170.</w:t>
      </w:r>
    </w:p>
    <w:p w14:paraId="449D13A6" w14:textId="77777777" w:rsidR="00F21468" w:rsidRPr="00931F21" w:rsidRDefault="00F21468"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931F21">
        <w:rPr>
          <w:rFonts w:ascii="Calibri" w:eastAsia="Times New Roman" w:hAnsi="Calibri" w:cs="Calibri"/>
          <w:lang w:val="pl-PL" w:eastAsia="pl-PL"/>
        </w:rPr>
        <w:t>W odległości do 5 km od granic oddziaływania projektu Blue Valley będą położone</w:t>
      </w:r>
      <w:r w:rsidRPr="00931F21">
        <w:rPr>
          <w:rFonts w:ascii="Calibri" w:eastAsia="Times New Roman" w:hAnsi="Calibri" w:cs="Calibri"/>
          <w:lang w:val="pl-PL" w:eastAsia="pl-PL"/>
        </w:rPr>
        <w:footnoteReference w:id="108"/>
      </w:r>
      <w:r w:rsidRPr="00931F21">
        <w:rPr>
          <w:rFonts w:ascii="Calibri" w:eastAsia="Times New Roman" w:hAnsi="Calibri" w:cs="Calibri"/>
          <w:lang w:val="pl-PL" w:eastAsia="pl-PL"/>
        </w:rPr>
        <w:t>:</w:t>
      </w:r>
    </w:p>
    <w:p w14:paraId="5907A411" w14:textId="06C2C6AE" w:rsidR="00F21468" w:rsidRPr="00931F21" w:rsidRDefault="00F21468"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931F21">
        <w:rPr>
          <w:rFonts w:ascii="Calibri" w:eastAsia="Times New Roman" w:hAnsi="Calibri" w:cs="Calibri"/>
          <w:lang w:val="pl-PL" w:eastAsia="pl-PL"/>
        </w:rPr>
        <w:t xml:space="preserve">Liczne siedliska świętokrzyskich oraz lubelskich obszarów Natura2000 np.: Puszczy Sandomierskiej </w:t>
      </w:r>
      <w:r w:rsidR="001E05E4" w:rsidRPr="00931F21">
        <w:rPr>
          <w:rFonts w:ascii="Calibri" w:eastAsia="Times New Roman" w:hAnsi="Calibri" w:cs="Calibri"/>
          <w:lang w:val="pl-PL" w:eastAsia="pl-PL"/>
        </w:rPr>
        <w:t>i</w:t>
      </w:r>
      <w:r w:rsidR="001E05E4">
        <w:rPr>
          <w:rFonts w:ascii="Calibri" w:eastAsia="Times New Roman" w:hAnsi="Calibri" w:cs="Calibri"/>
          <w:lang w:val="pl-PL" w:eastAsia="pl-PL"/>
        </w:rPr>
        <w:t> </w:t>
      </w:r>
      <w:r w:rsidRPr="00931F21">
        <w:rPr>
          <w:rFonts w:ascii="Calibri" w:eastAsia="Times New Roman" w:hAnsi="Calibri" w:cs="Calibri"/>
          <w:lang w:val="pl-PL" w:eastAsia="pl-PL"/>
        </w:rPr>
        <w:t>Enklaw, Gór Pieprzowych;</w:t>
      </w:r>
    </w:p>
    <w:p w14:paraId="152DF513" w14:textId="0747A949" w:rsidR="00F21468" w:rsidRPr="00931F21" w:rsidRDefault="00F21468"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931F21">
        <w:rPr>
          <w:rFonts w:ascii="Calibri" w:eastAsia="Times New Roman" w:hAnsi="Calibri" w:cs="Calibri"/>
          <w:lang w:val="pl-PL" w:eastAsia="pl-PL"/>
        </w:rPr>
        <w:t xml:space="preserve">Siedliska nadrzeczne </w:t>
      </w:r>
      <w:r w:rsidR="001E05E4" w:rsidRPr="00931F21">
        <w:rPr>
          <w:rFonts w:ascii="Calibri" w:eastAsia="Times New Roman" w:hAnsi="Calibri" w:cs="Calibri"/>
          <w:lang w:val="pl-PL" w:eastAsia="pl-PL"/>
        </w:rPr>
        <w:t>i</w:t>
      </w:r>
      <w:r w:rsidR="001E05E4">
        <w:rPr>
          <w:rFonts w:ascii="Calibri" w:eastAsia="Times New Roman" w:hAnsi="Calibri" w:cs="Calibri"/>
          <w:lang w:val="pl-PL" w:eastAsia="pl-PL"/>
        </w:rPr>
        <w:t> </w:t>
      </w:r>
      <w:r w:rsidRPr="00931F21">
        <w:rPr>
          <w:rFonts w:ascii="Calibri" w:eastAsia="Times New Roman" w:hAnsi="Calibri" w:cs="Calibri"/>
          <w:lang w:val="pl-PL" w:eastAsia="pl-PL"/>
        </w:rPr>
        <w:t xml:space="preserve">rzeczne obszarów siedliskowych </w:t>
      </w:r>
      <w:r w:rsidR="001E05E4" w:rsidRPr="00931F21">
        <w:rPr>
          <w:rFonts w:ascii="Calibri" w:eastAsia="Times New Roman" w:hAnsi="Calibri" w:cs="Calibri"/>
          <w:lang w:val="pl-PL" w:eastAsia="pl-PL"/>
        </w:rPr>
        <w:t>i</w:t>
      </w:r>
      <w:r w:rsidR="001E05E4">
        <w:rPr>
          <w:rFonts w:ascii="Calibri" w:eastAsia="Times New Roman" w:hAnsi="Calibri" w:cs="Calibri"/>
          <w:lang w:val="pl-PL" w:eastAsia="pl-PL"/>
        </w:rPr>
        <w:t> </w:t>
      </w:r>
      <w:r w:rsidRPr="00931F21">
        <w:rPr>
          <w:rFonts w:ascii="Calibri" w:eastAsia="Times New Roman" w:hAnsi="Calibri" w:cs="Calibri"/>
          <w:lang w:val="pl-PL" w:eastAsia="pl-PL"/>
        </w:rPr>
        <w:t>ptasich woj. podkarpackiego;</w:t>
      </w:r>
    </w:p>
    <w:p w14:paraId="1F1F85AA" w14:textId="32372AB4" w:rsidR="00F21468" w:rsidRPr="00931F21" w:rsidRDefault="00F21468"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931F21">
        <w:rPr>
          <w:rFonts w:ascii="Calibri" w:eastAsia="Times New Roman" w:hAnsi="Calibri" w:cs="Calibri"/>
          <w:lang w:val="pl-PL" w:eastAsia="pl-PL"/>
        </w:rPr>
        <w:t xml:space="preserve">Siedliska górskie, leśne </w:t>
      </w:r>
      <w:r w:rsidR="001E05E4" w:rsidRPr="00931F21">
        <w:rPr>
          <w:rFonts w:ascii="Calibri" w:eastAsia="Times New Roman" w:hAnsi="Calibri" w:cs="Calibri"/>
          <w:lang w:val="pl-PL" w:eastAsia="pl-PL"/>
        </w:rPr>
        <w:t>i</w:t>
      </w:r>
      <w:r w:rsidR="001E05E4">
        <w:rPr>
          <w:rFonts w:ascii="Calibri" w:eastAsia="Times New Roman" w:hAnsi="Calibri" w:cs="Calibri"/>
          <w:lang w:val="pl-PL" w:eastAsia="pl-PL"/>
        </w:rPr>
        <w:t> </w:t>
      </w:r>
      <w:r w:rsidRPr="00931F21">
        <w:rPr>
          <w:rFonts w:ascii="Calibri" w:eastAsia="Times New Roman" w:hAnsi="Calibri" w:cs="Calibri"/>
          <w:lang w:val="pl-PL" w:eastAsia="pl-PL"/>
        </w:rPr>
        <w:t>łąkowe PLC Bieszczady.</w:t>
      </w:r>
    </w:p>
    <w:p w14:paraId="1757813C" w14:textId="4D2968AC" w:rsidR="00F21468" w:rsidRPr="00A617F5" w:rsidRDefault="00A617F5" w:rsidP="00F21468">
      <w:pPr>
        <w:spacing w:after="120" w:line="264" w:lineRule="auto"/>
        <w:rPr>
          <w:rFonts w:cstheme="minorHAnsi"/>
        </w:rPr>
      </w:pPr>
      <w:r w:rsidRPr="00A617F5">
        <w:rPr>
          <w:rFonts w:cstheme="minorHAnsi"/>
        </w:rPr>
        <w:t>Obszerne zobrazowania rozmieszczenia siedlisk przyrodniczych oraz stanowisk</w:t>
      </w:r>
      <w:r>
        <w:rPr>
          <w:rFonts w:cstheme="minorHAnsi"/>
        </w:rPr>
        <w:t xml:space="preserve">, przedstawiono na mapach </w:t>
      </w:r>
      <w:r w:rsidR="001E05E4">
        <w:rPr>
          <w:rFonts w:cstheme="minorHAnsi"/>
        </w:rPr>
        <w:t>w </w:t>
      </w:r>
      <w:r>
        <w:rPr>
          <w:rFonts w:cstheme="minorHAnsi"/>
        </w:rPr>
        <w:t>załączniku nr 4 do Prognozy.</w:t>
      </w:r>
    </w:p>
    <w:p w14:paraId="1305904C" w14:textId="7DBE402E" w:rsidR="00F21468" w:rsidRPr="00F21468" w:rsidRDefault="00F21468" w:rsidP="00F21468">
      <w:pPr>
        <w:spacing w:after="120" w:line="264" w:lineRule="auto"/>
        <w:rPr>
          <w:rFonts w:cstheme="minorHAnsi"/>
          <w:b/>
          <w:bCs/>
        </w:rPr>
      </w:pPr>
      <w:r w:rsidRPr="00F21468">
        <w:rPr>
          <w:rFonts w:cstheme="minorHAnsi"/>
          <w:b/>
          <w:bCs/>
        </w:rPr>
        <w:t xml:space="preserve">Rozmieszczenie łach </w:t>
      </w:r>
      <w:r w:rsidR="001E05E4">
        <w:rPr>
          <w:rFonts w:cstheme="minorHAnsi"/>
          <w:b/>
          <w:bCs/>
        </w:rPr>
        <w:t>i </w:t>
      </w:r>
      <w:r w:rsidR="008C666C">
        <w:rPr>
          <w:rFonts w:cstheme="minorHAnsi"/>
          <w:b/>
          <w:bCs/>
        </w:rPr>
        <w:t xml:space="preserve">plaż </w:t>
      </w:r>
      <w:r w:rsidR="001E05E4" w:rsidRPr="00F21468">
        <w:rPr>
          <w:rFonts w:cstheme="minorHAnsi"/>
          <w:b/>
          <w:bCs/>
        </w:rPr>
        <w:t>w</w:t>
      </w:r>
      <w:r w:rsidR="001E05E4">
        <w:rPr>
          <w:rFonts w:cstheme="minorHAnsi"/>
          <w:b/>
          <w:bCs/>
        </w:rPr>
        <w:t> </w:t>
      </w:r>
      <w:r w:rsidRPr="00F21468">
        <w:rPr>
          <w:rFonts w:cstheme="minorHAnsi"/>
          <w:b/>
          <w:bCs/>
        </w:rPr>
        <w:t xml:space="preserve">obrębie rzek Wisły </w:t>
      </w:r>
      <w:r w:rsidR="001E05E4" w:rsidRPr="00F21468">
        <w:rPr>
          <w:rFonts w:cstheme="minorHAnsi"/>
          <w:b/>
          <w:bCs/>
        </w:rPr>
        <w:t>i</w:t>
      </w:r>
      <w:r w:rsidR="001E05E4">
        <w:rPr>
          <w:rFonts w:cstheme="minorHAnsi"/>
          <w:b/>
          <w:bCs/>
        </w:rPr>
        <w:t> </w:t>
      </w:r>
      <w:r w:rsidRPr="00F21468">
        <w:rPr>
          <w:rFonts w:cstheme="minorHAnsi"/>
          <w:b/>
          <w:bCs/>
        </w:rPr>
        <w:t xml:space="preserve">Sanu </w:t>
      </w:r>
      <w:r w:rsidR="001E05E4" w:rsidRPr="00F21468">
        <w:rPr>
          <w:rFonts w:cstheme="minorHAnsi"/>
          <w:b/>
          <w:bCs/>
        </w:rPr>
        <w:t>w</w:t>
      </w:r>
      <w:r w:rsidR="001E05E4">
        <w:rPr>
          <w:rFonts w:cstheme="minorHAnsi"/>
          <w:b/>
          <w:bCs/>
        </w:rPr>
        <w:t> </w:t>
      </w:r>
      <w:r w:rsidRPr="00F21468">
        <w:rPr>
          <w:rFonts w:cstheme="minorHAnsi"/>
          <w:b/>
          <w:bCs/>
        </w:rPr>
        <w:t>zasięgu realizacji projektu</w:t>
      </w:r>
    </w:p>
    <w:p w14:paraId="577D819C" w14:textId="331C1A8A" w:rsidR="00F21468" w:rsidRPr="00F21468" w:rsidRDefault="00F21468" w:rsidP="00F21468">
      <w:pPr>
        <w:spacing w:after="120" w:line="264" w:lineRule="auto"/>
        <w:rPr>
          <w:rFonts w:cstheme="minorHAnsi"/>
        </w:rPr>
      </w:pPr>
      <w:r w:rsidRPr="00F21468">
        <w:rPr>
          <w:rFonts w:cstheme="minorHAnsi"/>
        </w:rPr>
        <w:t xml:space="preserve">W zasięgu projektowanej realizacji projektu Blue Valley znajdą się łachy </w:t>
      </w:r>
      <w:r w:rsidR="001E05E4" w:rsidRPr="00F21468">
        <w:rPr>
          <w:rFonts w:cstheme="minorHAnsi"/>
        </w:rPr>
        <w:t>i</w:t>
      </w:r>
      <w:r w:rsidR="001E05E4">
        <w:rPr>
          <w:rFonts w:cstheme="minorHAnsi"/>
        </w:rPr>
        <w:t> </w:t>
      </w:r>
      <w:r w:rsidRPr="00F21468">
        <w:rPr>
          <w:rFonts w:cstheme="minorHAnsi"/>
        </w:rPr>
        <w:t xml:space="preserve">plaże </w:t>
      </w:r>
      <w:r w:rsidR="001E05E4" w:rsidRPr="00F21468">
        <w:rPr>
          <w:rFonts w:cstheme="minorHAnsi"/>
        </w:rPr>
        <w:t>w</w:t>
      </w:r>
      <w:r w:rsidR="001E05E4">
        <w:rPr>
          <w:rFonts w:cstheme="minorHAnsi"/>
        </w:rPr>
        <w:t> </w:t>
      </w:r>
      <w:r w:rsidRPr="00F21468">
        <w:rPr>
          <w:rFonts w:cstheme="minorHAnsi"/>
        </w:rPr>
        <w:t>zasięgu obszarów siedliskowych Natura2000</w:t>
      </w:r>
      <w:r>
        <w:rPr>
          <w:rStyle w:val="Odwoanieprzypisudolnego"/>
          <w:rFonts w:cstheme="minorHAnsi"/>
        </w:rPr>
        <w:footnoteReference w:id="109"/>
      </w:r>
      <w:r w:rsidRPr="00F21468">
        <w:rPr>
          <w:rFonts w:cstheme="minorHAnsi"/>
          <w:vertAlign w:val="superscript"/>
        </w:rPr>
        <w:t>,</w:t>
      </w:r>
      <w:r>
        <w:rPr>
          <w:rStyle w:val="Odwoanieprzypisudolnego"/>
          <w:rFonts w:cstheme="minorHAnsi"/>
        </w:rPr>
        <w:footnoteReference w:id="110"/>
      </w:r>
      <w:r w:rsidRPr="00F21468">
        <w:rPr>
          <w:rFonts w:cstheme="minorHAnsi"/>
        </w:rPr>
        <w:t xml:space="preserve">: Tarnobrzeska Dolina Wisły (PLH180049), Rzeka San (PLH180007), </w:t>
      </w:r>
      <w:r w:rsidR="001E05E4" w:rsidRPr="00F21468">
        <w:rPr>
          <w:rFonts w:cstheme="minorHAnsi"/>
        </w:rPr>
        <w:t>w</w:t>
      </w:r>
      <w:r w:rsidR="001E05E4">
        <w:rPr>
          <w:rFonts w:cstheme="minorHAnsi"/>
        </w:rPr>
        <w:t> </w:t>
      </w:r>
      <w:r w:rsidRPr="00F21468">
        <w:rPr>
          <w:rFonts w:cstheme="minorHAnsi"/>
        </w:rPr>
        <w:t>tym górny bieg Wisły nie objęty ochroną jako „obszar ptasi”, choć spełniający kryteria IBA</w:t>
      </w:r>
      <w:r w:rsidRPr="00F21468">
        <w:rPr>
          <w:rStyle w:val="Odwoanieprzypisudolnego"/>
          <w:rFonts w:cstheme="minorHAnsi"/>
        </w:rPr>
        <w:footnoteReference w:id="111"/>
      </w:r>
      <w:r w:rsidRPr="00F21468">
        <w:rPr>
          <w:rFonts w:cstheme="minorHAnsi"/>
        </w:rPr>
        <w:t>:</w:t>
      </w:r>
    </w:p>
    <w:p w14:paraId="04E21AE3" w14:textId="40B27852" w:rsidR="00F21468" w:rsidRPr="00931F21" w:rsidRDefault="00F21468"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931F21">
        <w:rPr>
          <w:rFonts w:ascii="Calibri" w:eastAsia="Times New Roman" w:hAnsi="Calibri" w:cs="Calibri"/>
          <w:lang w:val="pl-PL" w:eastAsia="pl-PL"/>
        </w:rPr>
        <w:t xml:space="preserve">Od Szczucina do ujścia Wisłoki: dużo łach lecz mało wysp, </w:t>
      </w:r>
      <w:r w:rsidR="001E05E4" w:rsidRPr="00931F21">
        <w:rPr>
          <w:rFonts w:ascii="Calibri" w:eastAsia="Times New Roman" w:hAnsi="Calibri" w:cs="Calibri"/>
          <w:lang w:val="pl-PL" w:eastAsia="pl-PL"/>
        </w:rPr>
        <w:t>w</w:t>
      </w:r>
      <w:r w:rsidR="001E05E4">
        <w:rPr>
          <w:rFonts w:ascii="Calibri" w:eastAsia="Times New Roman" w:hAnsi="Calibri" w:cs="Calibri"/>
          <w:lang w:val="pl-PL" w:eastAsia="pl-PL"/>
        </w:rPr>
        <w:t> </w:t>
      </w:r>
      <w:r w:rsidRPr="00931F21">
        <w:rPr>
          <w:rFonts w:ascii="Calibri" w:eastAsia="Times New Roman" w:hAnsi="Calibri" w:cs="Calibri"/>
          <w:lang w:val="pl-PL" w:eastAsia="pl-PL"/>
        </w:rPr>
        <w:t xml:space="preserve">korycie mozaika coraz intensywniej użytkowanych gruntów ornych, użytków zielonych, resztki </w:t>
      </w:r>
      <w:proofErr w:type="spellStart"/>
      <w:r w:rsidRPr="00931F21">
        <w:rPr>
          <w:rFonts w:ascii="Calibri" w:eastAsia="Times New Roman" w:hAnsi="Calibri" w:cs="Calibri"/>
          <w:lang w:val="pl-PL" w:eastAsia="pl-PL"/>
        </w:rPr>
        <w:t>zadrzewień</w:t>
      </w:r>
      <w:proofErr w:type="spellEnd"/>
      <w:r w:rsidRPr="00931F21">
        <w:rPr>
          <w:rFonts w:ascii="Calibri" w:eastAsia="Times New Roman" w:hAnsi="Calibri" w:cs="Calibri"/>
          <w:lang w:val="pl-PL" w:eastAsia="pl-PL"/>
        </w:rPr>
        <w:t>;</w:t>
      </w:r>
    </w:p>
    <w:p w14:paraId="712E2870" w14:textId="5F1F0BCC" w:rsidR="00F21468" w:rsidRPr="00931F21" w:rsidRDefault="00F21468"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931F21">
        <w:rPr>
          <w:rFonts w:ascii="Calibri" w:eastAsia="Times New Roman" w:hAnsi="Calibri" w:cs="Calibri"/>
          <w:lang w:val="pl-PL" w:eastAsia="pl-PL"/>
        </w:rPr>
        <w:t xml:space="preserve">Od ujścia Wisłoki do Siedleszczan: wiele łach </w:t>
      </w:r>
      <w:r w:rsidR="001E05E4" w:rsidRPr="00931F21">
        <w:rPr>
          <w:rFonts w:ascii="Calibri" w:eastAsia="Times New Roman" w:hAnsi="Calibri" w:cs="Calibri"/>
          <w:lang w:val="pl-PL" w:eastAsia="pl-PL"/>
        </w:rPr>
        <w:t>i</w:t>
      </w:r>
      <w:r w:rsidR="001E05E4">
        <w:rPr>
          <w:rFonts w:ascii="Calibri" w:eastAsia="Times New Roman" w:hAnsi="Calibri" w:cs="Calibri"/>
          <w:lang w:val="pl-PL" w:eastAsia="pl-PL"/>
        </w:rPr>
        <w:t> </w:t>
      </w:r>
      <w:r w:rsidRPr="00931F21">
        <w:rPr>
          <w:rFonts w:ascii="Calibri" w:eastAsia="Times New Roman" w:hAnsi="Calibri" w:cs="Calibri"/>
          <w:lang w:val="pl-PL" w:eastAsia="pl-PL"/>
        </w:rPr>
        <w:t xml:space="preserve">wysp, na </w:t>
      </w:r>
      <w:proofErr w:type="spellStart"/>
      <w:r w:rsidRPr="00931F21">
        <w:rPr>
          <w:rFonts w:ascii="Calibri" w:eastAsia="Times New Roman" w:hAnsi="Calibri" w:cs="Calibri"/>
          <w:lang w:val="pl-PL" w:eastAsia="pl-PL"/>
        </w:rPr>
        <w:t>międzywalu</w:t>
      </w:r>
      <w:proofErr w:type="spellEnd"/>
      <w:r w:rsidRPr="00931F21">
        <w:rPr>
          <w:rFonts w:ascii="Calibri" w:eastAsia="Times New Roman" w:hAnsi="Calibri" w:cs="Calibri"/>
          <w:lang w:val="pl-PL" w:eastAsia="pl-PL"/>
        </w:rPr>
        <w:t xml:space="preserve"> więcej starorzeczy, sporo tradycyjnie użytkowanych łąk, pozostałości łęgów;</w:t>
      </w:r>
    </w:p>
    <w:p w14:paraId="12D256D0" w14:textId="5B282641" w:rsidR="00F21468" w:rsidRPr="00931F21" w:rsidRDefault="00F21468"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931F21">
        <w:rPr>
          <w:rFonts w:ascii="Calibri" w:eastAsia="Times New Roman" w:hAnsi="Calibri" w:cs="Calibri"/>
          <w:lang w:val="pl-PL" w:eastAsia="pl-PL"/>
        </w:rPr>
        <w:t xml:space="preserve">Od Siedleszczan do Sandomierza: najmniej łach </w:t>
      </w:r>
      <w:r w:rsidR="001E05E4" w:rsidRPr="00931F21">
        <w:rPr>
          <w:rFonts w:ascii="Calibri" w:eastAsia="Times New Roman" w:hAnsi="Calibri" w:cs="Calibri"/>
          <w:lang w:val="pl-PL" w:eastAsia="pl-PL"/>
        </w:rPr>
        <w:t>i</w:t>
      </w:r>
      <w:r w:rsidR="001E05E4">
        <w:rPr>
          <w:rFonts w:ascii="Calibri" w:eastAsia="Times New Roman" w:hAnsi="Calibri" w:cs="Calibri"/>
          <w:lang w:val="pl-PL" w:eastAsia="pl-PL"/>
        </w:rPr>
        <w:t> </w:t>
      </w:r>
      <w:r w:rsidRPr="00931F21">
        <w:rPr>
          <w:rFonts w:ascii="Calibri" w:eastAsia="Times New Roman" w:hAnsi="Calibri" w:cs="Calibri"/>
          <w:lang w:val="pl-PL" w:eastAsia="pl-PL"/>
        </w:rPr>
        <w:t xml:space="preserve">ostrowów, </w:t>
      </w:r>
      <w:r w:rsidR="001E05E4" w:rsidRPr="00931F21">
        <w:rPr>
          <w:rFonts w:ascii="Calibri" w:eastAsia="Times New Roman" w:hAnsi="Calibri" w:cs="Calibri"/>
          <w:lang w:val="pl-PL" w:eastAsia="pl-PL"/>
        </w:rPr>
        <w:t>w</w:t>
      </w:r>
      <w:r w:rsidR="001E05E4">
        <w:rPr>
          <w:rFonts w:ascii="Calibri" w:eastAsia="Times New Roman" w:hAnsi="Calibri" w:cs="Calibri"/>
          <w:lang w:val="pl-PL" w:eastAsia="pl-PL"/>
        </w:rPr>
        <w:t> </w:t>
      </w:r>
      <w:proofErr w:type="spellStart"/>
      <w:r w:rsidRPr="00931F21">
        <w:rPr>
          <w:rFonts w:ascii="Calibri" w:eastAsia="Times New Roman" w:hAnsi="Calibri" w:cs="Calibri"/>
          <w:lang w:val="pl-PL" w:eastAsia="pl-PL"/>
        </w:rPr>
        <w:t>międzywalu</w:t>
      </w:r>
      <w:proofErr w:type="spellEnd"/>
      <w:r w:rsidRPr="00931F21">
        <w:rPr>
          <w:rFonts w:ascii="Calibri" w:eastAsia="Times New Roman" w:hAnsi="Calibri" w:cs="Calibri"/>
          <w:lang w:val="pl-PL" w:eastAsia="pl-PL"/>
        </w:rPr>
        <w:t xml:space="preserve"> mozaika starorzeczy, ekstensywnie użytkowanych łąk oraz resztek lasów łęgowych </w:t>
      </w:r>
      <w:r w:rsidR="001E05E4" w:rsidRPr="00931F21">
        <w:rPr>
          <w:rFonts w:ascii="Calibri" w:eastAsia="Times New Roman" w:hAnsi="Calibri" w:cs="Calibri"/>
          <w:lang w:val="pl-PL" w:eastAsia="pl-PL"/>
        </w:rPr>
        <w:t>w</w:t>
      </w:r>
      <w:r w:rsidR="001E05E4">
        <w:rPr>
          <w:rFonts w:ascii="Calibri" w:eastAsia="Times New Roman" w:hAnsi="Calibri" w:cs="Calibri"/>
          <w:lang w:val="pl-PL" w:eastAsia="pl-PL"/>
        </w:rPr>
        <w:t> </w:t>
      </w:r>
      <w:r w:rsidRPr="00931F21">
        <w:rPr>
          <w:rFonts w:ascii="Calibri" w:eastAsia="Times New Roman" w:hAnsi="Calibri" w:cs="Calibri"/>
          <w:lang w:val="pl-PL" w:eastAsia="pl-PL"/>
        </w:rPr>
        <w:t>postaci wąskich pasów;</w:t>
      </w:r>
    </w:p>
    <w:p w14:paraId="2A59226F" w14:textId="4E23FB41" w:rsidR="008C666C" w:rsidRPr="00931F21" w:rsidRDefault="00F21468"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931F21">
        <w:rPr>
          <w:rFonts w:ascii="Calibri" w:eastAsia="Times New Roman" w:hAnsi="Calibri" w:cs="Calibri"/>
          <w:lang w:val="pl-PL" w:eastAsia="pl-PL"/>
        </w:rPr>
        <w:t xml:space="preserve">Od Sandomierza do Zawichostu: dużo rozległych wysp </w:t>
      </w:r>
      <w:r w:rsidR="001E05E4" w:rsidRPr="00931F21">
        <w:rPr>
          <w:rFonts w:ascii="Calibri" w:eastAsia="Times New Roman" w:hAnsi="Calibri" w:cs="Calibri"/>
          <w:lang w:val="pl-PL" w:eastAsia="pl-PL"/>
        </w:rPr>
        <w:t>i</w:t>
      </w:r>
      <w:r w:rsidR="001E05E4">
        <w:rPr>
          <w:rFonts w:ascii="Calibri" w:eastAsia="Times New Roman" w:hAnsi="Calibri" w:cs="Calibri"/>
          <w:lang w:val="pl-PL" w:eastAsia="pl-PL"/>
        </w:rPr>
        <w:t> </w:t>
      </w:r>
      <w:r w:rsidRPr="00931F21">
        <w:rPr>
          <w:rFonts w:ascii="Calibri" w:eastAsia="Times New Roman" w:hAnsi="Calibri" w:cs="Calibri"/>
          <w:lang w:val="pl-PL" w:eastAsia="pl-PL"/>
        </w:rPr>
        <w:t xml:space="preserve">łach, przewaga lasów łęgowych </w:t>
      </w:r>
      <w:r w:rsidR="001E05E4" w:rsidRPr="00931F21">
        <w:rPr>
          <w:rFonts w:ascii="Calibri" w:eastAsia="Times New Roman" w:hAnsi="Calibri" w:cs="Calibri"/>
          <w:lang w:val="pl-PL" w:eastAsia="pl-PL"/>
        </w:rPr>
        <w:t>w</w:t>
      </w:r>
      <w:r w:rsidR="001E05E4">
        <w:rPr>
          <w:rFonts w:ascii="Calibri" w:eastAsia="Times New Roman" w:hAnsi="Calibri" w:cs="Calibri"/>
          <w:lang w:val="pl-PL" w:eastAsia="pl-PL"/>
        </w:rPr>
        <w:t> </w:t>
      </w:r>
      <w:r w:rsidRPr="00931F21">
        <w:rPr>
          <w:rFonts w:ascii="Calibri" w:eastAsia="Times New Roman" w:hAnsi="Calibri" w:cs="Calibri"/>
          <w:lang w:val="pl-PL" w:eastAsia="pl-PL"/>
        </w:rPr>
        <w:t>korycie.</w:t>
      </w:r>
    </w:p>
    <w:p w14:paraId="388AD0FE" w14:textId="43FE7BD7" w:rsidR="008C666C" w:rsidRDefault="008C666C" w:rsidP="008C666C">
      <w:pPr>
        <w:spacing w:after="120" w:line="264" w:lineRule="auto"/>
        <w:rPr>
          <w:rStyle w:val="markedcontent"/>
          <w:rFonts w:cstheme="minorHAnsi"/>
        </w:rPr>
      </w:pPr>
      <w:r>
        <w:rPr>
          <w:rStyle w:val="markedcontent"/>
          <w:rFonts w:cstheme="minorHAnsi"/>
        </w:rPr>
        <w:t xml:space="preserve">Rozmieszczenie łach </w:t>
      </w:r>
      <w:r w:rsidR="001E05E4">
        <w:rPr>
          <w:rStyle w:val="markedcontent"/>
          <w:rFonts w:cstheme="minorHAnsi"/>
        </w:rPr>
        <w:t>i </w:t>
      </w:r>
      <w:r>
        <w:rPr>
          <w:rStyle w:val="markedcontent"/>
          <w:rFonts w:cstheme="minorHAnsi"/>
        </w:rPr>
        <w:t xml:space="preserve">plaż, jako obszarów cennych przyrodniczo </w:t>
      </w:r>
      <w:r w:rsidR="001E05E4">
        <w:rPr>
          <w:rStyle w:val="markedcontent"/>
          <w:rFonts w:cstheme="minorHAnsi"/>
        </w:rPr>
        <w:t>w </w:t>
      </w:r>
      <w:r>
        <w:rPr>
          <w:rStyle w:val="markedcontent"/>
          <w:rFonts w:cstheme="minorHAnsi"/>
        </w:rPr>
        <w:t xml:space="preserve">zasięgu odcinków rzeki Wisły </w:t>
      </w:r>
      <w:r w:rsidR="001E05E4">
        <w:rPr>
          <w:rStyle w:val="markedcontent"/>
          <w:rFonts w:cstheme="minorHAnsi"/>
        </w:rPr>
        <w:t>i </w:t>
      </w:r>
      <w:r>
        <w:rPr>
          <w:rStyle w:val="markedcontent"/>
          <w:rFonts w:cstheme="minorHAnsi"/>
        </w:rPr>
        <w:t>San</w:t>
      </w:r>
      <w:r w:rsidR="009E6E9E">
        <w:rPr>
          <w:rStyle w:val="markedcontent"/>
          <w:rFonts w:cstheme="minorHAnsi"/>
        </w:rPr>
        <w:t>u</w:t>
      </w:r>
      <w:r>
        <w:rPr>
          <w:rStyle w:val="markedcontent"/>
          <w:rFonts w:cstheme="minorHAnsi"/>
        </w:rPr>
        <w:t>, przedstawiono na poniższych mapach.</w:t>
      </w:r>
    </w:p>
    <w:p w14:paraId="408083DA" w14:textId="77777777" w:rsidR="008C666C" w:rsidRDefault="008C666C" w:rsidP="008C666C">
      <w:pPr>
        <w:spacing w:after="120" w:line="264" w:lineRule="auto"/>
        <w:rPr>
          <w:rStyle w:val="markedcontent"/>
          <w:rFonts w:cstheme="minorHAnsi"/>
        </w:rPr>
      </w:pPr>
    </w:p>
    <w:p w14:paraId="1D4F2B66" w14:textId="11460C99" w:rsidR="008C666C" w:rsidRPr="008C666C" w:rsidRDefault="008C666C" w:rsidP="008C666C">
      <w:pPr>
        <w:pStyle w:val="Legenda"/>
        <w:keepNext/>
        <w:rPr>
          <w:i w:val="0"/>
          <w:iCs w:val="0"/>
          <w:color w:val="auto"/>
          <w:sz w:val="22"/>
          <w:szCs w:val="22"/>
        </w:rPr>
      </w:pPr>
      <w:bookmarkStart w:id="155" w:name="_Toc175146044"/>
      <w:r w:rsidRPr="008C666C">
        <w:rPr>
          <w:i w:val="0"/>
          <w:iCs w:val="0"/>
          <w:color w:val="auto"/>
          <w:sz w:val="22"/>
          <w:szCs w:val="22"/>
        </w:rPr>
        <w:lastRenderedPageBreak/>
        <w:t xml:space="preserve">Rysunek </w:t>
      </w:r>
      <w:r w:rsidRPr="008C666C">
        <w:rPr>
          <w:i w:val="0"/>
          <w:iCs w:val="0"/>
          <w:color w:val="auto"/>
          <w:sz w:val="22"/>
          <w:szCs w:val="22"/>
        </w:rPr>
        <w:fldChar w:fldCharType="begin"/>
      </w:r>
      <w:r w:rsidRPr="008C666C">
        <w:rPr>
          <w:i w:val="0"/>
          <w:iCs w:val="0"/>
          <w:color w:val="auto"/>
          <w:sz w:val="22"/>
          <w:szCs w:val="22"/>
        </w:rPr>
        <w:instrText xml:space="preserve"> SEQ Rysunek \* ARABIC </w:instrText>
      </w:r>
      <w:r w:rsidRPr="008C666C">
        <w:rPr>
          <w:i w:val="0"/>
          <w:iCs w:val="0"/>
          <w:color w:val="auto"/>
          <w:sz w:val="22"/>
          <w:szCs w:val="22"/>
        </w:rPr>
        <w:fldChar w:fldCharType="separate"/>
      </w:r>
      <w:r w:rsidR="005363EB">
        <w:rPr>
          <w:i w:val="0"/>
          <w:iCs w:val="0"/>
          <w:noProof/>
          <w:color w:val="auto"/>
          <w:sz w:val="22"/>
          <w:szCs w:val="22"/>
        </w:rPr>
        <w:t>20</w:t>
      </w:r>
      <w:r w:rsidRPr="008C666C">
        <w:rPr>
          <w:i w:val="0"/>
          <w:iCs w:val="0"/>
          <w:color w:val="auto"/>
          <w:sz w:val="22"/>
          <w:szCs w:val="22"/>
        </w:rPr>
        <w:fldChar w:fldCharType="end"/>
      </w:r>
      <w:r w:rsidRPr="008C666C">
        <w:rPr>
          <w:i w:val="0"/>
          <w:iCs w:val="0"/>
          <w:color w:val="auto"/>
          <w:sz w:val="22"/>
          <w:szCs w:val="22"/>
        </w:rPr>
        <w:t xml:space="preserve">. Rozmieszczenie łach </w:t>
      </w:r>
      <w:r w:rsidR="001E05E4" w:rsidRPr="008C666C">
        <w:rPr>
          <w:i w:val="0"/>
          <w:iCs w:val="0"/>
          <w:color w:val="auto"/>
          <w:sz w:val="22"/>
          <w:szCs w:val="22"/>
        </w:rPr>
        <w:t>i</w:t>
      </w:r>
      <w:r w:rsidR="001E05E4">
        <w:rPr>
          <w:i w:val="0"/>
          <w:iCs w:val="0"/>
          <w:color w:val="auto"/>
          <w:sz w:val="22"/>
          <w:szCs w:val="22"/>
        </w:rPr>
        <w:t> </w:t>
      </w:r>
      <w:r w:rsidRPr="008C666C">
        <w:rPr>
          <w:i w:val="0"/>
          <w:iCs w:val="0"/>
          <w:color w:val="auto"/>
          <w:sz w:val="22"/>
          <w:szCs w:val="22"/>
        </w:rPr>
        <w:t xml:space="preserve">plaż </w:t>
      </w:r>
      <w:r w:rsidR="001E05E4" w:rsidRPr="008C666C">
        <w:rPr>
          <w:i w:val="0"/>
          <w:iCs w:val="0"/>
          <w:color w:val="auto"/>
          <w:sz w:val="22"/>
          <w:szCs w:val="22"/>
        </w:rPr>
        <w:t>w</w:t>
      </w:r>
      <w:r w:rsidR="001E05E4">
        <w:rPr>
          <w:i w:val="0"/>
          <w:iCs w:val="0"/>
          <w:color w:val="auto"/>
          <w:sz w:val="22"/>
          <w:szCs w:val="22"/>
        </w:rPr>
        <w:t> </w:t>
      </w:r>
      <w:r w:rsidRPr="008C666C">
        <w:rPr>
          <w:i w:val="0"/>
          <w:iCs w:val="0"/>
          <w:color w:val="auto"/>
          <w:sz w:val="22"/>
          <w:szCs w:val="22"/>
        </w:rPr>
        <w:t>obrębie rzek</w:t>
      </w:r>
      <w:r>
        <w:rPr>
          <w:i w:val="0"/>
          <w:iCs w:val="0"/>
          <w:color w:val="auto"/>
          <w:sz w:val="22"/>
          <w:szCs w:val="22"/>
        </w:rPr>
        <w:t>i</w:t>
      </w:r>
      <w:r w:rsidRPr="008C666C">
        <w:rPr>
          <w:i w:val="0"/>
          <w:iCs w:val="0"/>
          <w:color w:val="auto"/>
          <w:sz w:val="22"/>
          <w:szCs w:val="22"/>
        </w:rPr>
        <w:t xml:space="preserve"> Wisły</w:t>
      </w:r>
      <w:bookmarkEnd w:id="155"/>
    </w:p>
    <w:p w14:paraId="01409C6F" w14:textId="77777777" w:rsidR="008C666C" w:rsidRDefault="008C666C" w:rsidP="008C666C">
      <w:pPr>
        <w:spacing w:after="0" w:line="264" w:lineRule="auto"/>
        <w:rPr>
          <w:rStyle w:val="markedcontent"/>
          <w:rFonts w:cstheme="minorHAnsi"/>
        </w:rPr>
      </w:pPr>
      <w:r>
        <w:rPr>
          <w:noProof/>
          <w:lang w:eastAsia="pl-PL"/>
        </w:rPr>
        <w:drawing>
          <wp:inline distT="0" distB="0" distL="0" distR="0" wp14:anchorId="39474B89" wp14:editId="7F29A6F9">
            <wp:extent cx="4489200" cy="5335200"/>
            <wp:effectExtent l="19050" t="19050" r="26035" b="18415"/>
            <wp:docPr id="3815154" name="Obraz 6" descr="Mapa przedstawia rozmieszczenie łach i plaż w obrębie rzeki Wisły, jako odcinki rzeki, cenne pod względem przyrodnicz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154" name="Obraz 6" descr="Mapa przedstawia rozmieszczenie łach i plaż w obrębie rzeki Wisły, jako odcinki rzeki, cenne pod względem przyrodniczym."/>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89200" cy="5335200"/>
                    </a:xfrm>
                    <a:prstGeom prst="rect">
                      <a:avLst/>
                    </a:prstGeom>
                    <a:noFill/>
                    <a:ln w="6350">
                      <a:solidFill>
                        <a:schemeClr val="bg1">
                          <a:lumMod val="75000"/>
                        </a:schemeClr>
                      </a:solidFill>
                    </a:ln>
                  </pic:spPr>
                </pic:pic>
              </a:graphicData>
            </a:graphic>
          </wp:inline>
        </w:drawing>
      </w:r>
    </w:p>
    <w:p w14:paraId="26BE0087" w14:textId="77777777" w:rsidR="008C666C" w:rsidRPr="00891965" w:rsidRDefault="008C666C" w:rsidP="008C666C">
      <w:pPr>
        <w:pStyle w:val="PABNagwek2"/>
        <w:spacing w:before="0" w:after="120" w:line="276" w:lineRule="auto"/>
        <w:jc w:val="left"/>
        <w:outlineLvl w:val="9"/>
        <w:rPr>
          <w:rFonts w:asciiTheme="minorHAnsi" w:eastAsiaTheme="majorEastAsia" w:hAnsiTheme="minorHAnsi" w:cstheme="minorHAnsi"/>
          <w:b w:val="0"/>
          <w:bCs/>
          <w:iCs w:val="0"/>
          <w:sz w:val="18"/>
          <w:szCs w:val="18"/>
        </w:rPr>
      </w:pPr>
      <w:r w:rsidRPr="00891965">
        <w:rPr>
          <w:rFonts w:asciiTheme="minorHAnsi" w:hAnsiTheme="minorHAnsi" w:cstheme="minorHAnsi"/>
          <w:b w:val="0"/>
          <w:bCs/>
          <w:sz w:val="18"/>
          <w:szCs w:val="18"/>
        </w:rPr>
        <w:t xml:space="preserve">źródło: opracowano na podstawie MPHP10 oraz </w:t>
      </w:r>
      <w:hyperlink w:history="1">
        <w:r w:rsidRPr="00891965">
          <w:rPr>
            <w:rStyle w:val="Hipercze"/>
            <w:rFonts w:asciiTheme="minorHAnsi" w:hAnsiTheme="minorHAnsi" w:cstheme="minorHAnsi"/>
            <w:b w:val="0"/>
            <w:bCs/>
            <w:color w:val="auto"/>
            <w:sz w:val="18"/>
            <w:szCs w:val="18"/>
            <w:u w:val="none"/>
          </w:rPr>
          <w:t>danych GDOŚ</w:t>
        </w:r>
      </w:hyperlink>
      <w:r w:rsidRPr="00891965">
        <w:rPr>
          <w:rStyle w:val="Hipercze"/>
          <w:rFonts w:asciiTheme="minorHAnsi" w:hAnsiTheme="minorHAnsi" w:cstheme="minorHAnsi"/>
          <w:b w:val="0"/>
          <w:bCs/>
          <w:color w:val="auto"/>
          <w:sz w:val="18"/>
          <w:szCs w:val="18"/>
          <w:u w:val="none"/>
        </w:rPr>
        <w:t xml:space="preserve"> – dostęp: 07.2024 r.</w:t>
      </w:r>
    </w:p>
    <w:p w14:paraId="62270958" w14:textId="77777777" w:rsidR="008C666C" w:rsidRDefault="008C666C" w:rsidP="008C666C">
      <w:pPr>
        <w:spacing w:after="120" w:line="264" w:lineRule="auto"/>
        <w:rPr>
          <w:rStyle w:val="markedcontent"/>
          <w:rFonts w:cstheme="minorHAnsi"/>
        </w:rPr>
      </w:pPr>
    </w:p>
    <w:p w14:paraId="0E9E5332" w14:textId="4842BBCF" w:rsidR="008C666C" w:rsidRPr="008C666C" w:rsidRDefault="008C666C" w:rsidP="008C666C">
      <w:pPr>
        <w:pStyle w:val="Legenda"/>
        <w:keepNext/>
        <w:rPr>
          <w:i w:val="0"/>
          <w:iCs w:val="0"/>
          <w:sz w:val="22"/>
          <w:szCs w:val="22"/>
        </w:rPr>
      </w:pPr>
      <w:bookmarkStart w:id="156" w:name="_Toc175146045"/>
      <w:r w:rsidRPr="008C666C">
        <w:rPr>
          <w:i w:val="0"/>
          <w:iCs w:val="0"/>
          <w:sz w:val="22"/>
          <w:szCs w:val="22"/>
        </w:rPr>
        <w:lastRenderedPageBreak/>
        <w:t xml:space="preserve">Rysunek </w:t>
      </w:r>
      <w:r w:rsidRPr="008C666C">
        <w:rPr>
          <w:i w:val="0"/>
          <w:iCs w:val="0"/>
          <w:sz w:val="22"/>
          <w:szCs w:val="22"/>
        </w:rPr>
        <w:fldChar w:fldCharType="begin"/>
      </w:r>
      <w:r w:rsidRPr="008C666C">
        <w:rPr>
          <w:i w:val="0"/>
          <w:iCs w:val="0"/>
          <w:sz w:val="22"/>
          <w:szCs w:val="22"/>
        </w:rPr>
        <w:instrText xml:space="preserve"> SEQ Rysunek \* ARABIC </w:instrText>
      </w:r>
      <w:r w:rsidRPr="008C666C">
        <w:rPr>
          <w:i w:val="0"/>
          <w:iCs w:val="0"/>
          <w:sz w:val="22"/>
          <w:szCs w:val="22"/>
        </w:rPr>
        <w:fldChar w:fldCharType="separate"/>
      </w:r>
      <w:r w:rsidR="005363EB">
        <w:rPr>
          <w:i w:val="0"/>
          <w:iCs w:val="0"/>
          <w:noProof/>
          <w:sz w:val="22"/>
          <w:szCs w:val="22"/>
        </w:rPr>
        <w:t>21</w:t>
      </w:r>
      <w:r w:rsidRPr="008C666C">
        <w:rPr>
          <w:i w:val="0"/>
          <w:iCs w:val="0"/>
          <w:sz w:val="22"/>
          <w:szCs w:val="22"/>
        </w:rPr>
        <w:fldChar w:fldCharType="end"/>
      </w:r>
      <w:r w:rsidRPr="008C666C">
        <w:rPr>
          <w:i w:val="0"/>
          <w:iCs w:val="0"/>
          <w:sz w:val="22"/>
          <w:szCs w:val="22"/>
        </w:rPr>
        <w:t xml:space="preserve">. </w:t>
      </w:r>
      <w:r w:rsidRPr="008C666C">
        <w:rPr>
          <w:i w:val="0"/>
          <w:iCs w:val="0"/>
          <w:color w:val="auto"/>
          <w:sz w:val="22"/>
          <w:szCs w:val="22"/>
        </w:rPr>
        <w:t xml:space="preserve">Rozmieszczenie łach </w:t>
      </w:r>
      <w:r w:rsidR="001E05E4" w:rsidRPr="008C666C">
        <w:rPr>
          <w:i w:val="0"/>
          <w:iCs w:val="0"/>
          <w:color w:val="auto"/>
          <w:sz w:val="22"/>
          <w:szCs w:val="22"/>
        </w:rPr>
        <w:t>i</w:t>
      </w:r>
      <w:r w:rsidR="001E05E4">
        <w:rPr>
          <w:i w:val="0"/>
          <w:iCs w:val="0"/>
          <w:color w:val="auto"/>
          <w:sz w:val="22"/>
          <w:szCs w:val="22"/>
        </w:rPr>
        <w:t> </w:t>
      </w:r>
      <w:r w:rsidRPr="008C666C">
        <w:rPr>
          <w:i w:val="0"/>
          <w:iCs w:val="0"/>
          <w:color w:val="auto"/>
          <w:sz w:val="22"/>
          <w:szCs w:val="22"/>
        </w:rPr>
        <w:t xml:space="preserve">plaż </w:t>
      </w:r>
      <w:r w:rsidR="001E05E4" w:rsidRPr="008C666C">
        <w:rPr>
          <w:i w:val="0"/>
          <w:iCs w:val="0"/>
          <w:color w:val="auto"/>
          <w:sz w:val="22"/>
          <w:szCs w:val="22"/>
        </w:rPr>
        <w:t>w</w:t>
      </w:r>
      <w:r w:rsidR="001E05E4">
        <w:rPr>
          <w:i w:val="0"/>
          <w:iCs w:val="0"/>
          <w:color w:val="auto"/>
          <w:sz w:val="22"/>
          <w:szCs w:val="22"/>
        </w:rPr>
        <w:t> </w:t>
      </w:r>
      <w:r w:rsidRPr="008C666C">
        <w:rPr>
          <w:i w:val="0"/>
          <w:iCs w:val="0"/>
          <w:color w:val="auto"/>
          <w:sz w:val="22"/>
          <w:szCs w:val="22"/>
        </w:rPr>
        <w:t>obrębie rzeki San</w:t>
      </w:r>
      <w:bookmarkEnd w:id="156"/>
    </w:p>
    <w:p w14:paraId="6AEA5544" w14:textId="77777777" w:rsidR="008C666C" w:rsidRDefault="008C666C" w:rsidP="008C666C">
      <w:pPr>
        <w:spacing w:after="0" w:line="264" w:lineRule="auto"/>
        <w:rPr>
          <w:rStyle w:val="markedcontent"/>
          <w:rFonts w:cstheme="minorHAnsi"/>
        </w:rPr>
      </w:pPr>
      <w:r>
        <w:rPr>
          <w:noProof/>
          <w:lang w:eastAsia="pl-PL"/>
        </w:rPr>
        <w:drawing>
          <wp:inline distT="0" distB="0" distL="0" distR="0" wp14:anchorId="7BF7A759" wp14:editId="66DBFC23">
            <wp:extent cx="4431600" cy="4968000"/>
            <wp:effectExtent l="19050" t="19050" r="26670" b="23495"/>
            <wp:docPr id="202610073" name="Obraz 7" descr="Mapa przedstawia rozmieszczenie łach i plaż w obrębie rzeki San, jako odcinki rzeki, cenne pod względem przyrodnicz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10073" name="Obraz 7" descr="Mapa przedstawia rozmieszczenie łach i plaż w obrębie rzeki San, jako odcinki rzeki, cenne pod względem przyrodniczym."/>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31600" cy="4968000"/>
                    </a:xfrm>
                    <a:prstGeom prst="rect">
                      <a:avLst/>
                    </a:prstGeom>
                    <a:noFill/>
                    <a:ln w="6350">
                      <a:solidFill>
                        <a:schemeClr val="bg1">
                          <a:lumMod val="75000"/>
                        </a:schemeClr>
                      </a:solidFill>
                    </a:ln>
                  </pic:spPr>
                </pic:pic>
              </a:graphicData>
            </a:graphic>
          </wp:inline>
        </w:drawing>
      </w:r>
      <w:r w:rsidRPr="008C666C">
        <w:rPr>
          <w:rStyle w:val="markedcontent"/>
          <w:rFonts w:cstheme="minorHAnsi"/>
        </w:rPr>
        <w:t xml:space="preserve"> </w:t>
      </w:r>
    </w:p>
    <w:p w14:paraId="3AD60312" w14:textId="77777777" w:rsidR="00A81DC0" w:rsidRDefault="008C666C" w:rsidP="008C666C">
      <w:pPr>
        <w:pStyle w:val="PABNagwek2"/>
        <w:spacing w:before="0" w:after="120" w:line="276" w:lineRule="auto"/>
        <w:jc w:val="left"/>
        <w:outlineLvl w:val="9"/>
        <w:rPr>
          <w:rStyle w:val="Hipercze"/>
          <w:rFonts w:asciiTheme="minorHAnsi" w:hAnsiTheme="minorHAnsi" w:cstheme="minorHAnsi"/>
          <w:b w:val="0"/>
          <w:bCs/>
          <w:color w:val="auto"/>
          <w:sz w:val="18"/>
          <w:szCs w:val="18"/>
          <w:u w:val="none"/>
        </w:rPr>
      </w:pPr>
      <w:r w:rsidRPr="00891965">
        <w:rPr>
          <w:rFonts w:asciiTheme="minorHAnsi" w:hAnsiTheme="minorHAnsi" w:cstheme="minorHAnsi"/>
          <w:b w:val="0"/>
          <w:bCs/>
          <w:sz w:val="18"/>
          <w:szCs w:val="18"/>
        </w:rPr>
        <w:t xml:space="preserve">źródło: opracowano na podstawie MPHP10 oraz </w:t>
      </w:r>
      <w:hyperlink w:history="1">
        <w:r w:rsidRPr="00891965">
          <w:rPr>
            <w:rStyle w:val="Hipercze"/>
            <w:rFonts w:asciiTheme="minorHAnsi" w:hAnsiTheme="minorHAnsi" w:cstheme="minorHAnsi"/>
            <w:b w:val="0"/>
            <w:bCs/>
            <w:color w:val="auto"/>
            <w:sz w:val="18"/>
            <w:szCs w:val="18"/>
            <w:u w:val="none"/>
          </w:rPr>
          <w:t>danych GDOŚ</w:t>
        </w:r>
      </w:hyperlink>
      <w:r w:rsidRPr="00891965">
        <w:rPr>
          <w:rStyle w:val="Hipercze"/>
          <w:rFonts w:asciiTheme="minorHAnsi" w:hAnsiTheme="minorHAnsi" w:cstheme="minorHAnsi"/>
          <w:b w:val="0"/>
          <w:bCs/>
          <w:color w:val="auto"/>
          <w:sz w:val="18"/>
          <w:szCs w:val="18"/>
          <w:u w:val="none"/>
        </w:rPr>
        <w:t xml:space="preserve"> – dostęp: 07.2024 r.</w:t>
      </w:r>
    </w:p>
    <w:p w14:paraId="3F409CA3" w14:textId="77777777" w:rsidR="00A81DC0" w:rsidRDefault="00A81DC0" w:rsidP="008C666C">
      <w:pPr>
        <w:pStyle w:val="PABNagwek2"/>
        <w:spacing w:before="0" w:after="120" w:line="276" w:lineRule="auto"/>
        <w:jc w:val="left"/>
        <w:outlineLvl w:val="9"/>
        <w:rPr>
          <w:rStyle w:val="Hipercze"/>
          <w:rFonts w:asciiTheme="minorHAnsi" w:hAnsiTheme="minorHAnsi" w:cstheme="minorHAnsi"/>
          <w:b w:val="0"/>
          <w:bCs/>
          <w:color w:val="auto"/>
          <w:sz w:val="18"/>
          <w:szCs w:val="18"/>
          <w:u w:val="none"/>
        </w:rPr>
      </w:pPr>
    </w:p>
    <w:p w14:paraId="2CC5DD8D" w14:textId="6EA700D2" w:rsidR="00A81DC0" w:rsidRPr="00187808" w:rsidRDefault="00A81DC0" w:rsidP="00A81DC0">
      <w:pPr>
        <w:spacing w:after="120" w:line="264" w:lineRule="auto"/>
        <w:rPr>
          <w:rFonts w:asciiTheme="majorHAnsi" w:hAnsiTheme="majorHAnsi" w:cstheme="majorHAnsi"/>
          <w:b/>
          <w:bCs/>
        </w:rPr>
      </w:pPr>
      <w:r w:rsidRPr="00187808">
        <w:rPr>
          <w:rFonts w:asciiTheme="majorHAnsi" w:hAnsiTheme="majorHAnsi" w:cstheme="majorHAnsi"/>
          <w:b/>
          <w:bCs/>
        </w:rPr>
        <w:t xml:space="preserve">Waloryzacja przyrodnicza rzek Wisły </w:t>
      </w:r>
      <w:r w:rsidR="001E05E4" w:rsidRPr="00187808">
        <w:rPr>
          <w:rFonts w:asciiTheme="majorHAnsi" w:hAnsiTheme="majorHAnsi" w:cstheme="majorHAnsi"/>
          <w:b/>
          <w:bCs/>
        </w:rPr>
        <w:t>i</w:t>
      </w:r>
      <w:r w:rsidR="001E05E4">
        <w:rPr>
          <w:rFonts w:asciiTheme="majorHAnsi" w:hAnsiTheme="majorHAnsi" w:cstheme="majorHAnsi"/>
          <w:b/>
          <w:bCs/>
        </w:rPr>
        <w:t> </w:t>
      </w:r>
      <w:r w:rsidRPr="00187808">
        <w:rPr>
          <w:rFonts w:asciiTheme="majorHAnsi" w:hAnsiTheme="majorHAnsi" w:cstheme="majorHAnsi"/>
          <w:b/>
          <w:bCs/>
        </w:rPr>
        <w:t xml:space="preserve">Sanu </w:t>
      </w:r>
      <w:r w:rsidR="001E05E4" w:rsidRPr="00187808">
        <w:rPr>
          <w:rFonts w:asciiTheme="majorHAnsi" w:hAnsiTheme="majorHAnsi" w:cstheme="majorHAnsi"/>
          <w:b/>
          <w:bCs/>
        </w:rPr>
        <w:t>w</w:t>
      </w:r>
      <w:r w:rsidR="001E05E4">
        <w:rPr>
          <w:rFonts w:asciiTheme="majorHAnsi" w:hAnsiTheme="majorHAnsi" w:cstheme="majorHAnsi"/>
          <w:b/>
          <w:bCs/>
        </w:rPr>
        <w:t> </w:t>
      </w:r>
      <w:r w:rsidRPr="00187808">
        <w:rPr>
          <w:rFonts w:asciiTheme="majorHAnsi" w:hAnsiTheme="majorHAnsi" w:cstheme="majorHAnsi"/>
          <w:b/>
          <w:bCs/>
        </w:rPr>
        <w:t>zasięgu realizacji projektu</w:t>
      </w:r>
      <w:r w:rsidRPr="00187808">
        <w:rPr>
          <w:rStyle w:val="Odwoanieprzypisudolnego"/>
          <w:rFonts w:asciiTheme="majorHAnsi" w:hAnsiTheme="majorHAnsi" w:cstheme="majorHAnsi"/>
          <w:b/>
          <w:bCs/>
        </w:rPr>
        <w:footnoteReference w:id="112"/>
      </w:r>
      <w:r w:rsidRPr="00187808">
        <w:rPr>
          <w:rFonts w:asciiTheme="majorHAnsi" w:hAnsiTheme="majorHAnsi" w:cstheme="majorHAnsi"/>
          <w:b/>
          <w:bCs/>
        </w:rPr>
        <w:t xml:space="preserve"> </w:t>
      </w:r>
    </w:p>
    <w:p w14:paraId="3DD136E0" w14:textId="22122F1A" w:rsidR="00A81DC0" w:rsidRPr="00A81DC0" w:rsidRDefault="00A81DC0" w:rsidP="00A81DC0">
      <w:pPr>
        <w:spacing w:after="120" w:line="264" w:lineRule="auto"/>
        <w:rPr>
          <w:rFonts w:cstheme="minorHAnsi"/>
        </w:rPr>
      </w:pPr>
      <w:r w:rsidRPr="00A81DC0">
        <w:rPr>
          <w:rFonts w:cstheme="minorHAnsi"/>
        </w:rPr>
        <w:t>Zgodnie ze wskazaniem GDOŚ (Załącznik nr 2 do Prognozy)</w:t>
      </w:r>
      <w:r>
        <w:rPr>
          <w:rFonts w:cstheme="minorHAnsi"/>
        </w:rPr>
        <w:t xml:space="preserve">, na podstawie dokonanych analiz zebranych informacji, dokonano waloryzacji przyrodniczej rzek Wisły </w:t>
      </w:r>
      <w:r w:rsidR="001E05E4">
        <w:rPr>
          <w:rFonts w:cstheme="minorHAnsi"/>
        </w:rPr>
        <w:t>i </w:t>
      </w:r>
      <w:r>
        <w:rPr>
          <w:rFonts w:cstheme="minorHAnsi"/>
        </w:rPr>
        <w:t>Sanu:</w:t>
      </w:r>
    </w:p>
    <w:p w14:paraId="1E330240" w14:textId="77777777" w:rsidR="00A81DC0" w:rsidRPr="00A81DC0" w:rsidRDefault="00A81DC0" w:rsidP="00A81DC0">
      <w:pPr>
        <w:spacing w:after="120" w:line="264" w:lineRule="auto"/>
        <w:rPr>
          <w:rFonts w:cstheme="minorHAnsi"/>
          <w:b/>
          <w:bCs/>
        </w:rPr>
      </w:pPr>
      <w:r w:rsidRPr="00A81DC0">
        <w:rPr>
          <w:rFonts w:cstheme="minorHAnsi"/>
          <w:b/>
          <w:bCs/>
        </w:rPr>
        <w:t>Dla ornitofauny</w:t>
      </w:r>
    </w:p>
    <w:p w14:paraId="25EA00AE" w14:textId="2D6721A5" w:rsidR="00A81DC0" w:rsidRPr="0078673F" w:rsidRDefault="00A81DC0"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78673F">
        <w:rPr>
          <w:rFonts w:ascii="Calibri" w:eastAsia="Times New Roman" w:hAnsi="Calibri" w:cs="Calibri"/>
          <w:lang w:val="pl-PL" w:eastAsia="pl-PL"/>
        </w:rPr>
        <w:t xml:space="preserve">Najcenniejszy: górny bieg Wisły między ujściem Wisłoki, </w:t>
      </w:r>
      <w:r w:rsidR="001E05E4" w:rsidRPr="0078673F">
        <w:rPr>
          <w:rFonts w:ascii="Calibri" w:eastAsia="Times New Roman" w:hAnsi="Calibri" w:cs="Calibri"/>
          <w:lang w:val="pl-PL" w:eastAsia="pl-PL"/>
        </w:rPr>
        <w:t>a</w:t>
      </w:r>
      <w:r w:rsidR="001E05E4">
        <w:rPr>
          <w:rFonts w:ascii="Calibri" w:eastAsia="Times New Roman" w:hAnsi="Calibri" w:cs="Calibri"/>
          <w:lang w:val="pl-PL" w:eastAsia="pl-PL"/>
        </w:rPr>
        <w:t> </w:t>
      </w:r>
      <w:r w:rsidRPr="0078673F">
        <w:rPr>
          <w:rFonts w:ascii="Calibri" w:eastAsia="Times New Roman" w:hAnsi="Calibri" w:cs="Calibri"/>
          <w:lang w:val="pl-PL" w:eastAsia="pl-PL"/>
        </w:rPr>
        <w:t xml:space="preserve">Tarnobrzegiem, gdzie lęgną się: ostrygojad, sieweczka obrożna, </w:t>
      </w:r>
      <w:r w:rsidR="001E05E4" w:rsidRPr="0078673F">
        <w:rPr>
          <w:rFonts w:ascii="Calibri" w:eastAsia="Times New Roman" w:hAnsi="Calibri" w:cs="Calibri"/>
          <w:lang w:val="pl-PL" w:eastAsia="pl-PL"/>
        </w:rPr>
        <w:t>a</w:t>
      </w:r>
      <w:r w:rsidR="001E05E4">
        <w:rPr>
          <w:rFonts w:ascii="Calibri" w:eastAsia="Times New Roman" w:hAnsi="Calibri" w:cs="Calibri"/>
          <w:lang w:val="pl-PL" w:eastAsia="pl-PL"/>
        </w:rPr>
        <w:t> </w:t>
      </w:r>
      <w:r w:rsidRPr="0078673F">
        <w:rPr>
          <w:rFonts w:ascii="Calibri" w:eastAsia="Times New Roman" w:hAnsi="Calibri" w:cs="Calibri"/>
          <w:lang w:val="pl-PL" w:eastAsia="pl-PL"/>
        </w:rPr>
        <w:t xml:space="preserve">także większość mew </w:t>
      </w:r>
      <w:r w:rsidR="001E05E4" w:rsidRPr="0078673F">
        <w:rPr>
          <w:rFonts w:ascii="Calibri" w:eastAsia="Times New Roman" w:hAnsi="Calibri" w:cs="Calibri"/>
          <w:lang w:val="pl-PL" w:eastAsia="pl-PL"/>
        </w:rPr>
        <w:t>i</w:t>
      </w:r>
      <w:r w:rsidR="001E05E4">
        <w:rPr>
          <w:rFonts w:ascii="Calibri" w:eastAsia="Times New Roman" w:hAnsi="Calibri" w:cs="Calibri"/>
          <w:lang w:val="pl-PL" w:eastAsia="pl-PL"/>
        </w:rPr>
        <w:t> </w:t>
      </w:r>
      <w:r w:rsidRPr="0078673F">
        <w:rPr>
          <w:rFonts w:ascii="Calibri" w:eastAsia="Times New Roman" w:hAnsi="Calibri" w:cs="Calibri"/>
          <w:lang w:val="pl-PL" w:eastAsia="pl-PL"/>
        </w:rPr>
        <w:t xml:space="preserve">rybitw, zwłaszcza fragmenty </w:t>
      </w:r>
      <w:r w:rsidR="001E05E4" w:rsidRPr="0078673F">
        <w:rPr>
          <w:rFonts w:ascii="Calibri" w:eastAsia="Times New Roman" w:hAnsi="Calibri" w:cs="Calibri"/>
          <w:lang w:val="pl-PL" w:eastAsia="pl-PL"/>
        </w:rPr>
        <w:t>o</w:t>
      </w:r>
      <w:r w:rsidR="001E05E4">
        <w:rPr>
          <w:rFonts w:ascii="Calibri" w:eastAsia="Times New Roman" w:hAnsi="Calibri" w:cs="Calibri"/>
          <w:lang w:val="pl-PL" w:eastAsia="pl-PL"/>
        </w:rPr>
        <w:t> </w:t>
      </w:r>
      <w:r w:rsidRPr="0078673F">
        <w:rPr>
          <w:rFonts w:ascii="Calibri" w:eastAsia="Times New Roman" w:hAnsi="Calibri" w:cs="Calibri"/>
          <w:lang w:val="pl-PL" w:eastAsia="pl-PL"/>
        </w:rPr>
        <w:t xml:space="preserve">piaszczystych plażach, </w:t>
      </w:r>
      <w:r w:rsidR="001E05E4" w:rsidRPr="0078673F">
        <w:rPr>
          <w:rFonts w:ascii="Calibri" w:eastAsia="Times New Roman" w:hAnsi="Calibri" w:cs="Calibri"/>
          <w:lang w:val="pl-PL" w:eastAsia="pl-PL"/>
        </w:rPr>
        <w:t>z</w:t>
      </w:r>
      <w:r w:rsidR="001E05E4">
        <w:rPr>
          <w:rFonts w:ascii="Calibri" w:eastAsia="Times New Roman" w:hAnsi="Calibri" w:cs="Calibri"/>
          <w:lang w:val="pl-PL" w:eastAsia="pl-PL"/>
        </w:rPr>
        <w:t> </w:t>
      </w:r>
      <w:r w:rsidRPr="0078673F">
        <w:rPr>
          <w:rFonts w:ascii="Calibri" w:eastAsia="Times New Roman" w:hAnsi="Calibri" w:cs="Calibri"/>
          <w:lang w:val="pl-PL" w:eastAsia="pl-PL"/>
        </w:rPr>
        <w:t xml:space="preserve">łachami </w:t>
      </w:r>
      <w:r w:rsidR="001E05E4" w:rsidRPr="0078673F">
        <w:rPr>
          <w:rFonts w:ascii="Calibri" w:eastAsia="Times New Roman" w:hAnsi="Calibri" w:cs="Calibri"/>
          <w:lang w:val="pl-PL" w:eastAsia="pl-PL"/>
        </w:rPr>
        <w:t>i</w:t>
      </w:r>
      <w:r w:rsidR="001E05E4">
        <w:rPr>
          <w:rFonts w:ascii="Calibri" w:eastAsia="Times New Roman" w:hAnsi="Calibri" w:cs="Calibri"/>
          <w:lang w:val="pl-PL" w:eastAsia="pl-PL"/>
        </w:rPr>
        <w:t> </w:t>
      </w:r>
      <w:r w:rsidRPr="0078673F">
        <w:rPr>
          <w:rFonts w:ascii="Calibri" w:eastAsia="Times New Roman" w:hAnsi="Calibri" w:cs="Calibri"/>
          <w:lang w:val="pl-PL" w:eastAsia="pl-PL"/>
        </w:rPr>
        <w:t>ostrogami bez roślin;</w:t>
      </w:r>
    </w:p>
    <w:p w14:paraId="1D28EC3A" w14:textId="3BB0DE47" w:rsidR="00A81DC0" w:rsidRPr="0078673F" w:rsidRDefault="00A81DC0"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78673F">
        <w:rPr>
          <w:rFonts w:ascii="Calibri" w:eastAsia="Times New Roman" w:hAnsi="Calibri" w:cs="Calibri"/>
          <w:lang w:val="pl-PL" w:eastAsia="pl-PL"/>
        </w:rPr>
        <w:t xml:space="preserve">Bardzo cenny: San - odcinki </w:t>
      </w:r>
      <w:r w:rsidR="001E05E4" w:rsidRPr="0078673F">
        <w:rPr>
          <w:rFonts w:ascii="Calibri" w:eastAsia="Times New Roman" w:hAnsi="Calibri" w:cs="Calibri"/>
          <w:lang w:val="pl-PL" w:eastAsia="pl-PL"/>
        </w:rPr>
        <w:t>z</w:t>
      </w:r>
      <w:r w:rsidR="001E05E4">
        <w:rPr>
          <w:rFonts w:ascii="Calibri" w:eastAsia="Times New Roman" w:hAnsi="Calibri" w:cs="Calibri"/>
          <w:lang w:val="pl-PL" w:eastAsia="pl-PL"/>
        </w:rPr>
        <w:t> </w:t>
      </w:r>
      <w:r w:rsidRPr="0078673F">
        <w:rPr>
          <w:rFonts w:ascii="Calibri" w:eastAsia="Times New Roman" w:hAnsi="Calibri" w:cs="Calibri"/>
          <w:lang w:val="pl-PL" w:eastAsia="pl-PL"/>
        </w:rPr>
        <w:t xml:space="preserve">łachami </w:t>
      </w:r>
      <w:r w:rsidR="001E05E4" w:rsidRPr="0078673F">
        <w:rPr>
          <w:rFonts w:ascii="Calibri" w:eastAsia="Times New Roman" w:hAnsi="Calibri" w:cs="Calibri"/>
          <w:lang w:val="pl-PL" w:eastAsia="pl-PL"/>
        </w:rPr>
        <w:t>i</w:t>
      </w:r>
      <w:r w:rsidR="001E05E4">
        <w:rPr>
          <w:rFonts w:ascii="Calibri" w:eastAsia="Times New Roman" w:hAnsi="Calibri" w:cs="Calibri"/>
          <w:lang w:val="pl-PL" w:eastAsia="pl-PL"/>
        </w:rPr>
        <w:t> </w:t>
      </w:r>
      <w:r w:rsidRPr="0078673F">
        <w:rPr>
          <w:rFonts w:ascii="Calibri" w:eastAsia="Times New Roman" w:hAnsi="Calibri" w:cs="Calibri"/>
          <w:lang w:val="pl-PL" w:eastAsia="pl-PL"/>
        </w:rPr>
        <w:t>wyspami wolnymi od roślinności, gdzie lęgnie się rybitwa rzeczna;</w:t>
      </w:r>
    </w:p>
    <w:p w14:paraId="45FB3ED1" w14:textId="14371F11" w:rsidR="00A81DC0" w:rsidRPr="0078673F" w:rsidRDefault="00A81DC0"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78673F">
        <w:rPr>
          <w:rFonts w:ascii="Calibri" w:eastAsia="Times New Roman" w:hAnsi="Calibri" w:cs="Calibri"/>
          <w:lang w:val="pl-PL" w:eastAsia="pl-PL"/>
        </w:rPr>
        <w:lastRenderedPageBreak/>
        <w:t xml:space="preserve">Umiarkowanie cenny: górny bieg Wisły od Tarnobrzegu do Zawichostu </w:t>
      </w:r>
      <w:r w:rsidR="001E05E4" w:rsidRPr="0078673F">
        <w:rPr>
          <w:rFonts w:ascii="Calibri" w:eastAsia="Times New Roman" w:hAnsi="Calibri" w:cs="Calibri"/>
          <w:lang w:val="pl-PL" w:eastAsia="pl-PL"/>
        </w:rPr>
        <w:t>w</w:t>
      </w:r>
      <w:r w:rsidR="001E05E4">
        <w:rPr>
          <w:rFonts w:ascii="Calibri" w:eastAsia="Times New Roman" w:hAnsi="Calibri" w:cs="Calibri"/>
          <w:lang w:val="pl-PL" w:eastAsia="pl-PL"/>
        </w:rPr>
        <w:t> </w:t>
      </w:r>
      <w:r w:rsidRPr="0078673F">
        <w:rPr>
          <w:rFonts w:ascii="Calibri" w:eastAsia="Times New Roman" w:hAnsi="Calibri" w:cs="Calibri"/>
          <w:lang w:val="pl-PL" w:eastAsia="pl-PL"/>
        </w:rPr>
        <w:t xml:space="preserve">2021 liczne kolonie rybitw, rok później mało kolonii </w:t>
      </w:r>
      <w:proofErr w:type="spellStart"/>
      <w:r w:rsidRPr="0078673F">
        <w:rPr>
          <w:rFonts w:ascii="Calibri" w:eastAsia="Times New Roman" w:hAnsi="Calibri" w:cs="Calibri"/>
          <w:lang w:val="pl-PL" w:eastAsia="pl-PL"/>
        </w:rPr>
        <w:t>siewkowców</w:t>
      </w:r>
      <w:proofErr w:type="spellEnd"/>
      <w:r w:rsidRPr="0078673F">
        <w:rPr>
          <w:rFonts w:ascii="Calibri" w:eastAsia="Times New Roman" w:hAnsi="Calibri" w:cs="Calibri"/>
          <w:lang w:val="pl-PL" w:eastAsia="pl-PL"/>
        </w:rPr>
        <w:t xml:space="preserve">, jedno </w:t>
      </w:r>
      <w:r w:rsidR="001E05E4" w:rsidRPr="0078673F">
        <w:rPr>
          <w:rFonts w:ascii="Calibri" w:eastAsia="Times New Roman" w:hAnsi="Calibri" w:cs="Calibri"/>
          <w:lang w:val="pl-PL" w:eastAsia="pl-PL"/>
        </w:rPr>
        <w:t>z</w:t>
      </w:r>
      <w:r w:rsidR="001E05E4">
        <w:rPr>
          <w:rFonts w:ascii="Calibri" w:eastAsia="Times New Roman" w:hAnsi="Calibri" w:cs="Calibri"/>
          <w:lang w:val="pl-PL" w:eastAsia="pl-PL"/>
        </w:rPr>
        <w:t> </w:t>
      </w:r>
      <w:r w:rsidRPr="0078673F">
        <w:rPr>
          <w:rFonts w:ascii="Calibri" w:eastAsia="Times New Roman" w:hAnsi="Calibri" w:cs="Calibri"/>
          <w:lang w:val="pl-PL" w:eastAsia="pl-PL"/>
        </w:rPr>
        <w:t xml:space="preserve">ostatnich stanowisk kulona </w:t>
      </w:r>
      <w:r w:rsidR="001E05E4" w:rsidRPr="0078673F">
        <w:rPr>
          <w:rFonts w:ascii="Calibri" w:eastAsia="Times New Roman" w:hAnsi="Calibri" w:cs="Calibri"/>
          <w:lang w:val="pl-PL" w:eastAsia="pl-PL"/>
        </w:rPr>
        <w:t>w</w:t>
      </w:r>
      <w:r w:rsidR="001E05E4">
        <w:rPr>
          <w:rFonts w:ascii="Calibri" w:eastAsia="Times New Roman" w:hAnsi="Calibri" w:cs="Calibri"/>
          <w:lang w:val="pl-PL" w:eastAsia="pl-PL"/>
        </w:rPr>
        <w:t> </w:t>
      </w:r>
      <w:r w:rsidRPr="0078673F">
        <w:rPr>
          <w:rFonts w:ascii="Calibri" w:eastAsia="Times New Roman" w:hAnsi="Calibri" w:cs="Calibri"/>
          <w:lang w:val="pl-PL" w:eastAsia="pl-PL"/>
        </w:rPr>
        <w:t>Polsce (lata 70. XX w.);</w:t>
      </w:r>
    </w:p>
    <w:p w14:paraId="52A5B848" w14:textId="64155DF5" w:rsidR="00A81DC0" w:rsidRPr="0078673F" w:rsidRDefault="00A81DC0"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78673F">
        <w:rPr>
          <w:rFonts w:ascii="Calibri" w:eastAsia="Times New Roman" w:hAnsi="Calibri" w:cs="Calibri"/>
          <w:lang w:val="pl-PL" w:eastAsia="pl-PL"/>
        </w:rPr>
        <w:t xml:space="preserve">Umiarkowanie cenny: górny bieg Wisły od Szczucina do ujścia Wisłoki </w:t>
      </w:r>
      <w:r w:rsidR="001E05E4" w:rsidRPr="0078673F">
        <w:rPr>
          <w:rFonts w:ascii="Calibri" w:eastAsia="Times New Roman" w:hAnsi="Calibri" w:cs="Calibri"/>
          <w:lang w:val="pl-PL" w:eastAsia="pl-PL"/>
        </w:rPr>
        <w:t>z</w:t>
      </w:r>
      <w:r w:rsidR="001E05E4">
        <w:rPr>
          <w:rFonts w:ascii="Calibri" w:eastAsia="Times New Roman" w:hAnsi="Calibri" w:cs="Calibri"/>
          <w:lang w:val="pl-PL" w:eastAsia="pl-PL"/>
        </w:rPr>
        <w:t> </w:t>
      </w:r>
      <w:r w:rsidRPr="0078673F">
        <w:rPr>
          <w:rFonts w:ascii="Calibri" w:eastAsia="Times New Roman" w:hAnsi="Calibri" w:cs="Calibri"/>
          <w:lang w:val="pl-PL" w:eastAsia="pl-PL"/>
        </w:rPr>
        <w:t xml:space="preserve">koloniami mew </w:t>
      </w:r>
      <w:r w:rsidR="001E05E4" w:rsidRPr="0078673F">
        <w:rPr>
          <w:rFonts w:ascii="Calibri" w:eastAsia="Times New Roman" w:hAnsi="Calibri" w:cs="Calibri"/>
          <w:lang w:val="pl-PL" w:eastAsia="pl-PL"/>
        </w:rPr>
        <w:t>i</w:t>
      </w:r>
      <w:r w:rsidR="001E05E4">
        <w:rPr>
          <w:rFonts w:ascii="Calibri" w:eastAsia="Times New Roman" w:hAnsi="Calibri" w:cs="Calibri"/>
          <w:lang w:val="pl-PL" w:eastAsia="pl-PL"/>
        </w:rPr>
        <w:t> </w:t>
      </w:r>
      <w:r w:rsidRPr="0078673F">
        <w:rPr>
          <w:rFonts w:ascii="Calibri" w:eastAsia="Times New Roman" w:hAnsi="Calibri" w:cs="Calibri"/>
          <w:lang w:val="pl-PL" w:eastAsia="pl-PL"/>
        </w:rPr>
        <w:t>rybitw na barkach oraz od Połańca do ujścia Wisłoki, dużo łach ale mało trwałych wysp.</w:t>
      </w:r>
    </w:p>
    <w:p w14:paraId="3A9B92A0" w14:textId="77777777" w:rsidR="004274E3" w:rsidRDefault="004274E3" w:rsidP="004274E3">
      <w:pPr>
        <w:spacing w:after="120" w:line="264" w:lineRule="auto"/>
      </w:pPr>
      <w:r w:rsidRPr="004274E3">
        <w:t>Lokalizację zwaloryzowanych odcinków przedstawia poniższa mapa.</w:t>
      </w:r>
    </w:p>
    <w:p w14:paraId="7D54D040" w14:textId="56D2AE2F" w:rsidR="004274E3" w:rsidRPr="004274E3" w:rsidRDefault="004274E3" w:rsidP="004274E3">
      <w:pPr>
        <w:pStyle w:val="Legenda"/>
        <w:keepNext/>
        <w:spacing w:after="0"/>
        <w:rPr>
          <w:i w:val="0"/>
          <w:iCs w:val="0"/>
          <w:color w:val="auto"/>
          <w:sz w:val="22"/>
          <w:szCs w:val="22"/>
        </w:rPr>
      </w:pPr>
      <w:bookmarkStart w:id="157" w:name="_Toc175146046"/>
      <w:r w:rsidRPr="004274E3">
        <w:rPr>
          <w:i w:val="0"/>
          <w:iCs w:val="0"/>
          <w:color w:val="auto"/>
          <w:sz w:val="22"/>
          <w:szCs w:val="22"/>
        </w:rPr>
        <w:t xml:space="preserve">Rysunek </w:t>
      </w:r>
      <w:r w:rsidRPr="004274E3">
        <w:rPr>
          <w:i w:val="0"/>
          <w:iCs w:val="0"/>
          <w:color w:val="auto"/>
          <w:sz w:val="22"/>
          <w:szCs w:val="22"/>
        </w:rPr>
        <w:fldChar w:fldCharType="begin"/>
      </w:r>
      <w:r w:rsidRPr="004274E3">
        <w:rPr>
          <w:i w:val="0"/>
          <w:iCs w:val="0"/>
          <w:color w:val="auto"/>
          <w:sz w:val="22"/>
          <w:szCs w:val="22"/>
        </w:rPr>
        <w:instrText xml:space="preserve"> SEQ Rysunek \* ARABIC </w:instrText>
      </w:r>
      <w:r w:rsidRPr="004274E3">
        <w:rPr>
          <w:i w:val="0"/>
          <w:iCs w:val="0"/>
          <w:color w:val="auto"/>
          <w:sz w:val="22"/>
          <w:szCs w:val="22"/>
        </w:rPr>
        <w:fldChar w:fldCharType="separate"/>
      </w:r>
      <w:r w:rsidR="005363EB">
        <w:rPr>
          <w:i w:val="0"/>
          <w:iCs w:val="0"/>
          <w:noProof/>
          <w:color w:val="auto"/>
          <w:sz w:val="22"/>
          <w:szCs w:val="22"/>
        </w:rPr>
        <w:t>22</w:t>
      </w:r>
      <w:r w:rsidRPr="004274E3">
        <w:rPr>
          <w:i w:val="0"/>
          <w:iCs w:val="0"/>
          <w:color w:val="auto"/>
          <w:sz w:val="22"/>
          <w:szCs w:val="22"/>
        </w:rPr>
        <w:fldChar w:fldCharType="end"/>
      </w:r>
      <w:r w:rsidRPr="004274E3">
        <w:rPr>
          <w:i w:val="0"/>
          <w:iCs w:val="0"/>
          <w:color w:val="auto"/>
          <w:sz w:val="22"/>
          <w:szCs w:val="22"/>
        </w:rPr>
        <w:t xml:space="preserve">. Waloryzacja przyrodnicza rzek </w:t>
      </w:r>
      <w:r w:rsidR="001E05E4" w:rsidRPr="004274E3">
        <w:rPr>
          <w:i w:val="0"/>
          <w:iCs w:val="0"/>
          <w:color w:val="auto"/>
          <w:sz w:val="22"/>
          <w:szCs w:val="22"/>
        </w:rPr>
        <w:t>w</w:t>
      </w:r>
      <w:r w:rsidR="001E05E4">
        <w:rPr>
          <w:i w:val="0"/>
          <w:iCs w:val="0"/>
          <w:color w:val="auto"/>
          <w:sz w:val="22"/>
          <w:szCs w:val="22"/>
        </w:rPr>
        <w:t> </w:t>
      </w:r>
      <w:r w:rsidRPr="004274E3">
        <w:rPr>
          <w:i w:val="0"/>
          <w:iCs w:val="0"/>
          <w:color w:val="auto"/>
          <w:sz w:val="22"/>
          <w:szCs w:val="22"/>
        </w:rPr>
        <w:t xml:space="preserve">zasięgu realizacji projektu- </w:t>
      </w:r>
      <w:r>
        <w:rPr>
          <w:i w:val="0"/>
          <w:iCs w:val="0"/>
          <w:color w:val="auto"/>
          <w:sz w:val="22"/>
          <w:szCs w:val="22"/>
        </w:rPr>
        <w:t>ornito</w:t>
      </w:r>
      <w:r w:rsidRPr="004274E3">
        <w:rPr>
          <w:i w:val="0"/>
          <w:iCs w:val="0"/>
          <w:color w:val="auto"/>
          <w:sz w:val="22"/>
          <w:szCs w:val="22"/>
        </w:rPr>
        <w:t>fauna</w:t>
      </w:r>
      <w:bookmarkEnd w:id="157"/>
    </w:p>
    <w:p w14:paraId="39C61612" w14:textId="77777777" w:rsidR="004274E3" w:rsidRPr="004274E3" w:rsidRDefault="004274E3" w:rsidP="004274E3">
      <w:pPr>
        <w:spacing w:after="0" w:line="264" w:lineRule="auto"/>
      </w:pPr>
      <w:r>
        <w:rPr>
          <w:noProof/>
          <w:lang w:eastAsia="pl-PL"/>
        </w:rPr>
        <w:drawing>
          <wp:inline distT="0" distB="0" distL="0" distR="0" wp14:anchorId="2064BFD4" wp14:editId="541FFE2F">
            <wp:extent cx="4431600" cy="4975200"/>
            <wp:effectExtent l="19050" t="19050" r="26670" b="16510"/>
            <wp:docPr id="446277321" name="Obraz 9" descr="Mapa przedstawia zwaloryzowane przyrodniczo odcinki rzek w zasięgu realizacji projektu, pod kątem ornitofauny. Jako cenne uznano poszczególne odcinki Wisły oraz górny odcinek Sa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77321" name="Obraz 9" descr="Mapa przedstawia zwaloryzowane przyrodniczo odcinki rzek w zasięgu realizacji projektu, pod kątem ornitofauny. Jako cenne uznano poszczególne odcinki Wisły oraz górny odcinek Sanu."/>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31600" cy="4975200"/>
                    </a:xfrm>
                    <a:prstGeom prst="rect">
                      <a:avLst/>
                    </a:prstGeom>
                    <a:noFill/>
                    <a:ln w="6350">
                      <a:solidFill>
                        <a:schemeClr val="bg1">
                          <a:lumMod val="75000"/>
                        </a:schemeClr>
                      </a:solidFill>
                    </a:ln>
                  </pic:spPr>
                </pic:pic>
              </a:graphicData>
            </a:graphic>
          </wp:inline>
        </w:drawing>
      </w:r>
    </w:p>
    <w:p w14:paraId="7F497CE3" w14:textId="77777777" w:rsidR="004274E3" w:rsidRDefault="004274E3" w:rsidP="004274E3">
      <w:pPr>
        <w:pStyle w:val="PABNagwek2"/>
        <w:spacing w:before="0" w:after="120" w:line="276" w:lineRule="auto"/>
        <w:jc w:val="left"/>
        <w:outlineLvl w:val="9"/>
        <w:rPr>
          <w:rStyle w:val="Hipercze"/>
          <w:rFonts w:asciiTheme="minorHAnsi" w:hAnsiTheme="minorHAnsi" w:cstheme="minorHAnsi"/>
          <w:b w:val="0"/>
          <w:bCs/>
          <w:color w:val="auto"/>
          <w:sz w:val="18"/>
          <w:szCs w:val="18"/>
          <w:u w:val="none"/>
        </w:rPr>
      </w:pPr>
      <w:r w:rsidRPr="00891965">
        <w:rPr>
          <w:rFonts w:asciiTheme="minorHAnsi" w:hAnsiTheme="minorHAnsi" w:cstheme="minorHAnsi"/>
          <w:b w:val="0"/>
          <w:bCs/>
          <w:sz w:val="18"/>
          <w:szCs w:val="18"/>
        </w:rPr>
        <w:t xml:space="preserve">źródło: opracowano na podstawie MPHP10 oraz </w:t>
      </w:r>
      <w:hyperlink w:history="1">
        <w:r w:rsidRPr="00891965">
          <w:rPr>
            <w:rStyle w:val="Hipercze"/>
            <w:rFonts w:asciiTheme="minorHAnsi" w:hAnsiTheme="minorHAnsi" w:cstheme="minorHAnsi"/>
            <w:b w:val="0"/>
            <w:bCs/>
            <w:color w:val="auto"/>
            <w:sz w:val="18"/>
            <w:szCs w:val="18"/>
            <w:u w:val="none"/>
          </w:rPr>
          <w:t>danych GDOŚ</w:t>
        </w:r>
      </w:hyperlink>
      <w:r w:rsidRPr="00891965">
        <w:rPr>
          <w:rStyle w:val="Hipercze"/>
          <w:rFonts w:asciiTheme="minorHAnsi" w:hAnsiTheme="minorHAnsi" w:cstheme="minorHAnsi"/>
          <w:b w:val="0"/>
          <w:bCs/>
          <w:color w:val="auto"/>
          <w:sz w:val="18"/>
          <w:szCs w:val="18"/>
          <w:u w:val="none"/>
        </w:rPr>
        <w:t xml:space="preserve"> – dostęp: 07.2024 r.</w:t>
      </w:r>
    </w:p>
    <w:p w14:paraId="41491430" w14:textId="77777777" w:rsidR="004274E3" w:rsidRDefault="004274E3" w:rsidP="004274E3">
      <w:pPr>
        <w:pStyle w:val="PABNagwek2"/>
        <w:spacing w:before="0" w:after="120" w:line="276" w:lineRule="auto"/>
        <w:jc w:val="left"/>
        <w:outlineLvl w:val="9"/>
        <w:rPr>
          <w:rStyle w:val="Hipercze"/>
          <w:rFonts w:asciiTheme="minorHAnsi" w:hAnsiTheme="minorHAnsi" w:cstheme="minorHAnsi"/>
          <w:b w:val="0"/>
          <w:bCs/>
          <w:color w:val="auto"/>
          <w:sz w:val="18"/>
          <w:szCs w:val="18"/>
          <w:u w:val="none"/>
        </w:rPr>
      </w:pPr>
    </w:p>
    <w:p w14:paraId="2B985BDE" w14:textId="77777777" w:rsidR="00A81DC0" w:rsidRPr="00A81DC0" w:rsidRDefault="00A81DC0" w:rsidP="00A81DC0">
      <w:pPr>
        <w:spacing w:after="120" w:line="264" w:lineRule="auto"/>
        <w:rPr>
          <w:rFonts w:cstheme="minorHAnsi"/>
          <w:b/>
          <w:bCs/>
        </w:rPr>
      </w:pPr>
      <w:r w:rsidRPr="00A81DC0">
        <w:rPr>
          <w:rFonts w:cstheme="minorHAnsi"/>
          <w:b/>
          <w:bCs/>
        </w:rPr>
        <w:t>Dla ichtiofauny</w:t>
      </w:r>
      <w:r w:rsidRPr="00A81DC0">
        <w:rPr>
          <w:rStyle w:val="Odwoanieprzypisudolnego"/>
          <w:rFonts w:cstheme="minorHAnsi"/>
          <w:b/>
          <w:bCs/>
        </w:rPr>
        <w:footnoteReference w:id="113"/>
      </w:r>
    </w:p>
    <w:p w14:paraId="0F0912BE" w14:textId="1071FE14" w:rsidR="00A81DC0" w:rsidRPr="0033349E" w:rsidRDefault="00A81DC0"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33349E">
        <w:rPr>
          <w:rFonts w:ascii="Calibri" w:eastAsia="Times New Roman" w:hAnsi="Calibri" w:cs="Calibri"/>
          <w:lang w:val="pl-PL" w:eastAsia="pl-PL"/>
        </w:rPr>
        <w:t xml:space="preserve">Dla bolenia cenny jest cały nurt Sanu, zwłaszcza miejsca </w:t>
      </w:r>
      <w:r w:rsidR="001E05E4" w:rsidRPr="0033349E">
        <w:rPr>
          <w:rFonts w:ascii="Calibri" w:eastAsia="Times New Roman" w:hAnsi="Calibri" w:cs="Calibri"/>
          <w:lang w:val="pl-PL" w:eastAsia="pl-PL"/>
        </w:rPr>
        <w:t>z</w:t>
      </w:r>
      <w:r w:rsidR="001E05E4">
        <w:rPr>
          <w:rFonts w:ascii="Calibri" w:eastAsia="Times New Roman" w:hAnsi="Calibri" w:cs="Calibri"/>
          <w:lang w:val="pl-PL" w:eastAsia="pl-PL"/>
        </w:rPr>
        <w:t> </w:t>
      </w:r>
      <w:r w:rsidRPr="0033349E">
        <w:rPr>
          <w:rFonts w:ascii="Calibri" w:eastAsia="Times New Roman" w:hAnsi="Calibri" w:cs="Calibri"/>
          <w:lang w:val="pl-PL" w:eastAsia="pl-PL"/>
        </w:rPr>
        <w:t xml:space="preserve">meandrami </w:t>
      </w:r>
      <w:r w:rsidR="001E05E4" w:rsidRPr="0033349E">
        <w:rPr>
          <w:rFonts w:ascii="Calibri" w:eastAsia="Times New Roman" w:hAnsi="Calibri" w:cs="Calibri"/>
          <w:lang w:val="pl-PL" w:eastAsia="pl-PL"/>
        </w:rPr>
        <w:t>i</w:t>
      </w:r>
      <w:r w:rsidR="001E05E4">
        <w:rPr>
          <w:rFonts w:ascii="Calibri" w:eastAsia="Times New Roman" w:hAnsi="Calibri" w:cs="Calibri"/>
          <w:lang w:val="pl-PL" w:eastAsia="pl-PL"/>
        </w:rPr>
        <w:t> </w:t>
      </w:r>
      <w:r w:rsidRPr="0033349E">
        <w:rPr>
          <w:rFonts w:ascii="Calibri" w:eastAsia="Times New Roman" w:hAnsi="Calibri" w:cs="Calibri"/>
          <w:lang w:val="pl-PL" w:eastAsia="pl-PL"/>
        </w:rPr>
        <w:t>odsypiskami;</w:t>
      </w:r>
    </w:p>
    <w:p w14:paraId="6A20B440" w14:textId="4FC38DDC" w:rsidR="00A81DC0" w:rsidRPr="0033349E" w:rsidRDefault="00A81DC0"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33349E">
        <w:rPr>
          <w:rFonts w:ascii="Calibri" w:eastAsia="Times New Roman" w:hAnsi="Calibri" w:cs="Calibri"/>
          <w:lang w:val="pl-PL" w:eastAsia="pl-PL"/>
        </w:rPr>
        <w:t xml:space="preserve">Dla głowacza </w:t>
      </w:r>
      <w:proofErr w:type="spellStart"/>
      <w:r w:rsidRPr="0033349E">
        <w:rPr>
          <w:rFonts w:ascii="Calibri" w:eastAsia="Times New Roman" w:hAnsi="Calibri" w:cs="Calibri"/>
          <w:lang w:val="pl-PL" w:eastAsia="pl-PL"/>
        </w:rPr>
        <w:t>białopłetwego</w:t>
      </w:r>
      <w:proofErr w:type="spellEnd"/>
      <w:r w:rsidRPr="0033349E">
        <w:rPr>
          <w:rFonts w:ascii="Calibri" w:eastAsia="Times New Roman" w:hAnsi="Calibri" w:cs="Calibri"/>
          <w:lang w:val="pl-PL" w:eastAsia="pl-PL"/>
        </w:rPr>
        <w:t xml:space="preserve"> odcinki górnego Sanu </w:t>
      </w:r>
      <w:r w:rsidR="001E05E4" w:rsidRPr="0033349E">
        <w:rPr>
          <w:rFonts w:ascii="Calibri" w:eastAsia="Times New Roman" w:hAnsi="Calibri" w:cs="Calibri"/>
          <w:lang w:val="pl-PL" w:eastAsia="pl-PL"/>
        </w:rPr>
        <w:t>o</w:t>
      </w:r>
      <w:r w:rsidR="001E05E4">
        <w:rPr>
          <w:rFonts w:ascii="Calibri" w:eastAsia="Times New Roman" w:hAnsi="Calibri" w:cs="Calibri"/>
          <w:lang w:val="pl-PL" w:eastAsia="pl-PL"/>
        </w:rPr>
        <w:t> </w:t>
      </w:r>
      <w:r w:rsidRPr="0033349E">
        <w:rPr>
          <w:rFonts w:ascii="Calibri" w:eastAsia="Times New Roman" w:hAnsi="Calibri" w:cs="Calibri"/>
          <w:lang w:val="pl-PL" w:eastAsia="pl-PL"/>
        </w:rPr>
        <w:t xml:space="preserve">kamienistym </w:t>
      </w:r>
      <w:r w:rsidR="001E05E4" w:rsidRPr="0033349E">
        <w:rPr>
          <w:rFonts w:ascii="Calibri" w:eastAsia="Times New Roman" w:hAnsi="Calibri" w:cs="Calibri"/>
          <w:lang w:val="pl-PL" w:eastAsia="pl-PL"/>
        </w:rPr>
        <w:t>i</w:t>
      </w:r>
      <w:r w:rsidR="001E05E4">
        <w:rPr>
          <w:rFonts w:ascii="Calibri" w:eastAsia="Times New Roman" w:hAnsi="Calibri" w:cs="Calibri"/>
          <w:lang w:val="pl-PL" w:eastAsia="pl-PL"/>
        </w:rPr>
        <w:t> </w:t>
      </w:r>
      <w:r w:rsidRPr="0033349E">
        <w:rPr>
          <w:rFonts w:ascii="Calibri" w:eastAsia="Times New Roman" w:hAnsi="Calibri" w:cs="Calibri"/>
          <w:lang w:val="pl-PL" w:eastAsia="pl-PL"/>
        </w:rPr>
        <w:t xml:space="preserve">żwirowo-kamienistym dnie oraz </w:t>
      </w:r>
      <w:r w:rsidR="001E05E4" w:rsidRPr="0033349E">
        <w:rPr>
          <w:rFonts w:ascii="Calibri" w:eastAsia="Times New Roman" w:hAnsi="Calibri" w:cs="Calibri"/>
          <w:lang w:val="pl-PL" w:eastAsia="pl-PL"/>
        </w:rPr>
        <w:t>o</w:t>
      </w:r>
      <w:r w:rsidR="001E05E4">
        <w:rPr>
          <w:rFonts w:ascii="Calibri" w:eastAsia="Times New Roman" w:hAnsi="Calibri" w:cs="Calibri"/>
          <w:lang w:val="pl-PL" w:eastAsia="pl-PL"/>
        </w:rPr>
        <w:t> </w:t>
      </w:r>
      <w:r w:rsidRPr="0033349E">
        <w:rPr>
          <w:rFonts w:ascii="Calibri" w:eastAsia="Times New Roman" w:hAnsi="Calibri" w:cs="Calibri"/>
          <w:lang w:val="pl-PL" w:eastAsia="pl-PL"/>
        </w:rPr>
        <w:t xml:space="preserve">szczególnie wartkim nurcie, zwłaszcza kryjówki dorosłych (osłonięte zakola </w:t>
      </w:r>
      <w:r w:rsidR="001E05E4" w:rsidRPr="0033349E">
        <w:rPr>
          <w:rFonts w:ascii="Calibri" w:eastAsia="Times New Roman" w:hAnsi="Calibri" w:cs="Calibri"/>
          <w:lang w:val="pl-PL" w:eastAsia="pl-PL"/>
        </w:rPr>
        <w:lastRenderedPageBreak/>
        <w:t>i</w:t>
      </w:r>
      <w:r w:rsidR="001E05E4">
        <w:rPr>
          <w:rFonts w:ascii="Calibri" w:eastAsia="Times New Roman" w:hAnsi="Calibri" w:cs="Calibri"/>
          <w:lang w:val="pl-PL" w:eastAsia="pl-PL"/>
        </w:rPr>
        <w:t> </w:t>
      </w:r>
      <w:r w:rsidRPr="0033349E">
        <w:rPr>
          <w:rFonts w:ascii="Calibri" w:eastAsia="Times New Roman" w:hAnsi="Calibri" w:cs="Calibri"/>
          <w:lang w:val="pl-PL" w:eastAsia="pl-PL"/>
        </w:rPr>
        <w:t xml:space="preserve">głębokie </w:t>
      </w:r>
      <w:proofErr w:type="spellStart"/>
      <w:r w:rsidRPr="0033349E">
        <w:rPr>
          <w:rFonts w:ascii="Calibri" w:eastAsia="Times New Roman" w:hAnsi="Calibri" w:cs="Calibri"/>
          <w:lang w:val="pl-PL" w:eastAsia="pl-PL"/>
        </w:rPr>
        <w:t>plosa</w:t>
      </w:r>
      <w:proofErr w:type="spellEnd"/>
      <w:r w:rsidRPr="0033349E">
        <w:rPr>
          <w:rFonts w:ascii="Calibri" w:eastAsia="Times New Roman" w:hAnsi="Calibri" w:cs="Calibri"/>
          <w:lang w:val="pl-PL" w:eastAsia="pl-PL"/>
        </w:rPr>
        <w:t xml:space="preserve">), tarliska (dno żwirowe bądź kamienne) </w:t>
      </w:r>
      <w:r w:rsidR="001E05E4" w:rsidRPr="0033349E">
        <w:rPr>
          <w:rFonts w:ascii="Calibri" w:eastAsia="Times New Roman" w:hAnsi="Calibri" w:cs="Calibri"/>
          <w:lang w:val="pl-PL" w:eastAsia="pl-PL"/>
        </w:rPr>
        <w:t>i</w:t>
      </w:r>
      <w:r w:rsidR="001E05E4">
        <w:rPr>
          <w:rFonts w:ascii="Calibri" w:eastAsia="Times New Roman" w:hAnsi="Calibri" w:cs="Calibri"/>
          <w:lang w:val="pl-PL" w:eastAsia="pl-PL"/>
        </w:rPr>
        <w:t> </w:t>
      </w:r>
      <w:r w:rsidRPr="0033349E">
        <w:rPr>
          <w:rFonts w:ascii="Calibri" w:eastAsia="Times New Roman" w:hAnsi="Calibri" w:cs="Calibri"/>
          <w:lang w:val="pl-PL" w:eastAsia="pl-PL"/>
        </w:rPr>
        <w:t xml:space="preserve">miejsca odrostu narybku (bystrza </w:t>
      </w:r>
      <w:r w:rsidR="001E05E4" w:rsidRPr="0033349E">
        <w:rPr>
          <w:rFonts w:ascii="Calibri" w:eastAsia="Times New Roman" w:hAnsi="Calibri" w:cs="Calibri"/>
          <w:lang w:val="pl-PL" w:eastAsia="pl-PL"/>
        </w:rPr>
        <w:t>z</w:t>
      </w:r>
      <w:r w:rsidR="001E05E4">
        <w:rPr>
          <w:rFonts w:ascii="Calibri" w:eastAsia="Times New Roman" w:hAnsi="Calibri" w:cs="Calibri"/>
          <w:lang w:val="pl-PL" w:eastAsia="pl-PL"/>
        </w:rPr>
        <w:t> </w:t>
      </w:r>
      <w:r w:rsidRPr="0033349E">
        <w:rPr>
          <w:rFonts w:ascii="Calibri" w:eastAsia="Times New Roman" w:hAnsi="Calibri" w:cs="Calibri"/>
          <w:lang w:val="pl-PL" w:eastAsia="pl-PL"/>
        </w:rPr>
        <w:t>twardym, kamienisto-żwirowym dnem);</w:t>
      </w:r>
    </w:p>
    <w:p w14:paraId="03AFE20E" w14:textId="2450645F" w:rsidR="00A81DC0" w:rsidRPr="0033349E" w:rsidRDefault="00A81DC0"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33349E">
        <w:rPr>
          <w:rFonts w:ascii="Calibri" w:eastAsia="Times New Roman" w:hAnsi="Calibri" w:cs="Calibri"/>
          <w:lang w:val="pl-PL" w:eastAsia="pl-PL"/>
        </w:rPr>
        <w:t xml:space="preserve">Minoga strumieniowego potwierdzono tylko na Sanie </w:t>
      </w:r>
      <w:r w:rsidR="001E05E4" w:rsidRPr="0033349E">
        <w:rPr>
          <w:rFonts w:ascii="Calibri" w:eastAsia="Times New Roman" w:hAnsi="Calibri" w:cs="Calibri"/>
          <w:lang w:val="pl-PL" w:eastAsia="pl-PL"/>
        </w:rPr>
        <w:t>w</w:t>
      </w:r>
      <w:r w:rsidR="001E05E4">
        <w:rPr>
          <w:rFonts w:ascii="Calibri" w:eastAsia="Times New Roman" w:hAnsi="Calibri" w:cs="Calibri"/>
          <w:lang w:val="pl-PL" w:eastAsia="pl-PL"/>
        </w:rPr>
        <w:t> </w:t>
      </w:r>
      <w:proofErr w:type="spellStart"/>
      <w:r w:rsidRPr="0033349E">
        <w:rPr>
          <w:rFonts w:ascii="Calibri" w:eastAsia="Times New Roman" w:hAnsi="Calibri" w:cs="Calibri"/>
          <w:lang w:val="pl-PL" w:eastAsia="pl-PL"/>
        </w:rPr>
        <w:t>Witrył</w:t>
      </w:r>
      <w:r w:rsidR="00394118">
        <w:rPr>
          <w:rFonts w:ascii="Calibri" w:eastAsia="Times New Roman" w:hAnsi="Calibri" w:cs="Calibri"/>
          <w:lang w:val="pl-PL" w:eastAsia="pl-PL"/>
        </w:rPr>
        <w:t>owie</w:t>
      </w:r>
      <w:r w:rsidRPr="007C0818">
        <w:rPr>
          <w:rFonts w:ascii="Calibri" w:eastAsia="Times New Roman" w:hAnsi="Calibri" w:cs="Calibri"/>
          <w:strike/>
          <w:lang w:val="pl-PL" w:eastAsia="pl-PL"/>
        </w:rPr>
        <w:t>ach</w:t>
      </w:r>
      <w:proofErr w:type="spellEnd"/>
      <w:r w:rsidRPr="0033349E">
        <w:rPr>
          <w:rFonts w:ascii="Calibri" w:eastAsia="Times New Roman" w:hAnsi="Calibri" w:cs="Calibri"/>
          <w:lang w:val="pl-PL" w:eastAsia="pl-PL"/>
        </w:rPr>
        <w:t>;</w:t>
      </w:r>
    </w:p>
    <w:p w14:paraId="0D7FEEA8" w14:textId="6EABC639" w:rsidR="00A81DC0" w:rsidRPr="0033349E" w:rsidRDefault="00A81DC0"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33349E">
        <w:rPr>
          <w:rFonts w:ascii="Calibri" w:eastAsia="Times New Roman" w:hAnsi="Calibri" w:cs="Calibri"/>
          <w:lang w:val="pl-PL" w:eastAsia="pl-PL"/>
        </w:rPr>
        <w:t xml:space="preserve">Pozostałe gatunki Dyrektywowe odłowione </w:t>
      </w:r>
      <w:r w:rsidR="001E05E4" w:rsidRPr="0033349E">
        <w:rPr>
          <w:rFonts w:ascii="Calibri" w:eastAsia="Times New Roman" w:hAnsi="Calibri" w:cs="Calibri"/>
          <w:lang w:val="pl-PL" w:eastAsia="pl-PL"/>
        </w:rPr>
        <w:t>w</w:t>
      </w:r>
      <w:r w:rsidR="001E05E4">
        <w:rPr>
          <w:rFonts w:ascii="Calibri" w:eastAsia="Times New Roman" w:hAnsi="Calibri" w:cs="Calibri"/>
          <w:lang w:val="pl-PL" w:eastAsia="pl-PL"/>
        </w:rPr>
        <w:t> </w:t>
      </w:r>
      <w:r w:rsidRPr="0033349E">
        <w:rPr>
          <w:rFonts w:ascii="Calibri" w:eastAsia="Times New Roman" w:hAnsi="Calibri" w:cs="Calibri"/>
          <w:lang w:val="pl-PL" w:eastAsia="pl-PL"/>
        </w:rPr>
        <w:t xml:space="preserve">2019 r. </w:t>
      </w:r>
      <w:r w:rsidR="001E05E4" w:rsidRPr="0033349E">
        <w:rPr>
          <w:rFonts w:ascii="Calibri" w:eastAsia="Times New Roman" w:hAnsi="Calibri" w:cs="Calibri"/>
          <w:lang w:val="pl-PL" w:eastAsia="pl-PL"/>
        </w:rPr>
        <w:t>w</w:t>
      </w:r>
      <w:r w:rsidR="001E05E4">
        <w:rPr>
          <w:rFonts w:ascii="Calibri" w:eastAsia="Times New Roman" w:hAnsi="Calibri" w:cs="Calibri"/>
          <w:lang w:val="pl-PL" w:eastAsia="pl-PL"/>
        </w:rPr>
        <w:t> </w:t>
      </w:r>
      <w:r w:rsidRPr="0033349E">
        <w:rPr>
          <w:rFonts w:ascii="Calibri" w:eastAsia="Times New Roman" w:hAnsi="Calibri" w:cs="Calibri"/>
          <w:lang w:val="pl-PL" w:eastAsia="pl-PL"/>
        </w:rPr>
        <w:t>Sanie: różanka, piekielnica, brzanka, kiełb Kesslera, koza złotawa, śliz.</w:t>
      </w:r>
    </w:p>
    <w:p w14:paraId="7FF36603" w14:textId="77777777" w:rsidR="00A81DC0" w:rsidRDefault="004274E3" w:rsidP="00A81DC0">
      <w:pPr>
        <w:spacing w:after="120" w:line="264" w:lineRule="auto"/>
        <w:rPr>
          <w:rFonts w:cstheme="minorHAnsi"/>
        </w:rPr>
      </w:pPr>
      <w:r>
        <w:rPr>
          <w:rFonts w:cstheme="minorHAnsi"/>
        </w:rPr>
        <w:t>Lokalizację zwaloryzowanych odcinków przedstawia poniższa mapa.</w:t>
      </w:r>
    </w:p>
    <w:p w14:paraId="379D9021" w14:textId="56E7A549" w:rsidR="004274E3" w:rsidRPr="004274E3" w:rsidRDefault="004274E3" w:rsidP="004274E3">
      <w:pPr>
        <w:pStyle w:val="PABNagwek2"/>
        <w:spacing w:before="0" w:after="120" w:line="276" w:lineRule="auto"/>
        <w:jc w:val="left"/>
        <w:outlineLvl w:val="9"/>
        <w:rPr>
          <w:rFonts w:asciiTheme="minorHAnsi" w:hAnsiTheme="minorHAnsi" w:cstheme="minorHAnsi"/>
          <w:b w:val="0"/>
          <w:bCs/>
          <w:szCs w:val="22"/>
        </w:rPr>
      </w:pPr>
      <w:bookmarkStart w:id="158" w:name="_Toc175146047"/>
      <w:r w:rsidRPr="004274E3">
        <w:rPr>
          <w:rFonts w:asciiTheme="minorHAnsi" w:hAnsiTheme="minorHAnsi" w:cstheme="minorHAnsi"/>
          <w:b w:val="0"/>
          <w:bCs/>
          <w:szCs w:val="22"/>
        </w:rPr>
        <w:t xml:space="preserve">Rysunek </w:t>
      </w:r>
      <w:r w:rsidRPr="004274E3">
        <w:rPr>
          <w:rFonts w:asciiTheme="minorHAnsi" w:hAnsiTheme="minorHAnsi" w:cstheme="minorHAnsi"/>
          <w:b w:val="0"/>
          <w:bCs/>
          <w:szCs w:val="22"/>
        </w:rPr>
        <w:fldChar w:fldCharType="begin"/>
      </w:r>
      <w:r w:rsidRPr="004274E3">
        <w:rPr>
          <w:rFonts w:asciiTheme="minorHAnsi" w:hAnsiTheme="minorHAnsi" w:cstheme="minorHAnsi"/>
          <w:b w:val="0"/>
          <w:bCs/>
          <w:szCs w:val="22"/>
        </w:rPr>
        <w:instrText xml:space="preserve"> SEQ Rysunek \* ARABIC </w:instrText>
      </w:r>
      <w:r w:rsidRPr="004274E3">
        <w:rPr>
          <w:rFonts w:asciiTheme="minorHAnsi" w:hAnsiTheme="minorHAnsi" w:cstheme="minorHAnsi"/>
          <w:b w:val="0"/>
          <w:bCs/>
          <w:szCs w:val="22"/>
        </w:rPr>
        <w:fldChar w:fldCharType="separate"/>
      </w:r>
      <w:r w:rsidR="005363EB">
        <w:rPr>
          <w:rFonts w:asciiTheme="minorHAnsi" w:hAnsiTheme="minorHAnsi" w:cstheme="minorHAnsi"/>
          <w:b w:val="0"/>
          <w:bCs/>
          <w:noProof/>
          <w:szCs w:val="22"/>
        </w:rPr>
        <w:t>23</w:t>
      </w:r>
      <w:r w:rsidRPr="004274E3">
        <w:rPr>
          <w:rFonts w:asciiTheme="minorHAnsi" w:hAnsiTheme="minorHAnsi" w:cstheme="minorHAnsi"/>
          <w:b w:val="0"/>
          <w:bCs/>
          <w:szCs w:val="22"/>
        </w:rPr>
        <w:fldChar w:fldCharType="end"/>
      </w:r>
      <w:r w:rsidRPr="004274E3">
        <w:rPr>
          <w:rFonts w:asciiTheme="minorHAnsi" w:hAnsiTheme="minorHAnsi" w:cstheme="minorHAnsi"/>
          <w:b w:val="0"/>
          <w:bCs/>
          <w:szCs w:val="22"/>
        </w:rPr>
        <w:t xml:space="preserve">. Waloryzacja przyrodnicza rzek </w:t>
      </w:r>
      <w:r w:rsidR="001E05E4" w:rsidRPr="004274E3">
        <w:rPr>
          <w:rFonts w:asciiTheme="minorHAnsi" w:hAnsiTheme="minorHAnsi" w:cstheme="minorHAnsi"/>
          <w:b w:val="0"/>
          <w:bCs/>
          <w:szCs w:val="22"/>
        </w:rPr>
        <w:t>w</w:t>
      </w:r>
      <w:r w:rsidR="001E05E4">
        <w:rPr>
          <w:rFonts w:asciiTheme="minorHAnsi" w:hAnsiTheme="minorHAnsi" w:cstheme="minorHAnsi"/>
          <w:b w:val="0"/>
          <w:bCs/>
          <w:szCs w:val="22"/>
        </w:rPr>
        <w:t> </w:t>
      </w:r>
      <w:r w:rsidRPr="004274E3">
        <w:rPr>
          <w:rFonts w:asciiTheme="minorHAnsi" w:hAnsiTheme="minorHAnsi" w:cstheme="minorHAnsi"/>
          <w:b w:val="0"/>
          <w:bCs/>
          <w:szCs w:val="22"/>
        </w:rPr>
        <w:t>zasięgu realizacji projektu</w:t>
      </w:r>
      <w:r>
        <w:rPr>
          <w:rFonts w:asciiTheme="minorHAnsi" w:hAnsiTheme="minorHAnsi" w:cstheme="minorHAnsi"/>
          <w:b w:val="0"/>
          <w:bCs/>
          <w:szCs w:val="22"/>
        </w:rPr>
        <w:t>- ichtiofauna</w:t>
      </w:r>
      <w:bookmarkEnd w:id="158"/>
    </w:p>
    <w:p w14:paraId="32AF1263" w14:textId="77777777" w:rsidR="004274E3" w:rsidRPr="00A81DC0" w:rsidRDefault="004274E3" w:rsidP="004274E3">
      <w:pPr>
        <w:spacing w:after="0" w:line="264" w:lineRule="auto"/>
        <w:rPr>
          <w:rFonts w:cstheme="minorHAnsi"/>
        </w:rPr>
      </w:pPr>
      <w:r>
        <w:rPr>
          <w:noProof/>
          <w:lang w:eastAsia="pl-PL"/>
        </w:rPr>
        <w:drawing>
          <wp:inline distT="0" distB="0" distL="0" distR="0" wp14:anchorId="6A672691" wp14:editId="123F6C2F">
            <wp:extent cx="4431600" cy="5209200"/>
            <wp:effectExtent l="19050" t="19050" r="26670" b="10795"/>
            <wp:docPr id="1317781089" name="Obraz 8" descr="Mapa przedstawia zwaloryzowane przyrodniczo odcinki rzek w zasięgu realizacji projektu, pod kątem ichtiofauny. Jako cenne uznano poszczególne odcinki Sanu (w zależności od gatu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781089" name="Obraz 8" descr="Mapa przedstawia zwaloryzowane przyrodniczo odcinki rzek w zasięgu realizacji projektu, pod kątem ichtiofauny. Jako cenne uznano poszczególne odcinki Sanu (w zależności od gatunku)."/>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31600" cy="5209200"/>
                    </a:xfrm>
                    <a:prstGeom prst="rect">
                      <a:avLst/>
                    </a:prstGeom>
                    <a:noFill/>
                    <a:ln w="6350">
                      <a:solidFill>
                        <a:schemeClr val="bg1">
                          <a:lumMod val="75000"/>
                        </a:schemeClr>
                      </a:solidFill>
                    </a:ln>
                  </pic:spPr>
                </pic:pic>
              </a:graphicData>
            </a:graphic>
          </wp:inline>
        </w:drawing>
      </w:r>
    </w:p>
    <w:p w14:paraId="016135FD" w14:textId="77777777" w:rsidR="004274E3" w:rsidRDefault="004274E3" w:rsidP="004274E3">
      <w:pPr>
        <w:pStyle w:val="PABNagwek2"/>
        <w:spacing w:before="0" w:after="120" w:line="276" w:lineRule="auto"/>
        <w:jc w:val="left"/>
        <w:outlineLvl w:val="9"/>
        <w:rPr>
          <w:rStyle w:val="Hipercze"/>
          <w:rFonts w:asciiTheme="minorHAnsi" w:hAnsiTheme="minorHAnsi" w:cstheme="minorHAnsi"/>
          <w:b w:val="0"/>
          <w:bCs/>
          <w:color w:val="auto"/>
          <w:sz w:val="18"/>
          <w:szCs w:val="18"/>
          <w:u w:val="none"/>
        </w:rPr>
      </w:pPr>
      <w:r w:rsidRPr="00891965">
        <w:rPr>
          <w:rFonts w:asciiTheme="minorHAnsi" w:hAnsiTheme="minorHAnsi" w:cstheme="minorHAnsi"/>
          <w:b w:val="0"/>
          <w:bCs/>
          <w:sz w:val="18"/>
          <w:szCs w:val="18"/>
        </w:rPr>
        <w:t xml:space="preserve">źródło: opracowano na podstawie MPHP10 oraz </w:t>
      </w:r>
      <w:hyperlink w:history="1">
        <w:r w:rsidRPr="00891965">
          <w:rPr>
            <w:rStyle w:val="Hipercze"/>
            <w:rFonts w:asciiTheme="minorHAnsi" w:hAnsiTheme="minorHAnsi" w:cstheme="minorHAnsi"/>
            <w:b w:val="0"/>
            <w:bCs/>
            <w:color w:val="auto"/>
            <w:sz w:val="18"/>
            <w:szCs w:val="18"/>
            <w:u w:val="none"/>
          </w:rPr>
          <w:t>danych GDOŚ</w:t>
        </w:r>
      </w:hyperlink>
      <w:r w:rsidRPr="00891965">
        <w:rPr>
          <w:rStyle w:val="Hipercze"/>
          <w:rFonts w:asciiTheme="minorHAnsi" w:hAnsiTheme="minorHAnsi" w:cstheme="minorHAnsi"/>
          <w:b w:val="0"/>
          <w:bCs/>
          <w:color w:val="auto"/>
          <w:sz w:val="18"/>
          <w:szCs w:val="18"/>
          <w:u w:val="none"/>
        </w:rPr>
        <w:t xml:space="preserve"> – dostęp: 07.2024 r.</w:t>
      </w:r>
    </w:p>
    <w:p w14:paraId="0960CC1B" w14:textId="77777777" w:rsidR="004274E3" w:rsidRDefault="004274E3">
      <w:pPr>
        <w:rPr>
          <w:rStyle w:val="markedcontent"/>
          <w:rFonts w:eastAsia="Times New Roman" w:cstheme="minorHAnsi"/>
          <w:b/>
          <w:iCs/>
          <w:lang w:eastAsia="pl-PL"/>
        </w:rPr>
      </w:pPr>
    </w:p>
    <w:p w14:paraId="6182ED31" w14:textId="77777777" w:rsidR="00CC5969" w:rsidRPr="00A81DC0" w:rsidRDefault="00CC5969" w:rsidP="00A81DC0">
      <w:pPr>
        <w:pStyle w:val="PABNagwek2"/>
        <w:spacing w:before="0" w:after="120" w:line="264" w:lineRule="auto"/>
        <w:jc w:val="left"/>
        <w:outlineLvl w:val="9"/>
        <w:rPr>
          <w:rStyle w:val="markedcontent"/>
          <w:rFonts w:asciiTheme="minorHAnsi" w:eastAsiaTheme="majorEastAsia" w:hAnsiTheme="minorHAnsi" w:cstheme="minorHAnsi"/>
          <w:b w:val="0"/>
          <w:bCs/>
          <w:iCs w:val="0"/>
          <w:sz w:val="18"/>
          <w:szCs w:val="18"/>
        </w:rPr>
      </w:pPr>
      <w:r w:rsidRPr="00A81DC0">
        <w:rPr>
          <w:rStyle w:val="markedcontent"/>
          <w:rFonts w:asciiTheme="minorHAnsi" w:hAnsiTheme="minorHAnsi" w:cstheme="minorHAnsi"/>
          <w:szCs w:val="22"/>
        </w:rPr>
        <w:br w:type="page"/>
      </w:r>
    </w:p>
    <w:p w14:paraId="76D25DC8" w14:textId="0063C90B" w:rsidR="007712C6" w:rsidRPr="00F26FB7" w:rsidRDefault="007712C6" w:rsidP="00EA5A5D">
      <w:pPr>
        <w:pStyle w:val="naglowek3"/>
        <w:rPr>
          <w:rStyle w:val="Wyrnieniedelikatne"/>
          <w:rFonts w:asciiTheme="majorHAnsi" w:hAnsiTheme="majorHAnsi"/>
          <w:bCs w:val="0"/>
          <w:iCs/>
          <w:color w:val="auto"/>
          <w:sz w:val="22"/>
          <w:lang w:eastAsia="en-US"/>
        </w:rPr>
      </w:pPr>
      <w:bookmarkStart w:id="159" w:name="_Toc87391023"/>
      <w:bookmarkStart w:id="160" w:name="_Toc87524122"/>
      <w:bookmarkStart w:id="161" w:name="_Toc87524240"/>
      <w:bookmarkStart w:id="162" w:name="_Toc175146209"/>
      <w:bookmarkEnd w:id="148"/>
      <w:r w:rsidRPr="00F26FB7">
        <w:rPr>
          <w:rStyle w:val="Wyrnieniedelikatne"/>
          <w:rFonts w:asciiTheme="majorHAnsi" w:hAnsiTheme="majorHAnsi"/>
          <w:color w:val="auto"/>
          <w:sz w:val="22"/>
        </w:rPr>
        <w:lastRenderedPageBreak/>
        <w:t xml:space="preserve">Ludzie, </w:t>
      </w:r>
      <w:r w:rsidR="001E05E4" w:rsidRPr="00F26FB7">
        <w:rPr>
          <w:rStyle w:val="Wyrnieniedelikatne"/>
          <w:rFonts w:asciiTheme="majorHAnsi" w:hAnsiTheme="majorHAnsi"/>
          <w:color w:val="auto"/>
          <w:sz w:val="22"/>
        </w:rPr>
        <w:t>w</w:t>
      </w:r>
      <w:r w:rsidR="001E05E4">
        <w:rPr>
          <w:rStyle w:val="Wyrnieniedelikatne"/>
          <w:rFonts w:asciiTheme="majorHAnsi" w:hAnsiTheme="majorHAnsi"/>
          <w:color w:val="auto"/>
          <w:sz w:val="22"/>
        </w:rPr>
        <w:t> </w:t>
      </w:r>
      <w:r w:rsidRPr="00F26FB7">
        <w:rPr>
          <w:rStyle w:val="Wyrnieniedelikatne"/>
          <w:rFonts w:asciiTheme="majorHAnsi" w:hAnsiTheme="majorHAnsi"/>
          <w:color w:val="auto"/>
          <w:sz w:val="22"/>
        </w:rPr>
        <w:t xml:space="preserve">tym jakość życia </w:t>
      </w:r>
      <w:r w:rsidR="001E05E4" w:rsidRPr="00F26FB7">
        <w:rPr>
          <w:rStyle w:val="Wyrnieniedelikatne"/>
          <w:rFonts w:asciiTheme="majorHAnsi" w:hAnsiTheme="majorHAnsi"/>
          <w:color w:val="auto"/>
          <w:sz w:val="22"/>
        </w:rPr>
        <w:t>i</w:t>
      </w:r>
      <w:r w:rsidR="001E05E4">
        <w:rPr>
          <w:rStyle w:val="Wyrnieniedelikatne"/>
          <w:rFonts w:asciiTheme="majorHAnsi" w:hAnsiTheme="majorHAnsi"/>
          <w:color w:val="auto"/>
          <w:sz w:val="22"/>
        </w:rPr>
        <w:t> </w:t>
      </w:r>
      <w:r w:rsidRPr="00F26FB7">
        <w:rPr>
          <w:rStyle w:val="Wyrnieniedelikatne"/>
          <w:rFonts w:asciiTheme="majorHAnsi" w:hAnsiTheme="majorHAnsi"/>
          <w:color w:val="auto"/>
          <w:sz w:val="22"/>
        </w:rPr>
        <w:t>zdrowia, dobra materialne</w:t>
      </w:r>
      <w:bookmarkEnd w:id="159"/>
      <w:bookmarkEnd w:id="160"/>
      <w:bookmarkEnd w:id="161"/>
      <w:bookmarkEnd w:id="162"/>
      <w:r w:rsidRPr="00F26FB7">
        <w:rPr>
          <w:rStyle w:val="Wyrnieniedelikatne"/>
          <w:rFonts w:asciiTheme="majorHAnsi" w:hAnsiTheme="majorHAnsi"/>
          <w:color w:val="auto"/>
          <w:sz w:val="22"/>
        </w:rPr>
        <w:t xml:space="preserve"> </w:t>
      </w:r>
    </w:p>
    <w:p w14:paraId="7F64B63E" w14:textId="6BA535E6" w:rsidR="00720428" w:rsidRPr="00F26FB7" w:rsidRDefault="00F26FB7" w:rsidP="00F26FB7">
      <w:pPr>
        <w:spacing w:before="120" w:after="120"/>
        <w:rPr>
          <w:rFonts w:cstheme="minorHAnsi"/>
        </w:rPr>
      </w:pPr>
      <w:r w:rsidRPr="00F26FB7">
        <w:rPr>
          <w:rFonts w:cstheme="minorHAnsi"/>
        </w:rPr>
        <w:t>Województwo podkarpackie zajmuje</w:t>
      </w:r>
      <w:r w:rsidRPr="00F26FB7">
        <w:rPr>
          <w:rFonts w:cstheme="minorHAnsi"/>
          <w:shd w:val="clear" w:color="auto" w:fill="FFFFFF"/>
        </w:rPr>
        <w:t> </w:t>
      </w:r>
      <w:r w:rsidRPr="00F26FB7">
        <w:rPr>
          <w:rStyle w:val="Pogrubienie"/>
          <w:rFonts w:cstheme="minorHAnsi"/>
          <w:b w:val="0"/>
          <w:bCs w:val="0"/>
          <w:shd w:val="clear" w:color="auto" w:fill="FFFFFF"/>
        </w:rPr>
        <w:t>powierzchnię 17 844 km²</w:t>
      </w:r>
      <w:r w:rsidRPr="00F26FB7">
        <w:rPr>
          <w:rFonts w:cstheme="minorHAnsi"/>
          <w:shd w:val="clear" w:color="auto" w:fill="FFFFFF"/>
        </w:rPr>
        <w:t>, co stanowi 5,7% powierzchni kraju. Jest jednym z mniejszych województw w Polsce. Podzielone jest na </w:t>
      </w:r>
      <w:r w:rsidRPr="00F26FB7">
        <w:rPr>
          <w:rStyle w:val="Pogrubienie"/>
          <w:rFonts w:cstheme="minorHAnsi"/>
          <w:b w:val="0"/>
          <w:bCs w:val="0"/>
          <w:shd w:val="clear" w:color="auto" w:fill="FFFFFF"/>
        </w:rPr>
        <w:t>25 powiatów</w:t>
      </w:r>
      <w:r w:rsidRPr="00F26FB7">
        <w:rPr>
          <w:rFonts w:cstheme="minorHAnsi"/>
          <w:b/>
          <w:bCs/>
          <w:shd w:val="clear" w:color="auto" w:fill="FFFFFF"/>
        </w:rPr>
        <w:t xml:space="preserve"> </w:t>
      </w:r>
      <w:r w:rsidRPr="00F26FB7">
        <w:rPr>
          <w:rFonts w:cstheme="minorHAnsi"/>
        </w:rPr>
        <w:t xml:space="preserve">(4 powiaty grodzkie </w:t>
      </w:r>
      <w:r w:rsidR="001E05E4" w:rsidRPr="00F26FB7">
        <w:rPr>
          <w:rFonts w:cstheme="minorHAnsi"/>
        </w:rPr>
        <w:t>i</w:t>
      </w:r>
      <w:r w:rsidR="001E05E4">
        <w:rPr>
          <w:rFonts w:cstheme="minorHAnsi"/>
        </w:rPr>
        <w:t> </w:t>
      </w:r>
      <w:r w:rsidRPr="00F26FB7">
        <w:rPr>
          <w:rFonts w:cstheme="minorHAnsi"/>
        </w:rPr>
        <w:t xml:space="preserve">21 powiatów ziemskich) </w:t>
      </w:r>
      <w:r w:rsidRPr="00F26FB7">
        <w:rPr>
          <w:rFonts w:cstheme="minorHAnsi"/>
          <w:shd w:val="clear" w:color="auto" w:fill="FFFFFF"/>
        </w:rPr>
        <w:t>oraz</w:t>
      </w:r>
      <w:r w:rsidRPr="00F26FB7">
        <w:rPr>
          <w:rFonts w:cstheme="minorHAnsi"/>
          <w:b/>
          <w:bCs/>
          <w:shd w:val="clear" w:color="auto" w:fill="FFFFFF"/>
        </w:rPr>
        <w:t> </w:t>
      </w:r>
      <w:r w:rsidRPr="00F26FB7">
        <w:rPr>
          <w:rStyle w:val="Pogrubienie"/>
          <w:rFonts w:cstheme="minorHAnsi"/>
          <w:b w:val="0"/>
          <w:bCs w:val="0"/>
          <w:shd w:val="clear" w:color="auto" w:fill="FFFFFF"/>
        </w:rPr>
        <w:t>160 gmin</w:t>
      </w:r>
      <w:r w:rsidRPr="00F26FB7">
        <w:rPr>
          <w:rFonts w:cstheme="minorHAnsi"/>
          <w:shd w:val="clear" w:color="auto" w:fill="FFFFFF"/>
        </w:rPr>
        <w:t xml:space="preserve">, </w:t>
      </w:r>
      <w:r w:rsidR="001E05E4" w:rsidRPr="00F26FB7">
        <w:rPr>
          <w:rFonts w:cstheme="minorHAnsi"/>
        </w:rPr>
        <w:t>w</w:t>
      </w:r>
      <w:r w:rsidR="001E05E4">
        <w:rPr>
          <w:rFonts w:cstheme="minorHAnsi"/>
        </w:rPr>
        <w:t> </w:t>
      </w:r>
      <w:r w:rsidRPr="00F26FB7">
        <w:rPr>
          <w:rFonts w:cstheme="minorHAnsi"/>
        </w:rPr>
        <w:t xml:space="preserve">tym 16 miejskich, 36 miejsko-wiejskich </w:t>
      </w:r>
      <w:r w:rsidR="001E05E4" w:rsidRPr="00F26FB7">
        <w:rPr>
          <w:rFonts w:cstheme="minorHAnsi"/>
        </w:rPr>
        <w:t>i</w:t>
      </w:r>
      <w:r w:rsidR="001E05E4">
        <w:rPr>
          <w:rFonts w:cstheme="minorHAnsi"/>
        </w:rPr>
        <w:t> </w:t>
      </w:r>
      <w:r w:rsidRPr="00F26FB7">
        <w:rPr>
          <w:rFonts w:cstheme="minorHAnsi"/>
        </w:rPr>
        <w:t xml:space="preserve">108 wiejskich. </w:t>
      </w:r>
      <w:r w:rsidR="00720428">
        <w:rPr>
          <w:rFonts w:cstheme="minorHAnsi"/>
        </w:rPr>
        <w:t>Obszar objęty p</w:t>
      </w:r>
      <w:r w:rsidR="00720428" w:rsidRPr="00720428">
        <w:rPr>
          <w:rFonts w:cstheme="minorHAnsi"/>
        </w:rPr>
        <w:t>rojekt</w:t>
      </w:r>
      <w:r w:rsidR="00720428">
        <w:rPr>
          <w:rFonts w:cstheme="minorHAnsi"/>
        </w:rPr>
        <w:t>em</w:t>
      </w:r>
      <w:r w:rsidR="00720428" w:rsidRPr="00720428">
        <w:rPr>
          <w:rFonts w:cstheme="minorHAnsi"/>
        </w:rPr>
        <w:t xml:space="preserve"> "Blue Valley – Wiślanym Szlakiem"</w:t>
      </w:r>
      <w:r w:rsidR="00720428">
        <w:rPr>
          <w:rFonts w:cstheme="minorHAnsi"/>
        </w:rPr>
        <w:t xml:space="preserve"> obejmuje </w:t>
      </w:r>
      <w:r w:rsidR="007F1A1D">
        <w:rPr>
          <w:rFonts w:cstheme="minorHAnsi"/>
        </w:rPr>
        <w:t>siedem gmin</w:t>
      </w:r>
      <w:r w:rsidR="00720428">
        <w:rPr>
          <w:rFonts w:cstheme="minorHAnsi"/>
        </w:rPr>
        <w:t xml:space="preserve"> </w:t>
      </w:r>
      <w:r w:rsidR="001E05E4">
        <w:rPr>
          <w:rFonts w:cstheme="minorHAnsi"/>
        </w:rPr>
        <w:t>i </w:t>
      </w:r>
      <w:r w:rsidR="00720428">
        <w:rPr>
          <w:rFonts w:cstheme="minorHAnsi"/>
        </w:rPr>
        <w:t>jedno miasto.</w:t>
      </w:r>
    </w:p>
    <w:p w14:paraId="55B05AA3" w14:textId="577C7B94" w:rsidR="00F26FB7" w:rsidRPr="00F26FB7" w:rsidRDefault="00F26FB7" w:rsidP="00F26FB7">
      <w:pPr>
        <w:spacing w:before="120" w:after="120"/>
        <w:rPr>
          <w:rFonts w:cstheme="minorHAnsi"/>
          <w:shd w:val="clear" w:color="auto" w:fill="FFFFFF"/>
        </w:rPr>
      </w:pPr>
      <w:bookmarkStart w:id="163" w:name="_Toc117492480"/>
      <w:bookmarkStart w:id="164" w:name="_Toc118718062"/>
      <w:bookmarkStart w:id="165" w:name="_Toc175146048"/>
      <w:r w:rsidRPr="00F26FB7">
        <w:rPr>
          <w:rFonts w:cstheme="minorHAnsi"/>
          <w:iCs/>
          <w:shd w:val="clear" w:color="auto" w:fill="FFFFFF"/>
        </w:rPr>
        <w:t xml:space="preserve">Rysunek </w:t>
      </w:r>
      <w:r w:rsidRPr="00F26FB7">
        <w:rPr>
          <w:rFonts w:cstheme="minorHAnsi"/>
          <w:iCs/>
          <w:shd w:val="clear" w:color="auto" w:fill="FFFFFF"/>
        </w:rPr>
        <w:fldChar w:fldCharType="begin"/>
      </w:r>
      <w:r w:rsidRPr="00F26FB7">
        <w:rPr>
          <w:rFonts w:cstheme="minorHAnsi"/>
          <w:iCs/>
          <w:shd w:val="clear" w:color="auto" w:fill="FFFFFF"/>
        </w:rPr>
        <w:instrText xml:space="preserve"> SEQ Rysunek \* ARABIC </w:instrText>
      </w:r>
      <w:r w:rsidRPr="00F26FB7">
        <w:rPr>
          <w:rFonts w:cstheme="minorHAnsi"/>
          <w:iCs/>
          <w:shd w:val="clear" w:color="auto" w:fill="FFFFFF"/>
        </w:rPr>
        <w:fldChar w:fldCharType="separate"/>
      </w:r>
      <w:r w:rsidR="005363EB">
        <w:rPr>
          <w:rFonts w:cstheme="minorHAnsi"/>
          <w:iCs/>
          <w:noProof/>
          <w:shd w:val="clear" w:color="auto" w:fill="FFFFFF"/>
        </w:rPr>
        <w:t>24</w:t>
      </w:r>
      <w:r w:rsidRPr="00F26FB7">
        <w:rPr>
          <w:rFonts w:cstheme="minorHAnsi"/>
          <w:iCs/>
          <w:shd w:val="clear" w:color="auto" w:fill="FFFFFF"/>
        </w:rPr>
        <w:fldChar w:fldCharType="end"/>
      </w:r>
      <w:r w:rsidRPr="00F26FB7">
        <w:rPr>
          <w:rFonts w:cstheme="minorHAnsi"/>
          <w:iCs/>
          <w:shd w:val="clear" w:color="auto" w:fill="FFFFFF"/>
        </w:rPr>
        <w:t>. Województwo podkarpackie – podział na powiaty</w:t>
      </w:r>
      <w:bookmarkEnd w:id="163"/>
      <w:bookmarkEnd w:id="164"/>
      <w:bookmarkEnd w:id="165"/>
    </w:p>
    <w:p w14:paraId="699211A1" w14:textId="77777777" w:rsidR="00F26FB7" w:rsidRPr="00F26FB7" w:rsidRDefault="00F26FB7" w:rsidP="00F26FB7">
      <w:pPr>
        <w:keepNext/>
        <w:spacing w:after="120"/>
        <w:ind w:left="-6"/>
        <w:rPr>
          <w:rFonts w:eastAsiaTheme="majorEastAsia" w:cstheme="minorHAnsi"/>
          <w:b/>
          <w:bCs/>
          <w:color w:val="525252" w:themeColor="accent3" w:themeShade="80"/>
          <w:lang w:eastAsia="pl-PL"/>
        </w:rPr>
      </w:pPr>
      <w:r w:rsidRPr="00F26FB7">
        <w:rPr>
          <w:rFonts w:eastAsia="Times New Roman" w:cstheme="minorHAnsi"/>
          <w:b/>
          <w:iCs/>
          <w:noProof/>
          <w:lang w:eastAsia="pl-PL"/>
        </w:rPr>
        <w:drawing>
          <wp:inline distT="0" distB="0" distL="0" distR="0" wp14:anchorId="262602F2" wp14:editId="12DC805D">
            <wp:extent cx="4608000" cy="4896000"/>
            <wp:effectExtent l="19050" t="19050" r="21590" b="19050"/>
            <wp:docPr id="26" name="Obraz 26" descr="Mapa. Podział województwa na powiaty. Podkład mapy stanowi granica województwa oraz poszczególnych powia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Mapa. Podział województwa na powiaty. Podkład mapy stanowi granica województwa oraz poszczególnych powiatów."/>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08000" cy="4896000"/>
                    </a:xfrm>
                    <a:prstGeom prst="rect">
                      <a:avLst/>
                    </a:prstGeom>
                    <a:noFill/>
                    <a:ln w="6350">
                      <a:solidFill>
                        <a:schemeClr val="bg1">
                          <a:lumMod val="75000"/>
                        </a:schemeClr>
                      </a:solidFill>
                    </a:ln>
                  </pic:spPr>
                </pic:pic>
              </a:graphicData>
            </a:graphic>
          </wp:inline>
        </w:drawing>
      </w:r>
    </w:p>
    <w:p w14:paraId="23BB3557" w14:textId="77777777" w:rsidR="00F26FB7" w:rsidRPr="00F26FB7" w:rsidRDefault="00F26FB7" w:rsidP="00F26FB7">
      <w:pPr>
        <w:rPr>
          <w:rFonts w:cstheme="minorHAnsi"/>
          <w:b/>
          <w:bCs/>
          <w:iCs/>
          <w:sz w:val="18"/>
          <w:szCs w:val="18"/>
        </w:rPr>
      </w:pPr>
      <w:r w:rsidRPr="00F26FB7">
        <w:rPr>
          <w:rFonts w:cstheme="minorHAnsi"/>
          <w:iCs/>
          <w:sz w:val="18"/>
          <w:szCs w:val="18"/>
        </w:rPr>
        <w:t xml:space="preserve">źródło: opracowanie własne na podstawie danych </w:t>
      </w:r>
      <w:proofErr w:type="spellStart"/>
      <w:r w:rsidRPr="00F26FB7">
        <w:rPr>
          <w:rFonts w:cstheme="minorHAnsi"/>
          <w:iCs/>
          <w:sz w:val="18"/>
          <w:szCs w:val="18"/>
        </w:rPr>
        <w:t>GUGiK</w:t>
      </w:r>
      <w:proofErr w:type="spellEnd"/>
    </w:p>
    <w:p w14:paraId="5FFA1B00" w14:textId="7787120A" w:rsidR="007D70A8" w:rsidRDefault="00F26FB7" w:rsidP="00F26FB7">
      <w:pPr>
        <w:spacing w:before="120" w:after="0"/>
        <w:rPr>
          <w:rFonts w:cstheme="minorHAnsi"/>
          <w:iCs/>
        </w:rPr>
      </w:pPr>
      <w:r w:rsidRPr="00F26FB7">
        <w:rPr>
          <w:rFonts w:cstheme="minorHAnsi"/>
          <w:iCs/>
        </w:rPr>
        <w:t xml:space="preserve">Zgodnie </w:t>
      </w:r>
      <w:r w:rsidR="001E05E4" w:rsidRPr="00F26FB7">
        <w:rPr>
          <w:rFonts w:cstheme="minorHAnsi"/>
          <w:iCs/>
        </w:rPr>
        <w:t>z</w:t>
      </w:r>
      <w:r w:rsidR="001E05E4">
        <w:rPr>
          <w:rFonts w:cstheme="minorHAnsi"/>
          <w:iCs/>
        </w:rPr>
        <w:t> </w:t>
      </w:r>
      <w:r w:rsidRPr="00F26FB7">
        <w:rPr>
          <w:rFonts w:cstheme="minorHAnsi"/>
          <w:iCs/>
        </w:rPr>
        <w:t>najaktualniejszymi danymi GUS</w:t>
      </w:r>
      <w:r w:rsidRPr="00F26FB7">
        <w:rPr>
          <w:rStyle w:val="Odwoanieprzypisudolnego"/>
          <w:rFonts w:cstheme="minorHAnsi"/>
          <w:iCs/>
        </w:rPr>
        <w:footnoteReference w:id="114"/>
      </w:r>
      <w:r w:rsidRPr="00F26FB7">
        <w:rPr>
          <w:rFonts w:cstheme="minorHAnsi"/>
          <w:iCs/>
        </w:rPr>
        <w:t xml:space="preserve">, województwo podkarpackie </w:t>
      </w:r>
      <w:r w:rsidR="001E05E4" w:rsidRPr="00F26FB7">
        <w:rPr>
          <w:rFonts w:cstheme="minorHAnsi"/>
          <w:iCs/>
        </w:rPr>
        <w:t>w</w:t>
      </w:r>
      <w:r w:rsidR="001E05E4">
        <w:rPr>
          <w:rFonts w:cstheme="minorHAnsi"/>
          <w:iCs/>
        </w:rPr>
        <w:t> </w:t>
      </w:r>
      <w:r w:rsidRPr="00F26FB7">
        <w:rPr>
          <w:rFonts w:cstheme="minorHAnsi"/>
          <w:iCs/>
        </w:rPr>
        <w:t xml:space="preserve">2023 r. zamieszkiwało </w:t>
      </w:r>
      <w:r w:rsidRPr="00F26FB7">
        <w:rPr>
          <w:rFonts w:eastAsia="Times New Roman" w:cstheme="minorHAnsi"/>
          <w:iCs/>
          <w:lang w:eastAsia="pl-PL"/>
        </w:rPr>
        <w:t xml:space="preserve">2 071,676 tys. </w:t>
      </w:r>
      <w:r w:rsidRPr="00F26FB7">
        <w:rPr>
          <w:rFonts w:cstheme="minorHAnsi"/>
          <w:iCs/>
        </w:rPr>
        <w:t xml:space="preserve">mieszkańców (stan na grudzień 2023 r.), co stanowiło 5,5% ludności Polski. </w:t>
      </w:r>
    </w:p>
    <w:p w14:paraId="18EACB62" w14:textId="7B95DDA2" w:rsidR="00F26FB7" w:rsidRPr="00F26FB7" w:rsidRDefault="00F26FB7" w:rsidP="00F26FB7">
      <w:pPr>
        <w:spacing w:before="120" w:after="0"/>
        <w:rPr>
          <w:rFonts w:cstheme="minorHAnsi"/>
          <w:iCs/>
        </w:rPr>
      </w:pPr>
      <w:r w:rsidRPr="00F26FB7">
        <w:rPr>
          <w:rFonts w:cstheme="minorHAnsi"/>
          <w:iCs/>
        </w:rPr>
        <w:t xml:space="preserve">1 061,474 tys. mieszkańców województwa stanowiły kobiety, </w:t>
      </w:r>
      <w:r w:rsidR="001E05E4" w:rsidRPr="00F26FB7">
        <w:rPr>
          <w:rFonts w:cstheme="minorHAnsi"/>
          <w:iCs/>
        </w:rPr>
        <w:t>a</w:t>
      </w:r>
      <w:r w:rsidR="001E05E4">
        <w:rPr>
          <w:rFonts w:cstheme="minorHAnsi"/>
          <w:iCs/>
        </w:rPr>
        <w:t> </w:t>
      </w:r>
      <w:r w:rsidRPr="00F26FB7">
        <w:rPr>
          <w:rFonts w:cstheme="minorHAnsi"/>
          <w:iCs/>
        </w:rPr>
        <w:t>1 017,624 tys. to mężczyźni. Miasta województwa podkarpackiego zamieszkiwało 41,1% ludności, natomiast wsie 58,9% ludności.</w:t>
      </w:r>
      <w:r w:rsidRPr="00F26FB7">
        <w:rPr>
          <w:rFonts w:cstheme="minorHAnsi"/>
        </w:rPr>
        <w:t xml:space="preserve"> </w:t>
      </w:r>
      <w:r w:rsidRPr="00F26FB7">
        <w:rPr>
          <w:rFonts w:cstheme="minorHAnsi"/>
          <w:iCs/>
        </w:rPr>
        <w:t>Według prognoz GUS</w:t>
      </w:r>
      <w:r w:rsidRPr="00F26FB7">
        <w:rPr>
          <w:rStyle w:val="Odwoanieprzypisudolnego"/>
          <w:rFonts w:cstheme="minorHAnsi"/>
          <w:iCs/>
        </w:rPr>
        <w:footnoteReference w:id="115"/>
      </w:r>
      <w:r w:rsidRPr="00F26FB7">
        <w:rPr>
          <w:rFonts w:cstheme="minorHAnsi"/>
          <w:iCs/>
        </w:rPr>
        <w:t xml:space="preserve"> do 2060 r. liczba ludności województwa podkarpackiego zmniejszy się </w:t>
      </w:r>
      <w:r w:rsidR="001E05E4" w:rsidRPr="00F26FB7">
        <w:rPr>
          <w:rFonts w:cstheme="minorHAnsi"/>
          <w:iCs/>
        </w:rPr>
        <w:t>o</w:t>
      </w:r>
      <w:r w:rsidR="001E05E4">
        <w:rPr>
          <w:rFonts w:cstheme="minorHAnsi"/>
          <w:iCs/>
        </w:rPr>
        <w:t> </w:t>
      </w:r>
      <w:r w:rsidRPr="00F26FB7">
        <w:rPr>
          <w:rFonts w:cstheme="minorHAnsi"/>
          <w:iCs/>
        </w:rPr>
        <w:t xml:space="preserve">436,7 tys. osób tj. </w:t>
      </w:r>
      <w:r w:rsidR="001E05E4" w:rsidRPr="00F26FB7">
        <w:rPr>
          <w:rFonts w:cstheme="minorHAnsi"/>
          <w:iCs/>
        </w:rPr>
        <w:t>o</w:t>
      </w:r>
      <w:r w:rsidR="001E05E4">
        <w:rPr>
          <w:rFonts w:cstheme="minorHAnsi"/>
          <w:iCs/>
        </w:rPr>
        <w:t> </w:t>
      </w:r>
      <w:r w:rsidRPr="00F26FB7">
        <w:rPr>
          <w:rFonts w:cstheme="minorHAnsi"/>
          <w:iCs/>
        </w:rPr>
        <w:t xml:space="preserve">21,1%, pod względem płci, będzie </w:t>
      </w:r>
      <w:r w:rsidR="001E05E4" w:rsidRPr="00F26FB7">
        <w:rPr>
          <w:rFonts w:cstheme="minorHAnsi"/>
          <w:iCs/>
        </w:rPr>
        <w:t>o</w:t>
      </w:r>
      <w:r w:rsidR="001E05E4">
        <w:rPr>
          <w:rFonts w:cstheme="minorHAnsi"/>
          <w:iCs/>
        </w:rPr>
        <w:t> </w:t>
      </w:r>
      <w:r w:rsidRPr="00F26FB7">
        <w:rPr>
          <w:rFonts w:cstheme="minorHAnsi"/>
          <w:iCs/>
        </w:rPr>
        <w:t xml:space="preserve">20,4% mniej kobiet </w:t>
      </w:r>
      <w:r w:rsidR="001E05E4" w:rsidRPr="00F26FB7">
        <w:rPr>
          <w:rFonts w:cstheme="minorHAnsi"/>
          <w:iCs/>
        </w:rPr>
        <w:t>i</w:t>
      </w:r>
      <w:r w:rsidR="001E05E4">
        <w:rPr>
          <w:rFonts w:cstheme="minorHAnsi"/>
          <w:iCs/>
        </w:rPr>
        <w:t> </w:t>
      </w:r>
      <w:r w:rsidRPr="00F26FB7">
        <w:rPr>
          <w:rFonts w:cstheme="minorHAnsi"/>
          <w:iCs/>
        </w:rPr>
        <w:t xml:space="preserve">21,8% mężczyzn. </w:t>
      </w:r>
    </w:p>
    <w:p w14:paraId="0289362A" w14:textId="3D907BBF" w:rsidR="00F26FB7" w:rsidRPr="00F26FB7" w:rsidRDefault="00F26FB7" w:rsidP="00F26FB7">
      <w:pPr>
        <w:spacing w:before="120" w:after="0"/>
        <w:rPr>
          <w:rFonts w:cstheme="minorHAnsi"/>
          <w:iCs/>
        </w:rPr>
      </w:pPr>
      <w:r w:rsidRPr="00F26FB7">
        <w:rPr>
          <w:rFonts w:cstheme="minorHAnsi"/>
          <w:iCs/>
        </w:rPr>
        <w:t xml:space="preserve">Gęstość zaludnienia </w:t>
      </w:r>
      <w:r w:rsidR="001E05E4" w:rsidRPr="00F26FB7">
        <w:rPr>
          <w:rFonts w:cstheme="minorHAnsi"/>
          <w:iCs/>
        </w:rPr>
        <w:t>w</w:t>
      </w:r>
      <w:r w:rsidR="001E05E4">
        <w:rPr>
          <w:rFonts w:cstheme="minorHAnsi"/>
          <w:iCs/>
        </w:rPr>
        <w:t> </w:t>
      </w:r>
      <w:r w:rsidRPr="00F26FB7">
        <w:rPr>
          <w:rFonts w:cstheme="minorHAnsi"/>
          <w:iCs/>
        </w:rPr>
        <w:t xml:space="preserve">województwie, </w:t>
      </w:r>
      <w:r w:rsidR="001E05E4" w:rsidRPr="00F26FB7">
        <w:rPr>
          <w:rFonts w:cstheme="minorHAnsi"/>
          <w:iCs/>
        </w:rPr>
        <w:t>w</w:t>
      </w:r>
      <w:r w:rsidR="001E05E4">
        <w:rPr>
          <w:rFonts w:cstheme="minorHAnsi"/>
          <w:iCs/>
        </w:rPr>
        <w:t> </w:t>
      </w:r>
      <w:r w:rsidRPr="00F26FB7">
        <w:rPr>
          <w:rFonts w:cstheme="minorHAnsi"/>
          <w:iCs/>
        </w:rPr>
        <w:t>2023 r. wynosiła 116,1 osób/km</w:t>
      </w:r>
      <w:r w:rsidRPr="00F26FB7">
        <w:rPr>
          <w:rFonts w:cstheme="minorHAnsi"/>
          <w:iCs/>
          <w:vertAlign w:val="superscript"/>
        </w:rPr>
        <w:t>2</w:t>
      </w:r>
      <w:r w:rsidR="00C503FC">
        <w:rPr>
          <w:rFonts w:cstheme="minorHAnsi"/>
          <w:iCs/>
        </w:rPr>
        <w:t>.</w:t>
      </w:r>
      <w:r w:rsidR="00C503FC" w:rsidRPr="00F26FB7">
        <w:rPr>
          <w:rFonts w:cstheme="minorHAnsi"/>
          <w:iCs/>
        </w:rPr>
        <w:t xml:space="preserve"> </w:t>
      </w:r>
      <w:r w:rsidR="00C503FC">
        <w:rPr>
          <w:rFonts w:cstheme="minorHAnsi"/>
          <w:iCs/>
        </w:rPr>
        <w:t>G</w:t>
      </w:r>
      <w:r w:rsidR="007F1A1D">
        <w:rPr>
          <w:rFonts w:cstheme="minorHAnsi"/>
          <w:iCs/>
        </w:rPr>
        <w:t>ęstość zaludnienia gmin o</w:t>
      </w:r>
      <w:r w:rsidR="007F1A1D" w:rsidRPr="007F1A1D">
        <w:rPr>
          <w:rFonts w:cstheme="minorHAnsi"/>
          <w:iCs/>
        </w:rPr>
        <w:t>bszar</w:t>
      </w:r>
      <w:r w:rsidR="007F1A1D">
        <w:rPr>
          <w:rFonts w:cstheme="minorHAnsi"/>
          <w:iCs/>
        </w:rPr>
        <w:t>u</w:t>
      </w:r>
      <w:r w:rsidR="007F1A1D" w:rsidRPr="007F1A1D">
        <w:rPr>
          <w:rFonts w:cstheme="minorHAnsi"/>
          <w:iCs/>
        </w:rPr>
        <w:t xml:space="preserve"> objęt</w:t>
      </w:r>
      <w:r w:rsidR="007F1A1D">
        <w:rPr>
          <w:rFonts w:cstheme="minorHAnsi"/>
          <w:iCs/>
        </w:rPr>
        <w:t>ego</w:t>
      </w:r>
      <w:r w:rsidR="007F1A1D" w:rsidRPr="007F1A1D">
        <w:rPr>
          <w:rFonts w:cstheme="minorHAnsi"/>
          <w:iCs/>
        </w:rPr>
        <w:t xml:space="preserve"> projektem "Blue Valley – Wiślanym Szlakiem"</w:t>
      </w:r>
      <w:r w:rsidR="007F1A1D">
        <w:rPr>
          <w:rFonts w:cstheme="minorHAnsi"/>
          <w:iCs/>
        </w:rPr>
        <w:t xml:space="preserve"> wynosiła od 54 </w:t>
      </w:r>
      <w:r w:rsidR="007F1A1D" w:rsidRPr="00F26FB7">
        <w:rPr>
          <w:rFonts w:cstheme="minorHAnsi"/>
          <w:iCs/>
        </w:rPr>
        <w:t>osób/km</w:t>
      </w:r>
      <w:r w:rsidR="007F1A1D" w:rsidRPr="00F26FB7">
        <w:rPr>
          <w:rFonts w:cstheme="minorHAnsi"/>
          <w:iCs/>
          <w:vertAlign w:val="superscript"/>
        </w:rPr>
        <w:t>2</w:t>
      </w:r>
      <w:r w:rsidR="007F1A1D">
        <w:rPr>
          <w:rFonts w:cstheme="minorHAnsi"/>
          <w:iCs/>
          <w:vertAlign w:val="superscript"/>
        </w:rPr>
        <w:t xml:space="preserve"> </w:t>
      </w:r>
      <w:r w:rsidR="001E05E4">
        <w:rPr>
          <w:rFonts w:cstheme="minorHAnsi"/>
          <w:iCs/>
        </w:rPr>
        <w:lastRenderedPageBreak/>
        <w:t>w </w:t>
      </w:r>
      <w:r w:rsidR="007F1A1D" w:rsidRPr="007F1A1D">
        <w:rPr>
          <w:rFonts w:cstheme="minorHAnsi"/>
          <w:iCs/>
        </w:rPr>
        <w:t>Radomyśl</w:t>
      </w:r>
      <w:r w:rsidR="00607911">
        <w:rPr>
          <w:rFonts w:cstheme="minorHAnsi"/>
          <w:iCs/>
        </w:rPr>
        <w:t>u</w:t>
      </w:r>
      <w:r w:rsidR="007F1A1D" w:rsidRPr="007F1A1D">
        <w:rPr>
          <w:rFonts w:cstheme="minorHAnsi"/>
          <w:iCs/>
        </w:rPr>
        <w:t xml:space="preserve"> nad Sanem</w:t>
      </w:r>
      <w:r w:rsidR="00591E62">
        <w:rPr>
          <w:rFonts w:cstheme="minorHAnsi"/>
          <w:iCs/>
        </w:rPr>
        <w:t>,</w:t>
      </w:r>
      <w:r w:rsidR="007F1A1D">
        <w:rPr>
          <w:rFonts w:cstheme="minorHAnsi"/>
          <w:iCs/>
        </w:rPr>
        <w:t xml:space="preserve"> </w:t>
      </w:r>
      <w:r w:rsidR="007F1A1D" w:rsidRPr="007F1A1D">
        <w:rPr>
          <w:rFonts w:cstheme="minorHAnsi"/>
          <w:iCs/>
        </w:rPr>
        <w:t xml:space="preserve">do </w:t>
      </w:r>
      <w:r w:rsidR="007F1A1D">
        <w:rPr>
          <w:rFonts w:cstheme="minorHAnsi"/>
          <w:iCs/>
        </w:rPr>
        <w:t xml:space="preserve">512 </w:t>
      </w:r>
      <w:r w:rsidR="001E05E4">
        <w:rPr>
          <w:rFonts w:cstheme="minorHAnsi"/>
          <w:iCs/>
        </w:rPr>
        <w:t>w </w:t>
      </w:r>
      <w:r w:rsidR="007F1A1D">
        <w:rPr>
          <w:rFonts w:cstheme="minorHAnsi"/>
          <w:iCs/>
        </w:rPr>
        <w:t xml:space="preserve">Tarnobrzegu. </w:t>
      </w:r>
      <w:r w:rsidR="00C503FC">
        <w:rPr>
          <w:rFonts w:cstheme="minorHAnsi"/>
          <w:iCs/>
        </w:rPr>
        <w:t xml:space="preserve">Natomiast gęstość zaludnienia gmin </w:t>
      </w:r>
      <w:r w:rsidR="00C503FC" w:rsidRPr="00C503FC">
        <w:rPr>
          <w:rFonts w:cstheme="minorHAnsi"/>
          <w:iCs/>
        </w:rPr>
        <w:t>obszar</w:t>
      </w:r>
      <w:r w:rsidR="00C503FC">
        <w:rPr>
          <w:rFonts w:cstheme="minorHAnsi"/>
          <w:iCs/>
        </w:rPr>
        <w:t>u</w:t>
      </w:r>
      <w:r w:rsidR="00C503FC" w:rsidRPr="00C503FC">
        <w:rPr>
          <w:rFonts w:cstheme="minorHAnsi"/>
          <w:iCs/>
        </w:rPr>
        <w:t xml:space="preserve"> planowanej infrastruktury turystycznej</w:t>
      </w:r>
      <w:r w:rsidR="00C503FC">
        <w:rPr>
          <w:rFonts w:cstheme="minorHAnsi"/>
          <w:iCs/>
        </w:rPr>
        <w:t xml:space="preserve"> wynosiła od 28 </w:t>
      </w:r>
      <w:r w:rsidR="00C503FC" w:rsidRPr="00F26FB7">
        <w:rPr>
          <w:rFonts w:cstheme="minorHAnsi"/>
          <w:iCs/>
        </w:rPr>
        <w:t>osób/km</w:t>
      </w:r>
      <w:r w:rsidR="00C503FC" w:rsidRPr="00F26FB7">
        <w:rPr>
          <w:rFonts w:cstheme="minorHAnsi"/>
          <w:iCs/>
          <w:vertAlign w:val="superscript"/>
        </w:rPr>
        <w:t>2</w:t>
      </w:r>
      <w:r w:rsidR="00C503FC">
        <w:rPr>
          <w:rFonts w:cstheme="minorHAnsi"/>
          <w:iCs/>
          <w:vertAlign w:val="superscript"/>
        </w:rPr>
        <w:t xml:space="preserve"> </w:t>
      </w:r>
      <w:r w:rsidR="001E05E4">
        <w:rPr>
          <w:rFonts w:cstheme="minorHAnsi"/>
          <w:iCs/>
        </w:rPr>
        <w:t>w </w:t>
      </w:r>
      <w:r w:rsidR="00C503FC">
        <w:rPr>
          <w:rFonts w:cstheme="minorHAnsi"/>
          <w:iCs/>
        </w:rPr>
        <w:t>gminie Solina</w:t>
      </w:r>
      <w:r w:rsidR="00591E62">
        <w:rPr>
          <w:rFonts w:cstheme="minorHAnsi"/>
          <w:iCs/>
        </w:rPr>
        <w:t>,</w:t>
      </w:r>
      <w:r w:rsidR="00C503FC">
        <w:rPr>
          <w:rFonts w:cstheme="minorHAnsi"/>
          <w:iCs/>
        </w:rPr>
        <w:t xml:space="preserve"> </w:t>
      </w:r>
      <w:r w:rsidR="00C503FC" w:rsidRPr="007F1A1D">
        <w:rPr>
          <w:rFonts w:cstheme="minorHAnsi"/>
          <w:iCs/>
        </w:rPr>
        <w:t xml:space="preserve">do </w:t>
      </w:r>
      <w:r w:rsidR="00C503FC">
        <w:rPr>
          <w:rFonts w:cstheme="minorHAnsi"/>
          <w:iCs/>
        </w:rPr>
        <w:t xml:space="preserve">1 214 </w:t>
      </w:r>
      <w:r w:rsidR="001E05E4">
        <w:rPr>
          <w:rFonts w:cstheme="minorHAnsi"/>
          <w:iCs/>
        </w:rPr>
        <w:t>w </w:t>
      </w:r>
      <w:r w:rsidR="00C503FC">
        <w:rPr>
          <w:rFonts w:cstheme="minorHAnsi"/>
          <w:iCs/>
        </w:rPr>
        <w:t xml:space="preserve">Przemyślu. </w:t>
      </w:r>
      <w:r w:rsidR="007F1A1D">
        <w:rPr>
          <w:rFonts w:cstheme="minorHAnsi"/>
          <w:iCs/>
        </w:rPr>
        <w:t>N</w:t>
      </w:r>
      <w:r w:rsidRPr="00F26FB7">
        <w:rPr>
          <w:rFonts w:cstheme="minorHAnsi"/>
          <w:iCs/>
        </w:rPr>
        <w:t xml:space="preserve">a przestrzeni ostatnich lat widoczne jest wyludnianie tego obszaru. Wskaźnik ten </w:t>
      </w:r>
      <w:r w:rsidR="001E05E4" w:rsidRPr="00F26FB7">
        <w:rPr>
          <w:rFonts w:cstheme="minorHAnsi"/>
          <w:iCs/>
        </w:rPr>
        <w:t>w</w:t>
      </w:r>
      <w:r w:rsidR="001E05E4">
        <w:rPr>
          <w:rFonts w:cstheme="minorHAnsi"/>
          <w:iCs/>
        </w:rPr>
        <w:t> </w:t>
      </w:r>
      <w:r w:rsidRPr="00F26FB7">
        <w:rPr>
          <w:rFonts w:cstheme="minorHAnsi"/>
          <w:iCs/>
        </w:rPr>
        <w:t xml:space="preserve">województwie wykazywał znaczne zróżnicowanie przestrzenne – od najwyższego </w:t>
      </w:r>
      <w:r w:rsidR="001E05E4" w:rsidRPr="00F26FB7">
        <w:rPr>
          <w:rFonts w:cstheme="minorHAnsi"/>
          <w:iCs/>
        </w:rPr>
        <w:t>w</w:t>
      </w:r>
      <w:r w:rsidR="001E05E4">
        <w:rPr>
          <w:rFonts w:cstheme="minorHAnsi"/>
          <w:iCs/>
        </w:rPr>
        <w:t> </w:t>
      </w:r>
      <w:r w:rsidRPr="00F26FB7">
        <w:rPr>
          <w:rFonts w:cstheme="minorHAnsi"/>
          <w:iCs/>
        </w:rPr>
        <w:t>Rzeszowie – 1 529 osób/km</w:t>
      </w:r>
      <w:r w:rsidRPr="00F26FB7">
        <w:rPr>
          <w:rFonts w:cstheme="minorHAnsi"/>
          <w:iCs/>
          <w:vertAlign w:val="superscript"/>
        </w:rPr>
        <w:t>2</w:t>
      </w:r>
      <w:r w:rsidRPr="00F26FB7">
        <w:rPr>
          <w:rFonts w:cstheme="minorHAnsi"/>
          <w:iCs/>
        </w:rPr>
        <w:t xml:space="preserve">, do najniższego </w:t>
      </w:r>
      <w:r w:rsidR="001E05E4" w:rsidRPr="00F26FB7">
        <w:rPr>
          <w:rFonts w:cstheme="minorHAnsi"/>
          <w:iCs/>
        </w:rPr>
        <w:t>w</w:t>
      </w:r>
      <w:r w:rsidR="001E05E4">
        <w:rPr>
          <w:rFonts w:cstheme="minorHAnsi"/>
          <w:iCs/>
        </w:rPr>
        <w:t> </w:t>
      </w:r>
      <w:r w:rsidRPr="00F26FB7">
        <w:rPr>
          <w:rFonts w:cstheme="minorHAnsi"/>
          <w:iCs/>
        </w:rPr>
        <w:t>powiecie bieszczadzkim – 18 osób/km</w:t>
      </w:r>
      <w:r w:rsidRPr="00F26FB7">
        <w:rPr>
          <w:rFonts w:cstheme="minorHAnsi"/>
          <w:iCs/>
          <w:vertAlign w:val="superscript"/>
        </w:rPr>
        <w:t>2</w:t>
      </w:r>
      <w:r w:rsidRPr="00F26FB7">
        <w:rPr>
          <w:rFonts w:cstheme="minorHAnsi"/>
          <w:iCs/>
        </w:rPr>
        <w:t xml:space="preserve">. Generalnie najwyższe wartości koncentrują się głównie </w:t>
      </w:r>
      <w:r w:rsidR="001E05E4" w:rsidRPr="00F26FB7">
        <w:rPr>
          <w:rFonts w:cstheme="minorHAnsi"/>
          <w:iCs/>
        </w:rPr>
        <w:t>w</w:t>
      </w:r>
      <w:r w:rsidR="001E05E4">
        <w:rPr>
          <w:rFonts w:cstheme="minorHAnsi"/>
          <w:iCs/>
        </w:rPr>
        <w:t> </w:t>
      </w:r>
      <w:r w:rsidRPr="00F26FB7">
        <w:rPr>
          <w:rFonts w:cstheme="minorHAnsi"/>
          <w:iCs/>
        </w:rPr>
        <w:t xml:space="preserve">centralnej części województwa, natomiast najniższe </w:t>
      </w:r>
      <w:r w:rsidR="001E05E4" w:rsidRPr="00F26FB7">
        <w:rPr>
          <w:rFonts w:cstheme="minorHAnsi"/>
          <w:iCs/>
        </w:rPr>
        <w:t>w</w:t>
      </w:r>
      <w:r w:rsidR="001E05E4">
        <w:rPr>
          <w:rFonts w:cstheme="minorHAnsi"/>
          <w:iCs/>
        </w:rPr>
        <w:t> </w:t>
      </w:r>
      <w:r w:rsidRPr="00F26FB7">
        <w:rPr>
          <w:rFonts w:cstheme="minorHAnsi"/>
          <w:iCs/>
        </w:rPr>
        <w:t>jego południowej części</w:t>
      </w:r>
      <w:r w:rsidRPr="00F26FB7">
        <w:rPr>
          <w:rStyle w:val="Odwoanieprzypisudolnego"/>
          <w:rFonts w:cstheme="minorHAnsi"/>
          <w:iCs/>
        </w:rPr>
        <w:footnoteReference w:id="116"/>
      </w:r>
      <w:r w:rsidRPr="00F26FB7">
        <w:rPr>
          <w:rFonts w:cstheme="minorHAnsi"/>
          <w:iCs/>
        </w:rPr>
        <w:t>. W miastach województwa na 1 km</w:t>
      </w:r>
      <w:r w:rsidRPr="00F26FB7">
        <w:rPr>
          <w:rFonts w:cstheme="minorHAnsi"/>
          <w:iCs/>
          <w:vertAlign w:val="superscript"/>
        </w:rPr>
        <w:t>2</w:t>
      </w:r>
      <w:r w:rsidRPr="00F26FB7">
        <w:rPr>
          <w:rFonts w:cstheme="minorHAnsi"/>
          <w:iCs/>
        </w:rPr>
        <w:t xml:space="preserve"> przypadało średnio 671 osób, natomiast na wsiach 74 osób. Widoczna jest również tendencja do występowania wyższej gęstości zaludnienia </w:t>
      </w:r>
      <w:r w:rsidR="001E05E4" w:rsidRPr="00F26FB7">
        <w:rPr>
          <w:rFonts w:cstheme="minorHAnsi"/>
          <w:iCs/>
        </w:rPr>
        <w:t>w</w:t>
      </w:r>
      <w:r w:rsidR="001E05E4">
        <w:rPr>
          <w:rFonts w:cstheme="minorHAnsi"/>
          <w:iCs/>
        </w:rPr>
        <w:t> </w:t>
      </w:r>
      <w:r w:rsidRPr="00F26FB7">
        <w:rPr>
          <w:rFonts w:cstheme="minorHAnsi"/>
          <w:iCs/>
        </w:rPr>
        <w:t xml:space="preserve">gminach, przez które przebiegają drogi krajowe </w:t>
      </w:r>
      <w:r w:rsidR="001E05E4" w:rsidRPr="00F26FB7">
        <w:rPr>
          <w:rFonts w:cstheme="minorHAnsi"/>
          <w:iCs/>
        </w:rPr>
        <w:t>i</w:t>
      </w:r>
      <w:r w:rsidR="001E05E4">
        <w:rPr>
          <w:rFonts w:cstheme="minorHAnsi"/>
          <w:iCs/>
        </w:rPr>
        <w:t> </w:t>
      </w:r>
      <w:r w:rsidRPr="00F26FB7">
        <w:rPr>
          <w:rFonts w:cstheme="minorHAnsi"/>
          <w:iCs/>
        </w:rPr>
        <w:t xml:space="preserve">szybkiego ruchu (np. autostrada A4, czy drogi S19, E40). </w:t>
      </w:r>
    </w:p>
    <w:p w14:paraId="64EF8847" w14:textId="240033A2" w:rsidR="00F26FB7" w:rsidRPr="00F26FB7" w:rsidRDefault="00F26FB7" w:rsidP="008E0F44">
      <w:pPr>
        <w:pStyle w:val="Legenda"/>
        <w:keepNext/>
        <w:spacing w:before="120"/>
        <w:rPr>
          <w:i w:val="0"/>
          <w:iCs w:val="0"/>
          <w:color w:val="auto"/>
          <w:sz w:val="22"/>
          <w:szCs w:val="22"/>
        </w:rPr>
      </w:pPr>
      <w:bookmarkStart w:id="166" w:name="_Toc175146049"/>
      <w:r w:rsidRPr="00F26FB7">
        <w:rPr>
          <w:i w:val="0"/>
          <w:iCs w:val="0"/>
          <w:color w:val="auto"/>
          <w:sz w:val="22"/>
          <w:szCs w:val="22"/>
        </w:rPr>
        <w:t xml:space="preserve">Rysunek </w:t>
      </w:r>
      <w:r w:rsidRPr="00F26FB7">
        <w:rPr>
          <w:i w:val="0"/>
          <w:iCs w:val="0"/>
          <w:color w:val="auto"/>
          <w:sz w:val="22"/>
          <w:szCs w:val="22"/>
        </w:rPr>
        <w:fldChar w:fldCharType="begin"/>
      </w:r>
      <w:r w:rsidRPr="00F26FB7">
        <w:rPr>
          <w:i w:val="0"/>
          <w:iCs w:val="0"/>
          <w:color w:val="auto"/>
          <w:sz w:val="22"/>
          <w:szCs w:val="22"/>
        </w:rPr>
        <w:instrText xml:space="preserve"> SEQ Rysunek \* ARABIC </w:instrText>
      </w:r>
      <w:r w:rsidRPr="00F26FB7">
        <w:rPr>
          <w:i w:val="0"/>
          <w:iCs w:val="0"/>
          <w:color w:val="auto"/>
          <w:sz w:val="22"/>
          <w:szCs w:val="22"/>
        </w:rPr>
        <w:fldChar w:fldCharType="separate"/>
      </w:r>
      <w:r w:rsidR="005363EB">
        <w:rPr>
          <w:i w:val="0"/>
          <w:iCs w:val="0"/>
          <w:noProof/>
          <w:color w:val="auto"/>
          <w:sz w:val="22"/>
          <w:szCs w:val="22"/>
        </w:rPr>
        <w:t>25</w:t>
      </w:r>
      <w:r w:rsidRPr="00F26FB7">
        <w:rPr>
          <w:i w:val="0"/>
          <w:iCs w:val="0"/>
          <w:color w:val="auto"/>
          <w:sz w:val="22"/>
          <w:szCs w:val="22"/>
        </w:rPr>
        <w:fldChar w:fldCharType="end"/>
      </w:r>
      <w:r w:rsidRPr="00F26FB7">
        <w:rPr>
          <w:i w:val="0"/>
          <w:iCs w:val="0"/>
          <w:color w:val="auto"/>
          <w:sz w:val="22"/>
          <w:szCs w:val="22"/>
        </w:rPr>
        <w:t xml:space="preserve"> Gęstość zaludnienia </w:t>
      </w:r>
      <w:r w:rsidR="001E05E4" w:rsidRPr="00F26FB7">
        <w:rPr>
          <w:i w:val="0"/>
          <w:iCs w:val="0"/>
          <w:color w:val="auto"/>
          <w:sz w:val="22"/>
          <w:szCs w:val="22"/>
        </w:rPr>
        <w:t>w</w:t>
      </w:r>
      <w:r w:rsidR="001E05E4">
        <w:rPr>
          <w:i w:val="0"/>
          <w:iCs w:val="0"/>
          <w:color w:val="auto"/>
          <w:sz w:val="22"/>
          <w:szCs w:val="22"/>
        </w:rPr>
        <w:t> </w:t>
      </w:r>
      <w:r w:rsidRPr="00F26FB7">
        <w:rPr>
          <w:i w:val="0"/>
          <w:iCs w:val="0"/>
          <w:color w:val="auto"/>
          <w:sz w:val="22"/>
          <w:szCs w:val="22"/>
        </w:rPr>
        <w:t xml:space="preserve">2023 r. </w:t>
      </w:r>
      <w:r w:rsidR="001E05E4" w:rsidRPr="00F26FB7">
        <w:rPr>
          <w:i w:val="0"/>
          <w:iCs w:val="0"/>
          <w:color w:val="auto"/>
          <w:sz w:val="22"/>
          <w:szCs w:val="22"/>
        </w:rPr>
        <w:t>w</w:t>
      </w:r>
      <w:r w:rsidR="001E05E4">
        <w:rPr>
          <w:i w:val="0"/>
          <w:iCs w:val="0"/>
          <w:color w:val="auto"/>
          <w:sz w:val="22"/>
          <w:szCs w:val="22"/>
        </w:rPr>
        <w:t> </w:t>
      </w:r>
      <w:r w:rsidRPr="00F26FB7">
        <w:rPr>
          <w:i w:val="0"/>
          <w:iCs w:val="0"/>
          <w:color w:val="auto"/>
          <w:sz w:val="22"/>
          <w:szCs w:val="22"/>
        </w:rPr>
        <w:t>województwie podkarpackim</w:t>
      </w:r>
      <w:bookmarkEnd w:id="166"/>
    </w:p>
    <w:p w14:paraId="544BED47" w14:textId="77777777" w:rsidR="006F7180" w:rsidRDefault="006F7180" w:rsidP="00591E62">
      <w:pPr>
        <w:spacing w:after="0"/>
        <w:rPr>
          <w:rFonts w:cstheme="minorHAnsi"/>
          <w:noProof/>
        </w:rPr>
      </w:pPr>
      <w:r w:rsidRPr="00F26FB7">
        <w:rPr>
          <w:rFonts w:cstheme="minorHAnsi"/>
          <w:noProof/>
          <w:lang w:eastAsia="pl-PL"/>
        </w:rPr>
        <w:drawing>
          <wp:inline distT="0" distB="0" distL="0" distR="0" wp14:anchorId="42A1B256" wp14:editId="50435F10">
            <wp:extent cx="4377600" cy="4888800"/>
            <wp:effectExtent l="19050" t="19050" r="23495" b="26670"/>
            <wp:docPr id="1118889" name="Obraz 1" descr="Mapa. Gęstość zaludnienia w powiatach w 2023 r. Podkład mapy stanowi granica województwa oraz poszczególnych powiatów. Najwyższe wartości odnotowano dla powiatu Rzeszów, Przemyśl i Krosno oraz w powiatach zlokalizowanych w centralnej i zachodniej części województ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889" name="Obraz 1" descr="Mapa. Gęstość zaludnienia w powiatach w 2023 r. Podkład mapy stanowi granica województwa oraz poszczególnych powiatów. Najwyższe wartości odnotowano dla powiatu Rzeszów, Przemyśl i Krosno oraz w powiatach zlokalizowanych w centralnej i zachodniej części województwa."/>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77600" cy="4888800"/>
                    </a:xfrm>
                    <a:prstGeom prst="rect">
                      <a:avLst/>
                    </a:prstGeom>
                    <a:noFill/>
                    <a:ln w="6350">
                      <a:solidFill>
                        <a:schemeClr val="bg1">
                          <a:lumMod val="75000"/>
                        </a:schemeClr>
                      </a:solidFill>
                    </a:ln>
                  </pic:spPr>
                </pic:pic>
              </a:graphicData>
            </a:graphic>
          </wp:inline>
        </w:drawing>
      </w:r>
    </w:p>
    <w:p w14:paraId="7FDA9355" w14:textId="77777777" w:rsidR="00F26FB7" w:rsidRPr="00F26FB7" w:rsidRDefault="00F26FB7" w:rsidP="00F26FB7">
      <w:pPr>
        <w:rPr>
          <w:rFonts w:cstheme="minorHAnsi"/>
          <w:highlight w:val="cyan"/>
          <w:lang w:val="fr-FR"/>
        </w:rPr>
      </w:pPr>
      <w:r w:rsidRPr="006F7180">
        <w:rPr>
          <w:rFonts w:cstheme="minorHAnsi"/>
          <w:sz w:val="18"/>
          <w:szCs w:val="18"/>
        </w:rPr>
        <w:t>źródło:</w:t>
      </w:r>
      <w:r w:rsidRPr="00F26FB7">
        <w:rPr>
          <w:rFonts w:cstheme="minorHAnsi"/>
          <w:sz w:val="18"/>
          <w:szCs w:val="18"/>
        </w:rPr>
        <w:t xml:space="preserve"> opracowanie własne na podstawie danych GUS-BDL</w:t>
      </w:r>
      <w:r w:rsidRPr="00F26FB7">
        <w:rPr>
          <w:rFonts w:cstheme="minorHAnsi"/>
          <w:sz w:val="18"/>
          <w:szCs w:val="18"/>
          <w:lang w:val="fr-FR"/>
        </w:rPr>
        <w:t xml:space="preserve"> (</w:t>
      </w:r>
      <w:r w:rsidR="001E05E4">
        <w:fldChar w:fldCharType="begin"/>
      </w:r>
      <w:r w:rsidR="001E05E4">
        <w:instrText xml:space="preserve"> HYPERLINK "https://bdl.stat.gov.pl/bdl/dane/podgrup/temat%20-%20aktualne%2007.2024" </w:instrText>
      </w:r>
      <w:r w:rsidR="001E05E4">
        <w:fldChar w:fldCharType="separate"/>
      </w:r>
      <w:r w:rsidR="00591E62" w:rsidRPr="0078760E">
        <w:rPr>
          <w:rStyle w:val="Hipercze"/>
          <w:rFonts w:cstheme="minorHAnsi"/>
          <w:sz w:val="18"/>
          <w:szCs w:val="18"/>
          <w:lang w:val="fr-FR"/>
        </w:rPr>
        <w:t>https://bdl.stat.gov.pl/bdl/dane/podgrup/temat - aktualne 07.2024</w:t>
      </w:r>
      <w:r w:rsidR="001E05E4">
        <w:rPr>
          <w:rStyle w:val="Hipercze"/>
          <w:rFonts w:cstheme="minorHAnsi"/>
          <w:sz w:val="18"/>
          <w:szCs w:val="18"/>
          <w:lang w:val="fr-FR"/>
        </w:rPr>
        <w:fldChar w:fldCharType="end"/>
      </w:r>
      <w:r w:rsidRPr="00F26FB7">
        <w:rPr>
          <w:rFonts w:cstheme="minorHAnsi"/>
          <w:sz w:val="18"/>
          <w:szCs w:val="18"/>
          <w:lang w:val="fr-FR"/>
        </w:rPr>
        <w:t xml:space="preserve"> r.)</w:t>
      </w:r>
    </w:p>
    <w:p w14:paraId="7F531C36" w14:textId="1BA43E5A" w:rsidR="00F26FB7" w:rsidRPr="00F26FB7" w:rsidRDefault="00F26FB7" w:rsidP="00F26FB7">
      <w:pPr>
        <w:spacing w:before="120" w:after="0"/>
        <w:rPr>
          <w:rFonts w:cstheme="minorHAnsi"/>
          <w:iCs/>
        </w:rPr>
      </w:pPr>
      <w:r w:rsidRPr="00F26FB7">
        <w:rPr>
          <w:rFonts w:cstheme="minorHAnsi"/>
          <w:iCs/>
        </w:rPr>
        <w:t xml:space="preserve">W 2023 r. odnotowano 14,9 tys. urodzeń żywych, tj. </w:t>
      </w:r>
      <w:r w:rsidR="001E05E4" w:rsidRPr="00F26FB7">
        <w:rPr>
          <w:rFonts w:cstheme="minorHAnsi"/>
          <w:iCs/>
        </w:rPr>
        <w:t>o</w:t>
      </w:r>
      <w:r w:rsidR="001E05E4">
        <w:rPr>
          <w:rFonts w:cstheme="minorHAnsi"/>
          <w:iCs/>
        </w:rPr>
        <w:t> </w:t>
      </w:r>
      <w:r w:rsidRPr="00F26FB7">
        <w:rPr>
          <w:rFonts w:cstheme="minorHAnsi"/>
          <w:iCs/>
        </w:rPr>
        <w:t xml:space="preserve">11,5% mniej niż </w:t>
      </w:r>
      <w:r w:rsidR="001E05E4" w:rsidRPr="00F26FB7">
        <w:rPr>
          <w:rFonts w:cstheme="minorHAnsi"/>
          <w:iCs/>
        </w:rPr>
        <w:t>w</w:t>
      </w:r>
      <w:r w:rsidR="001E05E4">
        <w:rPr>
          <w:rFonts w:cstheme="minorHAnsi"/>
          <w:iCs/>
        </w:rPr>
        <w:t> </w:t>
      </w:r>
      <w:r w:rsidRPr="00F26FB7">
        <w:rPr>
          <w:rFonts w:cstheme="minorHAnsi"/>
          <w:iCs/>
        </w:rPr>
        <w:t xml:space="preserve">roku wcześniejszym. W 2023 r. zarejestrowano 19,7 tys. zgonów. W 2023 r. przyrost naturalny na 1000 ludności był ujemny </w:t>
      </w:r>
      <w:r w:rsidR="001E05E4" w:rsidRPr="00F26FB7">
        <w:rPr>
          <w:rFonts w:cstheme="minorHAnsi"/>
          <w:iCs/>
        </w:rPr>
        <w:t>i</w:t>
      </w:r>
      <w:r w:rsidR="001E05E4">
        <w:rPr>
          <w:rFonts w:cstheme="minorHAnsi"/>
          <w:iCs/>
        </w:rPr>
        <w:t> </w:t>
      </w:r>
      <w:r w:rsidRPr="00F26FB7">
        <w:rPr>
          <w:rFonts w:cstheme="minorHAnsi"/>
          <w:iCs/>
        </w:rPr>
        <w:t xml:space="preserve">wyniósł – 2,33 osób. </w:t>
      </w:r>
      <w:r w:rsidR="008E0F44">
        <w:rPr>
          <w:rFonts w:cstheme="minorHAnsi"/>
          <w:iCs/>
        </w:rPr>
        <w:t xml:space="preserve">Przyrost naturalny </w:t>
      </w:r>
      <w:r w:rsidR="001E05E4">
        <w:rPr>
          <w:rFonts w:cstheme="minorHAnsi"/>
          <w:iCs/>
        </w:rPr>
        <w:t>w </w:t>
      </w:r>
      <w:r w:rsidR="008E0F44" w:rsidRPr="008E0F44">
        <w:rPr>
          <w:rFonts w:cstheme="minorHAnsi"/>
          <w:iCs/>
        </w:rPr>
        <w:t>gmin</w:t>
      </w:r>
      <w:r w:rsidR="008E0F44">
        <w:rPr>
          <w:rFonts w:cstheme="minorHAnsi"/>
          <w:iCs/>
        </w:rPr>
        <w:t>ach</w:t>
      </w:r>
      <w:r w:rsidR="008E0F44" w:rsidRPr="008E0F44">
        <w:rPr>
          <w:rFonts w:cstheme="minorHAnsi"/>
          <w:iCs/>
        </w:rPr>
        <w:t xml:space="preserve"> obszaru objętego projektem "Blue Valley – Wiślanym Szlakiem" </w:t>
      </w:r>
      <w:r w:rsidR="008E0F44" w:rsidRPr="00F26FB7">
        <w:rPr>
          <w:rFonts w:cstheme="minorHAnsi"/>
          <w:iCs/>
        </w:rPr>
        <w:t xml:space="preserve">wyniósł </w:t>
      </w:r>
      <w:r w:rsidR="008E0F44">
        <w:rPr>
          <w:rFonts w:cstheme="minorHAnsi"/>
          <w:iCs/>
        </w:rPr>
        <w:t>od 4</w:t>
      </w:r>
      <w:r w:rsidR="008E0F44" w:rsidRPr="00F26FB7">
        <w:rPr>
          <w:rFonts w:cstheme="minorHAnsi"/>
          <w:iCs/>
        </w:rPr>
        <w:t xml:space="preserve"> osób</w:t>
      </w:r>
      <w:r w:rsidR="008E0F44">
        <w:rPr>
          <w:rFonts w:cstheme="minorHAnsi"/>
          <w:iCs/>
        </w:rPr>
        <w:t xml:space="preserve"> </w:t>
      </w:r>
      <w:r w:rsidR="001E05E4">
        <w:rPr>
          <w:rFonts w:cstheme="minorHAnsi"/>
          <w:iCs/>
        </w:rPr>
        <w:t>w </w:t>
      </w:r>
      <w:r w:rsidR="008E0F44">
        <w:rPr>
          <w:rFonts w:cstheme="minorHAnsi"/>
          <w:iCs/>
        </w:rPr>
        <w:t xml:space="preserve">gminie </w:t>
      </w:r>
      <w:r w:rsidR="008E0F44" w:rsidRPr="008E0F44">
        <w:rPr>
          <w:rFonts w:cstheme="minorHAnsi"/>
          <w:iCs/>
        </w:rPr>
        <w:t>Borowa</w:t>
      </w:r>
      <w:r w:rsidR="00591E62">
        <w:rPr>
          <w:rFonts w:cstheme="minorHAnsi"/>
          <w:iCs/>
        </w:rPr>
        <w:t>,</w:t>
      </w:r>
      <w:r w:rsidR="008E0F44">
        <w:rPr>
          <w:rFonts w:cstheme="minorHAnsi"/>
          <w:iCs/>
        </w:rPr>
        <w:t xml:space="preserve"> do -67 osób </w:t>
      </w:r>
      <w:r w:rsidR="001E05E4">
        <w:rPr>
          <w:rFonts w:cstheme="minorHAnsi"/>
          <w:iCs/>
        </w:rPr>
        <w:t>w </w:t>
      </w:r>
      <w:r w:rsidR="008E0F44">
        <w:rPr>
          <w:rFonts w:cstheme="minorHAnsi"/>
          <w:iCs/>
        </w:rPr>
        <w:t xml:space="preserve">gminie </w:t>
      </w:r>
      <w:r w:rsidR="008E0F44" w:rsidRPr="008E0F44">
        <w:rPr>
          <w:rFonts w:cstheme="minorHAnsi"/>
          <w:iCs/>
        </w:rPr>
        <w:t>Gorzyce</w:t>
      </w:r>
      <w:r w:rsidR="008E0F44">
        <w:rPr>
          <w:rFonts w:cstheme="minorHAnsi"/>
          <w:iCs/>
        </w:rPr>
        <w:t>.</w:t>
      </w:r>
      <w:r w:rsidR="00C503FC">
        <w:rPr>
          <w:rFonts w:cstheme="minorHAnsi"/>
          <w:iCs/>
        </w:rPr>
        <w:t xml:space="preserve"> Przyrost </w:t>
      </w:r>
      <w:r w:rsidR="00C503FC">
        <w:rPr>
          <w:rFonts w:cstheme="minorHAnsi"/>
          <w:iCs/>
        </w:rPr>
        <w:lastRenderedPageBreak/>
        <w:t xml:space="preserve">naturalny </w:t>
      </w:r>
      <w:r w:rsidR="00C503FC" w:rsidRPr="00C503FC">
        <w:rPr>
          <w:rFonts w:cstheme="minorHAnsi"/>
          <w:iCs/>
        </w:rPr>
        <w:t xml:space="preserve">gmin obszaru planowanej infrastruktury turystycznej wynosił od </w:t>
      </w:r>
      <w:r w:rsidR="00C503FC">
        <w:rPr>
          <w:rFonts w:cstheme="minorHAnsi"/>
          <w:iCs/>
        </w:rPr>
        <w:t>17</w:t>
      </w:r>
      <w:r w:rsidR="00C503FC" w:rsidRPr="00C503FC">
        <w:rPr>
          <w:rFonts w:cstheme="minorHAnsi"/>
          <w:iCs/>
        </w:rPr>
        <w:t xml:space="preserve"> osób/km</w:t>
      </w:r>
      <w:r w:rsidR="00C503FC" w:rsidRPr="00C503FC">
        <w:rPr>
          <w:rFonts w:cstheme="minorHAnsi"/>
          <w:iCs/>
          <w:vertAlign w:val="superscript"/>
        </w:rPr>
        <w:t xml:space="preserve">2 </w:t>
      </w:r>
      <w:r w:rsidR="001E05E4" w:rsidRPr="00C503FC">
        <w:rPr>
          <w:rFonts w:cstheme="minorHAnsi"/>
          <w:iCs/>
        </w:rPr>
        <w:t>w</w:t>
      </w:r>
      <w:r w:rsidR="001E05E4">
        <w:rPr>
          <w:rFonts w:cstheme="minorHAnsi"/>
          <w:iCs/>
        </w:rPr>
        <w:t> </w:t>
      </w:r>
      <w:r w:rsidR="00C503FC" w:rsidRPr="00C503FC">
        <w:rPr>
          <w:rFonts w:cstheme="minorHAnsi"/>
          <w:iCs/>
        </w:rPr>
        <w:t xml:space="preserve">gminie </w:t>
      </w:r>
      <w:r w:rsidR="00C503FC">
        <w:rPr>
          <w:rFonts w:cstheme="minorHAnsi"/>
          <w:iCs/>
        </w:rPr>
        <w:t>Tryńcza</w:t>
      </w:r>
      <w:r w:rsidR="00591E62">
        <w:rPr>
          <w:rFonts w:cstheme="minorHAnsi"/>
          <w:iCs/>
        </w:rPr>
        <w:t>,</w:t>
      </w:r>
      <w:r w:rsidR="00C503FC" w:rsidRPr="00C503FC">
        <w:rPr>
          <w:rFonts w:cstheme="minorHAnsi"/>
          <w:iCs/>
        </w:rPr>
        <w:t xml:space="preserve"> do </w:t>
      </w:r>
      <w:r w:rsidR="00C503FC">
        <w:rPr>
          <w:rFonts w:cstheme="minorHAnsi"/>
          <w:iCs/>
        </w:rPr>
        <w:t>-365</w:t>
      </w:r>
      <w:r w:rsidR="00C503FC" w:rsidRPr="00C503FC">
        <w:rPr>
          <w:rFonts w:cstheme="minorHAnsi"/>
          <w:iCs/>
        </w:rPr>
        <w:t xml:space="preserve"> </w:t>
      </w:r>
      <w:r w:rsidR="001E05E4" w:rsidRPr="00C503FC">
        <w:rPr>
          <w:rFonts w:cstheme="minorHAnsi"/>
          <w:iCs/>
        </w:rPr>
        <w:t>w</w:t>
      </w:r>
      <w:r w:rsidR="001E05E4">
        <w:rPr>
          <w:rFonts w:cstheme="minorHAnsi"/>
          <w:iCs/>
        </w:rPr>
        <w:t> </w:t>
      </w:r>
      <w:r w:rsidR="00C503FC" w:rsidRPr="00C503FC">
        <w:rPr>
          <w:rFonts w:cstheme="minorHAnsi"/>
          <w:iCs/>
        </w:rPr>
        <w:t>Przemyś</w:t>
      </w:r>
      <w:r w:rsidR="00C503FC">
        <w:rPr>
          <w:rFonts w:cstheme="minorHAnsi"/>
          <w:iCs/>
        </w:rPr>
        <w:t>l</w:t>
      </w:r>
      <w:r w:rsidR="00C503FC" w:rsidRPr="00C503FC">
        <w:rPr>
          <w:rFonts w:cstheme="minorHAnsi"/>
          <w:iCs/>
        </w:rPr>
        <w:t>u.</w:t>
      </w:r>
    </w:p>
    <w:p w14:paraId="326E3908" w14:textId="651EFB24" w:rsidR="00F26FB7" w:rsidRPr="00F26FB7" w:rsidRDefault="00F26FB7" w:rsidP="00F26FB7">
      <w:pPr>
        <w:spacing w:before="120" w:after="0"/>
        <w:rPr>
          <w:rFonts w:cstheme="minorHAnsi"/>
          <w:iCs/>
        </w:rPr>
      </w:pPr>
      <w:r w:rsidRPr="00F26FB7">
        <w:rPr>
          <w:rFonts w:cstheme="minorHAnsi"/>
          <w:iCs/>
        </w:rPr>
        <w:t xml:space="preserve">W województwie podkarpackim, podobnie jak </w:t>
      </w:r>
      <w:r w:rsidR="001E05E4" w:rsidRPr="00F26FB7">
        <w:rPr>
          <w:rFonts w:cstheme="minorHAnsi"/>
          <w:iCs/>
        </w:rPr>
        <w:t>w</w:t>
      </w:r>
      <w:r w:rsidR="001E05E4">
        <w:rPr>
          <w:rFonts w:cstheme="minorHAnsi"/>
          <w:iCs/>
        </w:rPr>
        <w:t> </w:t>
      </w:r>
      <w:r w:rsidRPr="00F26FB7">
        <w:rPr>
          <w:rFonts w:cstheme="minorHAnsi"/>
          <w:iCs/>
        </w:rPr>
        <w:t xml:space="preserve">całej Polsce, postępuje proces starzenia się ludności. Zmniejszył się odsetek ludności </w:t>
      </w:r>
      <w:r w:rsidR="001E05E4" w:rsidRPr="00F26FB7">
        <w:rPr>
          <w:rFonts w:cstheme="minorHAnsi"/>
          <w:iCs/>
        </w:rPr>
        <w:t>w</w:t>
      </w:r>
      <w:r w:rsidR="001E05E4">
        <w:rPr>
          <w:rFonts w:cstheme="minorHAnsi"/>
          <w:iCs/>
        </w:rPr>
        <w:t> </w:t>
      </w:r>
      <w:r w:rsidRPr="00F26FB7">
        <w:rPr>
          <w:rFonts w:cstheme="minorHAnsi"/>
          <w:iCs/>
        </w:rPr>
        <w:t xml:space="preserve">wieku produkcyjnym </w:t>
      </w:r>
      <w:r w:rsidR="001E05E4" w:rsidRPr="00F26FB7">
        <w:rPr>
          <w:rFonts w:cstheme="minorHAnsi"/>
          <w:iCs/>
        </w:rPr>
        <w:t>z</w:t>
      </w:r>
      <w:r w:rsidR="001E05E4">
        <w:rPr>
          <w:rFonts w:cstheme="minorHAnsi"/>
          <w:iCs/>
        </w:rPr>
        <w:t> </w:t>
      </w:r>
      <w:r w:rsidRPr="00F26FB7">
        <w:rPr>
          <w:rFonts w:cstheme="minorHAnsi"/>
          <w:iCs/>
        </w:rPr>
        <w:t xml:space="preserve">63,2% </w:t>
      </w:r>
      <w:r w:rsidR="001E05E4" w:rsidRPr="00F26FB7">
        <w:rPr>
          <w:rFonts w:cstheme="minorHAnsi"/>
          <w:iCs/>
        </w:rPr>
        <w:t>w</w:t>
      </w:r>
      <w:r w:rsidR="001E05E4">
        <w:rPr>
          <w:rFonts w:cstheme="minorHAnsi"/>
          <w:iCs/>
        </w:rPr>
        <w:t> </w:t>
      </w:r>
      <w:r w:rsidRPr="00F26FB7">
        <w:rPr>
          <w:rFonts w:cstheme="minorHAnsi"/>
          <w:iCs/>
        </w:rPr>
        <w:t xml:space="preserve">2015 r., do 59,2% w 2023 r., wzrósł natomiast odsetek ludności </w:t>
      </w:r>
      <w:r w:rsidR="001E05E4" w:rsidRPr="00F26FB7">
        <w:rPr>
          <w:rFonts w:cstheme="minorHAnsi"/>
          <w:iCs/>
        </w:rPr>
        <w:t>w</w:t>
      </w:r>
      <w:r w:rsidR="001E05E4">
        <w:rPr>
          <w:rFonts w:cstheme="minorHAnsi"/>
          <w:iCs/>
        </w:rPr>
        <w:t> </w:t>
      </w:r>
      <w:r w:rsidRPr="00F26FB7">
        <w:rPr>
          <w:rFonts w:cstheme="minorHAnsi"/>
          <w:iCs/>
        </w:rPr>
        <w:t xml:space="preserve">wieku poprodukcyjnym </w:t>
      </w:r>
      <w:r w:rsidR="001E05E4" w:rsidRPr="00F26FB7">
        <w:rPr>
          <w:rFonts w:cstheme="minorHAnsi"/>
          <w:iCs/>
        </w:rPr>
        <w:t>z</w:t>
      </w:r>
      <w:r w:rsidR="001E05E4">
        <w:rPr>
          <w:rFonts w:cstheme="minorHAnsi"/>
          <w:iCs/>
        </w:rPr>
        <w:t> </w:t>
      </w:r>
      <w:r w:rsidRPr="00F26FB7">
        <w:rPr>
          <w:rFonts w:cstheme="minorHAnsi"/>
          <w:iCs/>
        </w:rPr>
        <w:t xml:space="preserve">18,2% </w:t>
      </w:r>
      <w:r w:rsidR="001E05E4" w:rsidRPr="00F26FB7">
        <w:rPr>
          <w:rFonts w:cstheme="minorHAnsi"/>
          <w:iCs/>
        </w:rPr>
        <w:t>w</w:t>
      </w:r>
      <w:r w:rsidR="001E05E4">
        <w:rPr>
          <w:rFonts w:cstheme="minorHAnsi"/>
          <w:iCs/>
        </w:rPr>
        <w:t> </w:t>
      </w:r>
      <w:r w:rsidRPr="00F26FB7">
        <w:rPr>
          <w:rFonts w:cstheme="minorHAnsi"/>
          <w:iCs/>
        </w:rPr>
        <w:t xml:space="preserve">2015 r., do 22,3% </w:t>
      </w:r>
      <w:r w:rsidR="001E05E4" w:rsidRPr="00F26FB7">
        <w:rPr>
          <w:rFonts w:cstheme="minorHAnsi"/>
          <w:iCs/>
        </w:rPr>
        <w:t>w</w:t>
      </w:r>
      <w:r w:rsidR="001E05E4">
        <w:rPr>
          <w:rFonts w:cstheme="minorHAnsi"/>
          <w:iCs/>
        </w:rPr>
        <w:t> </w:t>
      </w:r>
      <w:r w:rsidRPr="00F26FB7">
        <w:rPr>
          <w:rFonts w:cstheme="minorHAnsi"/>
          <w:iCs/>
        </w:rPr>
        <w:t>2023 r.</w:t>
      </w:r>
      <w:r w:rsidRPr="00F26FB7">
        <w:rPr>
          <w:rStyle w:val="Odwoanieprzypisudolnego"/>
          <w:rFonts w:cstheme="minorHAnsi"/>
          <w:iCs/>
        </w:rPr>
        <w:footnoteReference w:id="117"/>
      </w:r>
      <w:r w:rsidR="00C503FC" w:rsidRPr="00C503FC">
        <w:t xml:space="preserve"> </w:t>
      </w:r>
      <w:r w:rsidR="00C503FC">
        <w:rPr>
          <w:rFonts w:cstheme="minorHAnsi"/>
          <w:iCs/>
        </w:rPr>
        <w:t xml:space="preserve">Liczba osób </w:t>
      </w:r>
      <w:r w:rsidR="001E05E4">
        <w:rPr>
          <w:rFonts w:cstheme="minorHAnsi"/>
          <w:iCs/>
        </w:rPr>
        <w:t>w </w:t>
      </w:r>
      <w:r w:rsidR="00C503FC">
        <w:rPr>
          <w:rFonts w:cstheme="minorHAnsi"/>
          <w:iCs/>
        </w:rPr>
        <w:t>wieku produkcyjnym</w:t>
      </w:r>
      <w:r w:rsidR="00C503FC" w:rsidRPr="00C503FC">
        <w:rPr>
          <w:rFonts w:cstheme="minorHAnsi"/>
          <w:iCs/>
        </w:rPr>
        <w:t xml:space="preserve"> </w:t>
      </w:r>
      <w:r w:rsidR="001E05E4">
        <w:rPr>
          <w:rFonts w:cstheme="minorHAnsi"/>
          <w:iCs/>
        </w:rPr>
        <w:t>w </w:t>
      </w:r>
      <w:r w:rsidR="00472409" w:rsidRPr="008E0F44">
        <w:rPr>
          <w:rFonts w:cstheme="minorHAnsi"/>
          <w:iCs/>
        </w:rPr>
        <w:t>gmin</w:t>
      </w:r>
      <w:r w:rsidR="00472409">
        <w:rPr>
          <w:rFonts w:cstheme="minorHAnsi"/>
          <w:iCs/>
        </w:rPr>
        <w:t>ach</w:t>
      </w:r>
      <w:r w:rsidR="00472409" w:rsidRPr="008E0F44">
        <w:rPr>
          <w:rFonts w:cstheme="minorHAnsi"/>
          <w:iCs/>
        </w:rPr>
        <w:t xml:space="preserve"> obszaru objętego projektem "Blue Valley – Wiślanym Szlakiem"</w:t>
      </w:r>
      <w:r w:rsidR="00472409">
        <w:rPr>
          <w:rFonts w:cstheme="minorHAnsi"/>
          <w:iCs/>
        </w:rPr>
        <w:t xml:space="preserve"> wyniosła 57 950 osób, natomiast </w:t>
      </w:r>
      <w:r w:rsidR="00C503FC">
        <w:rPr>
          <w:rFonts w:cstheme="minorHAnsi"/>
          <w:iCs/>
        </w:rPr>
        <w:t>na</w:t>
      </w:r>
      <w:r w:rsidR="00C503FC" w:rsidRPr="00C503FC">
        <w:rPr>
          <w:rFonts w:cstheme="minorHAnsi"/>
          <w:iCs/>
        </w:rPr>
        <w:t xml:space="preserve"> obszar</w:t>
      </w:r>
      <w:r w:rsidR="00C503FC">
        <w:rPr>
          <w:rFonts w:cstheme="minorHAnsi"/>
          <w:iCs/>
        </w:rPr>
        <w:t xml:space="preserve">ze gmin </w:t>
      </w:r>
      <w:r w:rsidR="001E05E4">
        <w:rPr>
          <w:rFonts w:cstheme="minorHAnsi"/>
          <w:iCs/>
        </w:rPr>
        <w:t>z </w:t>
      </w:r>
      <w:r w:rsidR="00C503FC">
        <w:rPr>
          <w:rFonts w:cstheme="minorHAnsi"/>
          <w:iCs/>
        </w:rPr>
        <w:t xml:space="preserve">lokalizacją </w:t>
      </w:r>
      <w:r w:rsidR="00C503FC" w:rsidRPr="00C503FC">
        <w:rPr>
          <w:rFonts w:cstheme="minorHAnsi"/>
          <w:iCs/>
        </w:rPr>
        <w:t xml:space="preserve">planowanej infrastruktury turystycznej wynosiła </w:t>
      </w:r>
      <w:r w:rsidR="00C503FC">
        <w:rPr>
          <w:rFonts w:cstheme="minorHAnsi"/>
          <w:iCs/>
        </w:rPr>
        <w:t>146 415</w:t>
      </w:r>
      <w:r w:rsidR="00C503FC" w:rsidRPr="00C503FC">
        <w:rPr>
          <w:rFonts w:cstheme="minorHAnsi"/>
          <w:iCs/>
        </w:rPr>
        <w:t>.</w:t>
      </w:r>
    </w:p>
    <w:p w14:paraId="498EB3A9" w14:textId="61CCEFF2" w:rsidR="00F26FB7" w:rsidRPr="00F26FB7" w:rsidRDefault="00F26FB7" w:rsidP="00F26FB7">
      <w:pPr>
        <w:spacing w:before="120" w:after="0"/>
        <w:rPr>
          <w:rFonts w:cstheme="minorHAnsi"/>
          <w:iCs/>
        </w:rPr>
      </w:pPr>
      <w:r w:rsidRPr="00F26FB7">
        <w:rPr>
          <w:rFonts w:cstheme="minorHAnsi"/>
          <w:iCs/>
        </w:rPr>
        <w:t xml:space="preserve">W 2023 r. utrzymało się ujemne saldo migracji ludności na pobyt stały. Nadwyżka </w:t>
      </w:r>
      <w:proofErr w:type="spellStart"/>
      <w:r w:rsidRPr="00F26FB7">
        <w:rPr>
          <w:rFonts w:cstheme="minorHAnsi"/>
          <w:iCs/>
        </w:rPr>
        <w:t>wymeldowań</w:t>
      </w:r>
      <w:proofErr w:type="spellEnd"/>
      <w:r w:rsidRPr="00F26FB7">
        <w:rPr>
          <w:rFonts w:cstheme="minorHAnsi"/>
          <w:iCs/>
        </w:rPr>
        <w:t xml:space="preserve"> nad zameldowaniami </w:t>
      </w:r>
      <w:r w:rsidR="001E05E4" w:rsidRPr="00F26FB7">
        <w:rPr>
          <w:rFonts w:cstheme="minorHAnsi"/>
          <w:iCs/>
        </w:rPr>
        <w:t>z</w:t>
      </w:r>
      <w:r w:rsidR="001E05E4">
        <w:rPr>
          <w:rFonts w:cstheme="minorHAnsi"/>
          <w:iCs/>
        </w:rPr>
        <w:t> </w:t>
      </w:r>
      <w:r w:rsidRPr="00F26FB7">
        <w:rPr>
          <w:rFonts w:cstheme="minorHAnsi"/>
          <w:iCs/>
        </w:rPr>
        <w:t xml:space="preserve">pobytu stałego wynosiła 2 332 osoby, </w:t>
      </w:r>
      <w:r w:rsidR="001E05E4" w:rsidRPr="00F26FB7">
        <w:rPr>
          <w:rFonts w:cstheme="minorHAnsi"/>
          <w:iCs/>
        </w:rPr>
        <w:t>a</w:t>
      </w:r>
      <w:r w:rsidR="001E05E4">
        <w:rPr>
          <w:rFonts w:cstheme="minorHAnsi"/>
          <w:iCs/>
        </w:rPr>
        <w:t> </w:t>
      </w:r>
      <w:r w:rsidR="001E05E4" w:rsidRPr="00F26FB7">
        <w:rPr>
          <w:rFonts w:cstheme="minorHAnsi"/>
          <w:iCs/>
        </w:rPr>
        <w:t>w</w:t>
      </w:r>
      <w:r w:rsidR="001E05E4">
        <w:rPr>
          <w:rFonts w:cstheme="minorHAnsi"/>
          <w:iCs/>
        </w:rPr>
        <w:t> </w:t>
      </w:r>
      <w:r w:rsidRPr="00F26FB7">
        <w:rPr>
          <w:rFonts w:cstheme="minorHAnsi"/>
          <w:iCs/>
        </w:rPr>
        <w:t>roku wcześniejszym było to 2 089 osób.</w:t>
      </w:r>
      <w:r w:rsidRPr="00F26FB7">
        <w:rPr>
          <w:rFonts w:cstheme="minorHAnsi"/>
          <w:iCs/>
          <w:color w:val="8496B0" w:themeColor="text2" w:themeTint="99"/>
        </w:rPr>
        <w:t xml:space="preserve"> </w:t>
      </w:r>
      <w:r w:rsidRPr="00F26FB7">
        <w:rPr>
          <w:rFonts w:cstheme="minorHAnsi"/>
          <w:iCs/>
        </w:rPr>
        <w:t xml:space="preserve">W 2023 r. </w:t>
      </w:r>
      <w:r w:rsidR="001E05E4" w:rsidRPr="00F26FB7">
        <w:rPr>
          <w:rFonts w:cstheme="minorHAnsi"/>
          <w:iCs/>
        </w:rPr>
        <w:t>w</w:t>
      </w:r>
      <w:r w:rsidR="001E05E4">
        <w:rPr>
          <w:rFonts w:cstheme="minorHAnsi"/>
          <w:iCs/>
        </w:rPr>
        <w:t> </w:t>
      </w:r>
      <w:r w:rsidRPr="00F26FB7">
        <w:rPr>
          <w:rFonts w:cstheme="minorHAnsi"/>
          <w:iCs/>
        </w:rPr>
        <w:t xml:space="preserve">województwie podkarpackim – podobnie jak </w:t>
      </w:r>
      <w:r w:rsidR="001E05E4" w:rsidRPr="00F26FB7">
        <w:rPr>
          <w:rFonts w:cstheme="minorHAnsi"/>
          <w:iCs/>
        </w:rPr>
        <w:t>w</w:t>
      </w:r>
      <w:r w:rsidR="001E05E4">
        <w:rPr>
          <w:rFonts w:cstheme="minorHAnsi"/>
          <w:iCs/>
        </w:rPr>
        <w:t> </w:t>
      </w:r>
      <w:r w:rsidRPr="00F26FB7">
        <w:rPr>
          <w:rFonts w:cstheme="minorHAnsi"/>
          <w:iCs/>
        </w:rPr>
        <w:t xml:space="preserve">latach poprzednich – odpływ ludności (wymeldowania </w:t>
      </w:r>
      <w:r w:rsidR="001E05E4" w:rsidRPr="00F26FB7">
        <w:rPr>
          <w:rFonts w:cstheme="minorHAnsi"/>
          <w:iCs/>
        </w:rPr>
        <w:t>z</w:t>
      </w:r>
      <w:r w:rsidR="001E05E4">
        <w:rPr>
          <w:rFonts w:cstheme="minorHAnsi"/>
          <w:iCs/>
        </w:rPr>
        <w:t> </w:t>
      </w:r>
      <w:r w:rsidRPr="00F26FB7">
        <w:rPr>
          <w:rFonts w:cstheme="minorHAnsi"/>
          <w:iCs/>
        </w:rPr>
        <w:t xml:space="preserve">pobytu stałego) przewyższał napływ ludności (zameldowania na pobyt stały). W 2023 r. odpływ ludności na pobyt stały wyniósł 21,8 tys., natomiast napływ – 19,5 tys. osób. Główny udział </w:t>
      </w:r>
      <w:r w:rsidR="001E05E4" w:rsidRPr="00F26FB7">
        <w:rPr>
          <w:rFonts w:cstheme="minorHAnsi"/>
          <w:iCs/>
        </w:rPr>
        <w:t>w</w:t>
      </w:r>
      <w:r w:rsidR="001E05E4">
        <w:rPr>
          <w:rFonts w:cstheme="minorHAnsi"/>
          <w:iCs/>
        </w:rPr>
        <w:t> </w:t>
      </w:r>
      <w:r w:rsidRPr="00F26FB7">
        <w:rPr>
          <w:rFonts w:cstheme="minorHAnsi"/>
          <w:iCs/>
        </w:rPr>
        <w:t xml:space="preserve">ujemnym saldzie migracji w 2023 r. mieli mieszkańcy miast (- 2 056), natomiast ujemne saldo migracji dla wsi było niewielkie (- 276). W przeliczeniu na 1000 ludności współczynnik salda migracji </w:t>
      </w:r>
      <w:r w:rsidR="001E05E4" w:rsidRPr="00F26FB7">
        <w:rPr>
          <w:rFonts w:cstheme="minorHAnsi"/>
          <w:iCs/>
        </w:rPr>
        <w:t>w</w:t>
      </w:r>
      <w:r w:rsidR="001E05E4">
        <w:rPr>
          <w:rFonts w:cstheme="minorHAnsi"/>
          <w:iCs/>
        </w:rPr>
        <w:t> </w:t>
      </w:r>
      <w:r w:rsidRPr="00F26FB7">
        <w:rPr>
          <w:rFonts w:cstheme="minorHAnsi"/>
          <w:iCs/>
        </w:rPr>
        <w:t xml:space="preserve">2023 r. osiągnął wartość - 1,1‰ (11 miejsce wśród województw). Z analizy zmian poziomu wskaźnika migracji </w:t>
      </w:r>
      <w:r w:rsidR="001E05E4" w:rsidRPr="00F26FB7">
        <w:rPr>
          <w:rFonts w:cstheme="minorHAnsi"/>
          <w:iCs/>
        </w:rPr>
        <w:t>w</w:t>
      </w:r>
      <w:r w:rsidR="001E05E4">
        <w:rPr>
          <w:rFonts w:cstheme="minorHAnsi"/>
          <w:iCs/>
        </w:rPr>
        <w:t> </w:t>
      </w:r>
      <w:r w:rsidRPr="00F26FB7">
        <w:rPr>
          <w:rFonts w:cstheme="minorHAnsi"/>
          <w:iCs/>
        </w:rPr>
        <w:t xml:space="preserve">2023 r. </w:t>
      </w:r>
      <w:r w:rsidR="001E05E4" w:rsidRPr="00F26FB7">
        <w:rPr>
          <w:rFonts w:cstheme="minorHAnsi"/>
          <w:iCs/>
        </w:rPr>
        <w:t>w</w:t>
      </w:r>
      <w:r w:rsidR="001E05E4">
        <w:rPr>
          <w:rFonts w:cstheme="minorHAnsi"/>
          <w:iCs/>
        </w:rPr>
        <w:t> </w:t>
      </w:r>
      <w:r w:rsidRPr="00F26FB7">
        <w:rPr>
          <w:rFonts w:cstheme="minorHAnsi"/>
          <w:iCs/>
        </w:rPr>
        <w:t xml:space="preserve">odniesieniu do powiatów województwa podkarpackiego wynika, że dodatni wskaźnik odnotowano </w:t>
      </w:r>
      <w:r w:rsidR="001E05E4" w:rsidRPr="00F26FB7">
        <w:rPr>
          <w:rFonts w:cstheme="minorHAnsi"/>
          <w:iCs/>
        </w:rPr>
        <w:t>w</w:t>
      </w:r>
      <w:r w:rsidR="001E05E4">
        <w:rPr>
          <w:rFonts w:cstheme="minorHAnsi"/>
          <w:iCs/>
        </w:rPr>
        <w:t> </w:t>
      </w:r>
      <w:r w:rsidRPr="00F26FB7">
        <w:rPr>
          <w:rFonts w:cstheme="minorHAnsi"/>
          <w:iCs/>
        </w:rPr>
        <w:t xml:space="preserve">wysokości 5,4‰ </w:t>
      </w:r>
      <w:r w:rsidR="001E05E4" w:rsidRPr="00F26FB7">
        <w:rPr>
          <w:rFonts w:cstheme="minorHAnsi"/>
          <w:iCs/>
        </w:rPr>
        <w:t>w</w:t>
      </w:r>
      <w:r w:rsidR="001E05E4">
        <w:rPr>
          <w:rFonts w:cstheme="minorHAnsi"/>
          <w:iCs/>
        </w:rPr>
        <w:t> </w:t>
      </w:r>
      <w:r w:rsidRPr="00F26FB7">
        <w:rPr>
          <w:rFonts w:cstheme="minorHAnsi"/>
          <w:iCs/>
        </w:rPr>
        <w:t xml:space="preserve">powiecie rzeszowskim, 3,1‰ </w:t>
      </w:r>
      <w:r w:rsidR="001E05E4" w:rsidRPr="00F26FB7">
        <w:rPr>
          <w:rFonts w:cstheme="minorHAnsi"/>
          <w:iCs/>
        </w:rPr>
        <w:t>w</w:t>
      </w:r>
      <w:r w:rsidR="001E05E4">
        <w:rPr>
          <w:rFonts w:cstheme="minorHAnsi"/>
          <w:iCs/>
        </w:rPr>
        <w:t> </w:t>
      </w:r>
      <w:r w:rsidRPr="00F26FB7">
        <w:rPr>
          <w:rFonts w:cstheme="minorHAnsi"/>
          <w:iCs/>
        </w:rPr>
        <w:t xml:space="preserve">Rzeszowie, 2,1‰ </w:t>
      </w:r>
      <w:r w:rsidR="001E05E4" w:rsidRPr="00F26FB7">
        <w:rPr>
          <w:rFonts w:cstheme="minorHAnsi"/>
          <w:iCs/>
        </w:rPr>
        <w:t>w</w:t>
      </w:r>
      <w:r w:rsidR="001E05E4">
        <w:rPr>
          <w:rFonts w:cstheme="minorHAnsi"/>
          <w:iCs/>
        </w:rPr>
        <w:t> </w:t>
      </w:r>
      <w:r w:rsidRPr="00F26FB7">
        <w:rPr>
          <w:rFonts w:cstheme="minorHAnsi"/>
          <w:iCs/>
        </w:rPr>
        <w:t xml:space="preserve">powiecie łańcuckim. Najniższe saldo migracji stałej na 1000 ludności było </w:t>
      </w:r>
      <w:r w:rsidR="001E05E4" w:rsidRPr="00F26FB7">
        <w:rPr>
          <w:rFonts w:cstheme="minorHAnsi"/>
          <w:iCs/>
        </w:rPr>
        <w:t>w</w:t>
      </w:r>
      <w:r w:rsidR="001E05E4">
        <w:rPr>
          <w:rFonts w:cstheme="minorHAnsi"/>
          <w:iCs/>
        </w:rPr>
        <w:t> </w:t>
      </w:r>
      <w:r w:rsidRPr="00F26FB7">
        <w:rPr>
          <w:rFonts w:cstheme="minorHAnsi"/>
          <w:iCs/>
        </w:rPr>
        <w:t xml:space="preserve">Przemyślu </w:t>
      </w:r>
      <w:r w:rsidR="001E05E4" w:rsidRPr="00F26FB7">
        <w:rPr>
          <w:rFonts w:cstheme="minorHAnsi"/>
          <w:iCs/>
        </w:rPr>
        <w:t>i</w:t>
      </w:r>
      <w:r w:rsidR="001E05E4">
        <w:rPr>
          <w:rFonts w:cstheme="minorHAnsi"/>
          <w:iCs/>
        </w:rPr>
        <w:t> </w:t>
      </w:r>
      <w:r w:rsidRPr="00F26FB7">
        <w:rPr>
          <w:rFonts w:cstheme="minorHAnsi"/>
          <w:iCs/>
        </w:rPr>
        <w:t>wyniosło - 5,8.</w:t>
      </w:r>
    </w:p>
    <w:p w14:paraId="028F2660" w14:textId="77777777" w:rsidR="00F26FB7" w:rsidRPr="00F26FB7" w:rsidRDefault="00F26FB7" w:rsidP="00F26FB7">
      <w:pPr>
        <w:spacing w:before="120" w:after="0"/>
        <w:rPr>
          <w:rFonts w:cstheme="minorHAnsi"/>
          <w:b/>
          <w:iCs/>
        </w:rPr>
      </w:pPr>
      <w:r w:rsidRPr="00F26FB7">
        <w:rPr>
          <w:rFonts w:cstheme="minorHAnsi"/>
          <w:b/>
          <w:iCs/>
        </w:rPr>
        <w:t>Zasoby pracy</w:t>
      </w:r>
    </w:p>
    <w:p w14:paraId="48BFEB65" w14:textId="1975CE1F" w:rsidR="00F26FB7" w:rsidRPr="00F26FB7" w:rsidRDefault="00F26FB7" w:rsidP="00F26FB7">
      <w:pPr>
        <w:spacing w:before="120" w:after="0"/>
        <w:rPr>
          <w:rFonts w:cstheme="minorHAnsi"/>
          <w:iCs/>
        </w:rPr>
      </w:pPr>
      <w:r w:rsidRPr="00F26FB7">
        <w:rPr>
          <w:rFonts w:cstheme="minorHAnsi"/>
          <w:iCs/>
        </w:rPr>
        <w:t xml:space="preserve">Struktura demograficzna ludności wpływa </w:t>
      </w:r>
      <w:r w:rsidR="001E05E4" w:rsidRPr="00F26FB7">
        <w:rPr>
          <w:rFonts w:cstheme="minorHAnsi"/>
          <w:iCs/>
        </w:rPr>
        <w:t>w</w:t>
      </w:r>
      <w:r w:rsidR="001E05E4">
        <w:rPr>
          <w:rFonts w:cstheme="minorHAnsi"/>
          <w:iCs/>
        </w:rPr>
        <w:t> </w:t>
      </w:r>
      <w:r w:rsidRPr="00F26FB7">
        <w:rPr>
          <w:rFonts w:cstheme="minorHAnsi"/>
          <w:iCs/>
        </w:rPr>
        <w:t xml:space="preserve">istotny sposób na funkcjonowanie rynku pracy oraz gospodarki regionu. Dane </w:t>
      </w:r>
      <w:r w:rsidR="001E05E4" w:rsidRPr="00F26FB7">
        <w:rPr>
          <w:rFonts w:cstheme="minorHAnsi"/>
          <w:iCs/>
        </w:rPr>
        <w:t>z</w:t>
      </w:r>
      <w:r w:rsidR="001E05E4">
        <w:rPr>
          <w:rFonts w:cstheme="minorHAnsi"/>
          <w:iCs/>
        </w:rPr>
        <w:t> </w:t>
      </w:r>
      <w:r w:rsidRPr="00F26FB7">
        <w:rPr>
          <w:rFonts w:cstheme="minorHAnsi"/>
          <w:iCs/>
        </w:rPr>
        <w:t xml:space="preserve">Badania Aktywności Ekonomicznej Ludności (BAEL) za 4 kwartał 2023 r. wskazują na pogorszenie się sytuacji na rynku pracy </w:t>
      </w:r>
      <w:r w:rsidR="001E05E4" w:rsidRPr="00F26FB7">
        <w:rPr>
          <w:rFonts w:cstheme="minorHAnsi"/>
          <w:iCs/>
        </w:rPr>
        <w:t>w</w:t>
      </w:r>
      <w:r w:rsidR="001E05E4">
        <w:rPr>
          <w:rFonts w:cstheme="minorHAnsi"/>
          <w:iCs/>
        </w:rPr>
        <w:t> </w:t>
      </w:r>
      <w:r w:rsidRPr="00F26FB7">
        <w:rPr>
          <w:rFonts w:cstheme="minorHAnsi"/>
          <w:iCs/>
        </w:rPr>
        <w:t xml:space="preserve">województwie podkarpackim </w:t>
      </w:r>
      <w:r w:rsidR="001E05E4" w:rsidRPr="00F26FB7">
        <w:rPr>
          <w:rFonts w:cstheme="minorHAnsi"/>
          <w:iCs/>
        </w:rPr>
        <w:t>w</w:t>
      </w:r>
      <w:r w:rsidR="001E05E4">
        <w:rPr>
          <w:rFonts w:cstheme="minorHAnsi"/>
          <w:iCs/>
        </w:rPr>
        <w:t> </w:t>
      </w:r>
      <w:r w:rsidRPr="00F26FB7">
        <w:rPr>
          <w:rFonts w:cstheme="minorHAnsi"/>
          <w:iCs/>
        </w:rPr>
        <w:t xml:space="preserve">porównaniu </w:t>
      </w:r>
      <w:r w:rsidR="001E05E4" w:rsidRPr="00F26FB7">
        <w:rPr>
          <w:rFonts w:cstheme="minorHAnsi"/>
          <w:iCs/>
        </w:rPr>
        <w:t>z</w:t>
      </w:r>
      <w:r w:rsidR="001E05E4">
        <w:rPr>
          <w:rFonts w:cstheme="minorHAnsi"/>
          <w:iCs/>
        </w:rPr>
        <w:t> </w:t>
      </w:r>
      <w:r w:rsidRPr="00F26FB7">
        <w:rPr>
          <w:rFonts w:cstheme="minorHAnsi"/>
          <w:iCs/>
        </w:rPr>
        <w:t xml:space="preserve">analogicznym kwartałem 2022 r. W województwie tym zaobserwowano spadek </w:t>
      </w:r>
      <w:r w:rsidR="001E05E4" w:rsidRPr="00F26FB7">
        <w:rPr>
          <w:rFonts w:cstheme="minorHAnsi"/>
          <w:iCs/>
        </w:rPr>
        <w:t>o</w:t>
      </w:r>
      <w:r w:rsidR="001E05E4">
        <w:rPr>
          <w:rFonts w:cstheme="minorHAnsi"/>
          <w:iCs/>
        </w:rPr>
        <w:t> </w:t>
      </w:r>
      <w:r w:rsidRPr="00F26FB7">
        <w:rPr>
          <w:rFonts w:cstheme="minorHAnsi"/>
          <w:iCs/>
        </w:rPr>
        <w:t xml:space="preserve">0,2% współczynnika aktywności zawodowej oraz </w:t>
      </w:r>
      <w:r w:rsidR="001E05E4" w:rsidRPr="00F26FB7">
        <w:rPr>
          <w:rFonts w:cstheme="minorHAnsi"/>
          <w:iCs/>
        </w:rPr>
        <w:t>o</w:t>
      </w:r>
      <w:r w:rsidR="001E05E4">
        <w:rPr>
          <w:rFonts w:cstheme="minorHAnsi"/>
          <w:iCs/>
        </w:rPr>
        <w:t> </w:t>
      </w:r>
      <w:r w:rsidRPr="00F26FB7">
        <w:rPr>
          <w:rFonts w:cstheme="minorHAnsi"/>
          <w:iCs/>
        </w:rPr>
        <w:t xml:space="preserve">0,6%. wskaźnika zatrudnienia. Zwiększyła się natomiast </w:t>
      </w:r>
      <w:r w:rsidR="001E05E4" w:rsidRPr="00F26FB7">
        <w:rPr>
          <w:rFonts w:cstheme="minorHAnsi"/>
          <w:iCs/>
        </w:rPr>
        <w:t>o</w:t>
      </w:r>
      <w:r w:rsidR="001E05E4">
        <w:rPr>
          <w:rFonts w:cstheme="minorHAnsi"/>
          <w:iCs/>
        </w:rPr>
        <w:t> </w:t>
      </w:r>
      <w:r w:rsidRPr="00F26FB7">
        <w:rPr>
          <w:rFonts w:cstheme="minorHAnsi"/>
          <w:iCs/>
        </w:rPr>
        <w:t xml:space="preserve">0,3% liczba osób biernych zawodowo. Stopa bezrobocia wyniosła </w:t>
      </w:r>
      <w:r w:rsidRPr="00F26FB7">
        <w:rPr>
          <w:rFonts w:cstheme="minorHAnsi"/>
          <w:bCs/>
          <w:iCs/>
        </w:rPr>
        <w:t>8,3%.</w:t>
      </w:r>
      <w:r w:rsidRPr="00F26FB7">
        <w:rPr>
          <w:rFonts w:cstheme="minorHAnsi"/>
          <w:iCs/>
        </w:rPr>
        <w:t xml:space="preserve"> Na koniec 2023 r. liczba bezrobotnych zarejestrowanych </w:t>
      </w:r>
      <w:r w:rsidR="001E05E4" w:rsidRPr="00F26FB7">
        <w:rPr>
          <w:rFonts w:cstheme="minorHAnsi"/>
          <w:iCs/>
        </w:rPr>
        <w:t>w</w:t>
      </w:r>
      <w:r w:rsidR="001E05E4">
        <w:rPr>
          <w:rFonts w:cstheme="minorHAnsi"/>
          <w:iCs/>
        </w:rPr>
        <w:t> </w:t>
      </w:r>
      <w:r w:rsidRPr="00F26FB7">
        <w:rPr>
          <w:rFonts w:cstheme="minorHAnsi"/>
          <w:iCs/>
        </w:rPr>
        <w:t>powiatowych urzędach pracy województwa podkarpackiego wyniosła 67,7 tys. osób.</w:t>
      </w:r>
      <w:r w:rsidR="00C503FC" w:rsidRPr="00C503FC">
        <w:t xml:space="preserve"> </w:t>
      </w:r>
      <w:r w:rsidR="00C503FC" w:rsidRPr="00C503FC">
        <w:rPr>
          <w:rFonts w:cstheme="minorHAnsi"/>
          <w:iCs/>
        </w:rPr>
        <w:t xml:space="preserve">Udział bezrobotnych zarejestrowanych </w:t>
      </w:r>
      <w:r w:rsidR="001E05E4" w:rsidRPr="00C503FC">
        <w:rPr>
          <w:rFonts w:cstheme="minorHAnsi"/>
          <w:iCs/>
        </w:rPr>
        <w:t>w</w:t>
      </w:r>
      <w:r w:rsidR="001E05E4">
        <w:rPr>
          <w:rFonts w:cstheme="minorHAnsi"/>
          <w:iCs/>
        </w:rPr>
        <w:t> </w:t>
      </w:r>
      <w:r w:rsidR="00C503FC" w:rsidRPr="00C503FC">
        <w:rPr>
          <w:rFonts w:cstheme="minorHAnsi"/>
          <w:iCs/>
        </w:rPr>
        <w:t xml:space="preserve">liczbie ludności </w:t>
      </w:r>
      <w:r w:rsidR="001E05E4" w:rsidRPr="00C503FC">
        <w:rPr>
          <w:rFonts w:cstheme="minorHAnsi"/>
          <w:iCs/>
        </w:rPr>
        <w:t>w</w:t>
      </w:r>
      <w:r w:rsidR="001E05E4">
        <w:rPr>
          <w:rFonts w:cstheme="minorHAnsi"/>
          <w:iCs/>
        </w:rPr>
        <w:t> </w:t>
      </w:r>
      <w:r w:rsidR="00C503FC" w:rsidRPr="00C503FC">
        <w:rPr>
          <w:rFonts w:cstheme="minorHAnsi"/>
          <w:iCs/>
        </w:rPr>
        <w:t>wieku produkcyjnym</w:t>
      </w:r>
      <w:r w:rsidR="00C503FC">
        <w:rPr>
          <w:rFonts w:cstheme="minorHAnsi"/>
          <w:iCs/>
        </w:rPr>
        <w:t xml:space="preserve"> </w:t>
      </w:r>
      <w:r w:rsidR="001E05E4">
        <w:rPr>
          <w:rFonts w:cstheme="minorHAnsi"/>
          <w:iCs/>
        </w:rPr>
        <w:t>w </w:t>
      </w:r>
      <w:r w:rsidR="00C503FC" w:rsidRPr="00C503FC">
        <w:rPr>
          <w:rFonts w:cstheme="minorHAnsi"/>
          <w:iCs/>
        </w:rPr>
        <w:t>gmin</w:t>
      </w:r>
      <w:r w:rsidR="00C503FC">
        <w:rPr>
          <w:rFonts w:cstheme="minorHAnsi"/>
          <w:iCs/>
        </w:rPr>
        <w:t>ach</w:t>
      </w:r>
      <w:r w:rsidR="00C503FC" w:rsidRPr="00C503FC">
        <w:rPr>
          <w:rFonts w:cstheme="minorHAnsi"/>
          <w:iCs/>
        </w:rPr>
        <w:t xml:space="preserve"> obszaru planowanej infrastruktury turystycznej wyn</w:t>
      </w:r>
      <w:r w:rsidR="00C503FC">
        <w:rPr>
          <w:rFonts w:cstheme="minorHAnsi"/>
          <w:iCs/>
        </w:rPr>
        <w:t xml:space="preserve">iósł </w:t>
      </w:r>
      <w:r w:rsidR="00C503FC" w:rsidRPr="00C503FC">
        <w:rPr>
          <w:rFonts w:cstheme="minorHAnsi"/>
          <w:iCs/>
        </w:rPr>
        <w:t>od 2</w:t>
      </w:r>
      <w:r w:rsidR="00C503FC">
        <w:rPr>
          <w:rFonts w:cstheme="minorHAnsi"/>
          <w:iCs/>
        </w:rPr>
        <w:t>,5</w:t>
      </w:r>
      <w:r w:rsidR="00C503FC" w:rsidRPr="00C503FC">
        <w:rPr>
          <w:rFonts w:cstheme="minorHAnsi"/>
          <w:iCs/>
        </w:rPr>
        <w:t xml:space="preserve"> </w:t>
      </w:r>
      <w:r w:rsidR="00C503FC">
        <w:rPr>
          <w:rFonts w:cstheme="minorHAnsi"/>
          <w:iCs/>
        </w:rPr>
        <w:t>%</w:t>
      </w:r>
      <w:r w:rsidR="00C503FC" w:rsidRPr="00C503FC">
        <w:rPr>
          <w:rFonts w:cstheme="minorHAnsi"/>
          <w:iCs/>
        </w:rPr>
        <w:t xml:space="preserve"> </w:t>
      </w:r>
      <w:r w:rsidR="001E05E4" w:rsidRPr="00C503FC">
        <w:rPr>
          <w:rFonts w:cstheme="minorHAnsi"/>
          <w:iCs/>
        </w:rPr>
        <w:t>w</w:t>
      </w:r>
      <w:r w:rsidR="001E05E4">
        <w:rPr>
          <w:rFonts w:cstheme="minorHAnsi"/>
          <w:iCs/>
        </w:rPr>
        <w:t> </w:t>
      </w:r>
      <w:r w:rsidR="00C503FC" w:rsidRPr="00C503FC">
        <w:rPr>
          <w:rFonts w:cstheme="minorHAnsi"/>
          <w:iCs/>
        </w:rPr>
        <w:t>gminie Pysznica</w:t>
      </w:r>
      <w:r w:rsidR="00591E62">
        <w:rPr>
          <w:rFonts w:cstheme="minorHAnsi"/>
          <w:iCs/>
        </w:rPr>
        <w:t>,</w:t>
      </w:r>
      <w:r w:rsidR="00C503FC" w:rsidRPr="00C503FC">
        <w:rPr>
          <w:rFonts w:cstheme="minorHAnsi"/>
          <w:iCs/>
        </w:rPr>
        <w:t xml:space="preserve"> do </w:t>
      </w:r>
      <w:r w:rsidR="00C503FC">
        <w:rPr>
          <w:rFonts w:cstheme="minorHAnsi"/>
          <w:iCs/>
        </w:rPr>
        <w:t>12%</w:t>
      </w:r>
      <w:r w:rsidR="00C503FC" w:rsidRPr="00C503FC">
        <w:rPr>
          <w:rFonts w:cstheme="minorHAnsi"/>
          <w:iCs/>
        </w:rPr>
        <w:t xml:space="preserve"> </w:t>
      </w:r>
      <w:r w:rsidR="001E05E4" w:rsidRPr="00C503FC">
        <w:rPr>
          <w:rFonts w:cstheme="minorHAnsi"/>
          <w:iCs/>
        </w:rPr>
        <w:t>w</w:t>
      </w:r>
      <w:r w:rsidR="001E05E4">
        <w:rPr>
          <w:rFonts w:cstheme="minorHAnsi"/>
          <w:iCs/>
        </w:rPr>
        <w:t> </w:t>
      </w:r>
      <w:r w:rsidR="00C503FC">
        <w:rPr>
          <w:rFonts w:cstheme="minorHAnsi"/>
          <w:iCs/>
        </w:rPr>
        <w:t>Solinie</w:t>
      </w:r>
      <w:r w:rsidR="00C503FC" w:rsidRPr="00C503FC">
        <w:rPr>
          <w:rFonts w:cstheme="minorHAnsi"/>
          <w:iCs/>
        </w:rPr>
        <w:t>.</w:t>
      </w:r>
    </w:p>
    <w:p w14:paraId="05B65637" w14:textId="750E98F2" w:rsidR="00F26FB7" w:rsidRPr="00F26FB7" w:rsidRDefault="00F26FB7" w:rsidP="00F26FB7">
      <w:pPr>
        <w:spacing w:before="120" w:after="0"/>
        <w:rPr>
          <w:rFonts w:cstheme="minorHAnsi"/>
          <w:iCs/>
        </w:rPr>
      </w:pPr>
      <w:r w:rsidRPr="00F26FB7">
        <w:rPr>
          <w:rFonts w:cstheme="minorHAnsi"/>
          <w:iCs/>
        </w:rPr>
        <w:t xml:space="preserve">Wśród pracujących </w:t>
      </w:r>
      <w:r w:rsidR="001E05E4" w:rsidRPr="00F26FB7">
        <w:rPr>
          <w:rFonts w:cstheme="minorHAnsi"/>
          <w:iCs/>
        </w:rPr>
        <w:t>w</w:t>
      </w:r>
      <w:r w:rsidR="001E05E4">
        <w:rPr>
          <w:rFonts w:cstheme="minorHAnsi"/>
          <w:iCs/>
        </w:rPr>
        <w:t> </w:t>
      </w:r>
      <w:r w:rsidRPr="00F26FB7">
        <w:rPr>
          <w:rFonts w:cstheme="minorHAnsi"/>
          <w:iCs/>
        </w:rPr>
        <w:t xml:space="preserve">województwie, najwięcej osób (21,9% ogólnej liczby pracujących) pracowało </w:t>
      </w:r>
      <w:r w:rsidR="001E05E4" w:rsidRPr="00F26FB7">
        <w:rPr>
          <w:rFonts w:cstheme="minorHAnsi"/>
          <w:iCs/>
        </w:rPr>
        <w:t>w</w:t>
      </w:r>
      <w:r w:rsidR="001E05E4">
        <w:rPr>
          <w:rFonts w:cstheme="minorHAnsi"/>
          <w:iCs/>
        </w:rPr>
        <w:t> </w:t>
      </w:r>
      <w:r w:rsidRPr="00F26FB7">
        <w:rPr>
          <w:rFonts w:cstheme="minorHAnsi"/>
          <w:iCs/>
        </w:rPr>
        <w:t xml:space="preserve">sekcji przetwórstwa przemysłowego, następnie w: handlu 14,1%; naprawach pojazdów samochodowych 14,7%, rolnictwie, leśnictwie, łowiectwie </w:t>
      </w:r>
      <w:r w:rsidR="001E05E4" w:rsidRPr="00F26FB7">
        <w:rPr>
          <w:rFonts w:cstheme="minorHAnsi"/>
          <w:iCs/>
        </w:rPr>
        <w:t>i</w:t>
      </w:r>
      <w:r w:rsidR="001E05E4">
        <w:rPr>
          <w:rFonts w:cstheme="minorHAnsi"/>
          <w:iCs/>
        </w:rPr>
        <w:t> </w:t>
      </w:r>
      <w:r w:rsidRPr="00F26FB7">
        <w:rPr>
          <w:rFonts w:cstheme="minorHAnsi"/>
          <w:iCs/>
        </w:rPr>
        <w:t xml:space="preserve">rybactwie – 11,8%, edukacji  8,2%, opiece zdrowotnej </w:t>
      </w:r>
      <w:r w:rsidR="001E05E4" w:rsidRPr="00F26FB7">
        <w:rPr>
          <w:rFonts w:cstheme="minorHAnsi"/>
          <w:iCs/>
        </w:rPr>
        <w:t>i</w:t>
      </w:r>
      <w:r w:rsidR="001E05E4">
        <w:rPr>
          <w:rFonts w:cstheme="minorHAnsi"/>
          <w:iCs/>
        </w:rPr>
        <w:t> </w:t>
      </w:r>
      <w:r w:rsidRPr="00F26FB7">
        <w:rPr>
          <w:rFonts w:cstheme="minorHAnsi"/>
          <w:iCs/>
        </w:rPr>
        <w:t xml:space="preserve">pomocy społecznej 7,3%, budownictwie – 7,2% oraz administracji publicznej </w:t>
      </w:r>
      <w:r w:rsidR="001E05E4" w:rsidRPr="00F26FB7">
        <w:rPr>
          <w:rFonts w:cstheme="minorHAnsi"/>
          <w:iCs/>
        </w:rPr>
        <w:t>i</w:t>
      </w:r>
      <w:r w:rsidR="001E05E4">
        <w:rPr>
          <w:rFonts w:cstheme="minorHAnsi"/>
          <w:iCs/>
        </w:rPr>
        <w:t> </w:t>
      </w:r>
      <w:r w:rsidRPr="00F26FB7">
        <w:rPr>
          <w:rFonts w:cstheme="minorHAnsi"/>
          <w:iCs/>
        </w:rPr>
        <w:t>obronie narodowej– 7,1%.</w:t>
      </w:r>
    </w:p>
    <w:p w14:paraId="3F164243" w14:textId="243D1FED" w:rsidR="00F26FB7" w:rsidRPr="00F26FB7" w:rsidRDefault="00F26FB7" w:rsidP="00F26FB7">
      <w:pPr>
        <w:spacing w:before="120" w:after="0"/>
        <w:rPr>
          <w:rFonts w:cstheme="minorHAnsi"/>
          <w:iCs/>
        </w:rPr>
      </w:pPr>
      <w:r w:rsidRPr="00F26FB7">
        <w:rPr>
          <w:rFonts w:cstheme="minorHAnsi"/>
          <w:iCs/>
        </w:rPr>
        <w:t xml:space="preserve">Przeciętne miesięczne wynagrodzenie brutto </w:t>
      </w:r>
      <w:r w:rsidR="001E05E4" w:rsidRPr="00F26FB7">
        <w:rPr>
          <w:rFonts w:cstheme="minorHAnsi"/>
          <w:iCs/>
        </w:rPr>
        <w:t>w</w:t>
      </w:r>
      <w:r w:rsidR="001E05E4">
        <w:rPr>
          <w:rFonts w:cstheme="minorHAnsi"/>
          <w:iCs/>
        </w:rPr>
        <w:t> </w:t>
      </w:r>
      <w:r w:rsidRPr="00F26FB7">
        <w:rPr>
          <w:rFonts w:cstheme="minorHAnsi"/>
          <w:iCs/>
        </w:rPr>
        <w:t xml:space="preserve">województwie podkarpackim, </w:t>
      </w:r>
      <w:r w:rsidR="001E05E4" w:rsidRPr="00F26FB7">
        <w:rPr>
          <w:rFonts w:cstheme="minorHAnsi"/>
          <w:iCs/>
        </w:rPr>
        <w:t>w</w:t>
      </w:r>
      <w:r w:rsidR="001E05E4">
        <w:rPr>
          <w:rFonts w:cstheme="minorHAnsi"/>
          <w:iCs/>
        </w:rPr>
        <w:t> </w:t>
      </w:r>
      <w:r w:rsidRPr="00F26FB7">
        <w:rPr>
          <w:rFonts w:cstheme="minorHAnsi"/>
          <w:iCs/>
        </w:rPr>
        <w:t xml:space="preserve">podmiotach gospodarczych </w:t>
      </w:r>
      <w:r w:rsidR="001E05E4" w:rsidRPr="00F26FB7">
        <w:rPr>
          <w:rFonts w:cstheme="minorHAnsi"/>
          <w:iCs/>
        </w:rPr>
        <w:t>o</w:t>
      </w:r>
      <w:r w:rsidR="001E05E4">
        <w:rPr>
          <w:rFonts w:cstheme="minorHAnsi"/>
          <w:iCs/>
        </w:rPr>
        <w:t> </w:t>
      </w:r>
      <w:r w:rsidRPr="00F26FB7">
        <w:rPr>
          <w:rFonts w:cstheme="minorHAnsi"/>
          <w:iCs/>
        </w:rPr>
        <w:t xml:space="preserve">liczbie pracujących powyżej 9 osób, wyniosło 5 662,53 zł. Przeciętne wynagrodzenie brutto </w:t>
      </w:r>
      <w:r w:rsidR="001E05E4" w:rsidRPr="00F26FB7">
        <w:rPr>
          <w:rFonts w:cstheme="minorHAnsi"/>
          <w:iCs/>
        </w:rPr>
        <w:t>w</w:t>
      </w:r>
      <w:r w:rsidR="001E05E4">
        <w:rPr>
          <w:rFonts w:cstheme="minorHAnsi"/>
          <w:iCs/>
        </w:rPr>
        <w:t> </w:t>
      </w:r>
      <w:r w:rsidRPr="00F26FB7">
        <w:rPr>
          <w:rFonts w:cstheme="minorHAnsi"/>
          <w:iCs/>
        </w:rPr>
        <w:t xml:space="preserve">sektorze przedsiębiorstw </w:t>
      </w:r>
      <w:r w:rsidR="001E05E4" w:rsidRPr="00F26FB7">
        <w:rPr>
          <w:rFonts w:cstheme="minorHAnsi"/>
          <w:iCs/>
        </w:rPr>
        <w:t>w</w:t>
      </w:r>
      <w:r w:rsidR="001E05E4">
        <w:rPr>
          <w:rFonts w:cstheme="minorHAnsi"/>
          <w:iCs/>
        </w:rPr>
        <w:t> </w:t>
      </w:r>
      <w:r w:rsidRPr="00F26FB7">
        <w:rPr>
          <w:rFonts w:cstheme="minorHAnsi"/>
          <w:iCs/>
        </w:rPr>
        <w:t xml:space="preserve">2023 r. wynosiło </w:t>
      </w:r>
      <w:r w:rsidRPr="00F26FB7">
        <w:rPr>
          <w:rFonts w:cstheme="minorHAnsi"/>
          <w:bCs/>
          <w:iCs/>
        </w:rPr>
        <w:t>6 795,73 zł.</w:t>
      </w:r>
      <w:r w:rsidRPr="00F26FB7">
        <w:rPr>
          <w:rFonts w:cstheme="minorHAnsi"/>
          <w:iCs/>
        </w:rPr>
        <w:t xml:space="preserve"> Pod względem wysokości płac województwo podkarpackie zajęło 14 miejsce </w:t>
      </w:r>
      <w:r w:rsidR="001E05E4" w:rsidRPr="00F26FB7">
        <w:rPr>
          <w:rFonts w:cstheme="minorHAnsi"/>
          <w:iCs/>
        </w:rPr>
        <w:t>w</w:t>
      </w:r>
      <w:r w:rsidR="001E05E4">
        <w:rPr>
          <w:rFonts w:cstheme="minorHAnsi"/>
          <w:iCs/>
        </w:rPr>
        <w:t> </w:t>
      </w:r>
      <w:r w:rsidRPr="00F26FB7">
        <w:rPr>
          <w:rFonts w:cstheme="minorHAnsi"/>
          <w:iCs/>
        </w:rPr>
        <w:t xml:space="preserve">kraju. </w:t>
      </w:r>
    </w:p>
    <w:p w14:paraId="53F8ECB7" w14:textId="4453C7FF" w:rsidR="00F26FB7" w:rsidRPr="00F26FB7" w:rsidRDefault="00F26FB7" w:rsidP="00F26FB7">
      <w:pPr>
        <w:spacing w:before="120" w:after="0"/>
        <w:rPr>
          <w:rFonts w:cstheme="minorHAnsi"/>
          <w:iCs/>
        </w:rPr>
      </w:pPr>
      <w:r w:rsidRPr="00F26FB7">
        <w:rPr>
          <w:rFonts w:cstheme="minorHAnsi"/>
          <w:iCs/>
        </w:rPr>
        <w:t xml:space="preserve">W województwie podkarpackim </w:t>
      </w:r>
      <w:r w:rsidR="001E05E4" w:rsidRPr="00F26FB7">
        <w:rPr>
          <w:rFonts w:cstheme="minorHAnsi"/>
          <w:iCs/>
        </w:rPr>
        <w:t>w</w:t>
      </w:r>
      <w:r w:rsidR="001E05E4">
        <w:rPr>
          <w:rFonts w:cstheme="minorHAnsi"/>
          <w:iCs/>
        </w:rPr>
        <w:t> </w:t>
      </w:r>
      <w:r w:rsidRPr="00F26FB7">
        <w:rPr>
          <w:rFonts w:cstheme="minorHAnsi"/>
          <w:iCs/>
        </w:rPr>
        <w:t xml:space="preserve">2023 r. przeciętna miesięczna emerytura </w:t>
      </w:r>
      <w:r w:rsidR="001E05E4" w:rsidRPr="00F26FB7">
        <w:rPr>
          <w:rFonts w:cstheme="minorHAnsi"/>
          <w:iCs/>
        </w:rPr>
        <w:t>i</w:t>
      </w:r>
      <w:r w:rsidR="001E05E4">
        <w:rPr>
          <w:rFonts w:cstheme="minorHAnsi"/>
          <w:iCs/>
        </w:rPr>
        <w:t> </w:t>
      </w:r>
      <w:r w:rsidRPr="00F26FB7">
        <w:rPr>
          <w:rFonts w:cstheme="minorHAnsi"/>
          <w:iCs/>
        </w:rPr>
        <w:t>renta brutto wypłacana przez ZUS wyniosła 2 919,33 zł.</w:t>
      </w:r>
    </w:p>
    <w:p w14:paraId="0F9E034C" w14:textId="77777777" w:rsidR="00F26FB7" w:rsidRPr="00F26FB7" w:rsidRDefault="00F26FB7" w:rsidP="00F26FB7">
      <w:pPr>
        <w:spacing w:before="120" w:after="0"/>
        <w:rPr>
          <w:rFonts w:cstheme="minorHAnsi"/>
          <w:b/>
        </w:rPr>
      </w:pPr>
      <w:r w:rsidRPr="00F26FB7">
        <w:rPr>
          <w:rFonts w:cstheme="minorHAnsi"/>
          <w:b/>
        </w:rPr>
        <w:t>Świadczenia społeczne</w:t>
      </w:r>
    </w:p>
    <w:p w14:paraId="3BF133C8" w14:textId="6FCF2ABD" w:rsidR="00F26FB7" w:rsidRPr="00F26FB7" w:rsidRDefault="00F26FB7" w:rsidP="00F26FB7">
      <w:pPr>
        <w:spacing w:before="120" w:after="0"/>
        <w:rPr>
          <w:rFonts w:cstheme="minorHAnsi"/>
        </w:rPr>
      </w:pPr>
      <w:r w:rsidRPr="00F26FB7">
        <w:rPr>
          <w:rFonts w:cstheme="minorHAnsi"/>
        </w:rPr>
        <w:lastRenderedPageBreak/>
        <w:t xml:space="preserve">W województwie podkarpackim, zgodnie </w:t>
      </w:r>
      <w:r w:rsidR="001E05E4" w:rsidRPr="00F26FB7">
        <w:rPr>
          <w:rFonts w:cstheme="minorHAnsi"/>
        </w:rPr>
        <w:t>z</w:t>
      </w:r>
      <w:r w:rsidR="001E05E4">
        <w:rPr>
          <w:rFonts w:cstheme="minorHAnsi"/>
        </w:rPr>
        <w:t> </w:t>
      </w:r>
      <w:r w:rsidRPr="00F26FB7">
        <w:rPr>
          <w:rFonts w:cstheme="minorHAnsi"/>
        </w:rPr>
        <w:t>najaktualniejszymi danymi (za rok 2022), świadczenia pomocy społecznej na podstawie decyzji otrzymało 56,0 tys. osób. Z pomocy społecznej korzystało 39,5 tys. gospodarstw domowych. Kartę Dużej Rodziny posiadało 108,7 tys. rodzin. W ramach programu „Rodzina 500+” finansowe wsparcie uzy</w:t>
      </w:r>
      <w:r w:rsidR="00665D89">
        <w:rPr>
          <w:rFonts w:cstheme="minorHAnsi"/>
        </w:rPr>
        <w:t>s</w:t>
      </w:r>
      <w:r w:rsidRPr="00F26FB7">
        <w:rPr>
          <w:rFonts w:cstheme="minorHAnsi"/>
        </w:rPr>
        <w:t>kiwało miesięcznie przeciętnie 365,0 tys. dzieci.</w:t>
      </w:r>
    </w:p>
    <w:p w14:paraId="2F5C49D6" w14:textId="125965EF" w:rsidR="00F26FB7" w:rsidRPr="00F26FB7" w:rsidRDefault="00F26FB7" w:rsidP="00F26FB7">
      <w:pPr>
        <w:spacing w:before="120" w:after="0"/>
        <w:rPr>
          <w:rFonts w:cstheme="minorHAnsi"/>
        </w:rPr>
      </w:pPr>
      <w:r w:rsidRPr="00F26FB7">
        <w:rPr>
          <w:rFonts w:cstheme="minorHAnsi"/>
        </w:rPr>
        <w:t xml:space="preserve">Łącznie na pomoc społeczną </w:t>
      </w:r>
      <w:r w:rsidR="001E05E4" w:rsidRPr="00F26FB7">
        <w:rPr>
          <w:rFonts w:cstheme="minorHAnsi"/>
        </w:rPr>
        <w:t>w</w:t>
      </w:r>
      <w:r w:rsidR="001E05E4">
        <w:rPr>
          <w:rFonts w:cstheme="minorHAnsi"/>
        </w:rPr>
        <w:t> </w:t>
      </w:r>
      <w:r w:rsidRPr="00F26FB7">
        <w:rPr>
          <w:rFonts w:cstheme="minorHAnsi"/>
        </w:rPr>
        <w:t>województwie podkarp</w:t>
      </w:r>
      <w:r w:rsidR="00665D89">
        <w:rPr>
          <w:rFonts w:cstheme="minorHAnsi"/>
        </w:rPr>
        <w:t>a</w:t>
      </w:r>
      <w:r w:rsidRPr="00F26FB7">
        <w:rPr>
          <w:rFonts w:cstheme="minorHAnsi"/>
        </w:rPr>
        <w:t xml:space="preserve">ckim wydano 194,1 mln zł. Najczęściej pomocy udzielano </w:t>
      </w:r>
      <w:r w:rsidR="001E05E4" w:rsidRPr="00F26FB7">
        <w:rPr>
          <w:rFonts w:cstheme="minorHAnsi"/>
        </w:rPr>
        <w:t>z</w:t>
      </w:r>
      <w:r w:rsidR="001E05E4">
        <w:rPr>
          <w:rFonts w:cstheme="minorHAnsi"/>
        </w:rPr>
        <w:t> </w:t>
      </w:r>
      <w:r w:rsidRPr="00F26FB7">
        <w:rPr>
          <w:rFonts w:cstheme="minorHAnsi"/>
        </w:rPr>
        <w:t xml:space="preserve">powodu długotrwałej lub ciężkiej choroby, ubóstwa oraz bezrobocia. Wydatki </w:t>
      </w:r>
      <w:r w:rsidR="001E05E4" w:rsidRPr="00F26FB7">
        <w:rPr>
          <w:rFonts w:cstheme="minorHAnsi"/>
        </w:rPr>
        <w:t>z</w:t>
      </w:r>
      <w:r w:rsidR="001E05E4">
        <w:rPr>
          <w:rFonts w:cstheme="minorHAnsi"/>
        </w:rPr>
        <w:t> </w:t>
      </w:r>
      <w:r w:rsidRPr="00F26FB7">
        <w:rPr>
          <w:rFonts w:cstheme="minorHAnsi"/>
        </w:rPr>
        <w:t xml:space="preserve">tytułu wypłaty świadczeń wychowawczych </w:t>
      </w:r>
      <w:r w:rsidR="001E05E4" w:rsidRPr="00F26FB7">
        <w:rPr>
          <w:rFonts w:cstheme="minorHAnsi"/>
        </w:rPr>
        <w:t>w</w:t>
      </w:r>
      <w:r w:rsidR="001E05E4">
        <w:rPr>
          <w:rFonts w:cstheme="minorHAnsi"/>
        </w:rPr>
        <w:t> </w:t>
      </w:r>
      <w:r w:rsidRPr="00F26FB7">
        <w:rPr>
          <w:rFonts w:cstheme="minorHAnsi"/>
        </w:rPr>
        <w:t xml:space="preserve">województwie podkarpackim wyniosły 2 mld 247 mln zł. </w:t>
      </w:r>
    </w:p>
    <w:p w14:paraId="028969D7" w14:textId="6FCA51F6" w:rsidR="00F26FB7" w:rsidRPr="00F26FB7" w:rsidRDefault="00F26FB7" w:rsidP="00F26FB7">
      <w:pPr>
        <w:spacing w:before="120" w:after="0"/>
        <w:rPr>
          <w:rFonts w:cstheme="minorHAnsi"/>
        </w:rPr>
      </w:pPr>
      <w:r w:rsidRPr="00F26FB7">
        <w:rPr>
          <w:rFonts w:cstheme="minorHAnsi"/>
        </w:rPr>
        <w:t xml:space="preserve">Wśród placówek opieki nad dziećmi do lat 3, dominującą pozycję stanowiły żłobki - 89,3%, które dysponowały łącznie 9,3 tys. miejsc. Na terenie województwa spośród wszystkich placówek opieki nad dziećmi do lat 3 najwięcej zlokalizowanych było </w:t>
      </w:r>
      <w:r w:rsidR="001E05E4" w:rsidRPr="00F26FB7">
        <w:rPr>
          <w:rFonts w:cstheme="minorHAnsi"/>
        </w:rPr>
        <w:t>w</w:t>
      </w:r>
      <w:r w:rsidR="001E05E4">
        <w:rPr>
          <w:rFonts w:cstheme="minorHAnsi"/>
        </w:rPr>
        <w:t> </w:t>
      </w:r>
      <w:r w:rsidRPr="00F26FB7">
        <w:rPr>
          <w:rFonts w:cstheme="minorHAnsi"/>
        </w:rPr>
        <w:t xml:space="preserve">Rzeszowie - 18,3% oraz </w:t>
      </w:r>
      <w:r w:rsidR="001E05E4" w:rsidRPr="00F26FB7">
        <w:rPr>
          <w:rFonts w:cstheme="minorHAnsi"/>
        </w:rPr>
        <w:t>w</w:t>
      </w:r>
      <w:r w:rsidR="001E05E4">
        <w:rPr>
          <w:rFonts w:cstheme="minorHAnsi"/>
        </w:rPr>
        <w:t> </w:t>
      </w:r>
      <w:r w:rsidRPr="00F26FB7">
        <w:rPr>
          <w:rFonts w:cstheme="minorHAnsi"/>
        </w:rPr>
        <w:t xml:space="preserve">powiatach: rzeszowskim - 13,5%, dębickim </w:t>
      </w:r>
      <w:r w:rsidR="001E05E4" w:rsidRPr="00F26FB7">
        <w:rPr>
          <w:rFonts w:cstheme="minorHAnsi"/>
        </w:rPr>
        <w:t>i</w:t>
      </w:r>
      <w:r w:rsidR="001E05E4">
        <w:rPr>
          <w:rFonts w:cstheme="minorHAnsi"/>
        </w:rPr>
        <w:t> </w:t>
      </w:r>
      <w:r w:rsidRPr="00F26FB7">
        <w:rPr>
          <w:rFonts w:cstheme="minorHAnsi"/>
        </w:rPr>
        <w:t xml:space="preserve">mieleckim - po 6,7% </w:t>
      </w:r>
      <w:r w:rsidR="001E05E4" w:rsidRPr="00F26FB7">
        <w:rPr>
          <w:rFonts w:cstheme="minorHAnsi"/>
        </w:rPr>
        <w:t>i</w:t>
      </w:r>
      <w:r w:rsidR="001E05E4">
        <w:rPr>
          <w:rFonts w:cstheme="minorHAnsi"/>
        </w:rPr>
        <w:t> </w:t>
      </w:r>
      <w:r w:rsidRPr="00F26FB7">
        <w:rPr>
          <w:rFonts w:cstheme="minorHAnsi"/>
        </w:rPr>
        <w:t xml:space="preserve">Przemyślu - 5,6%, natomiast </w:t>
      </w:r>
      <w:r w:rsidR="001E05E4" w:rsidRPr="00F26FB7">
        <w:rPr>
          <w:rFonts w:cstheme="minorHAnsi"/>
        </w:rPr>
        <w:t>w</w:t>
      </w:r>
      <w:r w:rsidR="001E05E4">
        <w:rPr>
          <w:rFonts w:cstheme="minorHAnsi"/>
        </w:rPr>
        <w:t> </w:t>
      </w:r>
      <w:r w:rsidRPr="00F26FB7">
        <w:rPr>
          <w:rFonts w:cstheme="minorHAnsi"/>
        </w:rPr>
        <w:t xml:space="preserve">powiecie bieszczadzkim odnotowano tylko jedną taką placówkę. W województwie podkarpackim wskaźnik dzieci </w:t>
      </w:r>
      <w:r w:rsidR="001E05E4" w:rsidRPr="00F26FB7">
        <w:rPr>
          <w:rFonts w:cstheme="minorHAnsi"/>
        </w:rPr>
        <w:t>w</w:t>
      </w:r>
      <w:r w:rsidR="001E05E4">
        <w:rPr>
          <w:rFonts w:cstheme="minorHAnsi"/>
        </w:rPr>
        <w:t> </w:t>
      </w:r>
      <w:r w:rsidRPr="00F26FB7">
        <w:rPr>
          <w:rFonts w:cstheme="minorHAnsi"/>
        </w:rPr>
        <w:t xml:space="preserve">wieku do lat 3 na 100 miejsc </w:t>
      </w:r>
      <w:r w:rsidR="001E05E4" w:rsidRPr="00F26FB7">
        <w:rPr>
          <w:rFonts w:cstheme="minorHAnsi"/>
        </w:rPr>
        <w:t>w</w:t>
      </w:r>
      <w:r w:rsidR="001E05E4">
        <w:rPr>
          <w:rFonts w:cstheme="minorHAnsi"/>
        </w:rPr>
        <w:t> </w:t>
      </w:r>
      <w:r w:rsidRPr="00F26FB7">
        <w:rPr>
          <w:rFonts w:cstheme="minorHAnsi"/>
        </w:rPr>
        <w:t>żłobkach i klubach dziecięcych wynosił 553.</w:t>
      </w:r>
    </w:p>
    <w:p w14:paraId="6CAE2170" w14:textId="77777777" w:rsidR="00F26FB7" w:rsidRPr="00F26FB7" w:rsidRDefault="00F26FB7" w:rsidP="00CC5969">
      <w:pPr>
        <w:spacing w:before="240"/>
        <w:rPr>
          <w:rFonts w:cstheme="minorHAnsi"/>
          <w:b/>
        </w:rPr>
      </w:pPr>
      <w:r w:rsidRPr="00F26FB7">
        <w:rPr>
          <w:rFonts w:cstheme="minorHAnsi"/>
          <w:b/>
        </w:rPr>
        <w:t>Edukacja</w:t>
      </w:r>
    </w:p>
    <w:p w14:paraId="6F45B8B4" w14:textId="21D909E1" w:rsidR="00F26FB7" w:rsidRPr="00F26FB7" w:rsidRDefault="00F26FB7" w:rsidP="00F26FB7">
      <w:pPr>
        <w:spacing w:before="120" w:after="0"/>
        <w:rPr>
          <w:rFonts w:cstheme="minorHAnsi"/>
        </w:rPr>
      </w:pPr>
      <w:r w:rsidRPr="00F26FB7">
        <w:rPr>
          <w:rFonts w:cstheme="minorHAnsi"/>
        </w:rPr>
        <w:t xml:space="preserve">W polskim systemie edukacji oddzielono obowiązek szkolny </w:t>
      </w:r>
      <w:r w:rsidR="001E05E4" w:rsidRPr="00F26FB7">
        <w:rPr>
          <w:rFonts w:cstheme="minorHAnsi"/>
        </w:rPr>
        <w:t>i</w:t>
      </w:r>
      <w:r w:rsidR="001E05E4">
        <w:rPr>
          <w:rFonts w:cstheme="minorHAnsi"/>
        </w:rPr>
        <w:t> </w:t>
      </w:r>
      <w:r w:rsidRPr="00F26FB7">
        <w:rPr>
          <w:rFonts w:cstheme="minorHAnsi"/>
        </w:rPr>
        <w:t>obowiązek nauki</w:t>
      </w:r>
      <w:r w:rsidRPr="00F26FB7">
        <w:rPr>
          <w:rStyle w:val="Odwoanieprzypisudolnego"/>
          <w:rFonts w:cstheme="minorHAnsi"/>
        </w:rPr>
        <w:footnoteReference w:id="118"/>
      </w:r>
      <w:r w:rsidRPr="00F26FB7">
        <w:rPr>
          <w:rFonts w:cstheme="minorHAnsi"/>
        </w:rPr>
        <w:t>:</w:t>
      </w:r>
    </w:p>
    <w:p w14:paraId="60CBBB43" w14:textId="5AF620AD" w:rsidR="00F26FB7" w:rsidRPr="000030BC" w:rsidRDefault="00F26FB7"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0030BC">
        <w:rPr>
          <w:rFonts w:ascii="Calibri" w:eastAsia="Times New Roman" w:hAnsi="Calibri" w:cs="Calibri"/>
          <w:lang w:val="pl-PL" w:eastAsia="pl-PL"/>
        </w:rPr>
        <w:t xml:space="preserve">Obowiązek szkolny (tj. obowiązek uczęszczania do  8-letniej szkoły podstawowej) dotyczy dzieci </w:t>
      </w:r>
      <w:r w:rsidR="001E05E4" w:rsidRPr="000030BC">
        <w:rPr>
          <w:rFonts w:ascii="Calibri" w:eastAsia="Times New Roman" w:hAnsi="Calibri" w:cs="Calibri"/>
          <w:lang w:val="pl-PL" w:eastAsia="pl-PL"/>
        </w:rPr>
        <w:t>i</w:t>
      </w:r>
      <w:r w:rsidR="001E05E4">
        <w:rPr>
          <w:rFonts w:ascii="Calibri" w:eastAsia="Times New Roman" w:hAnsi="Calibri" w:cs="Calibri"/>
          <w:lang w:val="pl-PL" w:eastAsia="pl-PL"/>
        </w:rPr>
        <w:t> </w:t>
      </w:r>
      <w:r w:rsidRPr="000030BC">
        <w:rPr>
          <w:rFonts w:ascii="Calibri" w:eastAsia="Times New Roman" w:hAnsi="Calibri" w:cs="Calibri"/>
          <w:lang w:val="pl-PL" w:eastAsia="pl-PL"/>
        </w:rPr>
        <w:t xml:space="preserve">młodzieży </w:t>
      </w:r>
      <w:r w:rsidR="001E05E4" w:rsidRPr="000030BC">
        <w:rPr>
          <w:rFonts w:ascii="Calibri" w:eastAsia="Times New Roman" w:hAnsi="Calibri" w:cs="Calibri"/>
          <w:lang w:val="pl-PL" w:eastAsia="pl-PL"/>
        </w:rPr>
        <w:t>w</w:t>
      </w:r>
      <w:r w:rsidR="001E05E4">
        <w:rPr>
          <w:rFonts w:ascii="Calibri" w:eastAsia="Times New Roman" w:hAnsi="Calibri" w:cs="Calibri"/>
          <w:lang w:val="pl-PL" w:eastAsia="pl-PL"/>
        </w:rPr>
        <w:t> </w:t>
      </w:r>
      <w:r w:rsidRPr="000030BC">
        <w:rPr>
          <w:rFonts w:ascii="Calibri" w:eastAsia="Times New Roman" w:hAnsi="Calibri" w:cs="Calibri"/>
          <w:lang w:val="pl-PL" w:eastAsia="pl-PL"/>
        </w:rPr>
        <w:t>wieku 7-15 lat;</w:t>
      </w:r>
    </w:p>
    <w:p w14:paraId="02DBEC82" w14:textId="1FB6AABB" w:rsidR="00F26FB7" w:rsidRPr="000030BC" w:rsidRDefault="00F26FB7" w:rsidP="003C7998">
      <w:pPr>
        <w:pStyle w:val="Akapitzlist"/>
        <w:numPr>
          <w:ilvl w:val="0"/>
          <w:numId w:val="47"/>
        </w:numPr>
        <w:spacing w:after="120" w:line="264" w:lineRule="auto"/>
        <w:ind w:left="721" w:hanging="437"/>
        <w:contextualSpacing w:val="0"/>
        <w:rPr>
          <w:rFonts w:ascii="Calibri" w:eastAsia="Times New Roman" w:hAnsi="Calibri" w:cs="Calibri"/>
          <w:lang w:val="pl-PL" w:eastAsia="pl-PL"/>
        </w:rPr>
      </w:pPr>
      <w:r w:rsidRPr="000030BC">
        <w:rPr>
          <w:rFonts w:ascii="Calibri" w:eastAsia="Times New Roman" w:hAnsi="Calibri" w:cs="Calibri"/>
          <w:lang w:val="pl-PL" w:eastAsia="pl-PL"/>
        </w:rPr>
        <w:t xml:space="preserve">Obowiązek nauki odnosi się do młodzieży od 15 do 18 roku życia </w:t>
      </w:r>
      <w:r w:rsidR="001E05E4" w:rsidRPr="000030BC">
        <w:rPr>
          <w:rFonts w:ascii="Calibri" w:eastAsia="Times New Roman" w:hAnsi="Calibri" w:cs="Calibri"/>
          <w:lang w:val="pl-PL" w:eastAsia="pl-PL"/>
        </w:rPr>
        <w:t>i</w:t>
      </w:r>
      <w:r w:rsidR="001E05E4">
        <w:rPr>
          <w:rFonts w:ascii="Calibri" w:eastAsia="Times New Roman" w:hAnsi="Calibri" w:cs="Calibri"/>
          <w:lang w:val="pl-PL" w:eastAsia="pl-PL"/>
        </w:rPr>
        <w:t> </w:t>
      </w:r>
      <w:r w:rsidRPr="000030BC">
        <w:rPr>
          <w:rFonts w:ascii="Calibri" w:eastAsia="Times New Roman" w:hAnsi="Calibri" w:cs="Calibri"/>
          <w:lang w:val="pl-PL" w:eastAsia="pl-PL"/>
        </w:rPr>
        <w:t xml:space="preserve">może być realizowany </w:t>
      </w:r>
      <w:r w:rsidR="001E05E4" w:rsidRPr="000030BC">
        <w:rPr>
          <w:rFonts w:ascii="Calibri" w:eastAsia="Times New Roman" w:hAnsi="Calibri" w:cs="Calibri"/>
          <w:lang w:val="pl-PL" w:eastAsia="pl-PL"/>
        </w:rPr>
        <w:t>w</w:t>
      </w:r>
      <w:r w:rsidR="001E05E4">
        <w:rPr>
          <w:rFonts w:ascii="Calibri" w:eastAsia="Times New Roman" w:hAnsi="Calibri" w:cs="Calibri"/>
          <w:lang w:val="pl-PL" w:eastAsia="pl-PL"/>
        </w:rPr>
        <w:t> </w:t>
      </w:r>
      <w:r w:rsidRPr="000030BC">
        <w:rPr>
          <w:rFonts w:ascii="Calibri" w:eastAsia="Times New Roman" w:hAnsi="Calibri" w:cs="Calibri"/>
          <w:lang w:val="pl-PL" w:eastAsia="pl-PL"/>
        </w:rPr>
        <w:t xml:space="preserve">formie szkolnej lub pozaszkolnej (np. poprzez przygotowanie zawodowe </w:t>
      </w:r>
      <w:r w:rsidR="001E05E4" w:rsidRPr="000030BC">
        <w:rPr>
          <w:rFonts w:ascii="Calibri" w:eastAsia="Times New Roman" w:hAnsi="Calibri" w:cs="Calibri"/>
          <w:lang w:val="pl-PL" w:eastAsia="pl-PL"/>
        </w:rPr>
        <w:t>u</w:t>
      </w:r>
      <w:r w:rsidR="001E05E4">
        <w:rPr>
          <w:rFonts w:ascii="Calibri" w:eastAsia="Times New Roman" w:hAnsi="Calibri" w:cs="Calibri"/>
          <w:lang w:val="pl-PL" w:eastAsia="pl-PL"/>
        </w:rPr>
        <w:t> </w:t>
      </w:r>
      <w:r w:rsidRPr="000030BC">
        <w:rPr>
          <w:rFonts w:ascii="Calibri" w:eastAsia="Times New Roman" w:hAnsi="Calibri" w:cs="Calibri"/>
          <w:lang w:val="pl-PL" w:eastAsia="pl-PL"/>
        </w:rPr>
        <w:t>pracodawcy).</w:t>
      </w:r>
    </w:p>
    <w:p w14:paraId="4A0CF1AC" w14:textId="523F538D" w:rsidR="00F26FB7" w:rsidRPr="00F26FB7" w:rsidRDefault="00F26FB7" w:rsidP="00F26FB7">
      <w:pPr>
        <w:spacing w:before="120" w:after="0"/>
        <w:rPr>
          <w:rFonts w:cstheme="minorHAnsi"/>
        </w:rPr>
      </w:pPr>
      <w:r w:rsidRPr="00F26FB7">
        <w:rPr>
          <w:rFonts w:cstheme="minorHAnsi"/>
        </w:rPr>
        <w:t xml:space="preserve">Kształcenie obowiązkowe trwa </w:t>
      </w:r>
      <w:r w:rsidR="001E05E4" w:rsidRPr="00F26FB7">
        <w:rPr>
          <w:rFonts w:cstheme="minorHAnsi"/>
        </w:rPr>
        <w:t>w</w:t>
      </w:r>
      <w:r w:rsidR="001E05E4">
        <w:rPr>
          <w:rFonts w:cstheme="minorHAnsi"/>
        </w:rPr>
        <w:t> </w:t>
      </w:r>
      <w:r w:rsidRPr="00F26FB7">
        <w:rPr>
          <w:rFonts w:cstheme="minorHAnsi"/>
        </w:rPr>
        <w:t xml:space="preserve">Polsce 9 lat </w:t>
      </w:r>
      <w:r w:rsidR="001E05E4" w:rsidRPr="00F26FB7">
        <w:rPr>
          <w:rFonts w:cstheme="minorHAnsi"/>
        </w:rPr>
        <w:t>i</w:t>
      </w:r>
      <w:r w:rsidR="001E05E4">
        <w:rPr>
          <w:rFonts w:cstheme="minorHAnsi"/>
        </w:rPr>
        <w:t> </w:t>
      </w:r>
      <w:r w:rsidRPr="00F26FB7">
        <w:rPr>
          <w:rFonts w:cstheme="minorHAnsi"/>
        </w:rPr>
        <w:t>obejmuje ostatni rok edukacji przedszkolnej oraz 8-letnią szkołę podstawową.</w:t>
      </w:r>
    </w:p>
    <w:p w14:paraId="6DA02109" w14:textId="33B9B19D" w:rsidR="00F26FB7" w:rsidRPr="00F26FB7" w:rsidRDefault="00F26FB7" w:rsidP="00F26FB7">
      <w:pPr>
        <w:spacing w:before="120" w:after="0"/>
        <w:rPr>
          <w:rFonts w:cstheme="minorHAnsi"/>
        </w:rPr>
      </w:pPr>
      <w:r w:rsidRPr="00F26FB7">
        <w:rPr>
          <w:rFonts w:cstheme="minorHAnsi"/>
        </w:rPr>
        <w:t>Wychowanie przedszkolne jest pierwszym etapem kształcenia. Według najaktualniejszych danych</w:t>
      </w:r>
      <w:r w:rsidR="00D978AA">
        <w:rPr>
          <w:rFonts w:cstheme="minorHAnsi"/>
        </w:rPr>
        <w:t>,</w:t>
      </w:r>
      <w:r w:rsidRPr="00F26FB7">
        <w:rPr>
          <w:rFonts w:cstheme="minorHAnsi"/>
        </w:rPr>
        <w:t xml:space="preserve"> tj. stanu na 30 września 2022 r. w województwie podkarpackim funkcjonowały 1 503 placówki wychowania przedszkolnego. Rok szkolny 2022/23 był kolejnym, </w:t>
      </w:r>
      <w:r w:rsidR="001E05E4" w:rsidRPr="00F26FB7">
        <w:rPr>
          <w:rFonts w:cstheme="minorHAnsi"/>
        </w:rPr>
        <w:t>w</w:t>
      </w:r>
      <w:r w:rsidR="001E05E4">
        <w:rPr>
          <w:rFonts w:cstheme="minorHAnsi"/>
        </w:rPr>
        <w:t> </w:t>
      </w:r>
      <w:r w:rsidRPr="00F26FB7">
        <w:rPr>
          <w:rFonts w:cstheme="minorHAnsi"/>
        </w:rPr>
        <w:t xml:space="preserve">którym odnotowano wzrost liczby dzieci uczęszczających do przedszkoli. W roku szkolnym 2022/23 dzieci mogły uczęszczać do 772 przedszkoli, 654 oddziałów przedszkolnych przy szkołach podstawowych, 5 zespołów wychowania przedszkolnego </w:t>
      </w:r>
      <w:r w:rsidR="001E05E4" w:rsidRPr="00F26FB7">
        <w:rPr>
          <w:rFonts w:cstheme="minorHAnsi"/>
        </w:rPr>
        <w:t>i</w:t>
      </w:r>
      <w:r w:rsidR="001E05E4">
        <w:rPr>
          <w:rFonts w:cstheme="minorHAnsi"/>
        </w:rPr>
        <w:t> </w:t>
      </w:r>
      <w:r w:rsidRPr="00F26FB7">
        <w:rPr>
          <w:rFonts w:cstheme="minorHAnsi"/>
        </w:rPr>
        <w:t xml:space="preserve">72 punktów przedszkolnych. Przedszkola zlokalizowane były </w:t>
      </w:r>
      <w:r w:rsidR="001E05E4" w:rsidRPr="00F26FB7">
        <w:rPr>
          <w:rFonts w:cstheme="minorHAnsi"/>
        </w:rPr>
        <w:t>w</w:t>
      </w:r>
      <w:r w:rsidR="001E05E4">
        <w:rPr>
          <w:rFonts w:cstheme="minorHAnsi"/>
        </w:rPr>
        <w:t> </w:t>
      </w:r>
      <w:r w:rsidRPr="00F26FB7">
        <w:rPr>
          <w:rFonts w:cstheme="minorHAnsi"/>
        </w:rPr>
        <w:t xml:space="preserve">większości bo </w:t>
      </w:r>
      <w:r w:rsidR="001E05E4" w:rsidRPr="00F26FB7">
        <w:rPr>
          <w:rFonts w:cstheme="minorHAnsi"/>
        </w:rPr>
        <w:t>w</w:t>
      </w:r>
      <w:r w:rsidR="001E05E4">
        <w:rPr>
          <w:rFonts w:cstheme="minorHAnsi"/>
        </w:rPr>
        <w:t> </w:t>
      </w:r>
      <w:r w:rsidRPr="00F26FB7">
        <w:rPr>
          <w:rFonts w:cstheme="minorHAnsi"/>
        </w:rPr>
        <w:t xml:space="preserve">54,7% </w:t>
      </w:r>
      <w:r w:rsidR="001E05E4" w:rsidRPr="00F26FB7">
        <w:rPr>
          <w:rFonts w:cstheme="minorHAnsi"/>
        </w:rPr>
        <w:t>w</w:t>
      </w:r>
      <w:r w:rsidR="001E05E4">
        <w:rPr>
          <w:rFonts w:cstheme="minorHAnsi"/>
        </w:rPr>
        <w:t> </w:t>
      </w:r>
      <w:r w:rsidRPr="00F26FB7">
        <w:rPr>
          <w:rFonts w:cstheme="minorHAnsi"/>
        </w:rPr>
        <w:t xml:space="preserve">miastach, natomiast oddziały przedszkolne </w:t>
      </w:r>
      <w:r w:rsidR="001E05E4" w:rsidRPr="00F26FB7">
        <w:rPr>
          <w:rFonts w:cstheme="minorHAnsi"/>
        </w:rPr>
        <w:t>w</w:t>
      </w:r>
      <w:r w:rsidR="001E05E4">
        <w:rPr>
          <w:rFonts w:cstheme="minorHAnsi"/>
        </w:rPr>
        <w:t> </w:t>
      </w:r>
      <w:r w:rsidRPr="00F26FB7">
        <w:rPr>
          <w:rFonts w:cstheme="minorHAnsi"/>
        </w:rPr>
        <w:t xml:space="preserve">szkołach podstawowych </w:t>
      </w:r>
      <w:r w:rsidR="001E05E4" w:rsidRPr="00F26FB7">
        <w:rPr>
          <w:rFonts w:cstheme="minorHAnsi"/>
        </w:rPr>
        <w:t>w</w:t>
      </w:r>
      <w:r w:rsidR="001E05E4">
        <w:rPr>
          <w:rFonts w:cstheme="minorHAnsi"/>
        </w:rPr>
        <w:t> </w:t>
      </w:r>
      <w:r w:rsidRPr="00F26FB7">
        <w:rPr>
          <w:rFonts w:cstheme="minorHAnsi"/>
        </w:rPr>
        <w:t xml:space="preserve">87,0% na wsi. Zespoły wychowania przedszkolnego oraz punkty przedszkolne stanowiły 5,1% wszystkich placówek, przy czym 88,3% znajdowało się na wsi. Do przedszkoli </w:t>
      </w:r>
      <w:r w:rsidR="001E05E4" w:rsidRPr="00F26FB7">
        <w:rPr>
          <w:rFonts w:cstheme="minorHAnsi"/>
        </w:rPr>
        <w:t>w</w:t>
      </w:r>
      <w:r w:rsidR="001E05E4">
        <w:rPr>
          <w:rFonts w:cstheme="minorHAnsi"/>
        </w:rPr>
        <w:t> </w:t>
      </w:r>
      <w:r w:rsidRPr="00F26FB7">
        <w:rPr>
          <w:rFonts w:cstheme="minorHAnsi"/>
        </w:rPr>
        <w:t xml:space="preserve">roku szkolnym 2022/23 uczęszczało 83,3 tys. dzieci, tj. </w:t>
      </w:r>
      <w:r w:rsidR="001E05E4" w:rsidRPr="00F26FB7">
        <w:rPr>
          <w:rFonts w:cstheme="minorHAnsi"/>
        </w:rPr>
        <w:t>o</w:t>
      </w:r>
      <w:r w:rsidR="001E05E4">
        <w:rPr>
          <w:rFonts w:cstheme="minorHAnsi"/>
        </w:rPr>
        <w:t> </w:t>
      </w:r>
      <w:r w:rsidRPr="00F26FB7">
        <w:rPr>
          <w:rFonts w:cstheme="minorHAnsi"/>
        </w:rPr>
        <w:t xml:space="preserve">4,1% więcej niż we wcześniejszym roku szkolnym. Udział dzieci </w:t>
      </w:r>
      <w:r w:rsidR="001E05E4" w:rsidRPr="00F26FB7">
        <w:rPr>
          <w:rFonts w:cstheme="minorHAnsi"/>
        </w:rPr>
        <w:t>z</w:t>
      </w:r>
      <w:r w:rsidR="001E05E4">
        <w:rPr>
          <w:rFonts w:cstheme="minorHAnsi"/>
        </w:rPr>
        <w:t> </w:t>
      </w:r>
      <w:r w:rsidRPr="00F26FB7">
        <w:rPr>
          <w:rFonts w:cstheme="minorHAnsi"/>
        </w:rPr>
        <w:t xml:space="preserve">terenów wiejskich </w:t>
      </w:r>
      <w:r w:rsidR="001E05E4" w:rsidRPr="00F26FB7">
        <w:rPr>
          <w:rFonts w:cstheme="minorHAnsi"/>
        </w:rPr>
        <w:t>w</w:t>
      </w:r>
      <w:r w:rsidR="001E05E4">
        <w:rPr>
          <w:rFonts w:cstheme="minorHAnsi"/>
        </w:rPr>
        <w:t> </w:t>
      </w:r>
      <w:r w:rsidRPr="00F26FB7">
        <w:rPr>
          <w:rFonts w:cstheme="minorHAnsi"/>
        </w:rPr>
        <w:t xml:space="preserve">ogólnej liczbie objętych edukacją przedszkolną był mniejszy niż </w:t>
      </w:r>
      <w:r w:rsidR="001E05E4" w:rsidRPr="00F26FB7">
        <w:rPr>
          <w:rFonts w:cstheme="minorHAnsi"/>
        </w:rPr>
        <w:t>w</w:t>
      </w:r>
      <w:r w:rsidR="001E05E4">
        <w:rPr>
          <w:rFonts w:cstheme="minorHAnsi"/>
        </w:rPr>
        <w:t> </w:t>
      </w:r>
      <w:r w:rsidRPr="00F26FB7">
        <w:rPr>
          <w:rFonts w:cstheme="minorHAnsi"/>
        </w:rPr>
        <w:t xml:space="preserve">miastach </w:t>
      </w:r>
      <w:r w:rsidR="001E05E4" w:rsidRPr="00F26FB7">
        <w:rPr>
          <w:rFonts w:cstheme="minorHAnsi"/>
        </w:rPr>
        <w:t>i</w:t>
      </w:r>
      <w:r w:rsidR="001E05E4">
        <w:rPr>
          <w:rFonts w:cstheme="minorHAnsi"/>
        </w:rPr>
        <w:t> </w:t>
      </w:r>
      <w:r w:rsidR="001E05E4" w:rsidRPr="00F26FB7">
        <w:rPr>
          <w:rFonts w:cstheme="minorHAnsi"/>
        </w:rPr>
        <w:t>w</w:t>
      </w:r>
      <w:r w:rsidR="001E05E4">
        <w:rPr>
          <w:rFonts w:cstheme="minorHAnsi"/>
        </w:rPr>
        <w:t> </w:t>
      </w:r>
      <w:r w:rsidRPr="00F26FB7">
        <w:rPr>
          <w:rFonts w:cstheme="minorHAnsi"/>
        </w:rPr>
        <w:t>roku szkolnym 2022/23 wyniósł 48,4%.</w:t>
      </w:r>
    </w:p>
    <w:p w14:paraId="3320470A" w14:textId="32C06DC1" w:rsidR="00F26FB7" w:rsidRPr="00F26FB7" w:rsidRDefault="00F26FB7" w:rsidP="00F26FB7">
      <w:pPr>
        <w:spacing w:before="120" w:after="0"/>
        <w:rPr>
          <w:rFonts w:cstheme="minorHAnsi"/>
        </w:rPr>
      </w:pPr>
      <w:r w:rsidRPr="00F26FB7">
        <w:rPr>
          <w:rFonts w:cstheme="minorHAnsi"/>
        </w:rPr>
        <w:t xml:space="preserve">W roku szkolnym 2022/23 </w:t>
      </w:r>
      <w:r w:rsidR="001E05E4" w:rsidRPr="00F26FB7">
        <w:rPr>
          <w:rFonts w:cstheme="minorHAnsi"/>
        </w:rPr>
        <w:t>w</w:t>
      </w:r>
      <w:r w:rsidR="001E05E4">
        <w:rPr>
          <w:rFonts w:cstheme="minorHAnsi"/>
        </w:rPr>
        <w:t> </w:t>
      </w:r>
      <w:r w:rsidRPr="00F26FB7">
        <w:rPr>
          <w:rFonts w:cstheme="minorHAnsi"/>
        </w:rPr>
        <w:t xml:space="preserve">województwie podkarpackim działały 1 063 szkoły podstawowe (łącznie ze specjalnymi). W 93,7% były to szkoły publiczne. Szkoły zlokalizowane na terenach wiejskich stanowiły 76,1% wszystkich szkół podstawowych. W roku szkolnym 2022/23 do szkół podstawowych uczęszczało 164,6 tys. uczniów (52,7% na wsi). </w:t>
      </w:r>
    </w:p>
    <w:p w14:paraId="78520C58" w14:textId="65897703" w:rsidR="00F26FB7" w:rsidRPr="00F26FB7" w:rsidRDefault="00F26FB7" w:rsidP="00F26FB7">
      <w:pPr>
        <w:spacing w:before="120" w:after="0"/>
        <w:rPr>
          <w:rFonts w:cstheme="minorHAnsi"/>
        </w:rPr>
      </w:pPr>
      <w:r w:rsidRPr="00F26FB7">
        <w:rPr>
          <w:rFonts w:cstheme="minorHAnsi"/>
        </w:rPr>
        <w:t xml:space="preserve">W roku szkolnym 2022/23 działało 366 szkół ponadpodstawowych dla młodzieży: 26 szkół specjalnych przysposabiających do pracy, 86 szkół branżowych I stopnia, 12 szkół branżowych II </w:t>
      </w:r>
      <w:r w:rsidRPr="00F26FB7">
        <w:rPr>
          <w:rFonts w:cstheme="minorHAnsi"/>
        </w:rPr>
        <w:lastRenderedPageBreak/>
        <w:t xml:space="preserve">stopnia, 127 licea ogólnokształcące, 108 techników </w:t>
      </w:r>
      <w:r w:rsidR="001E05E4" w:rsidRPr="00F26FB7">
        <w:rPr>
          <w:rFonts w:cstheme="minorHAnsi"/>
        </w:rPr>
        <w:t>i</w:t>
      </w:r>
      <w:r w:rsidR="001E05E4">
        <w:rPr>
          <w:rFonts w:cstheme="minorHAnsi"/>
        </w:rPr>
        <w:t> </w:t>
      </w:r>
      <w:r w:rsidRPr="00F26FB7">
        <w:rPr>
          <w:rFonts w:cstheme="minorHAnsi"/>
        </w:rPr>
        <w:t xml:space="preserve">7 ogólnokształcących szkół artystycznych dających uprawnienia zawodowe. W roku szkolnym 2022/23 wśród szkół ponadpodstawowych dla młodzieży największą liczbę uczniów skupiały technika, do których uczęszczało 44,2 tys. osób oraz licea ogólnokształcące (39,3 tys. osób). W województwie podkarpackim najwięcej absolwentów szkół zawodowych stanowiły osoby, które kształciły się na kierunkach </w:t>
      </w:r>
      <w:r w:rsidR="001E05E4" w:rsidRPr="00F26FB7">
        <w:rPr>
          <w:rFonts w:cstheme="minorHAnsi"/>
        </w:rPr>
        <w:t>w</w:t>
      </w:r>
      <w:r w:rsidR="001E05E4">
        <w:rPr>
          <w:rFonts w:cstheme="minorHAnsi"/>
        </w:rPr>
        <w:t> </w:t>
      </w:r>
      <w:r w:rsidRPr="00F26FB7">
        <w:rPr>
          <w:rFonts w:cstheme="minorHAnsi"/>
        </w:rPr>
        <w:t xml:space="preserve">zawodach </w:t>
      </w:r>
      <w:r w:rsidR="001E05E4" w:rsidRPr="00F26FB7">
        <w:rPr>
          <w:rFonts w:cstheme="minorHAnsi"/>
        </w:rPr>
        <w:t>z</w:t>
      </w:r>
      <w:r w:rsidR="001E05E4">
        <w:rPr>
          <w:rFonts w:cstheme="minorHAnsi"/>
        </w:rPr>
        <w:t> </w:t>
      </w:r>
      <w:r w:rsidRPr="00F26FB7">
        <w:rPr>
          <w:rFonts w:cstheme="minorHAnsi"/>
        </w:rPr>
        <w:t>podgrupy inżynieryjno-technicznych oraz usług dla ludności.</w:t>
      </w:r>
    </w:p>
    <w:p w14:paraId="7EB07145" w14:textId="53B63B25" w:rsidR="00F26FB7" w:rsidRPr="00F26FB7" w:rsidRDefault="00F26FB7" w:rsidP="00F26FB7">
      <w:pPr>
        <w:spacing w:before="120" w:after="0"/>
        <w:rPr>
          <w:rFonts w:cstheme="minorHAnsi"/>
        </w:rPr>
      </w:pPr>
      <w:r w:rsidRPr="00F26FB7">
        <w:rPr>
          <w:rFonts w:cstheme="minorHAnsi"/>
        </w:rPr>
        <w:t xml:space="preserve">Na 13 uczelniach mających siedzibę </w:t>
      </w:r>
      <w:r w:rsidR="001E05E4" w:rsidRPr="00F26FB7">
        <w:rPr>
          <w:rFonts w:cstheme="minorHAnsi"/>
        </w:rPr>
        <w:t>w</w:t>
      </w:r>
      <w:r w:rsidR="001E05E4">
        <w:rPr>
          <w:rFonts w:cstheme="minorHAnsi"/>
        </w:rPr>
        <w:t> </w:t>
      </w:r>
      <w:r w:rsidRPr="00F26FB7">
        <w:rPr>
          <w:rFonts w:cstheme="minorHAnsi"/>
        </w:rPr>
        <w:t xml:space="preserve">województwie podkarpackim </w:t>
      </w:r>
      <w:r w:rsidR="001E05E4" w:rsidRPr="00F26FB7">
        <w:rPr>
          <w:rFonts w:cstheme="minorHAnsi"/>
        </w:rPr>
        <w:t>w</w:t>
      </w:r>
      <w:r w:rsidR="001E05E4">
        <w:rPr>
          <w:rFonts w:cstheme="minorHAnsi"/>
        </w:rPr>
        <w:t> </w:t>
      </w:r>
      <w:r w:rsidRPr="00F26FB7">
        <w:rPr>
          <w:rFonts w:cstheme="minorHAnsi"/>
        </w:rPr>
        <w:t xml:space="preserve">roku akademickim 2022/2023 studiowało 42,2 tys. studentów (łącznie </w:t>
      </w:r>
      <w:r w:rsidR="001E05E4" w:rsidRPr="00F26FB7">
        <w:rPr>
          <w:rFonts w:cstheme="minorHAnsi"/>
        </w:rPr>
        <w:t>z</w:t>
      </w:r>
      <w:r w:rsidR="001E05E4">
        <w:rPr>
          <w:rFonts w:cstheme="minorHAnsi"/>
        </w:rPr>
        <w:t> </w:t>
      </w:r>
      <w:r w:rsidRPr="00F26FB7">
        <w:rPr>
          <w:rFonts w:cstheme="minorHAnsi"/>
        </w:rPr>
        <w:t xml:space="preserve">cudzoziemcami). Odnotowano wzrost liczby studentów (było ich 2 196) </w:t>
      </w:r>
      <w:r w:rsidR="001E05E4" w:rsidRPr="00F26FB7">
        <w:rPr>
          <w:rFonts w:cstheme="minorHAnsi"/>
        </w:rPr>
        <w:t>w</w:t>
      </w:r>
      <w:r w:rsidR="001E05E4">
        <w:rPr>
          <w:rFonts w:cstheme="minorHAnsi"/>
        </w:rPr>
        <w:t> </w:t>
      </w:r>
      <w:r w:rsidRPr="00F26FB7">
        <w:rPr>
          <w:rFonts w:cstheme="minorHAnsi"/>
        </w:rPr>
        <w:t xml:space="preserve">zamiejscowych jednostkach organizacyjnych uczelni spoza województwa. </w:t>
      </w:r>
    </w:p>
    <w:p w14:paraId="51F65415" w14:textId="61988791" w:rsidR="00F26FB7" w:rsidRPr="00F26FB7" w:rsidRDefault="00F26FB7" w:rsidP="00F26FB7">
      <w:pPr>
        <w:spacing w:before="120" w:after="0"/>
        <w:rPr>
          <w:rFonts w:cstheme="minorHAnsi"/>
        </w:rPr>
      </w:pPr>
      <w:r w:rsidRPr="00F26FB7">
        <w:rPr>
          <w:rFonts w:cstheme="minorHAnsi"/>
        </w:rPr>
        <w:t xml:space="preserve">W 2023 r. </w:t>
      </w:r>
      <w:r w:rsidR="001E05E4" w:rsidRPr="00F26FB7">
        <w:rPr>
          <w:rFonts w:cstheme="minorHAnsi"/>
        </w:rPr>
        <w:t>w</w:t>
      </w:r>
      <w:r w:rsidR="001E05E4">
        <w:rPr>
          <w:rFonts w:cstheme="minorHAnsi"/>
        </w:rPr>
        <w:t> </w:t>
      </w:r>
      <w:r w:rsidRPr="00F26FB7">
        <w:rPr>
          <w:rFonts w:cstheme="minorHAnsi"/>
        </w:rPr>
        <w:t xml:space="preserve">województwie podkarpackim 25,9% osób </w:t>
      </w:r>
      <w:r w:rsidR="001E05E4" w:rsidRPr="00F26FB7">
        <w:rPr>
          <w:rFonts w:cstheme="minorHAnsi"/>
        </w:rPr>
        <w:t>w</w:t>
      </w:r>
      <w:r w:rsidR="001E05E4">
        <w:rPr>
          <w:rFonts w:cstheme="minorHAnsi"/>
        </w:rPr>
        <w:t> </w:t>
      </w:r>
      <w:r w:rsidRPr="00F26FB7">
        <w:rPr>
          <w:rFonts w:cstheme="minorHAnsi"/>
        </w:rPr>
        <w:t xml:space="preserve">wieku 15–89 lat posiadało wykształcenie policealne </w:t>
      </w:r>
      <w:r w:rsidR="001E05E4" w:rsidRPr="00F26FB7">
        <w:rPr>
          <w:rFonts w:cstheme="minorHAnsi"/>
        </w:rPr>
        <w:t>i</w:t>
      </w:r>
      <w:r w:rsidR="001E05E4">
        <w:rPr>
          <w:rFonts w:cstheme="minorHAnsi"/>
        </w:rPr>
        <w:t> </w:t>
      </w:r>
      <w:r w:rsidRPr="00F26FB7">
        <w:rPr>
          <w:rFonts w:cstheme="minorHAnsi"/>
        </w:rPr>
        <w:t xml:space="preserve">średnie zawodowe, 10,9% stanowiły osoby </w:t>
      </w:r>
      <w:r w:rsidR="001E05E4" w:rsidRPr="00F26FB7">
        <w:rPr>
          <w:rFonts w:cstheme="minorHAnsi"/>
        </w:rPr>
        <w:t>z</w:t>
      </w:r>
      <w:r w:rsidR="001E05E4">
        <w:rPr>
          <w:rFonts w:cstheme="minorHAnsi"/>
        </w:rPr>
        <w:t> </w:t>
      </w:r>
      <w:r w:rsidR="00542421" w:rsidRPr="00F26FB7">
        <w:rPr>
          <w:rFonts w:cstheme="minorHAnsi"/>
        </w:rPr>
        <w:t>wykształceniem</w:t>
      </w:r>
      <w:r w:rsidRPr="00F26FB7">
        <w:rPr>
          <w:rFonts w:cstheme="minorHAnsi"/>
        </w:rPr>
        <w:t xml:space="preserve"> średnim ogólnokształcącym.</w:t>
      </w:r>
    </w:p>
    <w:p w14:paraId="720498BF" w14:textId="77777777" w:rsidR="00F26FB7" w:rsidRPr="00F26FB7" w:rsidRDefault="00F26FB7" w:rsidP="00F26FB7">
      <w:pPr>
        <w:spacing w:before="120" w:after="0"/>
        <w:rPr>
          <w:rFonts w:cstheme="minorHAnsi"/>
          <w:b/>
          <w:highlight w:val="green"/>
        </w:rPr>
      </w:pPr>
      <w:r w:rsidRPr="00F26FB7">
        <w:rPr>
          <w:rFonts w:cstheme="minorHAnsi"/>
          <w:b/>
        </w:rPr>
        <w:t>Warunki mieszkaniowe</w:t>
      </w:r>
    </w:p>
    <w:p w14:paraId="3564BF8A" w14:textId="2CF7D9EC" w:rsidR="00F26FB7" w:rsidRPr="00F26FB7" w:rsidRDefault="00F26FB7" w:rsidP="00F26FB7">
      <w:pPr>
        <w:spacing w:before="120" w:after="0"/>
        <w:rPr>
          <w:rFonts w:cstheme="minorHAnsi"/>
        </w:rPr>
      </w:pPr>
      <w:r w:rsidRPr="00F26FB7">
        <w:rPr>
          <w:rFonts w:cstheme="minorHAnsi"/>
        </w:rPr>
        <w:t xml:space="preserve">Zasoby mieszkaniowe </w:t>
      </w:r>
      <w:r w:rsidR="001E05E4" w:rsidRPr="00F26FB7">
        <w:rPr>
          <w:rFonts w:cstheme="minorHAnsi"/>
        </w:rPr>
        <w:t>w</w:t>
      </w:r>
      <w:r w:rsidR="001E05E4">
        <w:rPr>
          <w:rFonts w:cstheme="minorHAnsi"/>
        </w:rPr>
        <w:t> </w:t>
      </w:r>
      <w:r w:rsidRPr="00F26FB7">
        <w:rPr>
          <w:rFonts w:cstheme="minorHAnsi"/>
        </w:rPr>
        <w:t xml:space="preserve">województwie podkarpackim liczyły 713,0 tys. mieszkań </w:t>
      </w:r>
      <w:r w:rsidR="001E05E4" w:rsidRPr="00F26FB7">
        <w:rPr>
          <w:rFonts w:cstheme="minorHAnsi"/>
        </w:rPr>
        <w:t>o</w:t>
      </w:r>
      <w:r w:rsidR="001E05E4">
        <w:rPr>
          <w:rFonts w:cstheme="minorHAnsi"/>
        </w:rPr>
        <w:t> </w:t>
      </w:r>
      <w:r w:rsidRPr="00F26FB7">
        <w:rPr>
          <w:rFonts w:cstheme="minorHAnsi"/>
        </w:rPr>
        <w:t>łącznej powierzchni użytkowej 60 268,4 tys. m</w:t>
      </w:r>
      <w:r w:rsidRPr="00F26FB7">
        <w:rPr>
          <w:rFonts w:cstheme="minorHAnsi"/>
          <w:vertAlign w:val="superscript"/>
        </w:rPr>
        <w:t>2</w:t>
      </w:r>
      <w:r w:rsidRPr="00F26FB7">
        <w:rPr>
          <w:rFonts w:cstheme="minorHAnsi"/>
        </w:rPr>
        <w:t>. Średnia wielkość mieszkania wynosiła 84,5 m</w:t>
      </w:r>
      <w:r w:rsidRPr="00F26FB7">
        <w:rPr>
          <w:rFonts w:cstheme="minorHAnsi"/>
          <w:vertAlign w:val="superscript"/>
        </w:rPr>
        <w:t>2</w:t>
      </w:r>
      <w:r w:rsidRPr="00F26FB7">
        <w:rPr>
          <w:rFonts w:cstheme="minorHAnsi"/>
        </w:rPr>
        <w:t>. Na każdych 1000 mieszkańców oddano do użytku 5,39 nowych lokali.</w:t>
      </w:r>
      <w:r w:rsidRPr="00F26FB7">
        <w:rPr>
          <w:rFonts w:cstheme="minorHAnsi"/>
        </w:rPr>
        <w:br/>
        <w:t xml:space="preserve">Przeciętna liczba osób przypadających na 1 mieszkanie </w:t>
      </w:r>
      <w:r w:rsidR="001E05E4" w:rsidRPr="00F26FB7">
        <w:rPr>
          <w:rFonts w:cstheme="minorHAnsi"/>
        </w:rPr>
        <w:t>w</w:t>
      </w:r>
      <w:r w:rsidR="001E05E4">
        <w:rPr>
          <w:rFonts w:cstheme="minorHAnsi"/>
        </w:rPr>
        <w:t> </w:t>
      </w:r>
      <w:r w:rsidRPr="00F26FB7">
        <w:rPr>
          <w:rFonts w:cstheme="minorHAnsi"/>
        </w:rPr>
        <w:t>województwie podkarpackim wyniosła 2,92 (</w:t>
      </w:r>
      <w:r w:rsidR="001E05E4" w:rsidRPr="00F26FB7">
        <w:rPr>
          <w:rFonts w:cstheme="minorHAnsi"/>
        </w:rPr>
        <w:t>w</w:t>
      </w:r>
      <w:r w:rsidR="001E05E4">
        <w:rPr>
          <w:rFonts w:cstheme="minorHAnsi"/>
        </w:rPr>
        <w:t> </w:t>
      </w:r>
      <w:r w:rsidRPr="00F26FB7">
        <w:rPr>
          <w:rFonts w:cstheme="minorHAnsi"/>
        </w:rPr>
        <w:t>kraju to 2,42).</w:t>
      </w:r>
    </w:p>
    <w:p w14:paraId="7514D730" w14:textId="77777777" w:rsidR="00F26FB7" w:rsidRPr="00F26FB7" w:rsidRDefault="00F26FB7" w:rsidP="00F26FB7">
      <w:pPr>
        <w:spacing w:before="120" w:after="0"/>
        <w:rPr>
          <w:rFonts w:cstheme="minorHAnsi"/>
          <w:b/>
          <w:highlight w:val="green"/>
        </w:rPr>
      </w:pPr>
      <w:r w:rsidRPr="00F26FB7">
        <w:rPr>
          <w:rFonts w:cstheme="minorHAnsi"/>
          <w:b/>
        </w:rPr>
        <w:t>Ochrona zdrowia</w:t>
      </w:r>
    </w:p>
    <w:p w14:paraId="3B904646" w14:textId="2FB5D198" w:rsidR="00F26FB7" w:rsidRPr="00F26FB7" w:rsidRDefault="00F26FB7" w:rsidP="00F26FB7">
      <w:pPr>
        <w:spacing w:before="120" w:after="0"/>
        <w:rPr>
          <w:rFonts w:cstheme="minorHAnsi"/>
        </w:rPr>
      </w:pPr>
      <w:r w:rsidRPr="00F26FB7">
        <w:rPr>
          <w:rFonts w:cstheme="minorHAnsi"/>
        </w:rPr>
        <w:t>W województwie podkarpackim świadczenia ambulatoryjnej opieki zdrowotnej wykonywały 1 254 przychodnie (</w:t>
      </w:r>
      <w:r w:rsidR="001E05E4" w:rsidRPr="00F26FB7">
        <w:rPr>
          <w:rFonts w:cstheme="minorHAnsi"/>
        </w:rPr>
        <w:t>w</w:t>
      </w:r>
      <w:r w:rsidR="001E05E4">
        <w:rPr>
          <w:rFonts w:cstheme="minorHAnsi"/>
        </w:rPr>
        <w:t> </w:t>
      </w:r>
      <w:r w:rsidRPr="00F26FB7">
        <w:rPr>
          <w:rFonts w:cstheme="minorHAnsi"/>
        </w:rPr>
        <w:t>kraju 22,6 tys.), 378 praktyk lekarskich (</w:t>
      </w:r>
      <w:r w:rsidR="001E05E4" w:rsidRPr="00F26FB7">
        <w:rPr>
          <w:rFonts w:cstheme="minorHAnsi"/>
        </w:rPr>
        <w:t>w</w:t>
      </w:r>
      <w:r w:rsidR="001E05E4">
        <w:rPr>
          <w:rFonts w:cstheme="minorHAnsi"/>
        </w:rPr>
        <w:t> </w:t>
      </w:r>
      <w:r w:rsidRPr="00F26FB7">
        <w:rPr>
          <w:rFonts w:cstheme="minorHAnsi"/>
        </w:rPr>
        <w:t xml:space="preserve">kraju 3,5 tys.). Udzielono </w:t>
      </w:r>
      <w:r w:rsidR="001E05E4" w:rsidRPr="00F26FB7">
        <w:rPr>
          <w:rFonts w:cstheme="minorHAnsi"/>
        </w:rPr>
        <w:t>w</w:t>
      </w:r>
      <w:r w:rsidR="001E05E4">
        <w:rPr>
          <w:rFonts w:cstheme="minorHAnsi"/>
        </w:rPr>
        <w:t> </w:t>
      </w:r>
      <w:r w:rsidRPr="00F26FB7">
        <w:rPr>
          <w:rFonts w:cstheme="minorHAnsi"/>
        </w:rPr>
        <w:t xml:space="preserve">nich </w:t>
      </w:r>
      <w:r w:rsidR="001E05E4" w:rsidRPr="00F26FB7">
        <w:rPr>
          <w:rFonts w:cstheme="minorHAnsi"/>
        </w:rPr>
        <w:t>w</w:t>
      </w:r>
      <w:r w:rsidR="001E05E4">
        <w:rPr>
          <w:rFonts w:cstheme="minorHAnsi"/>
        </w:rPr>
        <w:t> </w:t>
      </w:r>
      <w:r w:rsidRPr="00F26FB7">
        <w:rPr>
          <w:rFonts w:cstheme="minorHAnsi"/>
        </w:rPr>
        <w:t>ciągu roku łącznie ponad 16,4 mln porad (</w:t>
      </w:r>
      <w:r w:rsidR="001E05E4" w:rsidRPr="00F26FB7">
        <w:rPr>
          <w:rFonts w:cstheme="minorHAnsi"/>
        </w:rPr>
        <w:t>w</w:t>
      </w:r>
      <w:r w:rsidR="001E05E4">
        <w:rPr>
          <w:rFonts w:cstheme="minorHAnsi"/>
        </w:rPr>
        <w:t> </w:t>
      </w:r>
      <w:r w:rsidRPr="00F26FB7">
        <w:rPr>
          <w:rFonts w:cstheme="minorHAnsi"/>
        </w:rPr>
        <w:t xml:space="preserve">kraju 335,6 mln). Przeciętna liczba porad ogółem udzielonych </w:t>
      </w:r>
      <w:r w:rsidR="001E05E4" w:rsidRPr="00F26FB7">
        <w:rPr>
          <w:rFonts w:cstheme="minorHAnsi"/>
        </w:rPr>
        <w:t>w</w:t>
      </w:r>
      <w:r w:rsidR="001E05E4">
        <w:rPr>
          <w:rFonts w:cstheme="minorHAnsi"/>
        </w:rPr>
        <w:t> </w:t>
      </w:r>
      <w:r w:rsidRPr="00F26FB7">
        <w:rPr>
          <w:rFonts w:cstheme="minorHAnsi"/>
        </w:rPr>
        <w:t xml:space="preserve">ambulatoryjnej opiece zdrowotnej </w:t>
      </w:r>
      <w:r w:rsidR="001E05E4" w:rsidRPr="00F26FB7">
        <w:rPr>
          <w:rFonts w:cstheme="minorHAnsi"/>
        </w:rPr>
        <w:t>w</w:t>
      </w:r>
      <w:r w:rsidR="001E05E4">
        <w:rPr>
          <w:rFonts w:cstheme="minorHAnsi"/>
        </w:rPr>
        <w:t> </w:t>
      </w:r>
      <w:r w:rsidRPr="00F26FB7">
        <w:rPr>
          <w:rFonts w:cstheme="minorHAnsi"/>
        </w:rPr>
        <w:t>przeliczeniu na 1 mieszkańca wyniosła 7,9 (</w:t>
      </w:r>
      <w:r w:rsidR="001E05E4" w:rsidRPr="00F26FB7">
        <w:rPr>
          <w:rFonts w:cstheme="minorHAnsi"/>
        </w:rPr>
        <w:t>w</w:t>
      </w:r>
      <w:r w:rsidR="001E05E4">
        <w:rPr>
          <w:rFonts w:cstheme="minorHAnsi"/>
        </w:rPr>
        <w:t> </w:t>
      </w:r>
      <w:r w:rsidRPr="00F26FB7">
        <w:rPr>
          <w:rFonts w:cstheme="minorHAnsi"/>
        </w:rPr>
        <w:t xml:space="preserve">kraju 8,9). W 40 szpitalach ogólnych </w:t>
      </w:r>
      <w:r w:rsidR="001E05E4" w:rsidRPr="00F26FB7">
        <w:rPr>
          <w:rFonts w:cstheme="minorHAnsi"/>
        </w:rPr>
        <w:t>w</w:t>
      </w:r>
      <w:r w:rsidR="001E05E4">
        <w:rPr>
          <w:rFonts w:cstheme="minorHAnsi"/>
        </w:rPr>
        <w:t> </w:t>
      </w:r>
      <w:r w:rsidRPr="00F26FB7">
        <w:rPr>
          <w:rFonts w:cstheme="minorHAnsi"/>
        </w:rPr>
        <w:t xml:space="preserve">ciągu roku na 10 tys. ludności </w:t>
      </w:r>
      <w:r w:rsidR="001E05E4" w:rsidRPr="00F26FB7">
        <w:rPr>
          <w:rFonts w:cstheme="minorHAnsi"/>
        </w:rPr>
        <w:t>z</w:t>
      </w:r>
      <w:r w:rsidR="001E05E4">
        <w:rPr>
          <w:rFonts w:cstheme="minorHAnsi"/>
        </w:rPr>
        <w:t> </w:t>
      </w:r>
      <w:r w:rsidRPr="00F26FB7">
        <w:rPr>
          <w:rFonts w:cstheme="minorHAnsi"/>
        </w:rPr>
        <w:t>opieki medycznej skorzystało 1 876 osób (dla kraju – 1 823 osoby).</w:t>
      </w:r>
    </w:p>
    <w:p w14:paraId="28E4AC65" w14:textId="6B5516A4" w:rsidR="00F26FB7" w:rsidRPr="00F26FB7" w:rsidRDefault="00F26FB7" w:rsidP="00F26FB7">
      <w:pPr>
        <w:spacing w:before="120" w:after="0"/>
        <w:rPr>
          <w:rFonts w:cstheme="minorHAnsi"/>
        </w:rPr>
      </w:pPr>
      <w:r w:rsidRPr="00F26FB7">
        <w:rPr>
          <w:rFonts w:cstheme="minorHAnsi"/>
        </w:rPr>
        <w:t xml:space="preserve">Wśród kadry pracującej </w:t>
      </w:r>
      <w:r w:rsidR="001E05E4" w:rsidRPr="00F26FB7">
        <w:rPr>
          <w:rFonts w:cstheme="minorHAnsi"/>
        </w:rPr>
        <w:t>z</w:t>
      </w:r>
      <w:r w:rsidR="001E05E4">
        <w:rPr>
          <w:rFonts w:cstheme="minorHAnsi"/>
        </w:rPr>
        <w:t> </w:t>
      </w:r>
      <w:r w:rsidRPr="00F26FB7">
        <w:rPr>
          <w:rFonts w:cstheme="minorHAnsi"/>
        </w:rPr>
        <w:t xml:space="preserve">pacjentem na 10 tys. ludności przypadało 28 lekarzy oraz 65 pielęgniarek (dla kraju to odpowiednio 35 </w:t>
      </w:r>
      <w:r w:rsidR="001E05E4" w:rsidRPr="00F26FB7">
        <w:rPr>
          <w:rFonts w:cstheme="minorHAnsi"/>
        </w:rPr>
        <w:t>i</w:t>
      </w:r>
      <w:r w:rsidR="001E05E4">
        <w:rPr>
          <w:rFonts w:cstheme="minorHAnsi"/>
        </w:rPr>
        <w:t> </w:t>
      </w:r>
      <w:r w:rsidRPr="00F26FB7">
        <w:rPr>
          <w:rFonts w:cstheme="minorHAnsi"/>
        </w:rPr>
        <w:t xml:space="preserve">57). </w:t>
      </w:r>
    </w:p>
    <w:p w14:paraId="67B664AC" w14:textId="072702C2" w:rsidR="00F26FB7" w:rsidRPr="00F26FB7" w:rsidRDefault="00F26FB7" w:rsidP="00F26FB7">
      <w:pPr>
        <w:spacing w:before="120" w:after="0"/>
        <w:rPr>
          <w:rFonts w:cstheme="minorHAnsi"/>
          <w:highlight w:val="green"/>
        </w:rPr>
      </w:pPr>
      <w:r w:rsidRPr="00F26FB7">
        <w:rPr>
          <w:rFonts w:cstheme="minorHAnsi"/>
        </w:rPr>
        <w:t xml:space="preserve">Zespoły ratownictwa medycznego podczas 123,6 tys. wyjazdów/wylotów udzieliły pomocy 124,0 tys. osób. Na 1000 osób zamieszkujących województwo, świadczeń zdrowotnych </w:t>
      </w:r>
      <w:r w:rsidR="001E05E4" w:rsidRPr="00F26FB7">
        <w:rPr>
          <w:rFonts w:cstheme="minorHAnsi"/>
        </w:rPr>
        <w:t>z</w:t>
      </w:r>
      <w:r w:rsidR="001E05E4">
        <w:rPr>
          <w:rFonts w:cstheme="minorHAnsi"/>
        </w:rPr>
        <w:t> </w:t>
      </w:r>
      <w:r w:rsidRPr="00F26FB7">
        <w:rPr>
          <w:rFonts w:cstheme="minorHAnsi"/>
        </w:rPr>
        <w:t>zakresu ratownictwa medycznego na miejscu zdarzenia udzielono 60 osobom (dla kraju wskaźnik wyniósł 74).</w:t>
      </w:r>
    </w:p>
    <w:p w14:paraId="5B410D59" w14:textId="41DB047A" w:rsidR="00F26FB7" w:rsidRPr="00F26FB7" w:rsidRDefault="00F26FB7" w:rsidP="00F26FB7">
      <w:pPr>
        <w:spacing w:before="120" w:after="0"/>
        <w:rPr>
          <w:rFonts w:cstheme="minorHAnsi"/>
          <w:highlight w:val="green"/>
        </w:rPr>
      </w:pPr>
      <w:r w:rsidRPr="00F26FB7">
        <w:rPr>
          <w:rFonts w:cstheme="minorHAnsi"/>
        </w:rPr>
        <w:t xml:space="preserve">Wydatki publiczne na opiekę zdrowotną </w:t>
      </w:r>
      <w:r w:rsidR="001E05E4" w:rsidRPr="00F26FB7">
        <w:rPr>
          <w:rFonts w:cstheme="minorHAnsi"/>
        </w:rPr>
        <w:t>w</w:t>
      </w:r>
      <w:r w:rsidR="001E05E4">
        <w:rPr>
          <w:rFonts w:cstheme="minorHAnsi"/>
        </w:rPr>
        <w:t> </w:t>
      </w:r>
      <w:r w:rsidRPr="00F26FB7">
        <w:rPr>
          <w:rFonts w:cstheme="minorHAnsi"/>
        </w:rPr>
        <w:t xml:space="preserve">budżetach gmin wyniosły 52,4 mln zł. A </w:t>
      </w:r>
      <w:r w:rsidR="001E05E4" w:rsidRPr="00F26FB7">
        <w:rPr>
          <w:rFonts w:cstheme="minorHAnsi"/>
        </w:rPr>
        <w:t>w</w:t>
      </w:r>
      <w:r w:rsidR="001E05E4">
        <w:rPr>
          <w:rFonts w:cstheme="minorHAnsi"/>
        </w:rPr>
        <w:t> </w:t>
      </w:r>
      <w:r w:rsidRPr="00F26FB7">
        <w:rPr>
          <w:rFonts w:cstheme="minorHAnsi"/>
        </w:rPr>
        <w:t xml:space="preserve">przeliczeniu na 1 mieszkańca największe wydatki odnotowano </w:t>
      </w:r>
      <w:r w:rsidR="001E05E4" w:rsidRPr="00F26FB7">
        <w:rPr>
          <w:rFonts w:cstheme="minorHAnsi"/>
        </w:rPr>
        <w:t>w</w:t>
      </w:r>
      <w:r w:rsidR="001E05E4">
        <w:rPr>
          <w:rFonts w:cstheme="minorHAnsi"/>
        </w:rPr>
        <w:t> </w:t>
      </w:r>
      <w:r w:rsidRPr="00F26FB7">
        <w:rPr>
          <w:rFonts w:cstheme="minorHAnsi"/>
        </w:rPr>
        <w:t xml:space="preserve">gminach Cisna (337,93 zł) oraz Skołyszyn (206,47 zł). Najniższe wydatki wystąpiły </w:t>
      </w:r>
      <w:r w:rsidR="001E05E4" w:rsidRPr="00F26FB7">
        <w:rPr>
          <w:rFonts w:cstheme="minorHAnsi"/>
        </w:rPr>
        <w:t>w</w:t>
      </w:r>
      <w:r w:rsidR="001E05E4">
        <w:rPr>
          <w:rFonts w:cstheme="minorHAnsi"/>
        </w:rPr>
        <w:t> </w:t>
      </w:r>
      <w:r w:rsidRPr="00F26FB7">
        <w:rPr>
          <w:rFonts w:cstheme="minorHAnsi"/>
        </w:rPr>
        <w:t xml:space="preserve">gminach Laszki (4,47 zł) </w:t>
      </w:r>
      <w:r w:rsidR="001E05E4" w:rsidRPr="00F26FB7">
        <w:rPr>
          <w:rFonts w:cstheme="minorHAnsi"/>
        </w:rPr>
        <w:t>i</w:t>
      </w:r>
      <w:r w:rsidR="001E05E4">
        <w:rPr>
          <w:rFonts w:cstheme="minorHAnsi"/>
        </w:rPr>
        <w:t> </w:t>
      </w:r>
      <w:r w:rsidRPr="00F26FB7">
        <w:rPr>
          <w:rFonts w:cstheme="minorHAnsi"/>
        </w:rPr>
        <w:t xml:space="preserve">Chłopice (4,78 zł). Natomiast </w:t>
      </w:r>
      <w:r w:rsidR="001E05E4" w:rsidRPr="00F26FB7">
        <w:rPr>
          <w:rFonts w:cstheme="minorHAnsi"/>
        </w:rPr>
        <w:t>w</w:t>
      </w:r>
      <w:r w:rsidR="001E05E4">
        <w:rPr>
          <w:rFonts w:cstheme="minorHAnsi"/>
        </w:rPr>
        <w:t> </w:t>
      </w:r>
      <w:r w:rsidRPr="00F26FB7">
        <w:rPr>
          <w:rFonts w:cstheme="minorHAnsi"/>
        </w:rPr>
        <w:t xml:space="preserve">budżetach miast na prawach powiatu wydatki publiczne na opiekę zdrowotną wyniosły 36,2 mln zł. W przeliczeniu na 1 mieszkańca największe wydatki odnotowano </w:t>
      </w:r>
      <w:r w:rsidR="001E05E4" w:rsidRPr="00F26FB7">
        <w:rPr>
          <w:rFonts w:cstheme="minorHAnsi"/>
        </w:rPr>
        <w:t>w</w:t>
      </w:r>
      <w:r w:rsidR="001E05E4">
        <w:rPr>
          <w:rFonts w:cstheme="minorHAnsi"/>
        </w:rPr>
        <w:t> </w:t>
      </w:r>
      <w:r w:rsidRPr="00F26FB7">
        <w:rPr>
          <w:rFonts w:cstheme="minorHAnsi"/>
        </w:rPr>
        <w:t xml:space="preserve">Przemyślu (163,59 zł(, </w:t>
      </w:r>
      <w:r w:rsidR="001E05E4" w:rsidRPr="00F26FB7">
        <w:rPr>
          <w:rFonts w:cstheme="minorHAnsi"/>
        </w:rPr>
        <w:t>a</w:t>
      </w:r>
      <w:r w:rsidR="001E05E4">
        <w:rPr>
          <w:rFonts w:cstheme="minorHAnsi"/>
        </w:rPr>
        <w:t> </w:t>
      </w:r>
      <w:r w:rsidRPr="00F26FB7">
        <w:rPr>
          <w:rFonts w:cstheme="minorHAnsi"/>
        </w:rPr>
        <w:t xml:space="preserve">najniższe </w:t>
      </w:r>
      <w:r w:rsidR="001E05E4" w:rsidRPr="00F26FB7">
        <w:rPr>
          <w:rFonts w:cstheme="minorHAnsi"/>
        </w:rPr>
        <w:t>w</w:t>
      </w:r>
      <w:r w:rsidR="001E05E4">
        <w:rPr>
          <w:rFonts w:cstheme="minorHAnsi"/>
        </w:rPr>
        <w:t> </w:t>
      </w:r>
      <w:r w:rsidRPr="00F26FB7">
        <w:rPr>
          <w:rFonts w:cstheme="minorHAnsi"/>
        </w:rPr>
        <w:t>Tarnobrzegu (31,34 zł).</w:t>
      </w:r>
    </w:p>
    <w:p w14:paraId="69A9FAA1" w14:textId="77777777" w:rsidR="007712C6" w:rsidRPr="00BB147F" w:rsidRDefault="007712C6" w:rsidP="00EA5A5D">
      <w:pPr>
        <w:pStyle w:val="naglowek3"/>
        <w:rPr>
          <w:rStyle w:val="Wyrnieniedelikatne"/>
          <w:rFonts w:asciiTheme="majorHAnsi" w:hAnsiTheme="majorHAnsi"/>
          <w:bCs w:val="0"/>
          <w:color w:val="auto"/>
          <w:sz w:val="22"/>
        </w:rPr>
      </w:pPr>
      <w:bookmarkStart w:id="167" w:name="_Toc87391024"/>
      <w:bookmarkStart w:id="168" w:name="_Toc87524123"/>
      <w:bookmarkStart w:id="169" w:name="_Toc87524241"/>
      <w:bookmarkStart w:id="170" w:name="_Toc175146210"/>
      <w:r w:rsidRPr="00BB147F">
        <w:rPr>
          <w:rStyle w:val="Wyrnieniedelikatne"/>
          <w:rFonts w:asciiTheme="majorHAnsi" w:hAnsiTheme="majorHAnsi"/>
          <w:color w:val="auto"/>
          <w:sz w:val="22"/>
        </w:rPr>
        <w:t>Zabytki</w:t>
      </w:r>
      <w:bookmarkEnd w:id="167"/>
      <w:bookmarkEnd w:id="168"/>
      <w:bookmarkEnd w:id="169"/>
      <w:bookmarkEnd w:id="170"/>
      <w:r w:rsidRPr="00BB147F">
        <w:rPr>
          <w:rStyle w:val="Wyrnieniedelikatne"/>
          <w:rFonts w:asciiTheme="majorHAnsi" w:hAnsiTheme="majorHAnsi"/>
          <w:color w:val="auto"/>
          <w:sz w:val="22"/>
        </w:rPr>
        <w:t xml:space="preserve"> </w:t>
      </w:r>
    </w:p>
    <w:p w14:paraId="3900D086" w14:textId="77777777" w:rsidR="00B70509" w:rsidRPr="00B70509" w:rsidRDefault="00B70509" w:rsidP="00B70509">
      <w:pPr>
        <w:spacing w:after="120" w:line="264" w:lineRule="auto"/>
        <w:rPr>
          <w:rFonts w:eastAsia="Times New Roman" w:cstheme="minorHAnsi"/>
          <w:lang w:eastAsia="pl-PL"/>
        </w:rPr>
      </w:pPr>
      <w:r w:rsidRPr="00B70509">
        <w:rPr>
          <w:rFonts w:eastAsia="Times New Roman" w:cstheme="minorHAnsi"/>
          <w:lang w:eastAsia="pl-PL"/>
        </w:rPr>
        <w:t>Dzisiejsze województwo podkarpackie obejmuje pod względem historycznym styk dwu wielkich krain przedrozbiorowej Rzeczypospolitej:</w:t>
      </w:r>
    </w:p>
    <w:p w14:paraId="6F4C7CF1" w14:textId="51C104D4" w:rsidR="00B70509" w:rsidRPr="00C61093" w:rsidRDefault="00B70509" w:rsidP="003C7998">
      <w:pPr>
        <w:pStyle w:val="Akapitzlist"/>
        <w:numPr>
          <w:ilvl w:val="0"/>
          <w:numId w:val="9"/>
        </w:numPr>
        <w:spacing w:after="120" w:line="264" w:lineRule="auto"/>
        <w:ind w:left="357" w:hanging="357"/>
        <w:contextualSpacing w:val="0"/>
        <w:rPr>
          <w:color w:val="000000"/>
          <w:shd w:val="clear" w:color="auto" w:fill="FFFFFF"/>
          <w:lang w:val="pl-PL"/>
        </w:rPr>
      </w:pPr>
      <w:r w:rsidRPr="00C61093">
        <w:rPr>
          <w:color w:val="000000"/>
          <w:shd w:val="clear" w:color="auto" w:fill="FFFFFF"/>
          <w:lang w:val="pl-PL"/>
        </w:rPr>
        <w:t xml:space="preserve">zachodnie kresy Rusi Czerwonej (przede wszystkim dawne woj. ruskie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fragmenty bełskiego);</w:t>
      </w:r>
    </w:p>
    <w:p w14:paraId="646228B4" w14:textId="0BFE421E" w:rsidR="00B70509" w:rsidRPr="00C61093" w:rsidRDefault="00B70509" w:rsidP="003C7998">
      <w:pPr>
        <w:pStyle w:val="Akapitzlist"/>
        <w:numPr>
          <w:ilvl w:val="0"/>
          <w:numId w:val="9"/>
        </w:numPr>
        <w:spacing w:after="120" w:line="264" w:lineRule="auto"/>
        <w:ind w:left="357" w:hanging="357"/>
        <w:contextualSpacing w:val="0"/>
        <w:rPr>
          <w:color w:val="000000"/>
          <w:shd w:val="clear" w:color="auto" w:fill="FFFFFF"/>
          <w:lang w:val="pl-PL"/>
        </w:rPr>
      </w:pPr>
      <w:r w:rsidRPr="00C61093">
        <w:rPr>
          <w:color w:val="000000"/>
          <w:shd w:val="clear" w:color="auto" w:fill="FFFFFF"/>
          <w:lang w:val="pl-PL"/>
        </w:rPr>
        <w:t xml:space="preserve">wschodnie krańce Małopolski (ówczesnych województw: lubelskiego, sandomierskiego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krakowskiego).</w:t>
      </w:r>
    </w:p>
    <w:p w14:paraId="24C064AC" w14:textId="601785F1" w:rsidR="00B70509" w:rsidRPr="00B70509" w:rsidRDefault="00B70509" w:rsidP="00B70509">
      <w:pPr>
        <w:spacing w:after="120" w:line="264" w:lineRule="auto"/>
        <w:rPr>
          <w:rFonts w:eastAsia="Times New Roman" w:cstheme="minorHAnsi"/>
          <w:bCs/>
          <w:lang w:eastAsia="pl-PL"/>
        </w:rPr>
      </w:pPr>
      <w:r w:rsidRPr="00B70509">
        <w:rPr>
          <w:rFonts w:eastAsia="Times New Roman" w:cstheme="minorHAnsi"/>
          <w:lang w:eastAsia="pl-PL"/>
        </w:rPr>
        <w:lastRenderedPageBreak/>
        <w:t xml:space="preserve">Od tysiącleci były to ziemie graniczne, nader niejednolite pod względem językowym </w:t>
      </w:r>
      <w:r w:rsidR="001E05E4" w:rsidRPr="00B70509">
        <w:rPr>
          <w:rFonts w:eastAsia="Times New Roman" w:cstheme="minorHAnsi"/>
          <w:lang w:eastAsia="pl-PL"/>
        </w:rPr>
        <w:t>i</w:t>
      </w:r>
      <w:r w:rsidR="001E05E4">
        <w:rPr>
          <w:rFonts w:eastAsia="Times New Roman" w:cstheme="minorHAnsi"/>
          <w:lang w:eastAsia="pl-PL"/>
        </w:rPr>
        <w:t> </w:t>
      </w:r>
      <w:r w:rsidRPr="00B70509">
        <w:rPr>
          <w:rFonts w:eastAsia="Times New Roman" w:cstheme="minorHAnsi"/>
          <w:lang w:eastAsia="pl-PL"/>
        </w:rPr>
        <w:t xml:space="preserve">wyznaniowym, zmieniające co pewien czas przynależność państwową. Stąd mimo częstych działań wojennych </w:t>
      </w:r>
      <w:r w:rsidR="001E05E4" w:rsidRPr="00B70509">
        <w:rPr>
          <w:rFonts w:eastAsia="Times New Roman" w:cstheme="minorHAnsi"/>
          <w:lang w:eastAsia="pl-PL"/>
        </w:rPr>
        <w:t>i</w:t>
      </w:r>
      <w:r w:rsidR="001E05E4">
        <w:rPr>
          <w:rFonts w:eastAsia="Times New Roman" w:cstheme="minorHAnsi"/>
          <w:lang w:eastAsia="pl-PL"/>
        </w:rPr>
        <w:t> </w:t>
      </w:r>
      <w:r w:rsidRPr="00B70509">
        <w:rPr>
          <w:rFonts w:eastAsia="Times New Roman" w:cstheme="minorHAnsi"/>
          <w:lang w:eastAsia="pl-PL"/>
        </w:rPr>
        <w:t xml:space="preserve">klęsk żywiołowych, zachowało się tu wiele obiektów zabytkowych. </w:t>
      </w:r>
      <w:r w:rsidRPr="00B70509">
        <w:rPr>
          <w:rFonts w:eastAsia="Times New Roman" w:cstheme="minorHAnsi"/>
          <w:bCs/>
          <w:iCs/>
          <w:lang w:eastAsia="pl-PL"/>
        </w:rPr>
        <w:t xml:space="preserve">Województwo podkarpackie </w:t>
      </w:r>
      <w:r w:rsidR="001E05E4" w:rsidRPr="00B70509">
        <w:rPr>
          <w:rFonts w:eastAsia="Times New Roman" w:cstheme="minorHAnsi"/>
          <w:bCs/>
          <w:iCs/>
          <w:lang w:eastAsia="pl-PL"/>
        </w:rPr>
        <w:t>w</w:t>
      </w:r>
      <w:r w:rsidR="001E05E4">
        <w:rPr>
          <w:rFonts w:eastAsia="Times New Roman" w:cstheme="minorHAnsi"/>
          <w:bCs/>
          <w:iCs/>
          <w:lang w:eastAsia="pl-PL"/>
        </w:rPr>
        <w:t> </w:t>
      </w:r>
      <w:r w:rsidRPr="00B70509">
        <w:rPr>
          <w:rFonts w:eastAsia="Times New Roman" w:cstheme="minorHAnsi"/>
          <w:bCs/>
          <w:iCs/>
          <w:lang w:eastAsia="pl-PL"/>
        </w:rPr>
        <w:t xml:space="preserve">stosunku do innych województw posiada jeden </w:t>
      </w:r>
      <w:r w:rsidR="001E05E4" w:rsidRPr="00B70509">
        <w:rPr>
          <w:rFonts w:eastAsia="Times New Roman" w:cstheme="minorHAnsi"/>
          <w:bCs/>
          <w:iCs/>
          <w:lang w:eastAsia="pl-PL"/>
        </w:rPr>
        <w:t>z</w:t>
      </w:r>
      <w:r w:rsidR="001E05E4">
        <w:rPr>
          <w:rFonts w:eastAsia="Times New Roman" w:cstheme="minorHAnsi"/>
          <w:bCs/>
          <w:iCs/>
          <w:lang w:eastAsia="pl-PL"/>
        </w:rPr>
        <w:t> </w:t>
      </w:r>
      <w:r w:rsidRPr="00B70509">
        <w:rPr>
          <w:rFonts w:eastAsia="Times New Roman" w:cstheme="minorHAnsi"/>
          <w:bCs/>
          <w:iCs/>
          <w:lang w:eastAsia="pl-PL"/>
        </w:rPr>
        <w:t xml:space="preserve">najliczniejszych pod względem ilościowym zasobów materialnego dziedzictwa kulturowego </w:t>
      </w:r>
      <w:r w:rsidR="001E05E4" w:rsidRPr="00B70509">
        <w:rPr>
          <w:rFonts w:eastAsia="Times New Roman" w:cstheme="minorHAnsi"/>
          <w:bCs/>
          <w:iCs/>
          <w:lang w:eastAsia="pl-PL"/>
        </w:rPr>
        <w:t>w</w:t>
      </w:r>
      <w:r w:rsidR="001E05E4">
        <w:rPr>
          <w:rFonts w:eastAsia="Times New Roman" w:cstheme="minorHAnsi"/>
          <w:bCs/>
          <w:iCs/>
          <w:lang w:eastAsia="pl-PL"/>
        </w:rPr>
        <w:t> </w:t>
      </w:r>
      <w:r w:rsidRPr="00B70509">
        <w:rPr>
          <w:rFonts w:eastAsia="Times New Roman" w:cstheme="minorHAnsi"/>
          <w:bCs/>
          <w:iCs/>
          <w:lang w:eastAsia="pl-PL"/>
        </w:rPr>
        <w:t xml:space="preserve">Polsce. Ten stan stale się zmienia pod wieloma względami: ilościowym (nowe wpisy </w:t>
      </w:r>
      <w:r w:rsidR="001E05E4" w:rsidRPr="00B70509">
        <w:rPr>
          <w:rFonts w:eastAsia="Times New Roman" w:cstheme="minorHAnsi"/>
          <w:bCs/>
          <w:iCs/>
          <w:lang w:eastAsia="pl-PL"/>
        </w:rPr>
        <w:t>i</w:t>
      </w:r>
      <w:r w:rsidR="001E05E4">
        <w:rPr>
          <w:rFonts w:eastAsia="Times New Roman" w:cstheme="minorHAnsi"/>
          <w:bCs/>
          <w:iCs/>
          <w:lang w:eastAsia="pl-PL"/>
        </w:rPr>
        <w:t> </w:t>
      </w:r>
      <w:r w:rsidRPr="00B70509">
        <w:rPr>
          <w:rFonts w:eastAsia="Times New Roman" w:cstheme="minorHAnsi"/>
          <w:bCs/>
          <w:iCs/>
          <w:lang w:eastAsia="pl-PL"/>
        </w:rPr>
        <w:t xml:space="preserve">nowe skreślenia </w:t>
      </w:r>
      <w:r w:rsidR="001E05E4" w:rsidRPr="00B70509">
        <w:rPr>
          <w:rFonts w:eastAsia="Times New Roman" w:cstheme="minorHAnsi"/>
          <w:bCs/>
          <w:iCs/>
          <w:lang w:eastAsia="pl-PL"/>
        </w:rPr>
        <w:t>z</w:t>
      </w:r>
      <w:r w:rsidR="001E05E4">
        <w:rPr>
          <w:rFonts w:eastAsia="Times New Roman" w:cstheme="minorHAnsi"/>
          <w:bCs/>
          <w:iCs/>
          <w:lang w:eastAsia="pl-PL"/>
        </w:rPr>
        <w:t> </w:t>
      </w:r>
      <w:r w:rsidRPr="00B70509">
        <w:rPr>
          <w:rFonts w:eastAsia="Times New Roman" w:cstheme="minorHAnsi"/>
          <w:bCs/>
          <w:iCs/>
          <w:lang w:eastAsia="pl-PL"/>
        </w:rPr>
        <w:t xml:space="preserve">rejestru zabytków oraz </w:t>
      </w:r>
      <w:r w:rsidR="001E05E4" w:rsidRPr="00B70509">
        <w:rPr>
          <w:rFonts w:eastAsia="Times New Roman" w:cstheme="minorHAnsi"/>
          <w:bCs/>
          <w:iCs/>
          <w:lang w:eastAsia="pl-PL"/>
        </w:rPr>
        <w:t>z</w:t>
      </w:r>
      <w:r w:rsidR="001E05E4">
        <w:rPr>
          <w:rFonts w:eastAsia="Times New Roman" w:cstheme="minorHAnsi"/>
          <w:bCs/>
          <w:iCs/>
          <w:lang w:eastAsia="pl-PL"/>
        </w:rPr>
        <w:t> </w:t>
      </w:r>
      <w:r w:rsidRPr="00B70509">
        <w:rPr>
          <w:rFonts w:eastAsia="Times New Roman" w:cstheme="minorHAnsi"/>
          <w:bCs/>
          <w:iCs/>
          <w:lang w:eastAsia="pl-PL"/>
        </w:rPr>
        <w:t xml:space="preserve">wojewódzkich </w:t>
      </w:r>
      <w:r w:rsidR="001E05E4" w:rsidRPr="00B70509">
        <w:rPr>
          <w:rFonts w:eastAsia="Times New Roman" w:cstheme="minorHAnsi"/>
          <w:bCs/>
          <w:iCs/>
          <w:lang w:eastAsia="pl-PL"/>
        </w:rPr>
        <w:t>i</w:t>
      </w:r>
      <w:r w:rsidR="001E05E4">
        <w:rPr>
          <w:rFonts w:eastAsia="Times New Roman" w:cstheme="minorHAnsi"/>
          <w:bCs/>
          <w:iCs/>
          <w:lang w:eastAsia="pl-PL"/>
        </w:rPr>
        <w:t> </w:t>
      </w:r>
      <w:r w:rsidRPr="00B70509">
        <w:rPr>
          <w:rFonts w:eastAsia="Times New Roman" w:cstheme="minorHAnsi"/>
          <w:bCs/>
          <w:iCs/>
          <w:lang w:eastAsia="pl-PL"/>
        </w:rPr>
        <w:t xml:space="preserve">gminnych ewidencji zabytków), stanu zachowania </w:t>
      </w:r>
      <w:r w:rsidR="001E05E4" w:rsidRPr="00B70509">
        <w:rPr>
          <w:rFonts w:eastAsia="Times New Roman" w:cstheme="minorHAnsi"/>
          <w:bCs/>
          <w:iCs/>
          <w:lang w:eastAsia="pl-PL"/>
        </w:rPr>
        <w:t>i</w:t>
      </w:r>
      <w:r w:rsidR="001E05E4">
        <w:rPr>
          <w:rFonts w:eastAsia="Times New Roman" w:cstheme="minorHAnsi"/>
          <w:bCs/>
          <w:iCs/>
          <w:lang w:eastAsia="pl-PL"/>
        </w:rPr>
        <w:t> </w:t>
      </w:r>
      <w:r w:rsidRPr="00B70509">
        <w:rPr>
          <w:rFonts w:eastAsia="Times New Roman" w:cstheme="minorHAnsi"/>
          <w:bCs/>
          <w:iCs/>
          <w:lang w:eastAsia="pl-PL"/>
        </w:rPr>
        <w:t>nowych ustaleń naukowych</w:t>
      </w:r>
      <w:r w:rsidRPr="00B70509">
        <w:rPr>
          <w:rFonts w:eastAsia="Times New Roman" w:cstheme="minorHAnsi"/>
          <w:bCs/>
          <w:iCs/>
          <w:vertAlign w:val="superscript"/>
          <w:lang w:eastAsia="pl-PL"/>
        </w:rPr>
        <w:footnoteReference w:id="119"/>
      </w:r>
      <w:r w:rsidRPr="00B70509">
        <w:rPr>
          <w:rFonts w:eastAsia="Times New Roman" w:cstheme="minorHAnsi"/>
          <w:bCs/>
          <w:iCs/>
          <w:lang w:eastAsia="pl-PL"/>
        </w:rPr>
        <w:t>.</w:t>
      </w:r>
    </w:p>
    <w:p w14:paraId="03E2E7D0" w14:textId="77777777" w:rsidR="00B70509" w:rsidRPr="00B70509" w:rsidRDefault="00B70509" w:rsidP="00B70509">
      <w:pPr>
        <w:spacing w:after="120" w:line="264" w:lineRule="auto"/>
        <w:rPr>
          <w:rFonts w:eastAsia="Times New Roman" w:cstheme="minorHAnsi"/>
          <w:lang w:eastAsia="pl-PL"/>
        </w:rPr>
      </w:pPr>
      <w:r w:rsidRPr="00B70509">
        <w:rPr>
          <w:rFonts w:eastAsia="Times New Roman" w:cstheme="minorHAnsi"/>
          <w:lang w:eastAsia="pl-PL"/>
        </w:rPr>
        <w:t xml:space="preserve"> Na krajobraz kulturowy Podkarpacia składają się</w:t>
      </w:r>
      <w:r w:rsidRPr="00B70509">
        <w:rPr>
          <w:rFonts w:eastAsia="Times New Roman" w:cstheme="minorHAnsi"/>
          <w:vertAlign w:val="superscript"/>
          <w:lang w:eastAsia="pl-PL"/>
        </w:rPr>
        <w:footnoteReference w:id="120"/>
      </w:r>
      <w:r w:rsidRPr="00B70509">
        <w:rPr>
          <w:rFonts w:eastAsia="Times New Roman" w:cstheme="minorHAnsi"/>
          <w:lang w:eastAsia="pl-PL"/>
        </w:rPr>
        <w:t>:</w:t>
      </w:r>
    </w:p>
    <w:p w14:paraId="32E3DB6C" w14:textId="27665605" w:rsidR="00B70509" w:rsidRPr="000030BC" w:rsidRDefault="00B70509" w:rsidP="003C7998">
      <w:pPr>
        <w:pStyle w:val="Akapitzlist"/>
        <w:numPr>
          <w:ilvl w:val="0"/>
          <w:numId w:val="48"/>
        </w:numPr>
        <w:spacing w:after="120" w:line="264" w:lineRule="auto"/>
        <w:ind w:left="714" w:hanging="357"/>
        <w:contextualSpacing w:val="0"/>
        <w:rPr>
          <w:color w:val="000000"/>
          <w:shd w:val="clear" w:color="auto" w:fill="FFFFFF"/>
        </w:rPr>
      </w:pPr>
      <w:r w:rsidRPr="00C61093">
        <w:rPr>
          <w:color w:val="000000"/>
          <w:shd w:val="clear" w:color="auto" w:fill="FFFFFF"/>
          <w:lang w:val="pl-PL"/>
        </w:rPr>
        <w:t xml:space="preserve">Liczne budowle sakralne,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 xml:space="preserve">tym Pomnik Historii zespół klasztorny oo. </w:t>
      </w:r>
      <w:proofErr w:type="spellStart"/>
      <w:r w:rsidRPr="000030BC">
        <w:rPr>
          <w:color w:val="000000"/>
          <w:shd w:val="clear" w:color="auto" w:fill="FFFFFF"/>
        </w:rPr>
        <w:t>Bernardynów</w:t>
      </w:r>
      <w:proofErr w:type="spellEnd"/>
      <w:r w:rsidRPr="000030BC">
        <w:rPr>
          <w:color w:val="000000"/>
          <w:shd w:val="clear" w:color="auto" w:fill="FFFFFF"/>
        </w:rPr>
        <w:t xml:space="preserve"> </w:t>
      </w:r>
      <w:r w:rsidR="001E05E4" w:rsidRPr="000030BC">
        <w:rPr>
          <w:color w:val="000000"/>
          <w:shd w:val="clear" w:color="auto" w:fill="FFFFFF"/>
        </w:rPr>
        <w:t>w</w:t>
      </w:r>
      <w:r w:rsidR="001E05E4">
        <w:rPr>
          <w:color w:val="000000"/>
          <w:shd w:val="clear" w:color="auto" w:fill="FFFFFF"/>
        </w:rPr>
        <w:t> </w:t>
      </w:r>
      <w:proofErr w:type="spellStart"/>
      <w:r w:rsidRPr="000030BC">
        <w:rPr>
          <w:color w:val="000000"/>
          <w:shd w:val="clear" w:color="auto" w:fill="FFFFFF"/>
        </w:rPr>
        <w:t>Leżajsku</w:t>
      </w:r>
      <w:proofErr w:type="spellEnd"/>
      <w:r w:rsidRPr="000030BC">
        <w:rPr>
          <w:color w:val="000000"/>
          <w:shd w:val="clear" w:color="auto" w:fill="FFFFFF"/>
        </w:rPr>
        <w:t>;</w:t>
      </w:r>
    </w:p>
    <w:p w14:paraId="6A65954C" w14:textId="77777777" w:rsidR="00B70509" w:rsidRPr="00C61093" w:rsidRDefault="00B70509" w:rsidP="003C7998">
      <w:pPr>
        <w:pStyle w:val="Akapitzlist"/>
        <w:numPr>
          <w:ilvl w:val="0"/>
          <w:numId w:val="48"/>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Cmentarze wielu wyznań: rzymskokatolickie, grekokatolickie, prawosławne, ewangelickie, żydowskie;</w:t>
      </w:r>
    </w:p>
    <w:p w14:paraId="561D875C" w14:textId="759495FC" w:rsidR="00B70509" w:rsidRPr="00C61093" w:rsidRDefault="00B70509" w:rsidP="003C7998">
      <w:pPr>
        <w:pStyle w:val="Akapitzlist"/>
        <w:numPr>
          <w:ilvl w:val="0"/>
          <w:numId w:val="48"/>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 xml:space="preserve">Rezydencje magnackie (zamki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 xml:space="preserve">pałace Baranowa Sandomierskiego, Krasiczyna, Łańcuta, Narolu)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 xml:space="preserve">szlacheckie (dwór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Dzikowie);</w:t>
      </w:r>
    </w:p>
    <w:p w14:paraId="45DEACD6" w14:textId="5EAC8E99" w:rsidR="00B70509" w:rsidRPr="00C61093" w:rsidRDefault="00B70509" w:rsidP="003C7998">
      <w:pPr>
        <w:pStyle w:val="Akapitzlist"/>
        <w:numPr>
          <w:ilvl w:val="0"/>
          <w:numId w:val="48"/>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 xml:space="preserve">Zabytkowe układy miejskie m.in.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 xml:space="preserve">Jaśliskach, Kalwarii Pacławskiej, Mrzygłodzie, Pruchniku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 xml:space="preserve">Ulanowie, Park Kulturowy Zespołu Staromiejskiego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Jarosławiu;</w:t>
      </w:r>
    </w:p>
    <w:p w14:paraId="0A997479" w14:textId="17C7D74E" w:rsidR="00B70509" w:rsidRPr="00C61093" w:rsidRDefault="00B70509" w:rsidP="003C7998">
      <w:pPr>
        <w:pStyle w:val="Akapitzlist"/>
        <w:numPr>
          <w:ilvl w:val="0"/>
          <w:numId w:val="48"/>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 xml:space="preserve">Fortyfikacje np.: Twierdza Przemyśl, Przemyski Rejon Umocniony, „Linia Mołotowa”, Pozycja Graniczna „Galicja”, schrony kolejowe niemieckiego stanowiska dowodzenia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 xml:space="preserve">Strzyżowie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Stępinie-Cieszynie;</w:t>
      </w:r>
    </w:p>
    <w:p w14:paraId="3C15FA8F" w14:textId="5F1BB46A" w:rsidR="00B70509" w:rsidRPr="00C61093" w:rsidRDefault="00B70509" w:rsidP="003C7998">
      <w:pPr>
        <w:pStyle w:val="Akapitzlist"/>
        <w:numPr>
          <w:ilvl w:val="0"/>
          <w:numId w:val="48"/>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 xml:space="preserve">Budownictwo przemysłowe, przede wszystkim pierwszy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 xml:space="preserve">świecie szyb naftowy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 xml:space="preserve">rafineria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 xml:space="preserve">Bóbrce (Muzeum Przemysłu Naftowego im. I. Łukaszewicza), zabytkowe huty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fabryki Centralnego Okręgu Przemysłowego (Rzeszów, Mielec, Stalowa Wola, Nowa Dęba);</w:t>
      </w:r>
    </w:p>
    <w:p w14:paraId="323A070F" w14:textId="77777777" w:rsidR="00B70509" w:rsidRPr="00C61093" w:rsidRDefault="00B70509" w:rsidP="003C7998">
      <w:pPr>
        <w:pStyle w:val="Akapitzlist"/>
        <w:numPr>
          <w:ilvl w:val="0"/>
          <w:numId w:val="48"/>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Kolejki wąskotorowe: Przeworsk-Dynów oraz Bieszczadzka Kolejka Leśna;</w:t>
      </w:r>
    </w:p>
    <w:p w14:paraId="772D8C62" w14:textId="4D915EF6" w:rsidR="00B70509" w:rsidRPr="00C61093" w:rsidRDefault="00B70509" w:rsidP="003C7998">
      <w:pPr>
        <w:pStyle w:val="Akapitzlist"/>
        <w:numPr>
          <w:ilvl w:val="0"/>
          <w:numId w:val="48"/>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Dawne uzdrowiska</w:t>
      </w:r>
      <w:r w:rsidR="0029318B">
        <w:rPr>
          <w:color w:val="000000"/>
          <w:shd w:val="clear" w:color="auto" w:fill="FFFFFF"/>
          <w:lang w:val="pl-PL"/>
        </w:rPr>
        <w:t>:</w:t>
      </w:r>
      <w:r w:rsidRPr="00C61093">
        <w:rPr>
          <w:color w:val="000000"/>
          <w:shd w:val="clear" w:color="auto" w:fill="FFFFFF"/>
          <w:lang w:val="pl-PL"/>
        </w:rPr>
        <w:t xml:space="preserve"> Iwonicz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Rymanów-Zdrój;</w:t>
      </w:r>
    </w:p>
    <w:p w14:paraId="296F85D0" w14:textId="18175E5E" w:rsidR="00B70509" w:rsidRPr="00C61093" w:rsidRDefault="00B70509" w:rsidP="003C7998">
      <w:pPr>
        <w:pStyle w:val="Akapitzlist"/>
        <w:numPr>
          <w:ilvl w:val="0"/>
          <w:numId w:val="48"/>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 xml:space="preserve">Mała architektura, zwłaszcza krzyże, świątki, kapliczki przydrożne </w:t>
      </w:r>
      <w:r w:rsidR="001E05E4" w:rsidRPr="00C61093">
        <w:rPr>
          <w:color w:val="000000"/>
          <w:shd w:val="clear" w:color="auto" w:fill="FFFFFF"/>
          <w:lang w:val="pl-PL"/>
        </w:rPr>
        <w:t>i</w:t>
      </w:r>
      <w:r w:rsidR="001E05E4">
        <w:rPr>
          <w:color w:val="000000"/>
          <w:shd w:val="clear" w:color="auto" w:fill="FFFFFF"/>
          <w:lang w:val="pl-PL"/>
        </w:rPr>
        <w:t> </w:t>
      </w:r>
      <w:r w:rsidRPr="00C61093">
        <w:rPr>
          <w:color w:val="000000"/>
          <w:shd w:val="clear" w:color="auto" w:fill="FFFFFF"/>
          <w:lang w:val="pl-PL"/>
        </w:rPr>
        <w:t>kurhany;</w:t>
      </w:r>
    </w:p>
    <w:p w14:paraId="366D39EE" w14:textId="5D69DE4F" w:rsidR="00B70509" w:rsidRPr="00C61093" w:rsidRDefault="00B70509" w:rsidP="003C7998">
      <w:pPr>
        <w:pStyle w:val="Akapitzlist"/>
        <w:numPr>
          <w:ilvl w:val="0"/>
          <w:numId w:val="48"/>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 xml:space="preserve">Skansen Archeologiczny „Karpacka Troja” </w:t>
      </w:r>
      <w:r w:rsidR="001E05E4" w:rsidRPr="00C61093">
        <w:rPr>
          <w:color w:val="000000"/>
          <w:shd w:val="clear" w:color="auto" w:fill="FFFFFF"/>
          <w:lang w:val="pl-PL"/>
        </w:rPr>
        <w:t>w</w:t>
      </w:r>
      <w:r w:rsidR="001E05E4">
        <w:rPr>
          <w:color w:val="000000"/>
          <w:shd w:val="clear" w:color="auto" w:fill="FFFFFF"/>
          <w:lang w:val="pl-PL"/>
        </w:rPr>
        <w:t> </w:t>
      </w:r>
      <w:r w:rsidRPr="00C61093">
        <w:rPr>
          <w:color w:val="000000"/>
          <w:shd w:val="clear" w:color="auto" w:fill="FFFFFF"/>
          <w:lang w:val="pl-PL"/>
        </w:rPr>
        <w:t>Trzcinicy (dawne „Wały Królewskie”);</w:t>
      </w:r>
    </w:p>
    <w:p w14:paraId="1754303D" w14:textId="77777777" w:rsidR="00B70509" w:rsidRPr="000030BC" w:rsidRDefault="00B70509" w:rsidP="003C7998">
      <w:pPr>
        <w:pStyle w:val="Akapitzlist"/>
        <w:numPr>
          <w:ilvl w:val="0"/>
          <w:numId w:val="48"/>
        </w:numPr>
        <w:spacing w:after="120" w:line="264" w:lineRule="auto"/>
        <w:ind w:left="714" w:hanging="357"/>
        <w:contextualSpacing w:val="0"/>
        <w:rPr>
          <w:color w:val="000000"/>
          <w:shd w:val="clear" w:color="auto" w:fill="FFFFFF"/>
        </w:rPr>
      </w:pPr>
      <w:proofErr w:type="spellStart"/>
      <w:r w:rsidRPr="000030BC">
        <w:rPr>
          <w:color w:val="000000"/>
          <w:shd w:val="clear" w:color="auto" w:fill="FFFFFF"/>
        </w:rPr>
        <w:t>Architektura</w:t>
      </w:r>
      <w:proofErr w:type="spellEnd"/>
      <w:r w:rsidRPr="000030BC">
        <w:rPr>
          <w:color w:val="000000"/>
          <w:shd w:val="clear" w:color="auto" w:fill="FFFFFF"/>
        </w:rPr>
        <w:t xml:space="preserve"> </w:t>
      </w:r>
      <w:proofErr w:type="spellStart"/>
      <w:r w:rsidRPr="000030BC">
        <w:rPr>
          <w:color w:val="000000"/>
          <w:shd w:val="clear" w:color="auto" w:fill="FFFFFF"/>
        </w:rPr>
        <w:t>drewniana</w:t>
      </w:r>
      <w:proofErr w:type="spellEnd"/>
      <w:r w:rsidRPr="000030BC">
        <w:rPr>
          <w:color w:val="000000"/>
          <w:shd w:val="clear" w:color="auto" w:fill="FFFFFF"/>
        </w:rPr>
        <w:t>.</w:t>
      </w:r>
    </w:p>
    <w:p w14:paraId="13CB404C" w14:textId="6B935E04" w:rsidR="00581D49" w:rsidRPr="00581D49" w:rsidRDefault="00392F97" w:rsidP="00392F97">
      <w:pPr>
        <w:spacing w:after="120" w:line="264" w:lineRule="auto"/>
        <w:rPr>
          <w:rFonts w:cstheme="minorHAnsi"/>
        </w:rPr>
      </w:pPr>
      <w:r w:rsidRPr="00581D49">
        <w:rPr>
          <w:rFonts w:cstheme="minorHAnsi"/>
          <w:color w:val="000000"/>
          <w:shd w:val="clear" w:color="auto" w:fill="FFFFFF"/>
        </w:rPr>
        <w:t xml:space="preserve">Planowana do realizacji infrastruktura </w:t>
      </w:r>
      <w:r w:rsidR="001E05E4" w:rsidRPr="00581D49">
        <w:rPr>
          <w:rFonts w:cstheme="minorHAnsi"/>
        </w:rPr>
        <w:t>w</w:t>
      </w:r>
      <w:r w:rsidR="001E05E4">
        <w:rPr>
          <w:rFonts w:cstheme="minorHAnsi"/>
        </w:rPr>
        <w:t> </w:t>
      </w:r>
      <w:r w:rsidRPr="00581D49">
        <w:rPr>
          <w:rFonts w:cstheme="minorHAnsi"/>
        </w:rPr>
        <w:t xml:space="preserve">ramach Projektu "Blue Valley – Wiślanym Szlakiem" ułatwi </w:t>
      </w:r>
      <w:r w:rsidR="00581D49" w:rsidRPr="00581D49">
        <w:rPr>
          <w:rFonts w:cstheme="minorHAnsi"/>
        </w:rPr>
        <w:t xml:space="preserve">użytkownikom </w:t>
      </w:r>
      <w:r w:rsidRPr="00581D49">
        <w:rPr>
          <w:rFonts w:cstheme="minorHAnsi"/>
        </w:rPr>
        <w:t xml:space="preserve">dostęp </w:t>
      </w:r>
      <w:r w:rsidR="001E05E4" w:rsidRPr="00581D49">
        <w:rPr>
          <w:rFonts w:cstheme="minorHAnsi"/>
        </w:rPr>
        <w:t>i</w:t>
      </w:r>
      <w:r w:rsidR="001E05E4">
        <w:rPr>
          <w:rFonts w:cstheme="minorHAnsi"/>
        </w:rPr>
        <w:t> </w:t>
      </w:r>
      <w:r w:rsidRPr="00581D49">
        <w:rPr>
          <w:rFonts w:cstheme="minorHAnsi"/>
        </w:rPr>
        <w:t xml:space="preserve">poznanie kulturowych zasobów regionu. </w:t>
      </w:r>
      <w:r w:rsidR="0025492F">
        <w:rPr>
          <w:rFonts w:cstheme="minorHAnsi"/>
        </w:rPr>
        <w:t>Inwestycje</w:t>
      </w:r>
      <w:r w:rsidRPr="00581D49">
        <w:rPr>
          <w:rFonts w:cstheme="minorHAnsi"/>
        </w:rPr>
        <w:t xml:space="preserve"> będą zlokalizowane </w:t>
      </w:r>
      <w:r w:rsidR="001E05E4" w:rsidRPr="00581D49">
        <w:rPr>
          <w:rFonts w:cstheme="minorHAnsi"/>
        </w:rPr>
        <w:t>w</w:t>
      </w:r>
      <w:r w:rsidR="001E05E4">
        <w:rPr>
          <w:rFonts w:cstheme="minorHAnsi"/>
        </w:rPr>
        <w:t> </w:t>
      </w:r>
      <w:r w:rsidRPr="00581D49">
        <w:rPr>
          <w:rFonts w:cstheme="minorHAnsi"/>
        </w:rPr>
        <w:t xml:space="preserve">bliskiej odległości </w:t>
      </w:r>
      <w:r w:rsidR="00581D49" w:rsidRPr="00581D49">
        <w:rPr>
          <w:rFonts w:cstheme="minorHAnsi"/>
        </w:rPr>
        <w:t>od wielu obiektów dziedzictwa kulturowe</w:t>
      </w:r>
      <w:r w:rsidR="0025492F">
        <w:rPr>
          <w:rFonts w:cstheme="minorHAnsi"/>
        </w:rPr>
        <w:t>go</w:t>
      </w:r>
      <w:r w:rsidR="000030BC">
        <w:rPr>
          <w:rFonts w:cstheme="minorHAnsi"/>
        </w:rPr>
        <w:t>,</w:t>
      </w:r>
      <w:r w:rsidR="0025492F">
        <w:rPr>
          <w:rFonts w:cstheme="minorHAnsi"/>
        </w:rPr>
        <w:t xml:space="preserve"> </w:t>
      </w:r>
      <w:r w:rsidR="00581D49" w:rsidRPr="00581D49">
        <w:rPr>
          <w:rFonts w:cstheme="minorHAnsi"/>
        </w:rPr>
        <w:t>m.in.:</w:t>
      </w:r>
    </w:p>
    <w:p w14:paraId="776E568F" w14:textId="77777777" w:rsidR="00392F97" w:rsidRPr="000030BC" w:rsidRDefault="00581D49" w:rsidP="003C7998">
      <w:pPr>
        <w:pStyle w:val="Akapitzlist"/>
        <w:numPr>
          <w:ilvl w:val="0"/>
          <w:numId w:val="33"/>
        </w:numPr>
        <w:spacing w:after="120" w:line="264" w:lineRule="auto"/>
        <w:rPr>
          <w:color w:val="000000"/>
          <w:shd w:val="clear" w:color="auto" w:fill="FFFFFF"/>
          <w:lang w:val="pl-PL"/>
        </w:rPr>
      </w:pPr>
      <w:r w:rsidRPr="000030BC">
        <w:rPr>
          <w:lang w:val="pl-PL"/>
        </w:rPr>
        <w:t>Zespół kolejki wąskotorowej Przeworsk–Dynów</w:t>
      </w:r>
      <w:r>
        <w:rPr>
          <w:lang w:val="pl-PL"/>
        </w:rPr>
        <w:t>;</w:t>
      </w:r>
    </w:p>
    <w:p w14:paraId="5EFB9991" w14:textId="77777777" w:rsidR="00581D49" w:rsidRPr="000030BC" w:rsidRDefault="00581D49" w:rsidP="003C7998">
      <w:pPr>
        <w:pStyle w:val="Akapitzlist"/>
        <w:numPr>
          <w:ilvl w:val="0"/>
          <w:numId w:val="33"/>
        </w:numPr>
        <w:rPr>
          <w:color w:val="000000"/>
          <w:shd w:val="clear" w:color="auto" w:fill="FFFFFF"/>
          <w:lang w:val="pl-PL"/>
        </w:rPr>
      </w:pPr>
      <w:r w:rsidRPr="000030BC">
        <w:rPr>
          <w:color w:val="000000"/>
          <w:shd w:val="clear" w:color="auto" w:fill="FFFFFF"/>
          <w:lang w:val="pl-PL"/>
        </w:rPr>
        <w:t>Baranów Sandomierski – zespół pałacowo-parkowy;</w:t>
      </w:r>
    </w:p>
    <w:p w14:paraId="753F45FC" w14:textId="77777777" w:rsidR="00581D49" w:rsidRPr="000030BC" w:rsidRDefault="00581D49" w:rsidP="003C7998">
      <w:pPr>
        <w:pStyle w:val="Akapitzlist"/>
        <w:numPr>
          <w:ilvl w:val="0"/>
          <w:numId w:val="33"/>
        </w:numPr>
        <w:rPr>
          <w:color w:val="000000"/>
          <w:shd w:val="clear" w:color="auto" w:fill="FFFFFF"/>
          <w:lang w:val="pl-PL"/>
        </w:rPr>
      </w:pPr>
      <w:r w:rsidRPr="000030BC">
        <w:rPr>
          <w:color w:val="000000"/>
          <w:shd w:val="clear" w:color="auto" w:fill="FFFFFF"/>
          <w:lang w:val="pl-PL"/>
        </w:rPr>
        <w:t>układ urbanistyczno-architektoniczno-krajobrazowy,</w:t>
      </w:r>
      <w:r>
        <w:rPr>
          <w:color w:val="000000"/>
          <w:shd w:val="clear" w:color="auto" w:fill="FFFFFF"/>
          <w:lang w:val="pl-PL"/>
        </w:rPr>
        <w:t xml:space="preserve"> </w:t>
      </w:r>
      <w:r w:rsidRPr="000030BC">
        <w:rPr>
          <w:color w:val="000000"/>
          <w:shd w:val="clear" w:color="auto" w:fill="FFFFFF"/>
          <w:lang w:val="pl-PL"/>
        </w:rPr>
        <w:t>Tarnobrzeg</w:t>
      </w:r>
      <w:r>
        <w:rPr>
          <w:color w:val="000000"/>
          <w:shd w:val="clear" w:color="auto" w:fill="FFFFFF"/>
          <w:lang w:val="pl-PL"/>
        </w:rPr>
        <w:t>;</w:t>
      </w:r>
    </w:p>
    <w:p w14:paraId="176CCD7C" w14:textId="4E5EEFA0" w:rsidR="00581D49" w:rsidRDefault="00581D49" w:rsidP="003C7998">
      <w:pPr>
        <w:pStyle w:val="Akapitzlist"/>
        <w:numPr>
          <w:ilvl w:val="0"/>
          <w:numId w:val="33"/>
        </w:numPr>
        <w:spacing w:after="120" w:line="264" w:lineRule="auto"/>
        <w:rPr>
          <w:color w:val="000000"/>
          <w:shd w:val="clear" w:color="auto" w:fill="FFFFFF"/>
          <w:lang w:val="pl-PL"/>
        </w:rPr>
      </w:pPr>
      <w:r w:rsidRPr="000030BC">
        <w:rPr>
          <w:color w:val="000000"/>
          <w:shd w:val="clear" w:color="auto" w:fill="FFFFFF"/>
          <w:lang w:val="pl-PL"/>
        </w:rPr>
        <w:t xml:space="preserve">Sanok – stare miasto </w:t>
      </w:r>
      <w:r w:rsidR="001E05E4" w:rsidRPr="000030BC">
        <w:rPr>
          <w:color w:val="000000"/>
          <w:shd w:val="clear" w:color="auto" w:fill="FFFFFF"/>
          <w:lang w:val="pl-PL"/>
        </w:rPr>
        <w:t>z</w:t>
      </w:r>
      <w:r w:rsidR="001E05E4">
        <w:rPr>
          <w:color w:val="000000"/>
          <w:shd w:val="clear" w:color="auto" w:fill="FFFFFF"/>
          <w:lang w:val="pl-PL"/>
        </w:rPr>
        <w:t> </w:t>
      </w:r>
      <w:r w:rsidRPr="000030BC">
        <w:rPr>
          <w:color w:val="000000"/>
          <w:shd w:val="clear" w:color="auto" w:fill="FFFFFF"/>
          <w:lang w:val="pl-PL"/>
        </w:rPr>
        <w:t xml:space="preserve">kościołami </w:t>
      </w:r>
      <w:r w:rsidR="001E05E4" w:rsidRPr="000030BC">
        <w:rPr>
          <w:color w:val="000000"/>
          <w:shd w:val="clear" w:color="auto" w:fill="FFFFFF"/>
          <w:lang w:val="pl-PL"/>
        </w:rPr>
        <w:t>i</w:t>
      </w:r>
      <w:r w:rsidR="001E05E4">
        <w:rPr>
          <w:color w:val="000000"/>
          <w:shd w:val="clear" w:color="auto" w:fill="FFFFFF"/>
          <w:lang w:val="pl-PL"/>
        </w:rPr>
        <w:t> </w:t>
      </w:r>
      <w:r w:rsidRPr="000030BC">
        <w:rPr>
          <w:color w:val="000000"/>
          <w:shd w:val="clear" w:color="auto" w:fill="FFFFFF"/>
          <w:lang w:val="pl-PL"/>
        </w:rPr>
        <w:t>zamkiem</w:t>
      </w:r>
      <w:r w:rsidR="0025492F">
        <w:rPr>
          <w:color w:val="000000"/>
          <w:shd w:val="clear" w:color="auto" w:fill="FFFFFF"/>
          <w:lang w:val="pl-PL"/>
        </w:rPr>
        <w:t>;</w:t>
      </w:r>
    </w:p>
    <w:p w14:paraId="4413C81E" w14:textId="4D8BF21E" w:rsidR="0025492F" w:rsidRPr="000030BC" w:rsidRDefault="0025492F" w:rsidP="003C7998">
      <w:pPr>
        <w:pStyle w:val="Akapitzlist"/>
        <w:numPr>
          <w:ilvl w:val="0"/>
          <w:numId w:val="33"/>
        </w:numPr>
        <w:spacing w:after="120" w:line="264" w:lineRule="auto"/>
        <w:rPr>
          <w:color w:val="000000"/>
          <w:shd w:val="clear" w:color="auto" w:fill="FFFFFF"/>
          <w:lang w:val="pl-PL"/>
        </w:rPr>
      </w:pPr>
      <w:r w:rsidRPr="0025492F">
        <w:rPr>
          <w:color w:val="000000"/>
          <w:shd w:val="clear" w:color="auto" w:fill="FFFFFF"/>
          <w:lang w:val="pl-PL"/>
        </w:rPr>
        <w:t>zespół dworsko-parkowy</w:t>
      </w:r>
      <w:r>
        <w:rPr>
          <w:color w:val="000000"/>
          <w:shd w:val="clear" w:color="auto" w:fill="FFFFFF"/>
          <w:lang w:val="pl-PL"/>
        </w:rPr>
        <w:t xml:space="preserve"> </w:t>
      </w:r>
      <w:r w:rsidR="001E05E4">
        <w:rPr>
          <w:color w:val="000000"/>
          <w:shd w:val="clear" w:color="auto" w:fill="FFFFFF"/>
          <w:lang w:val="pl-PL"/>
        </w:rPr>
        <w:t>w </w:t>
      </w:r>
      <w:r>
        <w:rPr>
          <w:color w:val="000000"/>
          <w:shd w:val="clear" w:color="auto" w:fill="FFFFFF"/>
          <w:lang w:val="pl-PL"/>
        </w:rPr>
        <w:t xml:space="preserve">Wybrzeżu. </w:t>
      </w:r>
    </w:p>
    <w:p w14:paraId="45F0F7F9" w14:textId="77777777" w:rsidR="000030BC" w:rsidRDefault="000030BC">
      <w:pPr>
        <w:rPr>
          <w:rFonts w:eastAsia="Times New Roman" w:cstheme="minorHAnsi"/>
          <w:b/>
          <w:bCs/>
          <w:lang w:eastAsia="pl-PL"/>
        </w:rPr>
      </w:pPr>
      <w:r>
        <w:rPr>
          <w:rFonts w:eastAsia="Times New Roman" w:cstheme="minorHAnsi"/>
          <w:b/>
          <w:bCs/>
          <w:lang w:eastAsia="pl-PL"/>
        </w:rPr>
        <w:br w:type="page"/>
      </w:r>
    </w:p>
    <w:p w14:paraId="4865D377" w14:textId="77777777" w:rsidR="00B70509" w:rsidRPr="00B70509" w:rsidRDefault="00B70509" w:rsidP="00B70509">
      <w:pPr>
        <w:spacing w:before="120" w:after="0" w:line="264" w:lineRule="auto"/>
        <w:rPr>
          <w:rFonts w:eastAsia="Times New Roman" w:cstheme="minorHAnsi"/>
          <w:b/>
          <w:bCs/>
          <w:lang w:eastAsia="pl-PL"/>
        </w:rPr>
      </w:pPr>
      <w:r w:rsidRPr="00B70509">
        <w:rPr>
          <w:rFonts w:eastAsia="Times New Roman" w:cstheme="minorHAnsi"/>
          <w:b/>
          <w:bCs/>
          <w:lang w:eastAsia="pl-PL"/>
        </w:rPr>
        <w:lastRenderedPageBreak/>
        <w:t>Obiekty znajdujące się na liście światowego dziedzictwa UNESCO</w:t>
      </w:r>
    </w:p>
    <w:p w14:paraId="056E4511" w14:textId="4BB272B4" w:rsidR="00B70509" w:rsidRPr="00B70509" w:rsidRDefault="00B70509" w:rsidP="00B70509">
      <w:pPr>
        <w:spacing w:before="120" w:after="0" w:line="264" w:lineRule="auto"/>
        <w:rPr>
          <w:rFonts w:eastAsia="Times New Roman" w:cstheme="minorHAnsi"/>
          <w:lang w:eastAsia="pl-PL"/>
        </w:rPr>
      </w:pPr>
      <w:r w:rsidRPr="00B70509">
        <w:rPr>
          <w:rFonts w:eastAsia="Times New Roman" w:cstheme="minorHAnsi"/>
          <w:lang w:eastAsia="pl-PL"/>
        </w:rPr>
        <w:t xml:space="preserve">W województwie podkarpackim znajduje się wiele zabytkowych obiektów wpisanych na Listę Światowego Dziedzictwa UNESCO – 3 spośród 17 obiektów lub zespołów obiektów. Na liście znajdują się: Drewniane cerkwie polskiego </w:t>
      </w:r>
      <w:r w:rsidR="001E05E4" w:rsidRPr="00B70509">
        <w:rPr>
          <w:rFonts w:eastAsia="Times New Roman" w:cstheme="minorHAnsi"/>
          <w:lang w:eastAsia="pl-PL"/>
        </w:rPr>
        <w:t>i</w:t>
      </w:r>
      <w:r w:rsidR="001E05E4">
        <w:rPr>
          <w:rFonts w:eastAsia="Times New Roman" w:cstheme="minorHAnsi"/>
          <w:lang w:eastAsia="pl-PL"/>
        </w:rPr>
        <w:t> </w:t>
      </w:r>
      <w:r w:rsidRPr="00B70509">
        <w:rPr>
          <w:rFonts w:eastAsia="Times New Roman" w:cstheme="minorHAnsi"/>
          <w:lang w:eastAsia="pl-PL"/>
        </w:rPr>
        <w:t xml:space="preserve">ukraińskiego regionu Karpat, Kościoły drewniane oraz Pradawne </w:t>
      </w:r>
      <w:r w:rsidR="001E05E4" w:rsidRPr="00B70509">
        <w:rPr>
          <w:rFonts w:eastAsia="Times New Roman" w:cstheme="minorHAnsi"/>
          <w:lang w:eastAsia="pl-PL"/>
        </w:rPr>
        <w:t>i</w:t>
      </w:r>
      <w:r w:rsidR="001E05E4">
        <w:rPr>
          <w:rFonts w:eastAsia="Times New Roman" w:cstheme="minorHAnsi"/>
          <w:lang w:eastAsia="pl-PL"/>
        </w:rPr>
        <w:t> </w:t>
      </w:r>
      <w:r w:rsidRPr="00B70509">
        <w:rPr>
          <w:rFonts w:eastAsia="Times New Roman" w:cstheme="minorHAnsi"/>
          <w:lang w:eastAsia="pl-PL"/>
        </w:rPr>
        <w:t xml:space="preserve">pierwotne lasy bukowe </w:t>
      </w:r>
      <w:r w:rsidR="001E05E4" w:rsidRPr="00B70509">
        <w:rPr>
          <w:rFonts w:eastAsia="Times New Roman" w:cstheme="minorHAnsi"/>
          <w:lang w:eastAsia="pl-PL"/>
        </w:rPr>
        <w:t>w</w:t>
      </w:r>
      <w:r w:rsidR="001E05E4">
        <w:rPr>
          <w:rFonts w:eastAsia="Times New Roman" w:cstheme="minorHAnsi"/>
          <w:lang w:eastAsia="pl-PL"/>
        </w:rPr>
        <w:t> </w:t>
      </w:r>
      <w:r w:rsidRPr="00B70509">
        <w:rPr>
          <w:rFonts w:eastAsia="Times New Roman" w:cstheme="minorHAnsi"/>
          <w:lang w:eastAsia="pl-PL"/>
        </w:rPr>
        <w:t xml:space="preserve">Karpatach </w:t>
      </w:r>
      <w:r w:rsidR="001E05E4" w:rsidRPr="00B70509">
        <w:rPr>
          <w:rFonts w:eastAsia="Times New Roman" w:cstheme="minorHAnsi"/>
          <w:lang w:eastAsia="pl-PL"/>
        </w:rPr>
        <w:t>i</w:t>
      </w:r>
      <w:r w:rsidR="001E05E4">
        <w:rPr>
          <w:rFonts w:eastAsia="Times New Roman" w:cstheme="minorHAnsi"/>
          <w:lang w:eastAsia="pl-PL"/>
        </w:rPr>
        <w:t> </w:t>
      </w:r>
      <w:r w:rsidRPr="00B70509">
        <w:rPr>
          <w:rFonts w:eastAsia="Times New Roman" w:cstheme="minorHAnsi"/>
          <w:lang w:eastAsia="pl-PL"/>
        </w:rPr>
        <w:t>innych regionach Europy</w:t>
      </w:r>
      <w:r w:rsidRPr="00B70509">
        <w:rPr>
          <w:rFonts w:eastAsia="Times New Roman" w:cstheme="minorHAnsi"/>
          <w:vertAlign w:val="superscript"/>
          <w:lang w:eastAsia="pl-PL"/>
        </w:rPr>
        <w:footnoteReference w:id="121"/>
      </w:r>
      <w:r w:rsidRPr="00B70509">
        <w:rPr>
          <w:rFonts w:eastAsia="Times New Roman" w:cstheme="minorHAnsi"/>
          <w:lang w:eastAsia="pl-PL"/>
        </w:rPr>
        <w:t>.</w:t>
      </w:r>
    </w:p>
    <w:p w14:paraId="725C3F91" w14:textId="77777777" w:rsidR="00B70509" w:rsidRPr="00B70509" w:rsidRDefault="00B70509" w:rsidP="00B70509">
      <w:pPr>
        <w:spacing w:before="120" w:after="0" w:line="264" w:lineRule="auto"/>
        <w:rPr>
          <w:rFonts w:eastAsia="Times New Roman" w:cstheme="minorHAnsi"/>
          <w:b/>
          <w:bCs/>
          <w:lang w:eastAsia="pl-PL"/>
        </w:rPr>
      </w:pPr>
      <w:r w:rsidRPr="00B70509">
        <w:rPr>
          <w:rFonts w:eastAsia="Times New Roman" w:cstheme="minorHAnsi"/>
          <w:b/>
          <w:bCs/>
          <w:lang w:eastAsia="pl-PL"/>
        </w:rPr>
        <w:t>Pomniki historii</w:t>
      </w:r>
    </w:p>
    <w:p w14:paraId="57FF85D3" w14:textId="53989E82" w:rsidR="00B70509" w:rsidRPr="00B70509" w:rsidRDefault="00B70509" w:rsidP="00B70509">
      <w:pPr>
        <w:spacing w:before="120" w:after="0" w:line="264" w:lineRule="auto"/>
        <w:rPr>
          <w:rFonts w:eastAsia="Times New Roman" w:cstheme="minorHAnsi"/>
          <w:lang w:eastAsia="pl-PL"/>
        </w:rPr>
      </w:pPr>
      <w:r w:rsidRPr="00B70509">
        <w:rPr>
          <w:rFonts w:eastAsia="Times New Roman" w:cstheme="minorHAnsi"/>
          <w:lang w:eastAsia="pl-PL"/>
        </w:rPr>
        <w:t xml:space="preserve">Województwo podkarpackie cieszy się prestiżem, jaki dają obiekty dziedzictwa kulturowego, uhonorowane przez Prezydenta Rzeczypospolitej Polskiej tytułem pomnika historii. Na obszarze omawianego województwa znajdują się 43 takie obiekty </w:t>
      </w:r>
      <w:r w:rsidR="001E05E4" w:rsidRPr="00B70509">
        <w:rPr>
          <w:rFonts w:eastAsia="Times New Roman" w:cstheme="minorHAnsi"/>
          <w:lang w:eastAsia="pl-PL"/>
        </w:rPr>
        <w:t>w</w:t>
      </w:r>
      <w:r w:rsidR="001E05E4">
        <w:rPr>
          <w:rFonts w:eastAsia="Times New Roman" w:cstheme="minorHAnsi"/>
          <w:lang w:eastAsia="pl-PL"/>
        </w:rPr>
        <w:t> </w:t>
      </w:r>
      <w:r w:rsidRPr="00B70509">
        <w:rPr>
          <w:rFonts w:eastAsia="Times New Roman" w:cstheme="minorHAnsi"/>
          <w:lang w:eastAsia="pl-PL"/>
        </w:rPr>
        <w:t xml:space="preserve">ramach poniższych zespołów obiektów: </w:t>
      </w:r>
    </w:p>
    <w:p w14:paraId="00BDDC14" w14:textId="77777777" w:rsidR="00B70509" w:rsidRPr="00B77AAE" w:rsidRDefault="00B70509" w:rsidP="003C7998">
      <w:pPr>
        <w:pStyle w:val="Akapitzlist"/>
        <w:numPr>
          <w:ilvl w:val="0"/>
          <w:numId w:val="49"/>
        </w:numPr>
        <w:spacing w:after="120" w:line="264" w:lineRule="auto"/>
        <w:ind w:left="714" w:hanging="357"/>
        <w:contextualSpacing w:val="0"/>
        <w:rPr>
          <w:color w:val="000000"/>
          <w:shd w:val="clear" w:color="auto" w:fill="FFFFFF"/>
        </w:rPr>
      </w:pPr>
      <w:proofErr w:type="spellStart"/>
      <w:r w:rsidRPr="00B77AAE">
        <w:rPr>
          <w:color w:val="000000"/>
          <w:shd w:val="clear" w:color="auto" w:fill="FFFFFF"/>
        </w:rPr>
        <w:t>Twierdza</w:t>
      </w:r>
      <w:proofErr w:type="spellEnd"/>
      <w:r w:rsidRPr="00B77AAE">
        <w:rPr>
          <w:color w:val="000000"/>
          <w:shd w:val="clear" w:color="auto" w:fill="FFFFFF"/>
        </w:rPr>
        <w:t xml:space="preserve"> </w:t>
      </w:r>
      <w:proofErr w:type="spellStart"/>
      <w:r w:rsidRPr="00B77AAE">
        <w:rPr>
          <w:color w:val="000000"/>
          <w:shd w:val="clear" w:color="auto" w:fill="FFFFFF"/>
        </w:rPr>
        <w:t>Przemyśl</w:t>
      </w:r>
      <w:proofErr w:type="spellEnd"/>
      <w:r w:rsidRPr="00B77AAE">
        <w:rPr>
          <w:color w:val="000000"/>
          <w:shd w:val="clear" w:color="auto" w:fill="FFFFFF"/>
        </w:rPr>
        <w:t>;</w:t>
      </w:r>
    </w:p>
    <w:p w14:paraId="0EB09860" w14:textId="77777777" w:rsidR="00B70509" w:rsidRPr="00B77AAE" w:rsidRDefault="00B70509" w:rsidP="003C7998">
      <w:pPr>
        <w:pStyle w:val="Akapitzlist"/>
        <w:numPr>
          <w:ilvl w:val="0"/>
          <w:numId w:val="49"/>
        </w:numPr>
        <w:spacing w:after="120" w:line="264" w:lineRule="auto"/>
        <w:ind w:left="714" w:hanging="357"/>
        <w:contextualSpacing w:val="0"/>
        <w:rPr>
          <w:color w:val="000000"/>
          <w:shd w:val="clear" w:color="auto" w:fill="FFFFFF"/>
        </w:rPr>
      </w:pPr>
      <w:proofErr w:type="spellStart"/>
      <w:r w:rsidRPr="00B77AAE">
        <w:rPr>
          <w:color w:val="000000"/>
          <w:shd w:val="clear" w:color="auto" w:fill="FFFFFF"/>
        </w:rPr>
        <w:t>Przemyśl</w:t>
      </w:r>
      <w:proofErr w:type="spellEnd"/>
      <w:r w:rsidRPr="00B77AAE">
        <w:rPr>
          <w:color w:val="000000"/>
          <w:shd w:val="clear" w:color="auto" w:fill="FFFFFF"/>
        </w:rPr>
        <w:t xml:space="preserve"> - </w:t>
      </w:r>
      <w:proofErr w:type="spellStart"/>
      <w:r w:rsidRPr="00B77AAE">
        <w:rPr>
          <w:color w:val="000000"/>
          <w:shd w:val="clear" w:color="auto" w:fill="FFFFFF"/>
        </w:rPr>
        <w:t>zespół</w:t>
      </w:r>
      <w:proofErr w:type="spellEnd"/>
      <w:r w:rsidRPr="00B77AAE">
        <w:rPr>
          <w:color w:val="000000"/>
          <w:shd w:val="clear" w:color="auto" w:fill="FFFFFF"/>
        </w:rPr>
        <w:t xml:space="preserve"> </w:t>
      </w:r>
      <w:proofErr w:type="spellStart"/>
      <w:r w:rsidRPr="00B77AAE">
        <w:rPr>
          <w:color w:val="000000"/>
          <w:shd w:val="clear" w:color="auto" w:fill="FFFFFF"/>
        </w:rPr>
        <w:t>staromiejski</w:t>
      </w:r>
      <w:proofErr w:type="spellEnd"/>
      <w:r w:rsidRPr="00B77AAE">
        <w:rPr>
          <w:color w:val="000000"/>
          <w:shd w:val="clear" w:color="auto" w:fill="FFFFFF"/>
        </w:rPr>
        <w:t>;</w:t>
      </w:r>
    </w:p>
    <w:p w14:paraId="27D25BB1" w14:textId="77777777" w:rsidR="00B70509" w:rsidRPr="00C61093" w:rsidRDefault="00B70509" w:rsidP="003C7998">
      <w:pPr>
        <w:pStyle w:val="Akapitzlist"/>
        <w:numPr>
          <w:ilvl w:val="0"/>
          <w:numId w:val="49"/>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 xml:space="preserve">Bóbrka </w:t>
      </w:r>
      <w:r w:rsidR="0029318B">
        <w:rPr>
          <w:color w:val="000000"/>
          <w:shd w:val="clear" w:color="auto" w:fill="FFFFFF"/>
          <w:lang w:val="pl-PL"/>
        </w:rPr>
        <w:t>(gm. Chorkówka, pow. krośnieński)</w:t>
      </w:r>
      <w:r w:rsidRPr="00C61093">
        <w:rPr>
          <w:color w:val="000000"/>
          <w:shd w:val="clear" w:color="auto" w:fill="FFFFFF"/>
          <w:lang w:val="pl-PL"/>
        </w:rPr>
        <w:t xml:space="preserve"> - najstarsza kopalnia ropy naftowej;</w:t>
      </w:r>
    </w:p>
    <w:p w14:paraId="4C1458D9" w14:textId="77777777" w:rsidR="00B70509" w:rsidRPr="00C61093" w:rsidRDefault="00B70509" w:rsidP="003C7998">
      <w:pPr>
        <w:pStyle w:val="Akapitzlist"/>
        <w:numPr>
          <w:ilvl w:val="0"/>
          <w:numId w:val="49"/>
        </w:numPr>
        <w:spacing w:after="120" w:line="264" w:lineRule="auto"/>
        <w:ind w:left="714" w:hanging="357"/>
        <w:contextualSpacing w:val="0"/>
        <w:rPr>
          <w:color w:val="000000"/>
          <w:shd w:val="clear" w:color="auto" w:fill="FFFFFF"/>
          <w:lang w:val="pl-PL"/>
        </w:rPr>
      </w:pPr>
      <w:r w:rsidRPr="00C61093">
        <w:rPr>
          <w:color w:val="000000"/>
          <w:shd w:val="clear" w:color="auto" w:fill="FFFFFF"/>
          <w:lang w:val="pl-PL"/>
        </w:rPr>
        <w:t>Leżajsk - zespół klasztoru o.o. Benedyktynów;</w:t>
      </w:r>
    </w:p>
    <w:p w14:paraId="43A16039" w14:textId="77777777" w:rsidR="00B70509" w:rsidRPr="00B77AAE" w:rsidRDefault="00B70509" w:rsidP="003C7998">
      <w:pPr>
        <w:pStyle w:val="Akapitzlist"/>
        <w:numPr>
          <w:ilvl w:val="0"/>
          <w:numId w:val="49"/>
        </w:numPr>
        <w:spacing w:after="120" w:line="264" w:lineRule="auto"/>
        <w:ind w:left="714" w:hanging="357"/>
        <w:contextualSpacing w:val="0"/>
        <w:rPr>
          <w:color w:val="000000"/>
          <w:shd w:val="clear" w:color="auto" w:fill="FFFFFF"/>
        </w:rPr>
      </w:pPr>
      <w:proofErr w:type="spellStart"/>
      <w:r w:rsidRPr="00B77AAE">
        <w:rPr>
          <w:color w:val="000000"/>
          <w:shd w:val="clear" w:color="auto" w:fill="FFFFFF"/>
        </w:rPr>
        <w:t>Radruż</w:t>
      </w:r>
      <w:proofErr w:type="spellEnd"/>
      <w:r w:rsidRPr="00B77AAE">
        <w:rPr>
          <w:color w:val="000000"/>
          <w:shd w:val="clear" w:color="auto" w:fill="FFFFFF"/>
        </w:rPr>
        <w:t xml:space="preserve"> - </w:t>
      </w:r>
      <w:proofErr w:type="spellStart"/>
      <w:r w:rsidRPr="00B77AAE">
        <w:rPr>
          <w:color w:val="000000"/>
          <w:shd w:val="clear" w:color="auto" w:fill="FFFFFF"/>
        </w:rPr>
        <w:t>zespół</w:t>
      </w:r>
      <w:proofErr w:type="spellEnd"/>
      <w:r w:rsidRPr="00B77AAE">
        <w:rPr>
          <w:color w:val="000000"/>
          <w:shd w:val="clear" w:color="auto" w:fill="FFFFFF"/>
        </w:rPr>
        <w:t xml:space="preserve"> </w:t>
      </w:r>
      <w:proofErr w:type="spellStart"/>
      <w:r w:rsidRPr="00B77AAE">
        <w:rPr>
          <w:color w:val="000000"/>
          <w:shd w:val="clear" w:color="auto" w:fill="FFFFFF"/>
        </w:rPr>
        <w:t>cerkiewny</w:t>
      </w:r>
      <w:proofErr w:type="spellEnd"/>
      <w:r w:rsidRPr="00B77AAE">
        <w:rPr>
          <w:color w:val="000000"/>
          <w:shd w:val="clear" w:color="auto" w:fill="FFFFFF"/>
        </w:rPr>
        <w:t>;</w:t>
      </w:r>
    </w:p>
    <w:p w14:paraId="20F555B5" w14:textId="77777777" w:rsidR="00B70509" w:rsidRPr="00B77AAE" w:rsidRDefault="00B70509" w:rsidP="003C7998">
      <w:pPr>
        <w:pStyle w:val="Akapitzlist"/>
        <w:numPr>
          <w:ilvl w:val="0"/>
          <w:numId w:val="49"/>
        </w:numPr>
        <w:spacing w:after="120" w:line="264" w:lineRule="auto"/>
        <w:ind w:left="714" w:hanging="357"/>
        <w:contextualSpacing w:val="0"/>
        <w:rPr>
          <w:color w:val="000000"/>
          <w:shd w:val="clear" w:color="auto" w:fill="FFFFFF"/>
        </w:rPr>
      </w:pPr>
      <w:proofErr w:type="spellStart"/>
      <w:r w:rsidRPr="00B77AAE">
        <w:rPr>
          <w:color w:val="000000"/>
          <w:shd w:val="clear" w:color="auto" w:fill="FFFFFF"/>
        </w:rPr>
        <w:t>Krasiczyn</w:t>
      </w:r>
      <w:proofErr w:type="spellEnd"/>
      <w:r w:rsidRPr="00B77AAE">
        <w:rPr>
          <w:color w:val="000000"/>
          <w:shd w:val="clear" w:color="auto" w:fill="FFFFFF"/>
        </w:rPr>
        <w:t xml:space="preserve"> - </w:t>
      </w:r>
      <w:proofErr w:type="spellStart"/>
      <w:r w:rsidRPr="00B77AAE">
        <w:rPr>
          <w:color w:val="000000"/>
          <w:shd w:val="clear" w:color="auto" w:fill="FFFFFF"/>
        </w:rPr>
        <w:t>zespół</w:t>
      </w:r>
      <w:proofErr w:type="spellEnd"/>
      <w:r w:rsidRPr="00B77AAE">
        <w:rPr>
          <w:color w:val="000000"/>
          <w:shd w:val="clear" w:color="auto" w:fill="FFFFFF"/>
        </w:rPr>
        <w:t xml:space="preserve"> </w:t>
      </w:r>
      <w:proofErr w:type="spellStart"/>
      <w:r w:rsidRPr="00B77AAE">
        <w:rPr>
          <w:color w:val="000000"/>
          <w:shd w:val="clear" w:color="auto" w:fill="FFFFFF"/>
        </w:rPr>
        <w:t>zamkowo-parkowy</w:t>
      </w:r>
      <w:proofErr w:type="spellEnd"/>
      <w:r w:rsidRPr="00B77AAE">
        <w:rPr>
          <w:color w:val="000000"/>
          <w:shd w:val="clear" w:color="auto" w:fill="FFFFFF"/>
        </w:rPr>
        <w:t>;</w:t>
      </w:r>
    </w:p>
    <w:p w14:paraId="7EE5C2E9" w14:textId="77777777" w:rsidR="00B70509" w:rsidRPr="00B77AAE" w:rsidRDefault="00B70509" w:rsidP="003C7998">
      <w:pPr>
        <w:pStyle w:val="Akapitzlist"/>
        <w:numPr>
          <w:ilvl w:val="0"/>
          <w:numId w:val="49"/>
        </w:numPr>
        <w:spacing w:after="120" w:line="264" w:lineRule="auto"/>
        <w:ind w:left="714" w:hanging="357"/>
        <w:contextualSpacing w:val="0"/>
        <w:rPr>
          <w:color w:val="000000"/>
          <w:shd w:val="clear" w:color="auto" w:fill="FFFFFF"/>
        </w:rPr>
      </w:pPr>
      <w:proofErr w:type="spellStart"/>
      <w:r w:rsidRPr="00B77AAE">
        <w:rPr>
          <w:color w:val="000000"/>
          <w:shd w:val="clear" w:color="auto" w:fill="FFFFFF"/>
        </w:rPr>
        <w:t>Łańcut</w:t>
      </w:r>
      <w:proofErr w:type="spellEnd"/>
      <w:r w:rsidRPr="00B77AAE">
        <w:rPr>
          <w:color w:val="000000"/>
          <w:shd w:val="clear" w:color="auto" w:fill="FFFFFF"/>
        </w:rPr>
        <w:t xml:space="preserve"> - </w:t>
      </w:r>
      <w:proofErr w:type="spellStart"/>
      <w:r w:rsidRPr="00B77AAE">
        <w:rPr>
          <w:color w:val="000000"/>
          <w:shd w:val="clear" w:color="auto" w:fill="FFFFFF"/>
        </w:rPr>
        <w:t>zespół</w:t>
      </w:r>
      <w:proofErr w:type="spellEnd"/>
      <w:r w:rsidRPr="00B77AAE">
        <w:rPr>
          <w:color w:val="000000"/>
          <w:shd w:val="clear" w:color="auto" w:fill="FFFFFF"/>
        </w:rPr>
        <w:t xml:space="preserve"> </w:t>
      </w:r>
      <w:proofErr w:type="spellStart"/>
      <w:r w:rsidRPr="00B77AAE">
        <w:rPr>
          <w:color w:val="000000"/>
          <w:shd w:val="clear" w:color="auto" w:fill="FFFFFF"/>
        </w:rPr>
        <w:t>zamkowo-parkowy</w:t>
      </w:r>
      <w:proofErr w:type="spellEnd"/>
      <w:r w:rsidRPr="00B77AAE">
        <w:rPr>
          <w:color w:val="000000"/>
          <w:shd w:val="clear" w:color="auto" w:fill="FFFFFF"/>
        </w:rPr>
        <w:t>.</w:t>
      </w:r>
    </w:p>
    <w:p w14:paraId="4F7373C2" w14:textId="35483D52" w:rsidR="00B70509" w:rsidRPr="00B70509" w:rsidRDefault="00B70509" w:rsidP="00B70509">
      <w:pPr>
        <w:spacing w:before="120" w:after="0" w:line="264" w:lineRule="auto"/>
        <w:rPr>
          <w:rFonts w:eastAsia="Times New Roman" w:cstheme="minorHAnsi"/>
          <w:lang w:eastAsia="pl-PL"/>
        </w:rPr>
      </w:pPr>
      <w:r w:rsidRPr="00B70509">
        <w:rPr>
          <w:rFonts w:eastAsia="Times New Roman" w:cstheme="minorHAnsi"/>
          <w:lang w:eastAsia="pl-PL"/>
        </w:rPr>
        <w:t xml:space="preserve">Według danych </w:t>
      </w:r>
      <w:r w:rsidR="001E05E4" w:rsidRPr="00B70509">
        <w:rPr>
          <w:rFonts w:eastAsia="Times New Roman" w:cstheme="minorHAnsi"/>
          <w:lang w:eastAsia="pl-PL"/>
        </w:rPr>
        <w:t>z</w:t>
      </w:r>
      <w:r w:rsidR="001E05E4">
        <w:rPr>
          <w:rFonts w:eastAsia="Times New Roman" w:cstheme="minorHAnsi"/>
          <w:lang w:eastAsia="pl-PL"/>
        </w:rPr>
        <w:t> </w:t>
      </w:r>
      <w:r w:rsidRPr="00B70509">
        <w:rPr>
          <w:rFonts w:eastAsia="Times New Roman" w:cstheme="minorHAnsi"/>
          <w:lang w:eastAsia="pl-PL"/>
        </w:rPr>
        <w:t>Rejestru Zabytków</w:t>
      </w:r>
      <w:r w:rsidRPr="00B70509">
        <w:rPr>
          <w:rFonts w:eastAsia="Times New Roman" w:cstheme="minorHAnsi"/>
          <w:vertAlign w:val="superscript"/>
          <w:lang w:eastAsia="pl-PL"/>
        </w:rPr>
        <w:footnoteReference w:id="122"/>
      </w:r>
      <w:r w:rsidRPr="00B70509">
        <w:rPr>
          <w:rFonts w:eastAsia="Times New Roman" w:cstheme="minorHAnsi"/>
          <w:lang w:eastAsia="pl-PL"/>
        </w:rPr>
        <w:t xml:space="preserve">, aktualnych na dzień 1 lipca 2024 r., obecnie </w:t>
      </w:r>
      <w:r w:rsidR="001E05E4" w:rsidRPr="00B70509">
        <w:rPr>
          <w:rFonts w:eastAsia="Times New Roman" w:cstheme="minorHAnsi"/>
          <w:lang w:eastAsia="pl-PL"/>
        </w:rPr>
        <w:t>w</w:t>
      </w:r>
      <w:r w:rsidR="001E05E4">
        <w:rPr>
          <w:rFonts w:eastAsia="Times New Roman" w:cstheme="minorHAnsi"/>
          <w:lang w:eastAsia="pl-PL"/>
        </w:rPr>
        <w:t> </w:t>
      </w:r>
      <w:r w:rsidRPr="00B70509">
        <w:rPr>
          <w:rFonts w:eastAsia="Times New Roman" w:cstheme="minorHAnsi"/>
          <w:lang w:eastAsia="pl-PL"/>
        </w:rPr>
        <w:t xml:space="preserve">województwie podkarpackim suma zabytków nieruchomych, ruchomych </w:t>
      </w:r>
      <w:r w:rsidR="001E05E4" w:rsidRPr="00B70509">
        <w:rPr>
          <w:rFonts w:eastAsia="Times New Roman" w:cstheme="minorHAnsi"/>
          <w:lang w:eastAsia="pl-PL"/>
        </w:rPr>
        <w:t>i</w:t>
      </w:r>
      <w:r w:rsidR="001E05E4">
        <w:rPr>
          <w:rFonts w:eastAsia="Times New Roman" w:cstheme="minorHAnsi"/>
          <w:lang w:eastAsia="pl-PL"/>
        </w:rPr>
        <w:t> </w:t>
      </w:r>
      <w:r w:rsidRPr="00B70509">
        <w:rPr>
          <w:rFonts w:eastAsia="Times New Roman" w:cstheme="minorHAnsi"/>
          <w:lang w:eastAsia="pl-PL"/>
        </w:rPr>
        <w:t xml:space="preserve">archeologicznych wynosi 60 403. Zabytków nieruchomych jest 5 377, zabytków ruchomych 54 544, </w:t>
      </w:r>
      <w:r w:rsidR="001E05E4" w:rsidRPr="00B70509">
        <w:rPr>
          <w:rFonts w:eastAsia="Times New Roman" w:cstheme="minorHAnsi"/>
          <w:lang w:eastAsia="pl-PL"/>
        </w:rPr>
        <w:t>a</w:t>
      </w:r>
      <w:r w:rsidR="001E05E4">
        <w:rPr>
          <w:rFonts w:eastAsia="Times New Roman" w:cstheme="minorHAnsi"/>
          <w:lang w:eastAsia="pl-PL"/>
        </w:rPr>
        <w:t> </w:t>
      </w:r>
      <w:r w:rsidRPr="00B70509">
        <w:rPr>
          <w:rFonts w:eastAsia="Times New Roman" w:cstheme="minorHAnsi"/>
          <w:lang w:eastAsia="pl-PL"/>
        </w:rPr>
        <w:t xml:space="preserve">zabytków archeologicznych 482. Pod względem rozmieszczenia obiektów zabytkowych wpisanych do rejestru zabytków, obszar województwa podkarpackiego nie jest jednolity. Najbardziej nasycony zabytkami jest powiat przemyski </w:t>
      </w:r>
      <w:r w:rsidR="001E05E4" w:rsidRPr="00B70509">
        <w:rPr>
          <w:rFonts w:eastAsia="Times New Roman" w:cstheme="minorHAnsi"/>
          <w:lang w:eastAsia="pl-PL"/>
        </w:rPr>
        <w:t>i</w:t>
      </w:r>
      <w:r w:rsidR="001E05E4">
        <w:rPr>
          <w:rFonts w:eastAsia="Times New Roman" w:cstheme="minorHAnsi"/>
          <w:lang w:eastAsia="pl-PL"/>
        </w:rPr>
        <w:t> </w:t>
      </w:r>
      <w:r w:rsidRPr="00B70509">
        <w:rPr>
          <w:rFonts w:eastAsia="Times New Roman" w:cstheme="minorHAnsi"/>
          <w:lang w:eastAsia="pl-PL"/>
        </w:rPr>
        <w:t xml:space="preserve"> M. Przemyśl, </w:t>
      </w:r>
      <w:r w:rsidR="001E05E4" w:rsidRPr="00B70509">
        <w:rPr>
          <w:rFonts w:eastAsia="Times New Roman" w:cstheme="minorHAnsi"/>
          <w:lang w:eastAsia="pl-PL"/>
        </w:rPr>
        <w:t>a</w:t>
      </w:r>
      <w:r w:rsidR="001E05E4">
        <w:rPr>
          <w:rFonts w:eastAsia="Times New Roman" w:cstheme="minorHAnsi"/>
          <w:lang w:eastAsia="pl-PL"/>
        </w:rPr>
        <w:t> </w:t>
      </w:r>
      <w:r w:rsidRPr="00B70509">
        <w:rPr>
          <w:rFonts w:eastAsia="Times New Roman" w:cstheme="minorHAnsi"/>
          <w:lang w:eastAsia="pl-PL"/>
        </w:rPr>
        <w:t>najmniej obiektów dziedzictwa kulturowego posiada M. Tarnobrzeg.</w:t>
      </w:r>
    </w:p>
    <w:p w14:paraId="1B2CB0EC" w14:textId="674B5CF0" w:rsidR="00B70509" w:rsidRPr="00B70509" w:rsidRDefault="00B70509" w:rsidP="00B70509">
      <w:pPr>
        <w:keepNext/>
        <w:suppressAutoHyphens/>
        <w:spacing w:before="120" w:after="0" w:line="264" w:lineRule="auto"/>
        <w:rPr>
          <w:rFonts w:eastAsia="SimSun" w:cstheme="minorHAnsi"/>
          <w:bCs/>
          <w:i/>
          <w:color w:val="000000" w:themeColor="text1"/>
          <w:lang w:eastAsia="ar-SA"/>
        </w:rPr>
      </w:pPr>
      <w:bookmarkStart w:id="173" w:name="_Toc118294695"/>
      <w:bookmarkStart w:id="174" w:name="_Toc175146022"/>
      <w:r w:rsidRPr="00B70509">
        <w:rPr>
          <w:rFonts w:eastAsia="SimSun" w:cstheme="minorHAnsi"/>
          <w:bCs/>
          <w:color w:val="000000" w:themeColor="text1"/>
          <w:lang w:eastAsia="ar-SA"/>
        </w:rPr>
        <w:t xml:space="preserve">Tabela </w:t>
      </w:r>
      <w:r w:rsidRPr="00B70509">
        <w:rPr>
          <w:rFonts w:eastAsia="SimSun" w:cstheme="minorHAnsi"/>
          <w:bCs/>
          <w:i/>
          <w:color w:val="000000" w:themeColor="text1"/>
          <w:lang w:eastAsia="ar-SA"/>
        </w:rPr>
        <w:fldChar w:fldCharType="begin"/>
      </w:r>
      <w:r w:rsidRPr="00B70509">
        <w:rPr>
          <w:rFonts w:eastAsia="SimSun" w:cstheme="minorHAnsi"/>
          <w:bCs/>
          <w:color w:val="000000" w:themeColor="text1"/>
          <w:lang w:eastAsia="ar-SA"/>
        </w:rPr>
        <w:instrText xml:space="preserve"> SEQ Tabela \* ARABIC </w:instrText>
      </w:r>
      <w:r w:rsidRPr="00B70509">
        <w:rPr>
          <w:rFonts w:eastAsia="SimSun" w:cstheme="minorHAnsi"/>
          <w:bCs/>
          <w:i/>
          <w:color w:val="000000" w:themeColor="text1"/>
          <w:lang w:eastAsia="ar-SA"/>
        </w:rPr>
        <w:fldChar w:fldCharType="separate"/>
      </w:r>
      <w:r w:rsidR="005363EB">
        <w:rPr>
          <w:rFonts w:eastAsia="SimSun" w:cstheme="minorHAnsi"/>
          <w:bCs/>
          <w:noProof/>
          <w:color w:val="000000" w:themeColor="text1"/>
          <w:lang w:eastAsia="ar-SA"/>
        </w:rPr>
        <w:t>13</w:t>
      </w:r>
      <w:r w:rsidRPr="00B70509">
        <w:rPr>
          <w:rFonts w:eastAsia="SimSun" w:cstheme="minorHAnsi"/>
          <w:bCs/>
          <w:i/>
          <w:color w:val="000000" w:themeColor="text1"/>
          <w:lang w:eastAsia="ar-SA"/>
        </w:rPr>
        <w:fldChar w:fldCharType="end"/>
      </w:r>
      <w:r w:rsidRPr="00B70509">
        <w:rPr>
          <w:rFonts w:eastAsia="SimSun" w:cstheme="minorHAnsi"/>
          <w:bCs/>
          <w:i/>
          <w:color w:val="000000" w:themeColor="text1"/>
          <w:lang w:eastAsia="ar-SA"/>
        </w:rPr>
        <w:t>.</w:t>
      </w:r>
      <w:r w:rsidRPr="00B70509">
        <w:rPr>
          <w:rFonts w:eastAsia="SimSun" w:cstheme="minorHAnsi"/>
          <w:bCs/>
          <w:color w:val="000000" w:themeColor="text1"/>
          <w:lang w:eastAsia="ar-SA"/>
        </w:rPr>
        <w:t xml:space="preserve"> Liczba zabytków </w:t>
      </w:r>
      <w:r w:rsidR="001E05E4" w:rsidRPr="00B70509">
        <w:rPr>
          <w:rFonts w:eastAsia="SimSun" w:cstheme="minorHAnsi"/>
          <w:bCs/>
          <w:color w:val="000000" w:themeColor="text1"/>
          <w:lang w:eastAsia="ar-SA"/>
        </w:rPr>
        <w:t>w</w:t>
      </w:r>
      <w:r w:rsidR="001E05E4">
        <w:rPr>
          <w:rFonts w:eastAsia="SimSun" w:cstheme="minorHAnsi"/>
          <w:bCs/>
          <w:color w:val="000000" w:themeColor="text1"/>
          <w:lang w:eastAsia="ar-SA"/>
        </w:rPr>
        <w:t> </w:t>
      </w:r>
      <w:r w:rsidRPr="00B70509">
        <w:rPr>
          <w:rFonts w:eastAsia="SimSun" w:cstheme="minorHAnsi"/>
          <w:bCs/>
          <w:color w:val="000000" w:themeColor="text1"/>
          <w:lang w:eastAsia="ar-SA"/>
        </w:rPr>
        <w:t xml:space="preserve">województwie podkarpackim </w:t>
      </w:r>
      <w:r w:rsidR="001E05E4" w:rsidRPr="00B70509">
        <w:rPr>
          <w:rFonts w:eastAsia="SimSun" w:cstheme="minorHAnsi"/>
          <w:bCs/>
          <w:color w:val="000000" w:themeColor="text1"/>
          <w:lang w:eastAsia="ar-SA"/>
        </w:rPr>
        <w:t>w</w:t>
      </w:r>
      <w:r w:rsidR="001E05E4">
        <w:rPr>
          <w:rFonts w:eastAsia="SimSun" w:cstheme="minorHAnsi"/>
          <w:bCs/>
          <w:color w:val="000000" w:themeColor="text1"/>
          <w:lang w:eastAsia="ar-SA"/>
        </w:rPr>
        <w:t> </w:t>
      </w:r>
      <w:r w:rsidRPr="00B70509">
        <w:rPr>
          <w:rFonts w:eastAsia="SimSun" w:cstheme="minorHAnsi"/>
          <w:bCs/>
          <w:color w:val="000000" w:themeColor="text1"/>
          <w:lang w:eastAsia="ar-SA"/>
        </w:rPr>
        <w:t xml:space="preserve">podziale na grupy </w:t>
      </w:r>
      <w:r w:rsidR="001E05E4" w:rsidRPr="00B70509">
        <w:rPr>
          <w:rFonts w:eastAsia="SimSun" w:cstheme="minorHAnsi"/>
          <w:bCs/>
          <w:color w:val="000000" w:themeColor="text1"/>
          <w:lang w:eastAsia="ar-SA"/>
        </w:rPr>
        <w:t>i</w:t>
      </w:r>
      <w:r w:rsidR="001E05E4">
        <w:rPr>
          <w:rFonts w:eastAsia="SimSun" w:cstheme="minorHAnsi"/>
          <w:bCs/>
          <w:color w:val="000000" w:themeColor="text1"/>
          <w:lang w:eastAsia="ar-SA"/>
        </w:rPr>
        <w:t> </w:t>
      </w:r>
      <w:r w:rsidRPr="00B70509">
        <w:rPr>
          <w:rFonts w:eastAsia="SimSun" w:cstheme="minorHAnsi"/>
          <w:bCs/>
          <w:color w:val="000000" w:themeColor="text1"/>
          <w:lang w:eastAsia="ar-SA"/>
        </w:rPr>
        <w:t>rodzaje</w:t>
      </w:r>
      <w:bookmarkEnd w:id="173"/>
      <w:bookmarkEnd w:id="174"/>
    </w:p>
    <w:tbl>
      <w:tblPr>
        <w:tblW w:w="4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abytki województwa podkarpackiego"/>
        <w:tblDescription w:val="Podział zabytków w województwie podkarpackim na zabytki nieruchome - 5377; ruchome - 54544; archeologiczne - 482."/>
      </w:tblPr>
      <w:tblGrid>
        <w:gridCol w:w="3397"/>
        <w:gridCol w:w="1463"/>
      </w:tblGrid>
      <w:tr w:rsidR="00B70509" w:rsidRPr="00B70509" w14:paraId="41F1E7F8" w14:textId="77777777" w:rsidTr="00E16184">
        <w:trPr>
          <w:trHeight w:val="288"/>
          <w:tblHeader/>
        </w:trPr>
        <w:tc>
          <w:tcPr>
            <w:tcW w:w="4860" w:type="dxa"/>
            <w:gridSpan w:val="2"/>
            <w:shd w:val="clear" w:color="auto" w:fill="auto"/>
            <w:noWrap/>
            <w:hideMark/>
          </w:tcPr>
          <w:p w14:paraId="1C8C003D" w14:textId="77777777" w:rsidR="00B70509" w:rsidRPr="00B70509" w:rsidRDefault="00B70509" w:rsidP="00B70509">
            <w:pPr>
              <w:spacing w:after="0" w:line="264" w:lineRule="auto"/>
              <w:contextualSpacing/>
              <w:rPr>
                <w:rFonts w:eastAsia="Times New Roman" w:cstheme="minorHAnsi"/>
                <w:b/>
                <w:bCs/>
                <w:color w:val="000000"/>
                <w:sz w:val="20"/>
                <w:szCs w:val="20"/>
                <w:lang w:eastAsia="pl-PL"/>
              </w:rPr>
            </w:pPr>
            <w:r w:rsidRPr="00B70509">
              <w:rPr>
                <w:rFonts w:eastAsia="Times New Roman" w:cstheme="minorHAnsi"/>
                <w:b/>
                <w:bCs/>
                <w:color w:val="000000"/>
                <w:sz w:val="20"/>
                <w:szCs w:val="20"/>
                <w:lang w:eastAsia="pl-PL"/>
              </w:rPr>
              <w:t>Zabytki nieruchome</w:t>
            </w:r>
          </w:p>
        </w:tc>
      </w:tr>
      <w:tr w:rsidR="00B70509" w:rsidRPr="00B70509" w14:paraId="3EB31610" w14:textId="77777777" w:rsidTr="00E16184">
        <w:trPr>
          <w:trHeight w:val="288"/>
          <w:tblHeader/>
        </w:trPr>
        <w:tc>
          <w:tcPr>
            <w:tcW w:w="3397" w:type="dxa"/>
            <w:shd w:val="clear" w:color="auto" w:fill="auto"/>
            <w:noWrap/>
            <w:hideMark/>
          </w:tcPr>
          <w:p w14:paraId="785CFDB1"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Urbanistyka</w:t>
            </w:r>
          </w:p>
        </w:tc>
        <w:tc>
          <w:tcPr>
            <w:tcW w:w="1463" w:type="dxa"/>
            <w:tcBorders>
              <w:top w:val="single" w:sz="4" w:space="0" w:color="auto"/>
              <w:left w:val="nil"/>
              <w:bottom w:val="single" w:sz="4" w:space="0" w:color="auto"/>
              <w:right w:val="single" w:sz="4" w:space="0" w:color="auto"/>
            </w:tcBorders>
            <w:shd w:val="clear" w:color="auto" w:fill="auto"/>
            <w:noWrap/>
            <w:vAlign w:val="bottom"/>
          </w:tcPr>
          <w:p w14:paraId="227D5F05"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49</w:t>
            </w:r>
          </w:p>
        </w:tc>
      </w:tr>
      <w:tr w:rsidR="00B70509" w:rsidRPr="00B70509" w14:paraId="5A4C791D" w14:textId="77777777" w:rsidTr="00E16184">
        <w:trPr>
          <w:trHeight w:val="288"/>
          <w:tblHeader/>
        </w:trPr>
        <w:tc>
          <w:tcPr>
            <w:tcW w:w="3397" w:type="dxa"/>
            <w:shd w:val="clear" w:color="auto" w:fill="auto"/>
            <w:noWrap/>
            <w:hideMark/>
          </w:tcPr>
          <w:p w14:paraId="77623615"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Sakralne</w:t>
            </w:r>
          </w:p>
        </w:tc>
        <w:tc>
          <w:tcPr>
            <w:tcW w:w="1463" w:type="dxa"/>
            <w:tcBorders>
              <w:top w:val="single" w:sz="4" w:space="0" w:color="auto"/>
              <w:left w:val="nil"/>
              <w:bottom w:val="single" w:sz="4" w:space="0" w:color="auto"/>
              <w:right w:val="single" w:sz="4" w:space="0" w:color="auto"/>
            </w:tcBorders>
            <w:shd w:val="clear" w:color="auto" w:fill="auto"/>
            <w:noWrap/>
            <w:vAlign w:val="bottom"/>
          </w:tcPr>
          <w:p w14:paraId="0DC1AE68"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1154</w:t>
            </w:r>
          </w:p>
        </w:tc>
      </w:tr>
      <w:tr w:rsidR="00B70509" w:rsidRPr="00B70509" w14:paraId="4A0B9743" w14:textId="77777777" w:rsidTr="00E16184">
        <w:trPr>
          <w:trHeight w:val="288"/>
          <w:tblHeader/>
        </w:trPr>
        <w:tc>
          <w:tcPr>
            <w:tcW w:w="3397" w:type="dxa"/>
            <w:shd w:val="clear" w:color="auto" w:fill="auto"/>
            <w:noWrap/>
            <w:hideMark/>
          </w:tcPr>
          <w:p w14:paraId="42CF2341"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Obronne</w:t>
            </w:r>
          </w:p>
        </w:tc>
        <w:tc>
          <w:tcPr>
            <w:tcW w:w="1463" w:type="dxa"/>
            <w:tcBorders>
              <w:top w:val="single" w:sz="4" w:space="0" w:color="auto"/>
              <w:left w:val="nil"/>
              <w:bottom w:val="single" w:sz="4" w:space="0" w:color="auto"/>
              <w:right w:val="single" w:sz="4" w:space="0" w:color="auto"/>
            </w:tcBorders>
            <w:shd w:val="clear" w:color="auto" w:fill="auto"/>
            <w:noWrap/>
            <w:vAlign w:val="bottom"/>
          </w:tcPr>
          <w:p w14:paraId="1F8846A9"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204</w:t>
            </w:r>
          </w:p>
        </w:tc>
      </w:tr>
      <w:tr w:rsidR="00B70509" w:rsidRPr="00B70509" w14:paraId="6D558906" w14:textId="77777777" w:rsidTr="00E16184">
        <w:trPr>
          <w:trHeight w:val="288"/>
          <w:tblHeader/>
        </w:trPr>
        <w:tc>
          <w:tcPr>
            <w:tcW w:w="3397" w:type="dxa"/>
            <w:shd w:val="clear" w:color="auto" w:fill="auto"/>
            <w:noWrap/>
            <w:hideMark/>
          </w:tcPr>
          <w:p w14:paraId="39B6C553"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Przemysłowe</w:t>
            </w:r>
          </w:p>
        </w:tc>
        <w:tc>
          <w:tcPr>
            <w:tcW w:w="1463" w:type="dxa"/>
            <w:tcBorders>
              <w:top w:val="single" w:sz="4" w:space="0" w:color="auto"/>
              <w:left w:val="nil"/>
              <w:bottom w:val="single" w:sz="4" w:space="0" w:color="auto"/>
              <w:right w:val="single" w:sz="4" w:space="0" w:color="auto"/>
            </w:tcBorders>
            <w:shd w:val="clear" w:color="auto" w:fill="auto"/>
            <w:noWrap/>
            <w:vAlign w:val="bottom"/>
          </w:tcPr>
          <w:p w14:paraId="33BCCEC7"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123</w:t>
            </w:r>
          </w:p>
        </w:tc>
      </w:tr>
      <w:tr w:rsidR="00B70509" w:rsidRPr="00B70509" w14:paraId="4FFBE8A9" w14:textId="77777777" w:rsidTr="00E16184">
        <w:trPr>
          <w:trHeight w:val="288"/>
          <w:tblHeader/>
        </w:trPr>
        <w:tc>
          <w:tcPr>
            <w:tcW w:w="3397" w:type="dxa"/>
            <w:shd w:val="clear" w:color="auto" w:fill="auto"/>
            <w:noWrap/>
            <w:hideMark/>
          </w:tcPr>
          <w:p w14:paraId="05769821"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Gospodarcze</w:t>
            </w:r>
          </w:p>
        </w:tc>
        <w:tc>
          <w:tcPr>
            <w:tcW w:w="1463" w:type="dxa"/>
            <w:tcBorders>
              <w:top w:val="single" w:sz="4" w:space="0" w:color="auto"/>
              <w:left w:val="nil"/>
              <w:bottom w:val="single" w:sz="4" w:space="0" w:color="auto"/>
              <w:right w:val="single" w:sz="4" w:space="0" w:color="auto"/>
            </w:tcBorders>
            <w:shd w:val="clear" w:color="auto" w:fill="auto"/>
            <w:noWrap/>
            <w:vAlign w:val="bottom"/>
          </w:tcPr>
          <w:p w14:paraId="31B6E1A9"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287</w:t>
            </w:r>
          </w:p>
        </w:tc>
      </w:tr>
      <w:tr w:rsidR="00B70509" w:rsidRPr="00B70509" w14:paraId="4F491A83" w14:textId="77777777" w:rsidTr="00E16184">
        <w:trPr>
          <w:trHeight w:val="288"/>
          <w:tblHeader/>
        </w:trPr>
        <w:tc>
          <w:tcPr>
            <w:tcW w:w="3397" w:type="dxa"/>
            <w:shd w:val="clear" w:color="auto" w:fill="auto"/>
            <w:noWrap/>
            <w:hideMark/>
          </w:tcPr>
          <w:p w14:paraId="0E197430"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Mieszkalne</w:t>
            </w:r>
          </w:p>
        </w:tc>
        <w:tc>
          <w:tcPr>
            <w:tcW w:w="1463" w:type="dxa"/>
            <w:tcBorders>
              <w:top w:val="single" w:sz="4" w:space="0" w:color="auto"/>
              <w:left w:val="nil"/>
              <w:bottom w:val="single" w:sz="4" w:space="0" w:color="auto"/>
              <w:right w:val="single" w:sz="4" w:space="0" w:color="auto"/>
            </w:tcBorders>
            <w:shd w:val="clear" w:color="auto" w:fill="auto"/>
            <w:noWrap/>
            <w:vAlign w:val="bottom"/>
          </w:tcPr>
          <w:p w14:paraId="018B1249"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1485</w:t>
            </w:r>
          </w:p>
        </w:tc>
      </w:tr>
      <w:tr w:rsidR="00B70509" w:rsidRPr="00B70509" w14:paraId="13EDB114" w14:textId="77777777" w:rsidTr="00E16184">
        <w:trPr>
          <w:trHeight w:val="288"/>
          <w:tblHeader/>
        </w:trPr>
        <w:tc>
          <w:tcPr>
            <w:tcW w:w="3397" w:type="dxa"/>
            <w:shd w:val="clear" w:color="auto" w:fill="auto"/>
            <w:noWrap/>
            <w:hideMark/>
          </w:tcPr>
          <w:p w14:paraId="428B02EF"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Dwory, pałace</w:t>
            </w:r>
          </w:p>
        </w:tc>
        <w:tc>
          <w:tcPr>
            <w:tcW w:w="1463" w:type="dxa"/>
            <w:tcBorders>
              <w:top w:val="single" w:sz="4" w:space="0" w:color="auto"/>
              <w:left w:val="nil"/>
              <w:bottom w:val="single" w:sz="4" w:space="0" w:color="auto"/>
              <w:right w:val="single" w:sz="4" w:space="0" w:color="auto"/>
            </w:tcBorders>
            <w:shd w:val="clear" w:color="auto" w:fill="auto"/>
            <w:noWrap/>
            <w:vAlign w:val="bottom"/>
          </w:tcPr>
          <w:p w14:paraId="69FC6CFA"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368</w:t>
            </w:r>
          </w:p>
        </w:tc>
      </w:tr>
      <w:tr w:rsidR="00B70509" w:rsidRPr="00B70509" w14:paraId="6DE04571" w14:textId="77777777" w:rsidTr="00E16184">
        <w:trPr>
          <w:trHeight w:val="288"/>
          <w:tblHeader/>
        </w:trPr>
        <w:tc>
          <w:tcPr>
            <w:tcW w:w="3397" w:type="dxa"/>
            <w:shd w:val="clear" w:color="auto" w:fill="auto"/>
            <w:noWrap/>
            <w:hideMark/>
          </w:tcPr>
          <w:p w14:paraId="20AF0237"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Użyteczność publiczna</w:t>
            </w:r>
          </w:p>
        </w:tc>
        <w:tc>
          <w:tcPr>
            <w:tcW w:w="1463" w:type="dxa"/>
            <w:tcBorders>
              <w:top w:val="single" w:sz="4" w:space="0" w:color="auto"/>
              <w:left w:val="nil"/>
              <w:bottom w:val="single" w:sz="4" w:space="0" w:color="auto"/>
              <w:right w:val="single" w:sz="4" w:space="0" w:color="auto"/>
            </w:tcBorders>
            <w:shd w:val="clear" w:color="auto" w:fill="auto"/>
            <w:noWrap/>
            <w:vAlign w:val="bottom"/>
          </w:tcPr>
          <w:p w14:paraId="74F4C96D"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306</w:t>
            </w:r>
          </w:p>
        </w:tc>
      </w:tr>
      <w:tr w:rsidR="00B70509" w:rsidRPr="00B70509" w14:paraId="66109377" w14:textId="77777777" w:rsidTr="00E16184">
        <w:trPr>
          <w:trHeight w:val="288"/>
          <w:tblHeader/>
        </w:trPr>
        <w:tc>
          <w:tcPr>
            <w:tcW w:w="3397" w:type="dxa"/>
            <w:shd w:val="clear" w:color="auto" w:fill="auto"/>
            <w:noWrap/>
            <w:hideMark/>
          </w:tcPr>
          <w:p w14:paraId="4FD50127"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Komunikacyjne</w:t>
            </w:r>
          </w:p>
        </w:tc>
        <w:tc>
          <w:tcPr>
            <w:tcW w:w="1463" w:type="dxa"/>
            <w:tcBorders>
              <w:top w:val="single" w:sz="4" w:space="0" w:color="auto"/>
              <w:left w:val="nil"/>
              <w:bottom w:val="single" w:sz="4" w:space="0" w:color="auto"/>
              <w:right w:val="single" w:sz="4" w:space="0" w:color="auto"/>
            </w:tcBorders>
            <w:shd w:val="clear" w:color="auto" w:fill="auto"/>
            <w:noWrap/>
            <w:vAlign w:val="bottom"/>
          </w:tcPr>
          <w:p w14:paraId="399A0DCF"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42</w:t>
            </w:r>
          </w:p>
        </w:tc>
      </w:tr>
      <w:tr w:rsidR="00B70509" w:rsidRPr="00B70509" w14:paraId="4A56E76D" w14:textId="77777777" w:rsidTr="00E16184">
        <w:trPr>
          <w:trHeight w:val="288"/>
          <w:tblHeader/>
        </w:trPr>
        <w:tc>
          <w:tcPr>
            <w:tcW w:w="3397" w:type="dxa"/>
            <w:shd w:val="clear" w:color="auto" w:fill="auto"/>
            <w:noWrap/>
            <w:hideMark/>
          </w:tcPr>
          <w:p w14:paraId="24F63132"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Cmentarze</w:t>
            </w:r>
          </w:p>
        </w:tc>
        <w:tc>
          <w:tcPr>
            <w:tcW w:w="1463" w:type="dxa"/>
            <w:tcBorders>
              <w:top w:val="single" w:sz="4" w:space="0" w:color="auto"/>
              <w:left w:val="nil"/>
              <w:bottom w:val="single" w:sz="4" w:space="0" w:color="auto"/>
              <w:right w:val="single" w:sz="4" w:space="0" w:color="auto"/>
            </w:tcBorders>
            <w:shd w:val="clear" w:color="auto" w:fill="auto"/>
            <w:noWrap/>
            <w:vAlign w:val="bottom"/>
          </w:tcPr>
          <w:p w14:paraId="13CA1366"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296</w:t>
            </w:r>
          </w:p>
        </w:tc>
      </w:tr>
      <w:tr w:rsidR="00B70509" w:rsidRPr="00B70509" w14:paraId="403A37CE" w14:textId="77777777" w:rsidTr="00E16184">
        <w:trPr>
          <w:trHeight w:val="288"/>
          <w:tblHeader/>
        </w:trPr>
        <w:tc>
          <w:tcPr>
            <w:tcW w:w="3397" w:type="dxa"/>
            <w:shd w:val="clear" w:color="auto" w:fill="auto"/>
            <w:noWrap/>
            <w:hideMark/>
          </w:tcPr>
          <w:p w14:paraId="02F9235B"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Zieleń</w:t>
            </w:r>
          </w:p>
        </w:tc>
        <w:tc>
          <w:tcPr>
            <w:tcW w:w="1463" w:type="dxa"/>
            <w:tcBorders>
              <w:top w:val="single" w:sz="4" w:space="0" w:color="auto"/>
              <w:left w:val="nil"/>
              <w:bottom w:val="single" w:sz="4" w:space="0" w:color="auto"/>
              <w:right w:val="single" w:sz="4" w:space="0" w:color="auto"/>
            </w:tcBorders>
            <w:shd w:val="clear" w:color="auto" w:fill="auto"/>
            <w:noWrap/>
            <w:vAlign w:val="bottom"/>
          </w:tcPr>
          <w:p w14:paraId="2ACE1CF9"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423</w:t>
            </w:r>
          </w:p>
        </w:tc>
      </w:tr>
      <w:tr w:rsidR="00B70509" w:rsidRPr="00B70509" w14:paraId="5B7DC4FE" w14:textId="77777777" w:rsidTr="00E16184">
        <w:trPr>
          <w:trHeight w:val="288"/>
          <w:tblHeader/>
        </w:trPr>
        <w:tc>
          <w:tcPr>
            <w:tcW w:w="3397" w:type="dxa"/>
            <w:shd w:val="clear" w:color="auto" w:fill="auto"/>
            <w:noWrap/>
            <w:hideMark/>
          </w:tcPr>
          <w:p w14:paraId="147B9EEC"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Mała architektura</w:t>
            </w:r>
          </w:p>
        </w:tc>
        <w:tc>
          <w:tcPr>
            <w:tcW w:w="1463" w:type="dxa"/>
            <w:tcBorders>
              <w:top w:val="single" w:sz="4" w:space="0" w:color="auto"/>
              <w:left w:val="nil"/>
              <w:bottom w:val="single" w:sz="4" w:space="0" w:color="auto"/>
              <w:right w:val="single" w:sz="4" w:space="0" w:color="auto"/>
            </w:tcBorders>
            <w:shd w:val="clear" w:color="auto" w:fill="auto"/>
            <w:noWrap/>
            <w:vAlign w:val="bottom"/>
          </w:tcPr>
          <w:p w14:paraId="658C8957"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196</w:t>
            </w:r>
          </w:p>
        </w:tc>
      </w:tr>
      <w:tr w:rsidR="00B70509" w:rsidRPr="00B70509" w14:paraId="61C3F315" w14:textId="77777777" w:rsidTr="00E16184">
        <w:trPr>
          <w:trHeight w:val="288"/>
          <w:tblHeader/>
        </w:trPr>
        <w:tc>
          <w:tcPr>
            <w:tcW w:w="3397" w:type="dxa"/>
            <w:shd w:val="clear" w:color="auto" w:fill="auto"/>
            <w:noWrap/>
            <w:hideMark/>
          </w:tcPr>
          <w:p w14:paraId="02FB1DD1"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Inne</w:t>
            </w:r>
          </w:p>
        </w:tc>
        <w:tc>
          <w:tcPr>
            <w:tcW w:w="1463" w:type="dxa"/>
            <w:tcBorders>
              <w:top w:val="single" w:sz="4" w:space="0" w:color="auto"/>
              <w:left w:val="nil"/>
              <w:bottom w:val="single" w:sz="4" w:space="0" w:color="auto"/>
              <w:right w:val="single" w:sz="4" w:space="0" w:color="auto"/>
            </w:tcBorders>
            <w:shd w:val="clear" w:color="auto" w:fill="auto"/>
            <w:noWrap/>
            <w:vAlign w:val="bottom"/>
          </w:tcPr>
          <w:p w14:paraId="76B390B9"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444</w:t>
            </w:r>
          </w:p>
        </w:tc>
      </w:tr>
      <w:tr w:rsidR="00B70509" w:rsidRPr="00B70509" w14:paraId="7B8212A8" w14:textId="77777777" w:rsidTr="00E16184">
        <w:trPr>
          <w:trHeight w:val="288"/>
          <w:tblHeader/>
        </w:trPr>
        <w:tc>
          <w:tcPr>
            <w:tcW w:w="3397" w:type="dxa"/>
            <w:shd w:val="clear" w:color="auto" w:fill="auto"/>
            <w:noWrap/>
            <w:hideMark/>
          </w:tcPr>
          <w:p w14:paraId="3551505C" w14:textId="77777777" w:rsidR="00B70509" w:rsidRPr="00B70509" w:rsidRDefault="00B70509" w:rsidP="00B70509">
            <w:pPr>
              <w:spacing w:after="0" w:line="264" w:lineRule="auto"/>
              <w:contextualSpacing/>
              <w:rPr>
                <w:rFonts w:eastAsia="Times New Roman" w:cstheme="minorHAnsi"/>
                <w:b/>
                <w:bCs/>
                <w:color w:val="000000"/>
                <w:sz w:val="20"/>
                <w:szCs w:val="20"/>
                <w:lang w:eastAsia="pl-PL"/>
              </w:rPr>
            </w:pPr>
            <w:r w:rsidRPr="00B70509">
              <w:rPr>
                <w:rFonts w:eastAsia="Times New Roman" w:cstheme="minorHAnsi"/>
                <w:b/>
                <w:bCs/>
                <w:color w:val="000000"/>
                <w:sz w:val="20"/>
                <w:szCs w:val="20"/>
                <w:lang w:eastAsia="pl-PL"/>
              </w:rPr>
              <w:t>Suma</w:t>
            </w:r>
          </w:p>
        </w:tc>
        <w:tc>
          <w:tcPr>
            <w:tcW w:w="1463" w:type="dxa"/>
            <w:tcBorders>
              <w:top w:val="single" w:sz="4" w:space="0" w:color="auto"/>
              <w:left w:val="nil"/>
              <w:bottom w:val="single" w:sz="4" w:space="0" w:color="auto"/>
              <w:right w:val="single" w:sz="4" w:space="0" w:color="auto"/>
            </w:tcBorders>
            <w:shd w:val="clear" w:color="auto" w:fill="auto"/>
            <w:noWrap/>
            <w:vAlign w:val="bottom"/>
            <w:hideMark/>
          </w:tcPr>
          <w:p w14:paraId="0B84AA33" w14:textId="77777777" w:rsidR="00B70509" w:rsidRPr="00B70509" w:rsidRDefault="00B70509" w:rsidP="00B70509">
            <w:pPr>
              <w:spacing w:after="0" w:line="264" w:lineRule="auto"/>
              <w:contextualSpacing/>
              <w:rPr>
                <w:rFonts w:eastAsia="Times New Roman" w:cstheme="minorHAnsi"/>
                <w:b/>
                <w:bCs/>
                <w:color w:val="000000"/>
                <w:sz w:val="20"/>
                <w:szCs w:val="20"/>
                <w:lang w:eastAsia="pl-PL"/>
              </w:rPr>
            </w:pPr>
            <w:r w:rsidRPr="00B70509">
              <w:rPr>
                <w:rFonts w:eastAsia="Times New Roman" w:cstheme="minorHAnsi"/>
                <w:b/>
                <w:bCs/>
                <w:color w:val="000000"/>
                <w:sz w:val="20"/>
                <w:szCs w:val="20"/>
                <w:lang w:eastAsia="pl-PL"/>
              </w:rPr>
              <w:t>5377</w:t>
            </w:r>
          </w:p>
        </w:tc>
      </w:tr>
    </w:tbl>
    <w:p w14:paraId="07421257" w14:textId="77777777" w:rsidR="00C311D6" w:rsidRDefault="00C311D6">
      <w:r>
        <w:br w:type="page"/>
      </w:r>
    </w:p>
    <w:tbl>
      <w:tblPr>
        <w:tblW w:w="4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abytki województwa podkarpackiego"/>
        <w:tblDescription w:val="Podział zabytków w województwie podkarpackim na zabytki nieruchome - 5377; ruchome - 54544; archeologiczne - 482."/>
      </w:tblPr>
      <w:tblGrid>
        <w:gridCol w:w="3397"/>
        <w:gridCol w:w="1463"/>
      </w:tblGrid>
      <w:tr w:rsidR="00B70509" w:rsidRPr="00B70509" w14:paraId="10F82B61" w14:textId="77777777" w:rsidTr="00E16184">
        <w:trPr>
          <w:trHeight w:val="288"/>
        </w:trPr>
        <w:tc>
          <w:tcPr>
            <w:tcW w:w="4860" w:type="dxa"/>
            <w:gridSpan w:val="2"/>
            <w:shd w:val="clear" w:color="auto" w:fill="auto"/>
            <w:noWrap/>
            <w:hideMark/>
          </w:tcPr>
          <w:p w14:paraId="4812B6B5" w14:textId="6327C1C8" w:rsidR="00B70509" w:rsidRPr="00B70509" w:rsidRDefault="00B70509" w:rsidP="00B70509">
            <w:pPr>
              <w:spacing w:after="0" w:line="264" w:lineRule="auto"/>
              <w:contextualSpacing/>
              <w:rPr>
                <w:rFonts w:eastAsia="Times New Roman" w:cstheme="minorHAnsi"/>
                <w:b/>
                <w:bCs/>
                <w:color w:val="000000"/>
                <w:sz w:val="20"/>
                <w:szCs w:val="20"/>
                <w:lang w:eastAsia="pl-PL"/>
              </w:rPr>
            </w:pPr>
            <w:r w:rsidRPr="00B70509">
              <w:rPr>
                <w:rFonts w:eastAsia="Times New Roman" w:cstheme="minorHAnsi"/>
                <w:b/>
                <w:bCs/>
                <w:color w:val="000000"/>
                <w:sz w:val="20"/>
                <w:szCs w:val="20"/>
                <w:lang w:eastAsia="pl-PL"/>
              </w:rPr>
              <w:lastRenderedPageBreak/>
              <w:t>Zabytki ruchome</w:t>
            </w:r>
          </w:p>
        </w:tc>
      </w:tr>
      <w:tr w:rsidR="00B70509" w:rsidRPr="00B70509" w14:paraId="766F2719" w14:textId="77777777" w:rsidTr="00E16184">
        <w:trPr>
          <w:trHeight w:val="288"/>
        </w:trPr>
        <w:tc>
          <w:tcPr>
            <w:tcW w:w="3397" w:type="dxa"/>
            <w:shd w:val="clear" w:color="auto" w:fill="auto"/>
            <w:noWrap/>
            <w:hideMark/>
          </w:tcPr>
          <w:p w14:paraId="1BA4D1C0"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Wyposażenie świątyń</w:t>
            </w:r>
          </w:p>
        </w:tc>
        <w:tc>
          <w:tcPr>
            <w:tcW w:w="1463" w:type="dxa"/>
            <w:tcBorders>
              <w:top w:val="single" w:sz="4" w:space="0" w:color="auto"/>
              <w:left w:val="nil"/>
              <w:bottom w:val="single" w:sz="4" w:space="0" w:color="auto"/>
              <w:right w:val="single" w:sz="4" w:space="0" w:color="auto"/>
            </w:tcBorders>
            <w:shd w:val="clear" w:color="auto" w:fill="auto"/>
            <w:noWrap/>
            <w:vAlign w:val="bottom"/>
            <w:hideMark/>
          </w:tcPr>
          <w:p w14:paraId="1D0F7E5B"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16422</w:t>
            </w:r>
          </w:p>
        </w:tc>
      </w:tr>
      <w:tr w:rsidR="00B70509" w:rsidRPr="00B70509" w14:paraId="3699DEBD" w14:textId="77777777" w:rsidTr="00E16184">
        <w:trPr>
          <w:trHeight w:val="288"/>
        </w:trPr>
        <w:tc>
          <w:tcPr>
            <w:tcW w:w="3397" w:type="dxa"/>
            <w:shd w:val="clear" w:color="auto" w:fill="auto"/>
            <w:noWrap/>
            <w:hideMark/>
          </w:tcPr>
          <w:p w14:paraId="213BD335"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Kolekcje</w:t>
            </w:r>
          </w:p>
        </w:tc>
        <w:tc>
          <w:tcPr>
            <w:tcW w:w="1463" w:type="dxa"/>
            <w:tcBorders>
              <w:top w:val="single" w:sz="4" w:space="0" w:color="auto"/>
              <w:left w:val="nil"/>
              <w:bottom w:val="single" w:sz="4" w:space="0" w:color="auto"/>
              <w:right w:val="single" w:sz="4" w:space="0" w:color="auto"/>
            </w:tcBorders>
            <w:shd w:val="clear" w:color="auto" w:fill="auto"/>
            <w:noWrap/>
            <w:vAlign w:val="bottom"/>
            <w:hideMark/>
          </w:tcPr>
          <w:p w14:paraId="0F226C1A"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36364</w:t>
            </w:r>
          </w:p>
        </w:tc>
      </w:tr>
      <w:tr w:rsidR="00B70509" w:rsidRPr="00B70509" w14:paraId="5417CEC5" w14:textId="77777777" w:rsidTr="00E16184">
        <w:trPr>
          <w:trHeight w:val="288"/>
        </w:trPr>
        <w:tc>
          <w:tcPr>
            <w:tcW w:w="3397" w:type="dxa"/>
            <w:shd w:val="clear" w:color="auto" w:fill="auto"/>
            <w:noWrap/>
            <w:hideMark/>
          </w:tcPr>
          <w:p w14:paraId="4802C277"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Inne</w:t>
            </w:r>
          </w:p>
        </w:tc>
        <w:tc>
          <w:tcPr>
            <w:tcW w:w="1463" w:type="dxa"/>
            <w:tcBorders>
              <w:top w:val="single" w:sz="4" w:space="0" w:color="auto"/>
              <w:left w:val="nil"/>
              <w:bottom w:val="single" w:sz="4" w:space="0" w:color="auto"/>
              <w:right w:val="single" w:sz="4" w:space="0" w:color="auto"/>
            </w:tcBorders>
            <w:shd w:val="clear" w:color="auto" w:fill="auto"/>
            <w:noWrap/>
            <w:vAlign w:val="bottom"/>
            <w:hideMark/>
          </w:tcPr>
          <w:p w14:paraId="2CEB25D9"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1757</w:t>
            </w:r>
          </w:p>
        </w:tc>
      </w:tr>
      <w:tr w:rsidR="00B70509" w:rsidRPr="00B70509" w14:paraId="2812E787" w14:textId="77777777" w:rsidTr="00E16184">
        <w:trPr>
          <w:trHeight w:val="288"/>
        </w:trPr>
        <w:tc>
          <w:tcPr>
            <w:tcW w:w="3397" w:type="dxa"/>
            <w:shd w:val="clear" w:color="auto" w:fill="auto"/>
            <w:noWrap/>
            <w:hideMark/>
          </w:tcPr>
          <w:p w14:paraId="30644CB6" w14:textId="77777777" w:rsidR="00B70509" w:rsidRPr="00B70509" w:rsidRDefault="00B70509" w:rsidP="00B70509">
            <w:pPr>
              <w:spacing w:after="0" w:line="264" w:lineRule="auto"/>
              <w:contextualSpacing/>
              <w:rPr>
                <w:rFonts w:eastAsia="Times New Roman" w:cstheme="minorHAnsi"/>
                <w:b/>
                <w:bCs/>
                <w:color w:val="000000"/>
                <w:sz w:val="20"/>
                <w:szCs w:val="20"/>
                <w:lang w:eastAsia="pl-PL"/>
              </w:rPr>
            </w:pPr>
            <w:r w:rsidRPr="00B70509">
              <w:rPr>
                <w:rFonts w:eastAsia="Times New Roman" w:cstheme="minorHAnsi"/>
                <w:b/>
                <w:bCs/>
                <w:color w:val="000000"/>
                <w:sz w:val="20"/>
                <w:szCs w:val="20"/>
                <w:lang w:eastAsia="pl-PL"/>
              </w:rPr>
              <w:t>Suma</w:t>
            </w:r>
          </w:p>
        </w:tc>
        <w:tc>
          <w:tcPr>
            <w:tcW w:w="1463" w:type="dxa"/>
            <w:tcBorders>
              <w:top w:val="single" w:sz="4" w:space="0" w:color="auto"/>
            </w:tcBorders>
            <w:shd w:val="clear" w:color="auto" w:fill="auto"/>
            <w:noWrap/>
            <w:vAlign w:val="center"/>
            <w:hideMark/>
          </w:tcPr>
          <w:p w14:paraId="12DFA03C" w14:textId="77777777" w:rsidR="00B70509" w:rsidRPr="00B70509" w:rsidRDefault="00B70509" w:rsidP="00B70509">
            <w:pPr>
              <w:spacing w:after="0" w:line="264" w:lineRule="auto"/>
              <w:contextualSpacing/>
              <w:rPr>
                <w:rFonts w:eastAsia="Times New Roman" w:cstheme="minorHAnsi"/>
                <w:b/>
                <w:bCs/>
                <w:color w:val="000000"/>
                <w:sz w:val="20"/>
                <w:szCs w:val="20"/>
                <w:lang w:eastAsia="pl-PL"/>
              </w:rPr>
            </w:pPr>
            <w:r w:rsidRPr="00B70509">
              <w:rPr>
                <w:rFonts w:eastAsia="Times New Roman" w:cstheme="minorHAnsi"/>
                <w:b/>
                <w:bCs/>
                <w:color w:val="000000"/>
                <w:sz w:val="20"/>
                <w:szCs w:val="20"/>
                <w:lang w:eastAsia="pl-PL"/>
              </w:rPr>
              <w:t>54544</w:t>
            </w:r>
          </w:p>
        </w:tc>
      </w:tr>
      <w:tr w:rsidR="00B70509" w:rsidRPr="00B70509" w14:paraId="2206645D" w14:textId="77777777" w:rsidTr="00E16184">
        <w:trPr>
          <w:trHeight w:val="288"/>
        </w:trPr>
        <w:tc>
          <w:tcPr>
            <w:tcW w:w="4860" w:type="dxa"/>
            <w:gridSpan w:val="2"/>
            <w:shd w:val="clear" w:color="auto" w:fill="auto"/>
            <w:noWrap/>
            <w:hideMark/>
          </w:tcPr>
          <w:p w14:paraId="7848F5B0" w14:textId="77777777" w:rsidR="00B70509" w:rsidRPr="00B70509" w:rsidRDefault="00B70509" w:rsidP="00B70509">
            <w:pPr>
              <w:spacing w:after="0" w:line="264" w:lineRule="auto"/>
              <w:contextualSpacing/>
              <w:rPr>
                <w:rFonts w:eastAsia="Times New Roman" w:cstheme="minorHAnsi"/>
                <w:b/>
                <w:bCs/>
                <w:color w:val="000000"/>
                <w:sz w:val="20"/>
                <w:szCs w:val="20"/>
                <w:lang w:eastAsia="pl-PL"/>
              </w:rPr>
            </w:pPr>
            <w:r w:rsidRPr="00B70509">
              <w:rPr>
                <w:rFonts w:eastAsia="Times New Roman" w:cstheme="minorHAnsi"/>
                <w:b/>
                <w:bCs/>
                <w:color w:val="000000"/>
                <w:sz w:val="20"/>
                <w:szCs w:val="20"/>
                <w:lang w:eastAsia="pl-PL"/>
              </w:rPr>
              <w:t>Zabytki archeologiczne</w:t>
            </w:r>
          </w:p>
        </w:tc>
      </w:tr>
      <w:tr w:rsidR="00B70509" w:rsidRPr="00B70509" w14:paraId="273B8DCE" w14:textId="77777777" w:rsidTr="00E16184">
        <w:trPr>
          <w:trHeight w:val="288"/>
        </w:trPr>
        <w:tc>
          <w:tcPr>
            <w:tcW w:w="3397" w:type="dxa"/>
            <w:shd w:val="clear" w:color="auto" w:fill="auto"/>
            <w:noWrap/>
            <w:hideMark/>
          </w:tcPr>
          <w:p w14:paraId="6A450E56"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Grodzisko</w:t>
            </w:r>
          </w:p>
        </w:tc>
        <w:tc>
          <w:tcPr>
            <w:tcW w:w="1463" w:type="dxa"/>
            <w:tcBorders>
              <w:top w:val="single" w:sz="4" w:space="0" w:color="auto"/>
              <w:left w:val="nil"/>
              <w:bottom w:val="single" w:sz="4" w:space="0" w:color="auto"/>
              <w:right w:val="single" w:sz="4" w:space="0" w:color="auto"/>
            </w:tcBorders>
            <w:shd w:val="clear" w:color="auto" w:fill="auto"/>
            <w:noWrap/>
            <w:vAlign w:val="bottom"/>
          </w:tcPr>
          <w:p w14:paraId="7643EF2D" w14:textId="77777777" w:rsidR="00B70509" w:rsidRPr="00B70509" w:rsidRDefault="00B70509" w:rsidP="00B70509">
            <w:pPr>
              <w:spacing w:after="0" w:line="264" w:lineRule="auto"/>
              <w:contextualSpacing/>
              <w:rPr>
                <w:rFonts w:eastAsia="Times New Roman" w:cstheme="minorHAnsi"/>
                <w:color w:val="000000"/>
                <w:sz w:val="20"/>
                <w:szCs w:val="20"/>
                <w:lang w:eastAsia="pl-PL"/>
              </w:rPr>
            </w:pPr>
            <w:r w:rsidRPr="00B70509">
              <w:rPr>
                <w:rFonts w:eastAsia="Times New Roman" w:cstheme="minorHAnsi"/>
                <w:color w:val="000000"/>
                <w:sz w:val="20"/>
                <w:szCs w:val="20"/>
                <w:lang w:eastAsia="pl-PL"/>
              </w:rPr>
              <w:t>62</w:t>
            </w:r>
          </w:p>
        </w:tc>
      </w:tr>
      <w:tr w:rsidR="00B70509" w:rsidRPr="00B70509" w14:paraId="00A2FB1C" w14:textId="77777777" w:rsidTr="00E16184">
        <w:trPr>
          <w:trHeight w:val="288"/>
        </w:trPr>
        <w:tc>
          <w:tcPr>
            <w:tcW w:w="3397" w:type="dxa"/>
            <w:shd w:val="clear" w:color="auto" w:fill="auto"/>
            <w:noWrap/>
            <w:hideMark/>
          </w:tcPr>
          <w:p w14:paraId="32BBE670" w14:textId="77777777" w:rsidR="00B70509" w:rsidRPr="00B70509" w:rsidRDefault="00B70509" w:rsidP="00B70509">
            <w:pPr>
              <w:spacing w:after="0" w:line="264" w:lineRule="auto"/>
              <w:rPr>
                <w:rFonts w:eastAsia="Times New Roman" w:cstheme="minorHAnsi"/>
                <w:color w:val="000000"/>
                <w:sz w:val="20"/>
                <w:szCs w:val="20"/>
                <w:lang w:eastAsia="pl-PL"/>
              </w:rPr>
            </w:pPr>
            <w:r w:rsidRPr="00B70509">
              <w:rPr>
                <w:rFonts w:eastAsia="Times New Roman" w:cstheme="minorHAnsi"/>
                <w:color w:val="000000"/>
                <w:sz w:val="20"/>
                <w:szCs w:val="20"/>
                <w:lang w:eastAsia="pl-PL"/>
              </w:rPr>
              <w:t>Osady, obozowiska</w:t>
            </w:r>
          </w:p>
        </w:tc>
        <w:tc>
          <w:tcPr>
            <w:tcW w:w="1463" w:type="dxa"/>
            <w:tcBorders>
              <w:top w:val="single" w:sz="4" w:space="0" w:color="auto"/>
              <w:left w:val="nil"/>
              <w:bottom w:val="single" w:sz="4" w:space="0" w:color="auto"/>
              <w:right w:val="single" w:sz="4" w:space="0" w:color="auto"/>
            </w:tcBorders>
            <w:shd w:val="clear" w:color="auto" w:fill="auto"/>
            <w:noWrap/>
            <w:vAlign w:val="bottom"/>
          </w:tcPr>
          <w:p w14:paraId="6D841EEA" w14:textId="77777777" w:rsidR="00B70509" w:rsidRPr="00B70509" w:rsidRDefault="00B70509" w:rsidP="00B70509">
            <w:pPr>
              <w:spacing w:after="0" w:line="264" w:lineRule="auto"/>
              <w:rPr>
                <w:rFonts w:eastAsia="Times New Roman" w:cstheme="minorHAnsi"/>
                <w:color w:val="000000"/>
                <w:sz w:val="20"/>
                <w:szCs w:val="20"/>
                <w:lang w:eastAsia="pl-PL"/>
              </w:rPr>
            </w:pPr>
            <w:r w:rsidRPr="00B70509">
              <w:rPr>
                <w:rFonts w:eastAsia="Times New Roman" w:cstheme="minorHAnsi"/>
                <w:color w:val="000000"/>
                <w:sz w:val="20"/>
                <w:szCs w:val="20"/>
                <w:lang w:eastAsia="pl-PL"/>
              </w:rPr>
              <w:t>270</w:t>
            </w:r>
          </w:p>
        </w:tc>
      </w:tr>
      <w:tr w:rsidR="00B70509" w:rsidRPr="00B70509" w14:paraId="0DC6FF98" w14:textId="77777777" w:rsidTr="00E16184">
        <w:trPr>
          <w:trHeight w:val="288"/>
        </w:trPr>
        <w:tc>
          <w:tcPr>
            <w:tcW w:w="3397" w:type="dxa"/>
            <w:shd w:val="clear" w:color="auto" w:fill="auto"/>
            <w:noWrap/>
            <w:hideMark/>
          </w:tcPr>
          <w:p w14:paraId="07881DA5" w14:textId="77777777" w:rsidR="00B70509" w:rsidRPr="00B70509" w:rsidRDefault="00B70509" w:rsidP="00B70509">
            <w:pPr>
              <w:spacing w:after="0" w:line="264" w:lineRule="auto"/>
              <w:rPr>
                <w:rFonts w:eastAsia="Times New Roman" w:cstheme="minorHAnsi"/>
                <w:color w:val="000000"/>
                <w:sz w:val="20"/>
                <w:szCs w:val="20"/>
                <w:lang w:eastAsia="pl-PL"/>
              </w:rPr>
            </w:pPr>
            <w:r w:rsidRPr="00B70509">
              <w:rPr>
                <w:rFonts w:eastAsia="Times New Roman" w:cstheme="minorHAnsi"/>
                <w:color w:val="000000"/>
                <w:sz w:val="20"/>
                <w:szCs w:val="20"/>
                <w:lang w:eastAsia="pl-PL"/>
              </w:rPr>
              <w:t>Cmentarzyska</w:t>
            </w:r>
          </w:p>
        </w:tc>
        <w:tc>
          <w:tcPr>
            <w:tcW w:w="1463" w:type="dxa"/>
            <w:tcBorders>
              <w:top w:val="single" w:sz="4" w:space="0" w:color="auto"/>
              <w:left w:val="nil"/>
              <w:bottom w:val="single" w:sz="4" w:space="0" w:color="auto"/>
              <w:right w:val="single" w:sz="4" w:space="0" w:color="auto"/>
            </w:tcBorders>
            <w:shd w:val="clear" w:color="auto" w:fill="auto"/>
            <w:noWrap/>
            <w:vAlign w:val="bottom"/>
          </w:tcPr>
          <w:p w14:paraId="0BE5E676" w14:textId="77777777" w:rsidR="00B70509" w:rsidRPr="00B70509" w:rsidRDefault="00B70509" w:rsidP="00B70509">
            <w:pPr>
              <w:spacing w:after="0" w:line="264" w:lineRule="auto"/>
              <w:rPr>
                <w:rFonts w:eastAsia="Times New Roman" w:cstheme="minorHAnsi"/>
                <w:color w:val="000000"/>
                <w:sz w:val="20"/>
                <w:szCs w:val="20"/>
                <w:lang w:eastAsia="pl-PL"/>
              </w:rPr>
            </w:pPr>
            <w:r w:rsidRPr="00B70509">
              <w:rPr>
                <w:rFonts w:eastAsia="Times New Roman" w:cstheme="minorHAnsi"/>
                <w:color w:val="000000"/>
                <w:sz w:val="20"/>
                <w:szCs w:val="20"/>
                <w:lang w:eastAsia="pl-PL"/>
              </w:rPr>
              <w:t>75</w:t>
            </w:r>
          </w:p>
        </w:tc>
      </w:tr>
      <w:tr w:rsidR="00B70509" w:rsidRPr="00B70509" w14:paraId="1E866E96" w14:textId="77777777" w:rsidTr="00E16184">
        <w:trPr>
          <w:trHeight w:val="288"/>
        </w:trPr>
        <w:tc>
          <w:tcPr>
            <w:tcW w:w="3397" w:type="dxa"/>
            <w:shd w:val="clear" w:color="auto" w:fill="auto"/>
            <w:noWrap/>
            <w:hideMark/>
          </w:tcPr>
          <w:p w14:paraId="26482753" w14:textId="77777777" w:rsidR="00B70509" w:rsidRPr="00B70509" w:rsidRDefault="00B70509" w:rsidP="00B70509">
            <w:pPr>
              <w:spacing w:after="0" w:line="264" w:lineRule="auto"/>
              <w:rPr>
                <w:rFonts w:eastAsia="Times New Roman" w:cstheme="minorHAnsi"/>
                <w:color w:val="000000"/>
                <w:sz w:val="20"/>
                <w:szCs w:val="20"/>
                <w:lang w:eastAsia="pl-PL"/>
              </w:rPr>
            </w:pPr>
            <w:r w:rsidRPr="00B70509">
              <w:rPr>
                <w:rFonts w:eastAsia="Times New Roman" w:cstheme="minorHAnsi"/>
                <w:color w:val="000000"/>
                <w:sz w:val="20"/>
                <w:szCs w:val="20"/>
                <w:lang w:eastAsia="pl-PL"/>
              </w:rPr>
              <w:t>Miejsca produkcji surowca</w:t>
            </w:r>
          </w:p>
        </w:tc>
        <w:tc>
          <w:tcPr>
            <w:tcW w:w="1463" w:type="dxa"/>
            <w:tcBorders>
              <w:top w:val="single" w:sz="4" w:space="0" w:color="auto"/>
              <w:left w:val="nil"/>
              <w:bottom w:val="single" w:sz="4" w:space="0" w:color="auto"/>
              <w:right w:val="single" w:sz="4" w:space="0" w:color="auto"/>
            </w:tcBorders>
            <w:shd w:val="clear" w:color="auto" w:fill="auto"/>
            <w:noWrap/>
            <w:vAlign w:val="bottom"/>
          </w:tcPr>
          <w:p w14:paraId="391966B8" w14:textId="77777777" w:rsidR="00B70509" w:rsidRPr="00B70509" w:rsidRDefault="00B70509" w:rsidP="00B70509">
            <w:pPr>
              <w:spacing w:after="0" w:line="264" w:lineRule="auto"/>
              <w:rPr>
                <w:rFonts w:eastAsia="Times New Roman" w:cstheme="minorHAnsi"/>
                <w:color w:val="000000"/>
                <w:sz w:val="20"/>
                <w:szCs w:val="20"/>
                <w:lang w:eastAsia="pl-PL"/>
              </w:rPr>
            </w:pPr>
            <w:r w:rsidRPr="00B70509">
              <w:rPr>
                <w:rFonts w:eastAsia="Times New Roman" w:cstheme="minorHAnsi"/>
                <w:color w:val="000000"/>
                <w:sz w:val="20"/>
                <w:szCs w:val="20"/>
                <w:lang w:eastAsia="pl-PL"/>
              </w:rPr>
              <w:t>2</w:t>
            </w:r>
          </w:p>
        </w:tc>
      </w:tr>
      <w:tr w:rsidR="00B70509" w:rsidRPr="00B70509" w14:paraId="451B8B53" w14:textId="77777777" w:rsidTr="00E16184">
        <w:trPr>
          <w:trHeight w:val="288"/>
        </w:trPr>
        <w:tc>
          <w:tcPr>
            <w:tcW w:w="3397" w:type="dxa"/>
            <w:shd w:val="clear" w:color="auto" w:fill="auto"/>
            <w:noWrap/>
            <w:hideMark/>
          </w:tcPr>
          <w:p w14:paraId="264D2219" w14:textId="77777777" w:rsidR="00B70509" w:rsidRPr="00B70509" w:rsidRDefault="00B70509" w:rsidP="00B70509">
            <w:pPr>
              <w:spacing w:after="0" w:line="264" w:lineRule="auto"/>
              <w:rPr>
                <w:rFonts w:eastAsia="Times New Roman" w:cstheme="minorHAnsi"/>
                <w:color w:val="000000"/>
                <w:sz w:val="20"/>
                <w:szCs w:val="20"/>
                <w:lang w:eastAsia="pl-PL"/>
              </w:rPr>
            </w:pPr>
            <w:r w:rsidRPr="00B70509">
              <w:rPr>
                <w:rFonts w:eastAsia="Times New Roman" w:cstheme="minorHAnsi"/>
                <w:color w:val="000000"/>
                <w:sz w:val="20"/>
                <w:szCs w:val="20"/>
                <w:lang w:eastAsia="pl-PL"/>
              </w:rPr>
              <w:t>Inne</w:t>
            </w:r>
          </w:p>
        </w:tc>
        <w:tc>
          <w:tcPr>
            <w:tcW w:w="1463" w:type="dxa"/>
            <w:tcBorders>
              <w:top w:val="single" w:sz="4" w:space="0" w:color="auto"/>
              <w:left w:val="nil"/>
              <w:bottom w:val="single" w:sz="4" w:space="0" w:color="auto"/>
              <w:right w:val="single" w:sz="4" w:space="0" w:color="auto"/>
            </w:tcBorders>
            <w:shd w:val="clear" w:color="auto" w:fill="auto"/>
            <w:noWrap/>
            <w:vAlign w:val="bottom"/>
          </w:tcPr>
          <w:p w14:paraId="7821D5FF" w14:textId="77777777" w:rsidR="00B70509" w:rsidRPr="00B70509" w:rsidRDefault="00B70509" w:rsidP="00B70509">
            <w:pPr>
              <w:spacing w:after="0" w:line="264" w:lineRule="auto"/>
              <w:rPr>
                <w:rFonts w:eastAsia="Times New Roman" w:cstheme="minorHAnsi"/>
                <w:color w:val="000000"/>
                <w:sz w:val="20"/>
                <w:szCs w:val="20"/>
                <w:lang w:eastAsia="pl-PL"/>
              </w:rPr>
            </w:pPr>
            <w:r w:rsidRPr="00B70509">
              <w:rPr>
                <w:rFonts w:eastAsia="Times New Roman" w:cstheme="minorHAnsi"/>
                <w:color w:val="000000"/>
                <w:sz w:val="20"/>
                <w:szCs w:val="20"/>
                <w:lang w:eastAsia="pl-PL"/>
              </w:rPr>
              <w:t>73</w:t>
            </w:r>
          </w:p>
        </w:tc>
      </w:tr>
      <w:tr w:rsidR="00B70509" w:rsidRPr="00B70509" w14:paraId="51C3D8F0" w14:textId="77777777" w:rsidTr="00E16184">
        <w:trPr>
          <w:trHeight w:val="288"/>
        </w:trPr>
        <w:tc>
          <w:tcPr>
            <w:tcW w:w="3397" w:type="dxa"/>
            <w:shd w:val="clear" w:color="auto" w:fill="auto"/>
            <w:noWrap/>
            <w:hideMark/>
          </w:tcPr>
          <w:p w14:paraId="4CBCDA60" w14:textId="77777777" w:rsidR="00B70509" w:rsidRPr="00B70509" w:rsidRDefault="00B70509" w:rsidP="00B70509">
            <w:pPr>
              <w:spacing w:after="0" w:line="264" w:lineRule="auto"/>
              <w:rPr>
                <w:rFonts w:eastAsia="Times New Roman" w:cstheme="minorHAnsi"/>
                <w:b/>
                <w:bCs/>
                <w:color w:val="000000"/>
                <w:sz w:val="20"/>
                <w:szCs w:val="20"/>
                <w:lang w:eastAsia="pl-PL"/>
              </w:rPr>
            </w:pPr>
            <w:r w:rsidRPr="00B70509">
              <w:rPr>
                <w:rFonts w:eastAsia="Times New Roman" w:cstheme="minorHAnsi"/>
                <w:b/>
                <w:bCs/>
                <w:color w:val="000000"/>
                <w:sz w:val="20"/>
                <w:szCs w:val="20"/>
                <w:lang w:eastAsia="pl-PL"/>
              </w:rPr>
              <w:t>Suma</w:t>
            </w:r>
          </w:p>
        </w:tc>
        <w:tc>
          <w:tcPr>
            <w:tcW w:w="1463" w:type="dxa"/>
            <w:tcBorders>
              <w:top w:val="single" w:sz="4" w:space="0" w:color="auto"/>
              <w:left w:val="nil"/>
              <w:bottom w:val="single" w:sz="4" w:space="0" w:color="auto"/>
              <w:right w:val="single" w:sz="4" w:space="0" w:color="auto"/>
            </w:tcBorders>
            <w:shd w:val="clear" w:color="auto" w:fill="auto"/>
            <w:noWrap/>
            <w:vAlign w:val="bottom"/>
            <w:hideMark/>
          </w:tcPr>
          <w:p w14:paraId="04126BF2" w14:textId="77777777" w:rsidR="00B70509" w:rsidRPr="00B70509" w:rsidRDefault="00B70509" w:rsidP="00B70509">
            <w:pPr>
              <w:spacing w:after="0" w:line="264" w:lineRule="auto"/>
              <w:rPr>
                <w:rFonts w:eastAsia="Times New Roman" w:cstheme="minorHAnsi"/>
                <w:b/>
                <w:bCs/>
                <w:color w:val="000000"/>
                <w:sz w:val="20"/>
                <w:szCs w:val="20"/>
                <w:lang w:eastAsia="pl-PL"/>
              </w:rPr>
            </w:pPr>
            <w:r w:rsidRPr="00B70509">
              <w:rPr>
                <w:rFonts w:eastAsia="Times New Roman" w:cstheme="minorHAnsi"/>
                <w:b/>
                <w:bCs/>
                <w:color w:val="000000"/>
                <w:sz w:val="20"/>
                <w:szCs w:val="20"/>
                <w:lang w:eastAsia="pl-PL"/>
              </w:rPr>
              <w:t>482</w:t>
            </w:r>
          </w:p>
        </w:tc>
      </w:tr>
    </w:tbl>
    <w:p w14:paraId="6166479A" w14:textId="77777777" w:rsidR="00B70509" w:rsidRPr="00B70509" w:rsidRDefault="00B70509" w:rsidP="00B70509">
      <w:pPr>
        <w:spacing w:after="0" w:line="264" w:lineRule="auto"/>
        <w:rPr>
          <w:rFonts w:eastAsia="Times New Roman" w:cstheme="minorHAnsi"/>
          <w:color w:val="2F5496" w:themeColor="accent1" w:themeShade="BF"/>
          <w:sz w:val="18"/>
          <w:szCs w:val="18"/>
          <w:lang w:eastAsia="pl-PL"/>
        </w:rPr>
      </w:pPr>
      <w:r w:rsidRPr="00B70509">
        <w:rPr>
          <w:rFonts w:eastAsia="Times New Roman" w:cstheme="minorHAnsi"/>
          <w:color w:val="000000"/>
          <w:sz w:val="18"/>
          <w:szCs w:val="18"/>
          <w:lang w:eastAsia="pl-PL"/>
        </w:rPr>
        <w:t xml:space="preserve">źródło: opracowanie własne na podstawie </w:t>
      </w:r>
      <w:r w:rsidRPr="00B70509">
        <w:rPr>
          <w:rFonts w:eastAsia="Cambria" w:cstheme="minorHAnsi"/>
          <w:sz w:val="18"/>
          <w:szCs w:val="18"/>
          <w:lang w:eastAsia="pl-PL"/>
        </w:rPr>
        <w:t xml:space="preserve">danych </w:t>
      </w:r>
      <w:hyperlink w:history="1">
        <w:r w:rsidRPr="00B70509">
          <w:rPr>
            <w:rFonts w:eastAsia="Times New Roman" w:cstheme="minorHAnsi"/>
            <w:sz w:val="18"/>
            <w:szCs w:val="18"/>
            <w:u w:val="single"/>
            <w:lang w:eastAsia="pl-PL"/>
          </w:rPr>
          <w:t>NID</w:t>
        </w:r>
      </w:hyperlink>
      <w:r w:rsidRPr="00B70509">
        <w:rPr>
          <w:rFonts w:eastAsia="Times New Roman" w:cstheme="minorHAnsi"/>
          <w:sz w:val="18"/>
          <w:szCs w:val="18"/>
          <w:lang w:eastAsia="pl-PL"/>
        </w:rPr>
        <w:t xml:space="preserve"> </w:t>
      </w:r>
    </w:p>
    <w:p w14:paraId="2BD5C5AC" w14:textId="77777777" w:rsidR="00B03AB7" w:rsidRDefault="00B03AB7">
      <w:pPr>
        <w:rPr>
          <w:rFonts w:asciiTheme="majorHAnsi" w:eastAsia="Calibri" w:hAnsiTheme="majorHAnsi" w:cstheme="majorHAnsi"/>
        </w:rPr>
      </w:pPr>
    </w:p>
    <w:p w14:paraId="430D3273" w14:textId="0DEF2DAD" w:rsidR="00B03AB7" w:rsidRPr="005266B2" w:rsidRDefault="00684943" w:rsidP="00EA5A5D">
      <w:pPr>
        <w:pStyle w:val="naglowek3"/>
        <w:rPr>
          <w:rStyle w:val="Wyrnieniedelikatne"/>
          <w:rFonts w:asciiTheme="majorHAnsi" w:hAnsiTheme="majorHAnsi"/>
          <w:bCs w:val="0"/>
          <w:color w:val="auto"/>
          <w:sz w:val="22"/>
        </w:rPr>
      </w:pPr>
      <w:bookmarkStart w:id="175" w:name="_Toc175146211"/>
      <w:r w:rsidRPr="005266B2">
        <w:rPr>
          <w:rStyle w:val="Wyrnieniedelikatne"/>
          <w:rFonts w:asciiTheme="majorHAnsi" w:hAnsiTheme="majorHAnsi"/>
          <w:color w:val="auto"/>
          <w:sz w:val="22"/>
        </w:rPr>
        <w:t xml:space="preserve">Potencjalne zmiany aktualnego stanu środowiska </w:t>
      </w:r>
      <w:r w:rsidR="001E05E4" w:rsidRPr="005266B2">
        <w:rPr>
          <w:rStyle w:val="Wyrnieniedelikatne"/>
          <w:rFonts w:asciiTheme="majorHAnsi" w:hAnsiTheme="majorHAnsi"/>
          <w:color w:val="auto"/>
          <w:sz w:val="22"/>
        </w:rPr>
        <w:t>w</w:t>
      </w:r>
      <w:r w:rsidR="001E05E4">
        <w:rPr>
          <w:rStyle w:val="Wyrnieniedelikatne"/>
          <w:rFonts w:asciiTheme="majorHAnsi" w:hAnsiTheme="majorHAnsi"/>
          <w:color w:val="auto"/>
          <w:sz w:val="22"/>
        </w:rPr>
        <w:t> </w:t>
      </w:r>
      <w:r w:rsidRPr="005266B2">
        <w:rPr>
          <w:rStyle w:val="Wyrnieniedelikatne"/>
          <w:rFonts w:asciiTheme="majorHAnsi" w:hAnsiTheme="majorHAnsi"/>
          <w:color w:val="auto"/>
          <w:sz w:val="22"/>
        </w:rPr>
        <w:t>przypadku braku realizacji dokumentu</w:t>
      </w:r>
      <w:bookmarkEnd w:id="175"/>
    </w:p>
    <w:p w14:paraId="6C552CE2" w14:textId="3EC40B46" w:rsidR="005266B2" w:rsidRPr="005266B2" w:rsidRDefault="005266B2" w:rsidP="005266B2">
      <w:pPr>
        <w:spacing w:after="120" w:line="264" w:lineRule="auto"/>
        <w:rPr>
          <w:rFonts w:cstheme="minorHAnsi"/>
        </w:rPr>
      </w:pPr>
      <w:r w:rsidRPr="005266B2">
        <w:rPr>
          <w:rFonts w:cstheme="minorHAnsi"/>
        </w:rPr>
        <w:t xml:space="preserve">Należy mieć na uwadze, że każda ingerencja człowieka </w:t>
      </w:r>
      <w:r w:rsidR="001E05E4" w:rsidRPr="005266B2">
        <w:rPr>
          <w:rFonts w:cstheme="minorHAnsi"/>
        </w:rPr>
        <w:t>w</w:t>
      </w:r>
      <w:r w:rsidR="001E05E4">
        <w:rPr>
          <w:rFonts w:cstheme="minorHAnsi"/>
        </w:rPr>
        <w:t> </w:t>
      </w:r>
      <w:r w:rsidRPr="005266B2">
        <w:rPr>
          <w:rFonts w:cstheme="minorHAnsi"/>
        </w:rPr>
        <w:t xml:space="preserve">środowisko naturalne ma wpływ na jego komponenty. Skutki ingerencji mogą objawić się bezpośrednio lub pośrednio, mogą być natychmiastowe lub opóźnione </w:t>
      </w:r>
      <w:r w:rsidR="001E05E4" w:rsidRPr="005266B2">
        <w:rPr>
          <w:rFonts w:cstheme="minorHAnsi"/>
        </w:rPr>
        <w:t>w</w:t>
      </w:r>
      <w:r w:rsidR="001E05E4">
        <w:rPr>
          <w:rFonts w:cstheme="minorHAnsi"/>
        </w:rPr>
        <w:t> </w:t>
      </w:r>
      <w:r w:rsidRPr="005266B2">
        <w:rPr>
          <w:rFonts w:cstheme="minorHAnsi"/>
        </w:rPr>
        <w:t xml:space="preserve">czasie. Zgodnie </w:t>
      </w:r>
      <w:r w:rsidR="001E05E4" w:rsidRPr="005266B2">
        <w:rPr>
          <w:rFonts w:cstheme="minorHAnsi"/>
        </w:rPr>
        <w:t>z</w:t>
      </w:r>
      <w:r w:rsidR="001E05E4">
        <w:rPr>
          <w:rFonts w:cstheme="minorHAnsi"/>
        </w:rPr>
        <w:t> </w:t>
      </w:r>
      <w:r w:rsidRPr="005266B2">
        <w:rPr>
          <w:rFonts w:cstheme="minorHAnsi"/>
        </w:rPr>
        <w:t xml:space="preserve">powyższym, na zasadzie zaprzeczenia, można uznać, że brak ingerencji człowieka, </w:t>
      </w:r>
      <w:r w:rsidR="001E05E4" w:rsidRPr="005266B2">
        <w:rPr>
          <w:rFonts w:cstheme="minorHAnsi"/>
        </w:rPr>
        <w:t>w</w:t>
      </w:r>
      <w:r w:rsidR="001E05E4">
        <w:rPr>
          <w:rFonts w:cstheme="minorHAnsi"/>
        </w:rPr>
        <w:t> </w:t>
      </w:r>
      <w:r w:rsidRPr="005266B2">
        <w:rPr>
          <w:rFonts w:cstheme="minorHAnsi"/>
        </w:rPr>
        <w:t xml:space="preserve">tym przypadku utożsamiany </w:t>
      </w:r>
      <w:r w:rsidR="001E05E4" w:rsidRPr="005266B2">
        <w:rPr>
          <w:rFonts w:cstheme="minorHAnsi"/>
        </w:rPr>
        <w:t>z</w:t>
      </w:r>
      <w:r w:rsidR="001E05E4">
        <w:rPr>
          <w:rFonts w:cstheme="minorHAnsi"/>
        </w:rPr>
        <w:t> </w:t>
      </w:r>
      <w:r w:rsidRPr="005266B2">
        <w:rPr>
          <w:rFonts w:cstheme="minorHAnsi"/>
        </w:rPr>
        <w:t xml:space="preserve">brakiem realizacji dokumentu, również będzie miał wpływ na środowisko naturalne poprzez brak wpływu na istniejące </w:t>
      </w:r>
      <w:r w:rsidR="001E05E4" w:rsidRPr="005266B2">
        <w:rPr>
          <w:rFonts w:cstheme="minorHAnsi"/>
        </w:rPr>
        <w:t>w</w:t>
      </w:r>
      <w:r w:rsidR="001E05E4">
        <w:rPr>
          <w:rFonts w:cstheme="minorHAnsi"/>
        </w:rPr>
        <w:t> </w:t>
      </w:r>
      <w:r w:rsidRPr="005266B2">
        <w:rPr>
          <w:rFonts w:cstheme="minorHAnsi"/>
        </w:rPr>
        <w:t xml:space="preserve">nim trendy czy presje na obszarach, na których mają one miejsce. Projekt  Blue Valley polegający na udostępnieniu turystycznemu określonych obszarów związanych </w:t>
      </w:r>
      <w:r w:rsidR="001E05E4" w:rsidRPr="005266B2">
        <w:rPr>
          <w:rFonts w:cstheme="minorHAnsi"/>
        </w:rPr>
        <w:t>z</w:t>
      </w:r>
      <w:r w:rsidR="001E05E4">
        <w:rPr>
          <w:rFonts w:cstheme="minorHAnsi"/>
        </w:rPr>
        <w:t> </w:t>
      </w:r>
      <w:r w:rsidRPr="005266B2">
        <w:rPr>
          <w:rFonts w:cstheme="minorHAnsi"/>
        </w:rPr>
        <w:t xml:space="preserve">wodami powierzchniowymi czy powierzchnią terenu, również wpływa na środowisko przyrodnicze. Wpływ ten możliwy jest zarówno na etapie budowy infrastruktury poszczególnych elementów projektu Koncepcji, jak również na etapie jej użytkowania. </w:t>
      </w:r>
    </w:p>
    <w:p w14:paraId="1AA7C268" w14:textId="4AC71CCB" w:rsidR="005266B2" w:rsidRPr="005266B2" w:rsidRDefault="005266B2" w:rsidP="005266B2">
      <w:pPr>
        <w:spacing w:after="120" w:line="264" w:lineRule="auto"/>
        <w:rPr>
          <w:rFonts w:cstheme="minorHAnsi"/>
        </w:rPr>
      </w:pPr>
      <w:r w:rsidRPr="005266B2">
        <w:rPr>
          <w:rFonts w:cstheme="minorHAnsi"/>
        </w:rPr>
        <w:t xml:space="preserve">Brak realizacji elementów Projektu związanych m.in. </w:t>
      </w:r>
      <w:r w:rsidR="001E05E4" w:rsidRPr="005266B2">
        <w:rPr>
          <w:rFonts w:cstheme="minorHAnsi"/>
        </w:rPr>
        <w:t>z</w:t>
      </w:r>
      <w:r w:rsidR="001E05E4">
        <w:rPr>
          <w:rFonts w:cstheme="minorHAnsi"/>
        </w:rPr>
        <w:t> </w:t>
      </w:r>
      <w:r w:rsidRPr="005266B2">
        <w:rPr>
          <w:rFonts w:cstheme="minorHAnsi"/>
        </w:rPr>
        <w:t>budową zorganizowanej infrastruktury przestrzeni przyjaznych turystom (MOR, MPK, MOK)</w:t>
      </w:r>
      <w:r>
        <w:rPr>
          <w:rFonts w:cstheme="minorHAnsi"/>
        </w:rPr>
        <w:t>,</w:t>
      </w:r>
      <w:r w:rsidRPr="005266B2">
        <w:rPr>
          <w:rFonts w:cstheme="minorHAnsi"/>
        </w:rPr>
        <w:t xml:space="preserve"> skutkować może zagrożeniem jakości środowiska poprzez pogorszenie jego stanu sanitarnego.  Brak realizacji dokumentu zapobiegnie zwiększeniu wpływu poszczególnych elementów infrastruktury przewidzianych do realizacji na środowisko wód powierzchniowych </w:t>
      </w:r>
      <w:r w:rsidR="001E05E4" w:rsidRPr="005266B2">
        <w:rPr>
          <w:rFonts w:cstheme="minorHAnsi"/>
        </w:rPr>
        <w:t>i</w:t>
      </w:r>
      <w:r w:rsidR="001E05E4">
        <w:rPr>
          <w:rFonts w:cstheme="minorHAnsi"/>
        </w:rPr>
        <w:t> </w:t>
      </w:r>
      <w:r w:rsidRPr="005266B2">
        <w:rPr>
          <w:rFonts w:cstheme="minorHAnsi"/>
        </w:rPr>
        <w:t xml:space="preserve">podziemnych, </w:t>
      </w:r>
      <w:r w:rsidR="001E05E4" w:rsidRPr="005266B2">
        <w:rPr>
          <w:rFonts w:cstheme="minorHAnsi"/>
        </w:rPr>
        <w:t>w</w:t>
      </w:r>
      <w:r w:rsidR="001E05E4">
        <w:rPr>
          <w:rFonts w:cstheme="minorHAnsi"/>
        </w:rPr>
        <w:t> </w:t>
      </w:r>
      <w:r w:rsidRPr="005266B2">
        <w:rPr>
          <w:rFonts w:cstheme="minorHAnsi"/>
        </w:rPr>
        <w:t xml:space="preserve">miejscach, gdzie miały one powstać </w:t>
      </w:r>
      <w:r w:rsidR="001E05E4" w:rsidRPr="005266B2">
        <w:rPr>
          <w:rFonts w:cstheme="minorHAnsi"/>
        </w:rPr>
        <w:t>i</w:t>
      </w:r>
      <w:r w:rsidR="001E05E4">
        <w:rPr>
          <w:rFonts w:cstheme="minorHAnsi"/>
        </w:rPr>
        <w:t> </w:t>
      </w:r>
      <w:r w:rsidRPr="005266B2">
        <w:rPr>
          <w:rFonts w:cstheme="minorHAnsi"/>
        </w:rPr>
        <w:t xml:space="preserve">utrzyma presje ruchu turystycznego na obszarach, na których odbywa się on dotychczasowo. </w:t>
      </w:r>
    </w:p>
    <w:p w14:paraId="30D9BD44" w14:textId="2187040A" w:rsidR="005266B2" w:rsidRPr="005266B2" w:rsidRDefault="005266B2" w:rsidP="005266B2">
      <w:pPr>
        <w:spacing w:after="120" w:line="264" w:lineRule="auto"/>
        <w:rPr>
          <w:rFonts w:cstheme="minorHAnsi"/>
        </w:rPr>
      </w:pPr>
      <w:r w:rsidRPr="005266B2">
        <w:rPr>
          <w:rFonts w:cstheme="minorHAnsi"/>
        </w:rPr>
        <w:t xml:space="preserve">Sam ruch kajakowy można uważać za stosunkowo bezpieczny dla niepogorszenia parametrów jakościowych wód </w:t>
      </w:r>
      <w:r w:rsidR="001E05E4" w:rsidRPr="005266B2">
        <w:rPr>
          <w:rFonts w:cstheme="minorHAnsi"/>
        </w:rPr>
        <w:t>o</w:t>
      </w:r>
      <w:r w:rsidR="001E05E4">
        <w:rPr>
          <w:rFonts w:cstheme="minorHAnsi"/>
        </w:rPr>
        <w:t> </w:t>
      </w:r>
      <w:r w:rsidRPr="005266B2">
        <w:rPr>
          <w:rFonts w:cstheme="minorHAnsi"/>
        </w:rPr>
        <w:t xml:space="preserve">ile odbywa się </w:t>
      </w:r>
      <w:r w:rsidR="001E05E4" w:rsidRPr="005266B2">
        <w:rPr>
          <w:rFonts w:cstheme="minorHAnsi"/>
        </w:rPr>
        <w:t>z</w:t>
      </w:r>
      <w:r w:rsidR="001E05E4">
        <w:rPr>
          <w:rFonts w:cstheme="minorHAnsi"/>
        </w:rPr>
        <w:t> </w:t>
      </w:r>
      <w:r w:rsidRPr="005266B2">
        <w:rPr>
          <w:rFonts w:cstheme="minorHAnsi"/>
        </w:rPr>
        <w:t xml:space="preserve">poszanowaniem praw do korzystania </w:t>
      </w:r>
      <w:r w:rsidR="001E05E4" w:rsidRPr="005266B2">
        <w:rPr>
          <w:rFonts w:cstheme="minorHAnsi"/>
        </w:rPr>
        <w:t>z</w:t>
      </w:r>
      <w:r w:rsidR="001E05E4">
        <w:rPr>
          <w:rFonts w:cstheme="minorHAnsi"/>
        </w:rPr>
        <w:t> </w:t>
      </w:r>
      <w:r w:rsidRPr="005266B2">
        <w:rPr>
          <w:rFonts w:cstheme="minorHAnsi"/>
        </w:rPr>
        <w:t xml:space="preserve">wód innych organizmów żywych (np. respektowanie ograniczeń związanych </w:t>
      </w:r>
      <w:r w:rsidR="001E05E4" w:rsidRPr="005266B2">
        <w:rPr>
          <w:rFonts w:cstheme="minorHAnsi"/>
        </w:rPr>
        <w:t>z</w:t>
      </w:r>
      <w:r w:rsidR="001E05E4">
        <w:rPr>
          <w:rFonts w:cstheme="minorHAnsi"/>
        </w:rPr>
        <w:t> </w:t>
      </w:r>
      <w:r w:rsidRPr="005266B2">
        <w:rPr>
          <w:rFonts w:cstheme="minorHAnsi"/>
        </w:rPr>
        <w:t xml:space="preserve">lęgami ptaków). Infrastruktura towarzysząca spływom kajakowym: slipy </w:t>
      </w:r>
      <w:r w:rsidR="001E05E4" w:rsidRPr="005266B2">
        <w:rPr>
          <w:rFonts w:cstheme="minorHAnsi"/>
        </w:rPr>
        <w:t>w</w:t>
      </w:r>
      <w:r w:rsidR="001E05E4">
        <w:rPr>
          <w:rFonts w:cstheme="minorHAnsi"/>
        </w:rPr>
        <w:t> </w:t>
      </w:r>
      <w:r w:rsidRPr="005266B2">
        <w:rPr>
          <w:rFonts w:cstheme="minorHAnsi"/>
        </w:rPr>
        <w:t xml:space="preserve">miejscach przeznaczonych do wodowania kajaków, czy organizacja miejsc postoju (wiaty, miejsca ogniskowe, pola namiotowe, miejsca odbioru nieczystości), może być powodem nieco większych oddziaływań dla wód powierzchniowych. Można założyć, że na odcinkach rzek poddanych znaczącej presji ze strony ruchu kajakowego, brak realizacji inwestycji nie poprawi wpływu na środowisko wód powierzchniowych. Niewykorzystana zostanie szansa skanalizowania znaczącego ruchu kajakowego </w:t>
      </w:r>
      <w:r w:rsidR="001E05E4" w:rsidRPr="005266B2">
        <w:rPr>
          <w:rFonts w:cstheme="minorHAnsi"/>
        </w:rPr>
        <w:t>i</w:t>
      </w:r>
      <w:r w:rsidR="001E05E4">
        <w:rPr>
          <w:rFonts w:cstheme="minorHAnsi"/>
        </w:rPr>
        <w:t> </w:t>
      </w:r>
      <w:r w:rsidRPr="005266B2">
        <w:rPr>
          <w:rFonts w:cstheme="minorHAnsi"/>
        </w:rPr>
        <w:t xml:space="preserve">zmniejszenia liczby potencjalnych dzikich miejsc postoju, przez co łatwiej byłoby dbać </w:t>
      </w:r>
      <w:r w:rsidR="001E05E4" w:rsidRPr="005266B2">
        <w:rPr>
          <w:rFonts w:cstheme="minorHAnsi"/>
        </w:rPr>
        <w:t>o</w:t>
      </w:r>
      <w:r w:rsidR="001E05E4">
        <w:rPr>
          <w:rFonts w:cstheme="minorHAnsi"/>
        </w:rPr>
        <w:t> </w:t>
      </w:r>
      <w:r w:rsidRPr="005266B2">
        <w:rPr>
          <w:rFonts w:cstheme="minorHAnsi"/>
        </w:rPr>
        <w:t xml:space="preserve">czystość </w:t>
      </w:r>
      <w:r w:rsidR="001E05E4" w:rsidRPr="005266B2">
        <w:rPr>
          <w:rFonts w:cstheme="minorHAnsi"/>
        </w:rPr>
        <w:t>i</w:t>
      </w:r>
      <w:r w:rsidR="001E05E4">
        <w:rPr>
          <w:rFonts w:cstheme="minorHAnsi"/>
        </w:rPr>
        <w:t> </w:t>
      </w:r>
      <w:r w:rsidRPr="005266B2">
        <w:rPr>
          <w:rFonts w:cstheme="minorHAnsi"/>
        </w:rPr>
        <w:t xml:space="preserve">porządek </w:t>
      </w:r>
      <w:r w:rsidR="001E05E4" w:rsidRPr="005266B2">
        <w:rPr>
          <w:rFonts w:cstheme="minorHAnsi"/>
        </w:rPr>
        <w:t>w</w:t>
      </w:r>
      <w:r w:rsidR="001E05E4">
        <w:rPr>
          <w:rFonts w:cstheme="minorHAnsi"/>
        </w:rPr>
        <w:t> </w:t>
      </w:r>
      <w:r w:rsidRPr="005266B2">
        <w:rPr>
          <w:rFonts w:cstheme="minorHAnsi"/>
        </w:rPr>
        <w:t xml:space="preserve">tych lokalizacjach. Na odcinkach rzek </w:t>
      </w:r>
      <w:r w:rsidR="001E05E4" w:rsidRPr="005266B2">
        <w:rPr>
          <w:rFonts w:cstheme="minorHAnsi"/>
        </w:rPr>
        <w:t>i</w:t>
      </w:r>
      <w:r w:rsidR="001E05E4">
        <w:rPr>
          <w:rFonts w:cstheme="minorHAnsi"/>
        </w:rPr>
        <w:t> </w:t>
      </w:r>
      <w:r w:rsidRPr="005266B2">
        <w:rPr>
          <w:rFonts w:cstheme="minorHAnsi"/>
        </w:rPr>
        <w:t xml:space="preserve">jezior gdzie ruch kajakowy jest minimalny można zakładać, że budowa infrastruktury kajakowej potencjalnie przyciągnie turystów </w:t>
      </w:r>
      <w:r w:rsidR="001E05E4" w:rsidRPr="005266B2">
        <w:rPr>
          <w:rFonts w:cstheme="minorHAnsi"/>
        </w:rPr>
        <w:t>i</w:t>
      </w:r>
      <w:r w:rsidR="001E05E4">
        <w:rPr>
          <w:rFonts w:cstheme="minorHAnsi"/>
        </w:rPr>
        <w:t> </w:t>
      </w:r>
      <w:r w:rsidRPr="005266B2">
        <w:rPr>
          <w:rFonts w:cstheme="minorHAnsi"/>
        </w:rPr>
        <w:t xml:space="preserve">zwiększy presje na wody powierzchniowe. W zakresie ilościowym nie zakłada się znaczącego wpływu, nawet potencjalnego na wody. Należy przy tym zaznaczyć, że opisywane </w:t>
      </w:r>
      <w:r w:rsidRPr="005266B2">
        <w:rPr>
          <w:rFonts w:cstheme="minorHAnsi"/>
        </w:rPr>
        <w:lastRenderedPageBreak/>
        <w:t>możliwe negatywne następstwa braku realizacji Koncepcji, będą miały zdecydowanie większy wpływ na zasoby wód powierzchniowych, niż podziemnych.</w:t>
      </w:r>
    </w:p>
    <w:p w14:paraId="2C3E96FF" w14:textId="3C5A39CE" w:rsidR="005266B2" w:rsidRPr="005266B2" w:rsidRDefault="005266B2" w:rsidP="005266B2">
      <w:pPr>
        <w:spacing w:after="120" w:line="264" w:lineRule="auto"/>
        <w:rPr>
          <w:rFonts w:cstheme="minorHAnsi"/>
        </w:rPr>
      </w:pPr>
      <w:r w:rsidRPr="005266B2">
        <w:rPr>
          <w:rFonts w:cstheme="minorHAnsi"/>
        </w:rPr>
        <w:t xml:space="preserve">Brak realizacji ścieżki rowerowej, </w:t>
      </w:r>
      <w:r w:rsidR="001E05E4" w:rsidRPr="005266B2">
        <w:rPr>
          <w:rFonts w:cstheme="minorHAnsi"/>
        </w:rPr>
        <w:t>a</w:t>
      </w:r>
      <w:r w:rsidR="001E05E4">
        <w:rPr>
          <w:rFonts w:cstheme="minorHAnsi"/>
        </w:rPr>
        <w:t> </w:t>
      </w:r>
      <w:r w:rsidRPr="005266B2">
        <w:rPr>
          <w:rFonts w:cstheme="minorHAnsi"/>
        </w:rPr>
        <w:t xml:space="preserve">także przestrzeni obsługi turystów wraz </w:t>
      </w:r>
      <w:r w:rsidR="001E05E4" w:rsidRPr="005266B2">
        <w:rPr>
          <w:rFonts w:cstheme="minorHAnsi"/>
        </w:rPr>
        <w:t>z</w:t>
      </w:r>
      <w:r w:rsidR="001E05E4">
        <w:rPr>
          <w:rFonts w:cstheme="minorHAnsi"/>
        </w:rPr>
        <w:t> </w:t>
      </w:r>
      <w:r w:rsidRPr="005266B2">
        <w:rPr>
          <w:rFonts w:cstheme="minorHAnsi"/>
        </w:rPr>
        <w:t xml:space="preserve">elementami infrastruktury im towarzyszącymi, będzie miało wpływ na wody powierzchniowe </w:t>
      </w:r>
      <w:r w:rsidR="001E05E4" w:rsidRPr="005266B2">
        <w:rPr>
          <w:rFonts w:cstheme="minorHAnsi"/>
        </w:rPr>
        <w:t>i</w:t>
      </w:r>
      <w:r w:rsidR="001E05E4">
        <w:rPr>
          <w:rFonts w:cstheme="minorHAnsi"/>
        </w:rPr>
        <w:t> </w:t>
      </w:r>
      <w:r w:rsidRPr="005266B2">
        <w:rPr>
          <w:rFonts w:cstheme="minorHAnsi"/>
        </w:rPr>
        <w:t xml:space="preserve">podziemne </w:t>
      </w:r>
      <w:r w:rsidR="001E05E4" w:rsidRPr="005266B2">
        <w:rPr>
          <w:rFonts w:cstheme="minorHAnsi"/>
        </w:rPr>
        <w:t>w</w:t>
      </w:r>
      <w:r w:rsidR="001E05E4">
        <w:rPr>
          <w:rFonts w:cstheme="minorHAnsi"/>
        </w:rPr>
        <w:t> </w:t>
      </w:r>
      <w:r w:rsidRPr="005266B2">
        <w:rPr>
          <w:rFonts w:cstheme="minorHAnsi"/>
        </w:rPr>
        <w:t xml:space="preserve">miejscach, gdzie ruch ten </w:t>
      </w:r>
      <w:r w:rsidR="001E05E4" w:rsidRPr="005266B2">
        <w:rPr>
          <w:rFonts w:cstheme="minorHAnsi"/>
        </w:rPr>
        <w:t>i</w:t>
      </w:r>
      <w:r w:rsidR="001E05E4">
        <w:rPr>
          <w:rFonts w:cstheme="minorHAnsi"/>
        </w:rPr>
        <w:t> </w:t>
      </w:r>
      <w:r w:rsidRPr="005266B2">
        <w:rPr>
          <w:rFonts w:cstheme="minorHAnsi"/>
        </w:rPr>
        <w:t xml:space="preserve">presje </w:t>
      </w:r>
      <w:r w:rsidR="001E05E4" w:rsidRPr="005266B2">
        <w:rPr>
          <w:rFonts w:cstheme="minorHAnsi"/>
        </w:rPr>
        <w:t>z</w:t>
      </w:r>
      <w:r w:rsidR="001E05E4">
        <w:rPr>
          <w:rFonts w:cstheme="minorHAnsi"/>
        </w:rPr>
        <w:t> </w:t>
      </w:r>
      <w:r w:rsidRPr="005266B2">
        <w:rPr>
          <w:rFonts w:cstheme="minorHAnsi"/>
        </w:rPr>
        <w:t xml:space="preserve">nim związane są najbardziej intensywne. Można przypuszczać, że będzie on rósł </w:t>
      </w:r>
      <w:r w:rsidR="001E05E4" w:rsidRPr="005266B2">
        <w:rPr>
          <w:rFonts w:cstheme="minorHAnsi"/>
        </w:rPr>
        <w:t>i</w:t>
      </w:r>
      <w:r w:rsidR="001E05E4">
        <w:rPr>
          <w:rFonts w:cstheme="minorHAnsi"/>
        </w:rPr>
        <w:t> </w:t>
      </w:r>
      <w:r w:rsidRPr="005266B2">
        <w:rPr>
          <w:rFonts w:cstheme="minorHAnsi"/>
        </w:rPr>
        <w:t xml:space="preserve">nie zostanie skanalizowany. Należy natomiast pamiętać, że miejsca najchętniej odwiedzane przez rowerzystów </w:t>
      </w:r>
      <w:r w:rsidR="001E05E4" w:rsidRPr="005266B2">
        <w:rPr>
          <w:rFonts w:cstheme="minorHAnsi"/>
        </w:rPr>
        <w:t>i</w:t>
      </w:r>
      <w:r w:rsidR="001E05E4">
        <w:rPr>
          <w:rFonts w:cstheme="minorHAnsi"/>
        </w:rPr>
        <w:t> </w:t>
      </w:r>
      <w:r w:rsidRPr="005266B2">
        <w:rPr>
          <w:rFonts w:cstheme="minorHAnsi"/>
        </w:rPr>
        <w:t xml:space="preserve">właścicieli kamperów, będą nadal wykorzystywane „na dziko”. Taki sposób wykorzystania będzie, </w:t>
      </w:r>
      <w:r w:rsidR="001E05E4" w:rsidRPr="005266B2">
        <w:rPr>
          <w:rFonts w:cstheme="minorHAnsi"/>
        </w:rPr>
        <w:t>w</w:t>
      </w:r>
      <w:r w:rsidR="001E05E4">
        <w:rPr>
          <w:rFonts w:cstheme="minorHAnsi"/>
        </w:rPr>
        <w:t> </w:t>
      </w:r>
      <w:r w:rsidRPr="005266B2">
        <w:rPr>
          <w:rFonts w:cstheme="minorHAnsi"/>
        </w:rPr>
        <w:t xml:space="preserve">sposób niekontrolowany, wpływać na wody powierzchniowe </w:t>
      </w:r>
      <w:r w:rsidR="001E05E4" w:rsidRPr="005266B2">
        <w:rPr>
          <w:rFonts w:cstheme="minorHAnsi"/>
        </w:rPr>
        <w:t>i</w:t>
      </w:r>
      <w:r w:rsidR="001E05E4">
        <w:rPr>
          <w:rFonts w:cstheme="minorHAnsi"/>
        </w:rPr>
        <w:t> </w:t>
      </w:r>
      <w:r w:rsidRPr="005266B2">
        <w:rPr>
          <w:rFonts w:cstheme="minorHAnsi"/>
        </w:rPr>
        <w:t xml:space="preserve">podziemne, przede wszystkim </w:t>
      </w:r>
      <w:r w:rsidR="001E05E4" w:rsidRPr="005266B2">
        <w:rPr>
          <w:rFonts w:cstheme="minorHAnsi"/>
        </w:rPr>
        <w:t>w</w:t>
      </w:r>
      <w:r w:rsidR="001E05E4">
        <w:rPr>
          <w:rFonts w:cstheme="minorHAnsi"/>
        </w:rPr>
        <w:t> </w:t>
      </w:r>
      <w:r w:rsidRPr="005266B2">
        <w:rPr>
          <w:rFonts w:cstheme="minorHAnsi"/>
        </w:rPr>
        <w:t xml:space="preserve">zakresie jakościowym. Brak wyposażenia </w:t>
      </w:r>
      <w:r w:rsidR="001E05E4" w:rsidRPr="005266B2">
        <w:rPr>
          <w:rFonts w:cstheme="minorHAnsi"/>
        </w:rPr>
        <w:t>w</w:t>
      </w:r>
      <w:r w:rsidR="001E05E4">
        <w:rPr>
          <w:rFonts w:cstheme="minorHAnsi"/>
        </w:rPr>
        <w:t> </w:t>
      </w:r>
      <w:r w:rsidRPr="005266B2">
        <w:rPr>
          <w:rFonts w:cstheme="minorHAnsi"/>
        </w:rPr>
        <w:t>infrastrukturę sanitarną oraz służącą zorganizowanej zbiórce odpadów, będzie powodował punktowe ogniska zanieczyszczeń</w:t>
      </w:r>
      <w:r>
        <w:rPr>
          <w:rFonts w:cstheme="minorHAnsi"/>
        </w:rPr>
        <w:t>,</w:t>
      </w:r>
      <w:r w:rsidRPr="005266B2">
        <w:rPr>
          <w:rFonts w:cstheme="minorHAnsi"/>
        </w:rPr>
        <w:t xml:space="preserve"> czy dzikie wysypiska odpadów. </w:t>
      </w:r>
      <w:r w:rsidRPr="005266B2">
        <w:rPr>
          <w:rFonts w:cstheme="minorHAnsi"/>
          <w:kern w:val="2"/>
        </w:rPr>
        <w:t>Lokalizacje</w:t>
      </w:r>
      <w:r w:rsidRPr="005266B2">
        <w:rPr>
          <w:rFonts w:cstheme="minorHAnsi"/>
        </w:rPr>
        <w:t xml:space="preserve"> Miejsc Przyjaznych Rowerom (MPK) </w:t>
      </w:r>
      <w:r w:rsidR="001E05E4" w:rsidRPr="005266B2">
        <w:rPr>
          <w:rFonts w:cstheme="minorHAnsi"/>
        </w:rPr>
        <w:t>i</w:t>
      </w:r>
      <w:r w:rsidR="001E05E4">
        <w:rPr>
          <w:rFonts w:cstheme="minorHAnsi"/>
        </w:rPr>
        <w:t> </w:t>
      </w:r>
      <w:r w:rsidRPr="005266B2">
        <w:rPr>
          <w:rFonts w:cstheme="minorHAnsi"/>
          <w:kern w:val="2"/>
        </w:rPr>
        <w:t xml:space="preserve">Miejsc Obsługi Kamperów (MOK) wybierane są strategicznie, aby zapewnić dostępność kluczowych usług, ale jednocześnie tam gdzie dochodzi do kumulacji ruchu turystycznego. Brak ich realizacji to jednoczesne pozostawienie obszarów wykorzystywanych turystyczne bez wyposażenia </w:t>
      </w:r>
      <w:r w:rsidR="001E05E4" w:rsidRPr="005266B2">
        <w:rPr>
          <w:rFonts w:cstheme="minorHAnsi"/>
          <w:kern w:val="2"/>
        </w:rPr>
        <w:t>w</w:t>
      </w:r>
      <w:r w:rsidR="001E05E4">
        <w:rPr>
          <w:rFonts w:cstheme="minorHAnsi"/>
          <w:kern w:val="2"/>
        </w:rPr>
        <w:t> </w:t>
      </w:r>
      <w:r w:rsidRPr="005266B2">
        <w:rPr>
          <w:rFonts w:cstheme="minorHAnsi"/>
          <w:kern w:val="2"/>
        </w:rPr>
        <w:t xml:space="preserve">sieć kanalizacyjną oraz zorganizowany odbiór odpadów. </w:t>
      </w:r>
      <w:r w:rsidRPr="005266B2">
        <w:rPr>
          <w:rFonts w:cstheme="minorHAnsi"/>
        </w:rPr>
        <w:t xml:space="preserve">Brak realizacji może prowadzić również do utrwalenia niewłaściwych postaw </w:t>
      </w:r>
      <w:proofErr w:type="spellStart"/>
      <w:r w:rsidRPr="005266B2">
        <w:rPr>
          <w:rFonts w:cstheme="minorHAnsi"/>
        </w:rPr>
        <w:t>ekośrodowiskowych</w:t>
      </w:r>
      <w:proofErr w:type="spellEnd"/>
      <w:r w:rsidRPr="005266B2">
        <w:rPr>
          <w:rFonts w:cstheme="minorHAnsi"/>
        </w:rPr>
        <w:t xml:space="preserve"> wśród mieszkańców </w:t>
      </w:r>
      <w:r w:rsidR="001E05E4" w:rsidRPr="005266B2">
        <w:rPr>
          <w:rFonts w:cstheme="minorHAnsi"/>
        </w:rPr>
        <w:t>i</w:t>
      </w:r>
      <w:r w:rsidR="001E05E4">
        <w:rPr>
          <w:rFonts w:cstheme="minorHAnsi"/>
        </w:rPr>
        <w:t> </w:t>
      </w:r>
      <w:r w:rsidRPr="005266B2">
        <w:rPr>
          <w:rFonts w:cstheme="minorHAnsi"/>
        </w:rPr>
        <w:t xml:space="preserve">turystów. </w:t>
      </w:r>
    </w:p>
    <w:p w14:paraId="78337E70" w14:textId="6FE89CE2" w:rsidR="005266B2" w:rsidRPr="005266B2" w:rsidRDefault="005266B2" w:rsidP="005266B2">
      <w:pPr>
        <w:spacing w:after="120" w:line="264" w:lineRule="auto"/>
        <w:rPr>
          <w:rFonts w:cstheme="minorHAnsi"/>
        </w:rPr>
      </w:pPr>
      <w:r w:rsidRPr="005266B2">
        <w:rPr>
          <w:rFonts w:cstheme="minorHAnsi"/>
        </w:rPr>
        <w:t xml:space="preserve">W odniesieniu do przedmiotów </w:t>
      </w:r>
      <w:r w:rsidR="001E05E4" w:rsidRPr="005266B2">
        <w:rPr>
          <w:rFonts w:cstheme="minorHAnsi"/>
        </w:rPr>
        <w:t>i</w:t>
      </w:r>
      <w:r w:rsidR="001E05E4">
        <w:rPr>
          <w:rFonts w:cstheme="minorHAnsi"/>
        </w:rPr>
        <w:t> </w:t>
      </w:r>
      <w:r w:rsidRPr="005266B2">
        <w:rPr>
          <w:rFonts w:cstheme="minorHAnsi"/>
        </w:rPr>
        <w:t xml:space="preserve">celów ochrony zidentyfikowano zagrożenie </w:t>
      </w:r>
      <w:r w:rsidRPr="005266B2">
        <w:rPr>
          <w:rFonts w:cstheme="minorHAnsi"/>
          <w:bCs/>
        </w:rPr>
        <w:t xml:space="preserve">związane </w:t>
      </w:r>
      <w:r w:rsidR="001E05E4" w:rsidRPr="005266B2">
        <w:rPr>
          <w:rFonts w:cstheme="minorHAnsi"/>
          <w:bCs/>
        </w:rPr>
        <w:t>z</w:t>
      </w:r>
      <w:r w:rsidR="001E05E4">
        <w:rPr>
          <w:rFonts w:cstheme="minorHAnsi"/>
          <w:bCs/>
        </w:rPr>
        <w:t> </w:t>
      </w:r>
      <w:r w:rsidRPr="005266B2">
        <w:rPr>
          <w:rFonts w:cstheme="minorHAnsi"/>
          <w:bCs/>
        </w:rPr>
        <w:t xml:space="preserve">zaniechaniem realizacji </w:t>
      </w:r>
      <w:r>
        <w:rPr>
          <w:rFonts w:cstheme="minorHAnsi"/>
          <w:bCs/>
        </w:rPr>
        <w:t>p</w:t>
      </w:r>
      <w:r w:rsidRPr="005266B2">
        <w:rPr>
          <w:rFonts w:cstheme="minorHAnsi"/>
          <w:bCs/>
        </w:rPr>
        <w:t xml:space="preserve">rojektu Koncepcji. Zagrożenia te </w:t>
      </w:r>
      <w:r w:rsidR="001E05E4" w:rsidRPr="005266B2">
        <w:rPr>
          <w:rFonts w:cstheme="minorHAnsi"/>
          <w:bCs/>
        </w:rPr>
        <w:t>w</w:t>
      </w:r>
      <w:r w:rsidR="001E05E4">
        <w:rPr>
          <w:rFonts w:cstheme="minorHAnsi"/>
          <w:bCs/>
        </w:rPr>
        <w:t> </w:t>
      </w:r>
      <w:r w:rsidRPr="005266B2">
        <w:rPr>
          <w:rFonts w:cstheme="minorHAnsi"/>
          <w:bCs/>
        </w:rPr>
        <w:t xml:space="preserve">opisano </w:t>
      </w:r>
      <w:r w:rsidR="001E05E4" w:rsidRPr="005266B2">
        <w:rPr>
          <w:rFonts w:cstheme="minorHAnsi"/>
          <w:bCs/>
        </w:rPr>
        <w:t>w</w:t>
      </w:r>
      <w:r w:rsidR="001E05E4">
        <w:rPr>
          <w:rFonts w:cstheme="minorHAnsi"/>
          <w:bCs/>
        </w:rPr>
        <w:t> </w:t>
      </w:r>
      <w:r w:rsidRPr="005266B2">
        <w:rPr>
          <w:rFonts w:cstheme="minorHAnsi"/>
          <w:bCs/>
        </w:rPr>
        <w:t xml:space="preserve">poniższej tabeli. </w:t>
      </w:r>
    </w:p>
    <w:p w14:paraId="6A868BAA" w14:textId="425EA616" w:rsidR="005266B2" w:rsidRPr="005266B2" w:rsidRDefault="005266B2" w:rsidP="005266B2">
      <w:pPr>
        <w:pStyle w:val="Legenda"/>
        <w:keepNext/>
        <w:rPr>
          <w:i w:val="0"/>
          <w:iCs w:val="0"/>
          <w:color w:val="auto"/>
          <w:sz w:val="22"/>
          <w:szCs w:val="22"/>
        </w:rPr>
      </w:pPr>
      <w:bookmarkStart w:id="176" w:name="_Toc175146023"/>
      <w:r w:rsidRPr="005266B2">
        <w:rPr>
          <w:i w:val="0"/>
          <w:iCs w:val="0"/>
          <w:color w:val="auto"/>
          <w:sz w:val="22"/>
          <w:szCs w:val="22"/>
        </w:rPr>
        <w:t xml:space="preserve">Tabela </w:t>
      </w:r>
      <w:r w:rsidRPr="005266B2">
        <w:rPr>
          <w:i w:val="0"/>
          <w:iCs w:val="0"/>
          <w:color w:val="auto"/>
          <w:sz w:val="22"/>
          <w:szCs w:val="22"/>
        </w:rPr>
        <w:fldChar w:fldCharType="begin"/>
      </w:r>
      <w:r w:rsidRPr="005266B2">
        <w:rPr>
          <w:i w:val="0"/>
          <w:iCs w:val="0"/>
          <w:color w:val="auto"/>
          <w:sz w:val="22"/>
          <w:szCs w:val="22"/>
        </w:rPr>
        <w:instrText xml:space="preserve"> SEQ Tabela \* ARABIC </w:instrText>
      </w:r>
      <w:r w:rsidRPr="005266B2">
        <w:rPr>
          <w:i w:val="0"/>
          <w:iCs w:val="0"/>
          <w:color w:val="auto"/>
          <w:sz w:val="22"/>
          <w:szCs w:val="22"/>
        </w:rPr>
        <w:fldChar w:fldCharType="separate"/>
      </w:r>
      <w:r w:rsidR="005363EB">
        <w:rPr>
          <w:i w:val="0"/>
          <w:iCs w:val="0"/>
          <w:noProof/>
          <w:color w:val="auto"/>
          <w:sz w:val="22"/>
          <w:szCs w:val="22"/>
        </w:rPr>
        <w:t>14</w:t>
      </w:r>
      <w:r w:rsidRPr="005266B2">
        <w:rPr>
          <w:i w:val="0"/>
          <w:iCs w:val="0"/>
          <w:color w:val="auto"/>
          <w:sz w:val="22"/>
          <w:szCs w:val="22"/>
        </w:rPr>
        <w:fldChar w:fldCharType="end"/>
      </w:r>
      <w:r w:rsidRPr="005266B2">
        <w:rPr>
          <w:i w:val="0"/>
          <w:iCs w:val="0"/>
          <w:color w:val="auto"/>
          <w:sz w:val="22"/>
          <w:szCs w:val="22"/>
        </w:rPr>
        <w:t xml:space="preserve">. </w:t>
      </w:r>
      <w:r w:rsidRPr="005266B2">
        <w:rPr>
          <w:bCs/>
          <w:i w:val="0"/>
          <w:iCs w:val="0"/>
          <w:color w:val="auto"/>
          <w:sz w:val="22"/>
          <w:szCs w:val="22"/>
        </w:rPr>
        <w:t xml:space="preserve">Zagrożenia związane </w:t>
      </w:r>
      <w:r w:rsidR="001E05E4" w:rsidRPr="005266B2">
        <w:rPr>
          <w:bCs/>
          <w:i w:val="0"/>
          <w:iCs w:val="0"/>
          <w:color w:val="auto"/>
          <w:sz w:val="22"/>
          <w:szCs w:val="22"/>
        </w:rPr>
        <w:t>z</w:t>
      </w:r>
      <w:r w:rsidR="001E05E4">
        <w:rPr>
          <w:bCs/>
          <w:i w:val="0"/>
          <w:iCs w:val="0"/>
          <w:color w:val="auto"/>
          <w:sz w:val="22"/>
          <w:szCs w:val="22"/>
        </w:rPr>
        <w:t> </w:t>
      </w:r>
      <w:r w:rsidRPr="005266B2">
        <w:rPr>
          <w:bCs/>
          <w:i w:val="0"/>
          <w:iCs w:val="0"/>
          <w:color w:val="auto"/>
          <w:sz w:val="22"/>
          <w:szCs w:val="22"/>
        </w:rPr>
        <w:t>zaniechaniem realizacji Projektu</w:t>
      </w:r>
      <w:bookmarkEnd w:id="176"/>
    </w:p>
    <w:tbl>
      <w:tblPr>
        <w:tblStyle w:val="Tabela-Siatka"/>
        <w:tblW w:w="0" w:type="auto"/>
        <w:tblLook w:val="04A0" w:firstRow="1" w:lastRow="0" w:firstColumn="1" w:lastColumn="0" w:noHBand="0" w:noVBand="1"/>
        <w:tblCaption w:val="Zagrożenia związane z zaniechaniem realizacji Projektu "/>
        <w:tblDescription w:val="w tabeli opisano zagrożenia związane z zaniechaniem realizacji Projketu jakie moga oddziaływac na przedmiot/cel ochrony obszaru Natura2000. zdefiniowano obszary Natura2000 bedace w zasięku realizacji projketu i przypisano im zagrożenia. zagrozenie to zdefiniowano jako: Zaniechanie wdrożenia Projektu Koncepcji może spowodować dalszy brak kanalizacji ruchu turystycznego na górnej Wiśle, Sanie i ich dopływach w czasie i przestrzeni, jak również dalszą chaotyczną zabudowę brzegów, dalsze mycie pojazdów w rzekach, wjeżdżanie nimi na plaże. "/>
      </w:tblPr>
      <w:tblGrid>
        <w:gridCol w:w="3018"/>
        <w:gridCol w:w="3019"/>
        <w:gridCol w:w="3019"/>
      </w:tblGrid>
      <w:tr w:rsidR="005266B2" w:rsidRPr="00F53A75" w14:paraId="4D2885F9" w14:textId="77777777" w:rsidTr="008D2ED9">
        <w:tc>
          <w:tcPr>
            <w:tcW w:w="3018" w:type="dxa"/>
          </w:tcPr>
          <w:p w14:paraId="46A8F810" w14:textId="77777777" w:rsidR="005266B2" w:rsidRPr="005266B2" w:rsidRDefault="005266B2" w:rsidP="005266B2">
            <w:pPr>
              <w:spacing w:line="276" w:lineRule="auto"/>
              <w:rPr>
                <w:b/>
                <w:bCs/>
                <w:sz w:val="18"/>
                <w:szCs w:val="18"/>
              </w:rPr>
            </w:pPr>
            <w:r w:rsidRPr="005266B2">
              <w:rPr>
                <w:b/>
                <w:bCs/>
                <w:sz w:val="18"/>
                <w:szCs w:val="18"/>
              </w:rPr>
              <w:t>Przedmiot/cel ochrony obszaru Natura2000</w:t>
            </w:r>
          </w:p>
        </w:tc>
        <w:tc>
          <w:tcPr>
            <w:tcW w:w="3019" w:type="dxa"/>
          </w:tcPr>
          <w:p w14:paraId="5B414897" w14:textId="77777777" w:rsidR="005266B2" w:rsidRPr="005266B2" w:rsidRDefault="005266B2" w:rsidP="005266B2">
            <w:pPr>
              <w:spacing w:line="276" w:lineRule="auto"/>
              <w:rPr>
                <w:b/>
                <w:bCs/>
                <w:sz w:val="18"/>
                <w:szCs w:val="18"/>
              </w:rPr>
            </w:pPr>
            <w:r w:rsidRPr="005266B2">
              <w:rPr>
                <w:b/>
                <w:bCs/>
                <w:sz w:val="18"/>
                <w:szCs w:val="18"/>
              </w:rPr>
              <w:t>Obszary Natura2000</w:t>
            </w:r>
          </w:p>
        </w:tc>
        <w:tc>
          <w:tcPr>
            <w:tcW w:w="3019" w:type="dxa"/>
          </w:tcPr>
          <w:p w14:paraId="728AAD55" w14:textId="707853A8" w:rsidR="005266B2" w:rsidRPr="005266B2" w:rsidRDefault="005266B2" w:rsidP="005266B2">
            <w:pPr>
              <w:spacing w:line="276" w:lineRule="auto"/>
              <w:rPr>
                <w:b/>
                <w:bCs/>
                <w:sz w:val="18"/>
                <w:szCs w:val="18"/>
              </w:rPr>
            </w:pPr>
            <w:r w:rsidRPr="005266B2">
              <w:rPr>
                <w:b/>
                <w:bCs/>
                <w:sz w:val="18"/>
                <w:szCs w:val="18"/>
              </w:rPr>
              <w:t xml:space="preserve">Zagrożenia związane </w:t>
            </w:r>
            <w:r w:rsidR="001E05E4" w:rsidRPr="005266B2">
              <w:rPr>
                <w:b/>
                <w:bCs/>
                <w:sz w:val="18"/>
                <w:szCs w:val="18"/>
              </w:rPr>
              <w:t>z</w:t>
            </w:r>
            <w:r w:rsidR="001E05E4">
              <w:rPr>
                <w:b/>
                <w:bCs/>
                <w:sz w:val="18"/>
                <w:szCs w:val="18"/>
              </w:rPr>
              <w:t> </w:t>
            </w:r>
            <w:r w:rsidRPr="005266B2">
              <w:rPr>
                <w:b/>
                <w:bCs/>
                <w:sz w:val="18"/>
                <w:szCs w:val="18"/>
              </w:rPr>
              <w:t xml:space="preserve">zaniechaniem realizacji Projektu </w:t>
            </w:r>
          </w:p>
        </w:tc>
      </w:tr>
      <w:tr w:rsidR="005266B2" w:rsidRPr="00F53A75" w14:paraId="061A5AB8" w14:textId="77777777" w:rsidTr="008D2ED9">
        <w:tc>
          <w:tcPr>
            <w:tcW w:w="3018" w:type="dxa"/>
          </w:tcPr>
          <w:p w14:paraId="26A8711C" w14:textId="3545BCD5" w:rsidR="005266B2" w:rsidRPr="005266B2" w:rsidRDefault="005266B2" w:rsidP="005266B2">
            <w:pPr>
              <w:spacing w:line="276" w:lineRule="auto"/>
              <w:rPr>
                <w:sz w:val="18"/>
                <w:szCs w:val="18"/>
              </w:rPr>
            </w:pPr>
            <w:r w:rsidRPr="005266B2">
              <w:rPr>
                <w:sz w:val="18"/>
                <w:szCs w:val="18"/>
              </w:rPr>
              <w:t xml:space="preserve">Wszystkie siedliska nadrzeczne </w:t>
            </w:r>
            <w:r w:rsidR="001E05E4" w:rsidRPr="005266B2">
              <w:rPr>
                <w:sz w:val="18"/>
                <w:szCs w:val="18"/>
              </w:rPr>
              <w:t>i</w:t>
            </w:r>
            <w:r w:rsidR="001E05E4">
              <w:rPr>
                <w:sz w:val="18"/>
                <w:szCs w:val="18"/>
              </w:rPr>
              <w:t> </w:t>
            </w:r>
            <w:r w:rsidRPr="005266B2">
              <w:rPr>
                <w:sz w:val="18"/>
                <w:szCs w:val="18"/>
              </w:rPr>
              <w:t xml:space="preserve">przybrzeżne, </w:t>
            </w:r>
            <w:r w:rsidR="001E05E4" w:rsidRPr="005266B2">
              <w:rPr>
                <w:sz w:val="18"/>
                <w:szCs w:val="18"/>
              </w:rPr>
              <w:t>w</w:t>
            </w:r>
            <w:r w:rsidR="001E05E4">
              <w:rPr>
                <w:sz w:val="18"/>
                <w:szCs w:val="18"/>
              </w:rPr>
              <w:t> </w:t>
            </w:r>
            <w:r w:rsidRPr="005266B2">
              <w:rPr>
                <w:sz w:val="18"/>
                <w:szCs w:val="18"/>
              </w:rPr>
              <w:t xml:space="preserve">tym 91E0 łęgi wierzbowe, topolowe, olszowe </w:t>
            </w:r>
            <w:r w:rsidR="001E05E4" w:rsidRPr="005266B2">
              <w:rPr>
                <w:sz w:val="18"/>
                <w:szCs w:val="18"/>
              </w:rPr>
              <w:t>i</w:t>
            </w:r>
            <w:r w:rsidR="001E05E4">
              <w:rPr>
                <w:sz w:val="18"/>
                <w:szCs w:val="18"/>
              </w:rPr>
              <w:t> </w:t>
            </w:r>
            <w:r w:rsidRPr="005266B2">
              <w:rPr>
                <w:sz w:val="18"/>
                <w:szCs w:val="18"/>
              </w:rPr>
              <w:t>jesionowe (</w:t>
            </w:r>
            <w:proofErr w:type="spellStart"/>
            <w:r w:rsidRPr="005266B2">
              <w:rPr>
                <w:sz w:val="18"/>
                <w:szCs w:val="18"/>
              </w:rPr>
              <w:t>Salicetum</w:t>
            </w:r>
            <w:proofErr w:type="spellEnd"/>
            <w:r w:rsidRPr="005266B2">
              <w:rPr>
                <w:sz w:val="18"/>
                <w:szCs w:val="18"/>
              </w:rPr>
              <w:t xml:space="preserve"> albo-</w:t>
            </w:r>
            <w:proofErr w:type="spellStart"/>
            <w:r w:rsidRPr="005266B2">
              <w:rPr>
                <w:sz w:val="18"/>
                <w:szCs w:val="18"/>
              </w:rPr>
              <w:t>fragilis</w:t>
            </w:r>
            <w:proofErr w:type="spellEnd"/>
            <w:r w:rsidRPr="005266B2">
              <w:rPr>
                <w:sz w:val="18"/>
                <w:szCs w:val="18"/>
              </w:rPr>
              <w:t xml:space="preserve">, </w:t>
            </w:r>
            <w:proofErr w:type="spellStart"/>
            <w:r w:rsidRPr="005266B2">
              <w:rPr>
                <w:sz w:val="18"/>
                <w:szCs w:val="18"/>
              </w:rPr>
              <w:t>Populetum</w:t>
            </w:r>
            <w:proofErr w:type="spellEnd"/>
          </w:p>
          <w:p w14:paraId="2707F5DF" w14:textId="77777777" w:rsidR="005266B2" w:rsidRPr="005266B2" w:rsidRDefault="005266B2" w:rsidP="005266B2">
            <w:pPr>
              <w:spacing w:line="276" w:lineRule="auto"/>
              <w:rPr>
                <w:sz w:val="18"/>
                <w:szCs w:val="18"/>
              </w:rPr>
            </w:pPr>
            <w:proofErr w:type="spellStart"/>
            <w:r w:rsidRPr="005266B2">
              <w:rPr>
                <w:sz w:val="18"/>
                <w:szCs w:val="18"/>
              </w:rPr>
              <w:t>albae</w:t>
            </w:r>
            <w:proofErr w:type="spellEnd"/>
            <w:r w:rsidRPr="005266B2">
              <w:rPr>
                <w:sz w:val="18"/>
                <w:szCs w:val="18"/>
              </w:rPr>
              <w:t xml:space="preserve">, </w:t>
            </w:r>
            <w:proofErr w:type="spellStart"/>
            <w:r w:rsidRPr="005266B2">
              <w:rPr>
                <w:sz w:val="18"/>
                <w:szCs w:val="18"/>
              </w:rPr>
              <w:t>Alnenion</w:t>
            </w:r>
            <w:proofErr w:type="spellEnd"/>
            <w:r w:rsidRPr="005266B2">
              <w:rPr>
                <w:sz w:val="18"/>
                <w:szCs w:val="18"/>
              </w:rPr>
              <w:t xml:space="preserve"> </w:t>
            </w:r>
            <w:proofErr w:type="spellStart"/>
            <w:r w:rsidRPr="005266B2">
              <w:rPr>
                <w:sz w:val="18"/>
                <w:szCs w:val="18"/>
              </w:rPr>
              <w:t>glutinoso-incanae</w:t>
            </w:r>
            <w:proofErr w:type="spellEnd"/>
            <w:r w:rsidRPr="005266B2">
              <w:rPr>
                <w:sz w:val="18"/>
                <w:szCs w:val="18"/>
              </w:rPr>
              <w:t>, olsy źródliskowe)*</w:t>
            </w:r>
          </w:p>
          <w:p w14:paraId="7770366A" w14:textId="77777777" w:rsidR="005266B2" w:rsidRPr="005266B2" w:rsidRDefault="005266B2" w:rsidP="005266B2">
            <w:pPr>
              <w:spacing w:line="276" w:lineRule="auto"/>
              <w:rPr>
                <w:sz w:val="18"/>
                <w:szCs w:val="18"/>
              </w:rPr>
            </w:pPr>
            <w:r w:rsidRPr="005266B2">
              <w:rPr>
                <w:sz w:val="18"/>
                <w:szCs w:val="18"/>
              </w:rPr>
              <w:t>91F0 łęgowe lasy dębowo-wiązowo-jesionowe (</w:t>
            </w:r>
            <w:proofErr w:type="spellStart"/>
            <w:r w:rsidRPr="005266B2">
              <w:rPr>
                <w:sz w:val="18"/>
                <w:szCs w:val="18"/>
              </w:rPr>
              <w:t>Ficario-Ulmetum</w:t>
            </w:r>
            <w:proofErr w:type="spellEnd"/>
          </w:p>
        </w:tc>
        <w:tc>
          <w:tcPr>
            <w:tcW w:w="3019" w:type="dxa"/>
          </w:tcPr>
          <w:p w14:paraId="26E46883" w14:textId="598E3E50" w:rsidR="005266B2" w:rsidRPr="005266B2" w:rsidRDefault="005266B2" w:rsidP="005266B2">
            <w:pPr>
              <w:spacing w:line="276" w:lineRule="auto"/>
              <w:rPr>
                <w:sz w:val="18"/>
                <w:szCs w:val="18"/>
              </w:rPr>
            </w:pPr>
            <w:r w:rsidRPr="005266B2">
              <w:rPr>
                <w:sz w:val="18"/>
                <w:szCs w:val="18"/>
              </w:rPr>
              <w:t xml:space="preserve">Tarnobrzeska Dolina Wisły (PLH180049) </w:t>
            </w:r>
            <w:r w:rsidR="001E05E4" w:rsidRPr="005266B2">
              <w:rPr>
                <w:sz w:val="18"/>
                <w:szCs w:val="18"/>
              </w:rPr>
              <w:t>w</w:t>
            </w:r>
            <w:r w:rsidR="001E05E4">
              <w:rPr>
                <w:sz w:val="18"/>
                <w:szCs w:val="18"/>
              </w:rPr>
              <w:t> </w:t>
            </w:r>
            <w:r w:rsidRPr="005266B2">
              <w:rPr>
                <w:sz w:val="18"/>
                <w:szCs w:val="18"/>
              </w:rPr>
              <w:t>zasięgu projektu, Dolina Dolnego Sanu PLH180020, Rzeka San (PLH180007)</w:t>
            </w:r>
          </w:p>
        </w:tc>
        <w:tc>
          <w:tcPr>
            <w:tcW w:w="3019" w:type="dxa"/>
          </w:tcPr>
          <w:p w14:paraId="238A2190" w14:textId="24199CBC"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dalszy brak kanalizacji ruchu turystycznego na górnej Wiśle, Sanie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ich dopływach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czasie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przestrzeni; </w:t>
            </w:r>
          </w:p>
          <w:p w14:paraId="05365F18" w14:textId="77777777"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dalsza chaotyczna zabudowa brzegów;  </w:t>
            </w:r>
          </w:p>
          <w:p w14:paraId="11EABDAA" w14:textId="75E2BC1A"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dalsze mycie pojazdów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rzekach; </w:t>
            </w:r>
          </w:p>
          <w:p w14:paraId="757AE118" w14:textId="77777777" w:rsidR="005266B2" w:rsidRPr="005266B2" w:rsidRDefault="005266B2" w:rsidP="003C7998">
            <w:pPr>
              <w:pStyle w:val="pf0"/>
              <w:numPr>
                <w:ilvl w:val="0"/>
                <w:numId w:val="72"/>
              </w:numPr>
              <w:rPr>
                <w:rFonts w:asciiTheme="minorHAnsi" w:hAnsiTheme="minorHAnsi" w:cstheme="minorHAnsi"/>
                <w:strike/>
                <w:sz w:val="18"/>
                <w:szCs w:val="18"/>
              </w:rPr>
            </w:pPr>
            <w:r w:rsidRPr="005266B2">
              <w:rPr>
                <w:rStyle w:val="cf01"/>
                <w:rFonts w:asciiTheme="minorHAnsi" w:hAnsiTheme="minorHAnsi" w:cstheme="minorHAnsi"/>
              </w:rPr>
              <w:t xml:space="preserve">wjeżdżanie samochodami na plaże. </w:t>
            </w:r>
          </w:p>
        </w:tc>
      </w:tr>
      <w:tr w:rsidR="005266B2" w:rsidRPr="00F53A75" w14:paraId="7B9D08FF" w14:textId="77777777" w:rsidTr="008D2ED9">
        <w:tc>
          <w:tcPr>
            <w:tcW w:w="3018" w:type="dxa"/>
          </w:tcPr>
          <w:p w14:paraId="3C170834" w14:textId="725C07E1" w:rsidR="005266B2" w:rsidRPr="005266B2" w:rsidRDefault="005266B2" w:rsidP="005266B2">
            <w:pPr>
              <w:spacing w:line="276" w:lineRule="auto"/>
              <w:rPr>
                <w:sz w:val="18"/>
                <w:szCs w:val="18"/>
              </w:rPr>
            </w:pPr>
            <w:r w:rsidRPr="005266B2">
              <w:rPr>
                <w:sz w:val="18"/>
                <w:szCs w:val="18"/>
              </w:rPr>
              <w:t xml:space="preserve">Chronione gatunki ptaków łach </w:t>
            </w:r>
            <w:r w:rsidR="001E05E4" w:rsidRPr="005266B2">
              <w:rPr>
                <w:sz w:val="18"/>
                <w:szCs w:val="18"/>
              </w:rPr>
              <w:t>i</w:t>
            </w:r>
            <w:r w:rsidR="001E05E4">
              <w:rPr>
                <w:sz w:val="18"/>
                <w:szCs w:val="18"/>
              </w:rPr>
              <w:t> </w:t>
            </w:r>
            <w:r w:rsidRPr="005266B2">
              <w:rPr>
                <w:sz w:val="18"/>
                <w:szCs w:val="18"/>
              </w:rPr>
              <w:t xml:space="preserve">plaż rzecznych: mewa siwa, rybitwa białoczelna, rybitwa rzeczna, ostrygojad, sieweczka obrożna, sieweczka rzeczna, </w:t>
            </w:r>
            <w:proofErr w:type="spellStart"/>
            <w:r w:rsidRPr="005266B2">
              <w:rPr>
                <w:sz w:val="18"/>
                <w:szCs w:val="18"/>
              </w:rPr>
              <w:t>piskliwiec</w:t>
            </w:r>
            <w:proofErr w:type="spellEnd"/>
            <w:r w:rsidRPr="005266B2">
              <w:rPr>
                <w:sz w:val="18"/>
                <w:szCs w:val="18"/>
              </w:rPr>
              <w:t xml:space="preserve">, do lat 70. XX w. kulon, do 2009 r. mewy biało- </w:t>
            </w:r>
            <w:r w:rsidR="001E05E4" w:rsidRPr="005266B2">
              <w:rPr>
                <w:sz w:val="18"/>
                <w:szCs w:val="18"/>
              </w:rPr>
              <w:t>i</w:t>
            </w:r>
            <w:r w:rsidR="001E05E4">
              <w:rPr>
                <w:sz w:val="18"/>
                <w:szCs w:val="18"/>
              </w:rPr>
              <w:t> </w:t>
            </w:r>
            <w:r w:rsidRPr="005266B2">
              <w:rPr>
                <w:sz w:val="18"/>
                <w:szCs w:val="18"/>
              </w:rPr>
              <w:t>czarnogłowa</w:t>
            </w:r>
          </w:p>
        </w:tc>
        <w:tc>
          <w:tcPr>
            <w:tcW w:w="3019" w:type="dxa"/>
          </w:tcPr>
          <w:p w14:paraId="5AA2980B" w14:textId="32AA4B37" w:rsidR="005266B2" w:rsidRPr="005266B2" w:rsidRDefault="005266B2" w:rsidP="005266B2">
            <w:pPr>
              <w:spacing w:line="276" w:lineRule="auto"/>
              <w:rPr>
                <w:sz w:val="18"/>
                <w:szCs w:val="18"/>
              </w:rPr>
            </w:pPr>
            <w:r w:rsidRPr="005266B2">
              <w:rPr>
                <w:sz w:val="18"/>
                <w:szCs w:val="18"/>
              </w:rPr>
              <w:t xml:space="preserve">Tarnobrzeska Dolina Wisły (PLH180049) </w:t>
            </w:r>
            <w:r w:rsidR="001E05E4" w:rsidRPr="005266B2">
              <w:rPr>
                <w:sz w:val="18"/>
                <w:szCs w:val="18"/>
              </w:rPr>
              <w:t>w</w:t>
            </w:r>
            <w:r w:rsidR="001E05E4">
              <w:rPr>
                <w:sz w:val="18"/>
                <w:szCs w:val="18"/>
              </w:rPr>
              <w:t> </w:t>
            </w:r>
            <w:r w:rsidRPr="005266B2">
              <w:rPr>
                <w:sz w:val="18"/>
                <w:szCs w:val="18"/>
              </w:rPr>
              <w:t xml:space="preserve">zasięgu projektu, Rzeka San (PLH180007), postulowane nowe obszary ptasie na Wiśle od Połańca do Zawichostu (Wilk </w:t>
            </w:r>
            <w:r w:rsidR="001E05E4" w:rsidRPr="005266B2">
              <w:rPr>
                <w:sz w:val="18"/>
                <w:szCs w:val="18"/>
              </w:rPr>
              <w:t>i</w:t>
            </w:r>
            <w:r w:rsidR="001E05E4">
              <w:rPr>
                <w:sz w:val="18"/>
                <w:szCs w:val="18"/>
              </w:rPr>
              <w:t> </w:t>
            </w:r>
            <w:r w:rsidRPr="005266B2">
              <w:rPr>
                <w:sz w:val="18"/>
                <w:szCs w:val="18"/>
              </w:rPr>
              <w:t>in. 2022)</w:t>
            </w:r>
          </w:p>
        </w:tc>
        <w:tc>
          <w:tcPr>
            <w:tcW w:w="3019" w:type="dxa"/>
          </w:tcPr>
          <w:p w14:paraId="2AAFC014" w14:textId="07376616"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dalszy brak kanalizacji ruchu turystycznego na górnej Wiśle, Sanie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ich dopływach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czasie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przestrzeni; </w:t>
            </w:r>
          </w:p>
          <w:p w14:paraId="33689030" w14:textId="77777777"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dalsza chaotyczna zabudowa brzegów;  </w:t>
            </w:r>
          </w:p>
          <w:p w14:paraId="4D7061DF" w14:textId="4A39A21C"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dalsze mycie pojazdów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rzekach; </w:t>
            </w:r>
          </w:p>
          <w:p w14:paraId="6B677915" w14:textId="77777777" w:rsidR="005266B2" w:rsidRPr="005266B2" w:rsidRDefault="005266B2" w:rsidP="003C7998">
            <w:pPr>
              <w:pStyle w:val="pf0"/>
              <w:numPr>
                <w:ilvl w:val="0"/>
                <w:numId w:val="72"/>
              </w:numPr>
              <w:rPr>
                <w:rFonts w:asciiTheme="minorHAnsi" w:hAnsiTheme="minorHAnsi" w:cstheme="minorHAnsi"/>
                <w:sz w:val="18"/>
                <w:szCs w:val="18"/>
              </w:rPr>
            </w:pPr>
            <w:r w:rsidRPr="005266B2">
              <w:rPr>
                <w:rStyle w:val="cf01"/>
                <w:rFonts w:asciiTheme="minorHAnsi" w:hAnsiTheme="minorHAnsi" w:cstheme="minorHAnsi"/>
              </w:rPr>
              <w:t xml:space="preserve">wjeżdżanie samochodami na plaże. </w:t>
            </w:r>
          </w:p>
        </w:tc>
      </w:tr>
      <w:tr w:rsidR="005266B2" w:rsidRPr="00F53A75" w14:paraId="69C9C521" w14:textId="77777777" w:rsidTr="008D2ED9">
        <w:tc>
          <w:tcPr>
            <w:tcW w:w="3018" w:type="dxa"/>
          </w:tcPr>
          <w:p w14:paraId="526F0DE8" w14:textId="0B9B4D23" w:rsidR="005266B2" w:rsidRPr="005266B2" w:rsidRDefault="005266B2" w:rsidP="005266B2">
            <w:pPr>
              <w:spacing w:line="276" w:lineRule="auto"/>
              <w:rPr>
                <w:sz w:val="18"/>
                <w:szCs w:val="18"/>
              </w:rPr>
            </w:pPr>
            <w:r w:rsidRPr="005266B2">
              <w:rPr>
                <w:sz w:val="18"/>
                <w:szCs w:val="18"/>
              </w:rPr>
              <w:t xml:space="preserve">Chronione gatunki ptaków łąk </w:t>
            </w:r>
            <w:r w:rsidR="001E05E4" w:rsidRPr="005266B2">
              <w:rPr>
                <w:sz w:val="18"/>
                <w:szCs w:val="18"/>
              </w:rPr>
              <w:t>i</w:t>
            </w:r>
            <w:r w:rsidR="001E05E4">
              <w:rPr>
                <w:sz w:val="18"/>
                <w:szCs w:val="18"/>
              </w:rPr>
              <w:t> </w:t>
            </w:r>
            <w:r w:rsidRPr="005266B2">
              <w:rPr>
                <w:sz w:val="18"/>
                <w:szCs w:val="18"/>
              </w:rPr>
              <w:t xml:space="preserve">pastwisk: </w:t>
            </w:r>
            <w:proofErr w:type="spellStart"/>
            <w:r w:rsidRPr="005266B2">
              <w:rPr>
                <w:sz w:val="18"/>
                <w:szCs w:val="18"/>
              </w:rPr>
              <w:t>łęczak</w:t>
            </w:r>
            <w:proofErr w:type="spellEnd"/>
            <w:r w:rsidRPr="005266B2">
              <w:rPr>
                <w:sz w:val="18"/>
                <w:szCs w:val="18"/>
              </w:rPr>
              <w:t>, rycyk, czajka</w:t>
            </w:r>
          </w:p>
        </w:tc>
        <w:tc>
          <w:tcPr>
            <w:tcW w:w="3019" w:type="dxa"/>
          </w:tcPr>
          <w:p w14:paraId="09754D15" w14:textId="2E609B5F" w:rsidR="005266B2" w:rsidRPr="005266B2" w:rsidRDefault="005266B2" w:rsidP="005266B2">
            <w:pPr>
              <w:spacing w:line="276" w:lineRule="auto"/>
              <w:rPr>
                <w:sz w:val="18"/>
                <w:szCs w:val="18"/>
              </w:rPr>
            </w:pPr>
            <w:r w:rsidRPr="005266B2">
              <w:rPr>
                <w:sz w:val="18"/>
                <w:szCs w:val="18"/>
              </w:rPr>
              <w:t xml:space="preserve">Tarnobrzeska Dolina Wisły (PLH180049) </w:t>
            </w:r>
            <w:r w:rsidR="001E05E4" w:rsidRPr="005266B2">
              <w:rPr>
                <w:sz w:val="18"/>
                <w:szCs w:val="18"/>
              </w:rPr>
              <w:t>w</w:t>
            </w:r>
            <w:r w:rsidR="001E05E4">
              <w:rPr>
                <w:sz w:val="18"/>
                <w:szCs w:val="18"/>
              </w:rPr>
              <w:t> </w:t>
            </w:r>
            <w:r w:rsidRPr="005266B2">
              <w:rPr>
                <w:sz w:val="18"/>
                <w:szCs w:val="18"/>
              </w:rPr>
              <w:t xml:space="preserve">zasięgu projektu, Rzeka San (PLH180007), postulowane nowe obszary ptasie na Wiśle od Połańca do Zawichostu (Wilk </w:t>
            </w:r>
            <w:r w:rsidR="001E05E4" w:rsidRPr="005266B2">
              <w:rPr>
                <w:sz w:val="18"/>
                <w:szCs w:val="18"/>
              </w:rPr>
              <w:t>i</w:t>
            </w:r>
            <w:r w:rsidR="001E05E4">
              <w:rPr>
                <w:sz w:val="18"/>
                <w:szCs w:val="18"/>
              </w:rPr>
              <w:t> </w:t>
            </w:r>
            <w:r w:rsidRPr="005266B2">
              <w:rPr>
                <w:sz w:val="18"/>
                <w:szCs w:val="18"/>
              </w:rPr>
              <w:t>in. 2022)</w:t>
            </w:r>
          </w:p>
        </w:tc>
        <w:tc>
          <w:tcPr>
            <w:tcW w:w="3019" w:type="dxa"/>
          </w:tcPr>
          <w:p w14:paraId="741AE343" w14:textId="41DB2B27"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dalszy brak kanalizacji ruchu turystycznego na górnej Wiśle, Sanie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ich dopływach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czasie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przestrzeni; </w:t>
            </w:r>
          </w:p>
          <w:p w14:paraId="468D69DD" w14:textId="77777777"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dalsza chaotyczna zabudowa brzegów;  </w:t>
            </w:r>
          </w:p>
          <w:p w14:paraId="3A232C1C" w14:textId="5BF2DE1C"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dalsze mycie pojazdów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rzekach; </w:t>
            </w:r>
          </w:p>
          <w:p w14:paraId="72600C6E" w14:textId="77777777" w:rsidR="005266B2" w:rsidRPr="005266B2" w:rsidRDefault="005266B2" w:rsidP="003C7998">
            <w:pPr>
              <w:pStyle w:val="pf0"/>
              <w:numPr>
                <w:ilvl w:val="0"/>
                <w:numId w:val="72"/>
              </w:numPr>
              <w:rPr>
                <w:rFonts w:asciiTheme="minorHAnsi" w:hAnsiTheme="minorHAnsi" w:cstheme="minorHAnsi"/>
                <w:strike/>
                <w:sz w:val="18"/>
                <w:szCs w:val="18"/>
              </w:rPr>
            </w:pPr>
            <w:r w:rsidRPr="005266B2">
              <w:rPr>
                <w:rStyle w:val="cf01"/>
                <w:rFonts w:asciiTheme="minorHAnsi" w:hAnsiTheme="minorHAnsi" w:cstheme="minorHAnsi"/>
              </w:rPr>
              <w:lastRenderedPageBreak/>
              <w:t xml:space="preserve">wjeżdżanie samochodami na plaże. </w:t>
            </w:r>
          </w:p>
        </w:tc>
      </w:tr>
      <w:tr w:rsidR="005266B2" w:rsidRPr="00F53A75" w14:paraId="21BB0C8A" w14:textId="77777777" w:rsidTr="008D2ED9">
        <w:tc>
          <w:tcPr>
            <w:tcW w:w="3018" w:type="dxa"/>
          </w:tcPr>
          <w:p w14:paraId="7C9C75DA" w14:textId="77777777" w:rsidR="005266B2" w:rsidRPr="005266B2" w:rsidRDefault="005266B2" w:rsidP="005266B2">
            <w:pPr>
              <w:spacing w:line="276" w:lineRule="auto"/>
              <w:rPr>
                <w:sz w:val="18"/>
                <w:szCs w:val="18"/>
              </w:rPr>
            </w:pPr>
            <w:r w:rsidRPr="005266B2">
              <w:rPr>
                <w:sz w:val="18"/>
                <w:szCs w:val="18"/>
              </w:rPr>
              <w:lastRenderedPageBreak/>
              <w:t xml:space="preserve">Chronione gatunki ptaków Bieszczad, zwłaszcza orlik krzykliwy, derkacz; chronione gatunki roślin naczyniowych np.: rzepik szczeciniasty, </w:t>
            </w:r>
            <w:proofErr w:type="spellStart"/>
            <w:r w:rsidRPr="005266B2">
              <w:rPr>
                <w:sz w:val="18"/>
                <w:szCs w:val="18"/>
              </w:rPr>
              <w:t>tocja</w:t>
            </w:r>
            <w:proofErr w:type="spellEnd"/>
            <w:r w:rsidRPr="005266B2">
              <w:rPr>
                <w:sz w:val="18"/>
                <w:szCs w:val="18"/>
              </w:rPr>
              <w:t xml:space="preserve"> karpacka </w:t>
            </w:r>
          </w:p>
        </w:tc>
        <w:tc>
          <w:tcPr>
            <w:tcW w:w="3019" w:type="dxa"/>
          </w:tcPr>
          <w:p w14:paraId="1962177F" w14:textId="77777777" w:rsidR="005266B2" w:rsidRPr="005266B2" w:rsidRDefault="005266B2" w:rsidP="005266B2">
            <w:pPr>
              <w:spacing w:line="276" w:lineRule="auto"/>
              <w:rPr>
                <w:sz w:val="18"/>
                <w:szCs w:val="18"/>
              </w:rPr>
            </w:pPr>
            <w:r w:rsidRPr="005266B2">
              <w:rPr>
                <w:sz w:val="18"/>
                <w:szCs w:val="18"/>
              </w:rPr>
              <w:t>Bieszczady PLC180001</w:t>
            </w:r>
          </w:p>
        </w:tc>
        <w:tc>
          <w:tcPr>
            <w:tcW w:w="3019" w:type="dxa"/>
          </w:tcPr>
          <w:p w14:paraId="632C1ACE" w14:textId="7FAF15D3"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dalszy brak kanalizacji ruchu turystycznego na górnej Wiśle, Sanie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ich dopływach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czasie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przestrzeni; </w:t>
            </w:r>
          </w:p>
          <w:p w14:paraId="2E0D4F77" w14:textId="77777777"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dalsza chaotyczna zabudowa brzegów;  </w:t>
            </w:r>
          </w:p>
          <w:p w14:paraId="4FAE6105" w14:textId="31F24AD6" w:rsidR="005266B2" w:rsidRPr="005266B2" w:rsidRDefault="005266B2" w:rsidP="003C7998">
            <w:pPr>
              <w:pStyle w:val="pf0"/>
              <w:numPr>
                <w:ilvl w:val="0"/>
                <w:numId w:val="72"/>
              </w:numPr>
              <w:rPr>
                <w:rStyle w:val="cf01"/>
                <w:rFonts w:asciiTheme="minorHAnsi" w:hAnsiTheme="minorHAnsi" w:cstheme="minorHAnsi"/>
                <w:strike/>
              </w:rPr>
            </w:pPr>
            <w:r w:rsidRPr="005266B2">
              <w:rPr>
                <w:rStyle w:val="cf01"/>
                <w:rFonts w:asciiTheme="minorHAnsi" w:hAnsiTheme="minorHAnsi" w:cstheme="minorHAnsi"/>
              </w:rPr>
              <w:t xml:space="preserve">dalsze mycie pojazdów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rzekach;  </w:t>
            </w:r>
          </w:p>
          <w:p w14:paraId="6FCCE005" w14:textId="77777777" w:rsidR="005266B2" w:rsidRPr="005266B2" w:rsidRDefault="005266B2" w:rsidP="003C7998">
            <w:pPr>
              <w:pStyle w:val="pf0"/>
              <w:numPr>
                <w:ilvl w:val="0"/>
                <w:numId w:val="72"/>
              </w:numPr>
              <w:rPr>
                <w:rFonts w:asciiTheme="minorHAnsi" w:hAnsiTheme="minorHAnsi" w:cstheme="minorHAnsi"/>
                <w:strike/>
                <w:sz w:val="18"/>
                <w:szCs w:val="18"/>
              </w:rPr>
            </w:pPr>
            <w:r w:rsidRPr="005266B2">
              <w:rPr>
                <w:rStyle w:val="cf01"/>
                <w:rFonts w:asciiTheme="minorHAnsi" w:hAnsiTheme="minorHAnsi" w:cstheme="minorHAnsi"/>
              </w:rPr>
              <w:t>wjeżdżanie samochodami na plaże.</w:t>
            </w:r>
          </w:p>
        </w:tc>
      </w:tr>
      <w:tr w:rsidR="005266B2" w:rsidRPr="00F53A75" w14:paraId="6F20C92A" w14:textId="77777777" w:rsidTr="008D2ED9">
        <w:tc>
          <w:tcPr>
            <w:tcW w:w="3018" w:type="dxa"/>
          </w:tcPr>
          <w:p w14:paraId="1FDCD331" w14:textId="7B1BB1AE" w:rsidR="005266B2" w:rsidRPr="005266B2" w:rsidRDefault="005266B2" w:rsidP="005266B2">
            <w:pPr>
              <w:spacing w:line="276" w:lineRule="auto"/>
              <w:rPr>
                <w:sz w:val="18"/>
                <w:szCs w:val="18"/>
              </w:rPr>
            </w:pPr>
            <w:r w:rsidRPr="005266B2">
              <w:rPr>
                <w:sz w:val="18"/>
                <w:szCs w:val="18"/>
              </w:rPr>
              <w:t xml:space="preserve">Bóbr </w:t>
            </w:r>
            <w:r w:rsidR="001E05E4" w:rsidRPr="005266B2">
              <w:rPr>
                <w:sz w:val="18"/>
                <w:szCs w:val="18"/>
              </w:rPr>
              <w:t>i</w:t>
            </w:r>
            <w:r w:rsidR="001E05E4">
              <w:rPr>
                <w:sz w:val="18"/>
                <w:szCs w:val="18"/>
              </w:rPr>
              <w:t> </w:t>
            </w:r>
            <w:r w:rsidRPr="005266B2">
              <w:rPr>
                <w:sz w:val="18"/>
                <w:szCs w:val="18"/>
              </w:rPr>
              <w:t>wydra</w:t>
            </w:r>
          </w:p>
        </w:tc>
        <w:tc>
          <w:tcPr>
            <w:tcW w:w="3019" w:type="dxa"/>
          </w:tcPr>
          <w:p w14:paraId="759EB618" w14:textId="1CB000A6" w:rsidR="005266B2" w:rsidRPr="005266B2" w:rsidRDefault="005266B2" w:rsidP="005266B2">
            <w:pPr>
              <w:spacing w:line="276" w:lineRule="auto"/>
              <w:rPr>
                <w:sz w:val="18"/>
                <w:szCs w:val="18"/>
              </w:rPr>
            </w:pPr>
            <w:r w:rsidRPr="005266B2">
              <w:rPr>
                <w:sz w:val="18"/>
                <w:szCs w:val="18"/>
              </w:rPr>
              <w:t xml:space="preserve">Tarnobrzeska Dolina Wisły (PLH180049) </w:t>
            </w:r>
            <w:r w:rsidR="001E05E4" w:rsidRPr="005266B2">
              <w:rPr>
                <w:sz w:val="18"/>
                <w:szCs w:val="18"/>
              </w:rPr>
              <w:t>w</w:t>
            </w:r>
            <w:r w:rsidR="001E05E4">
              <w:rPr>
                <w:sz w:val="18"/>
                <w:szCs w:val="18"/>
              </w:rPr>
              <w:t> </w:t>
            </w:r>
            <w:r w:rsidRPr="005266B2">
              <w:rPr>
                <w:sz w:val="18"/>
                <w:szCs w:val="18"/>
              </w:rPr>
              <w:t>zasięgu projektu, Rzeka San (PLH180007)</w:t>
            </w:r>
          </w:p>
        </w:tc>
        <w:tc>
          <w:tcPr>
            <w:tcW w:w="3019" w:type="dxa"/>
          </w:tcPr>
          <w:p w14:paraId="64BCB8DE" w14:textId="60552C20"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dalszy brak kanalizacji ruchu turystycznego na górnej Wiśle, Sanie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ich dopływach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czasie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przestrzeni; </w:t>
            </w:r>
          </w:p>
          <w:p w14:paraId="370D0A1F" w14:textId="77777777"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dalsza chaotyczna zabudowa brzegów;  </w:t>
            </w:r>
          </w:p>
          <w:p w14:paraId="0A4A0934" w14:textId="58F7DAB3"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dalsze mycie pojazdów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rzekach;  </w:t>
            </w:r>
          </w:p>
          <w:p w14:paraId="554FBD5F" w14:textId="77777777" w:rsidR="005266B2" w:rsidRPr="005266B2" w:rsidRDefault="005266B2" w:rsidP="003C7998">
            <w:pPr>
              <w:pStyle w:val="pf0"/>
              <w:numPr>
                <w:ilvl w:val="0"/>
                <w:numId w:val="72"/>
              </w:numPr>
              <w:rPr>
                <w:rFonts w:asciiTheme="minorHAnsi" w:hAnsiTheme="minorHAnsi" w:cstheme="minorHAnsi"/>
                <w:sz w:val="18"/>
                <w:szCs w:val="18"/>
              </w:rPr>
            </w:pPr>
            <w:r w:rsidRPr="005266B2">
              <w:rPr>
                <w:rStyle w:val="cf01"/>
                <w:rFonts w:asciiTheme="minorHAnsi" w:hAnsiTheme="minorHAnsi" w:cstheme="minorHAnsi"/>
              </w:rPr>
              <w:t>wjeżdżanie samochodami na plaże</w:t>
            </w:r>
          </w:p>
        </w:tc>
      </w:tr>
      <w:tr w:rsidR="005266B2" w:rsidRPr="00F53A75" w14:paraId="5B18659F" w14:textId="77777777" w:rsidTr="008D2ED9">
        <w:tc>
          <w:tcPr>
            <w:tcW w:w="3018" w:type="dxa"/>
          </w:tcPr>
          <w:p w14:paraId="57D2406D" w14:textId="77777777" w:rsidR="005266B2" w:rsidRPr="005266B2" w:rsidRDefault="005266B2" w:rsidP="005266B2">
            <w:pPr>
              <w:spacing w:line="276" w:lineRule="auto"/>
              <w:rPr>
                <w:sz w:val="18"/>
                <w:szCs w:val="18"/>
              </w:rPr>
            </w:pPr>
            <w:r w:rsidRPr="005266B2">
              <w:rPr>
                <w:sz w:val="18"/>
                <w:szCs w:val="18"/>
              </w:rPr>
              <w:t>Kumak nizinny</w:t>
            </w:r>
          </w:p>
        </w:tc>
        <w:tc>
          <w:tcPr>
            <w:tcW w:w="3019" w:type="dxa"/>
          </w:tcPr>
          <w:p w14:paraId="37FE6C4A" w14:textId="26728BF7" w:rsidR="005266B2" w:rsidRPr="005266B2" w:rsidRDefault="005266B2" w:rsidP="005266B2">
            <w:pPr>
              <w:spacing w:line="276" w:lineRule="auto"/>
              <w:rPr>
                <w:sz w:val="18"/>
                <w:szCs w:val="18"/>
              </w:rPr>
            </w:pPr>
            <w:r w:rsidRPr="005266B2">
              <w:rPr>
                <w:sz w:val="18"/>
                <w:szCs w:val="18"/>
              </w:rPr>
              <w:t xml:space="preserve">Tarnobrzeska Dolina Wisły (PLH180049) </w:t>
            </w:r>
            <w:r w:rsidR="001E05E4" w:rsidRPr="005266B2">
              <w:rPr>
                <w:sz w:val="18"/>
                <w:szCs w:val="18"/>
              </w:rPr>
              <w:t>w</w:t>
            </w:r>
            <w:r w:rsidR="001E05E4">
              <w:rPr>
                <w:sz w:val="18"/>
                <w:szCs w:val="18"/>
              </w:rPr>
              <w:t> </w:t>
            </w:r>
            <w:r w:rsidRPr="005266B2">
              <w:rPr>
                <w:sz w:val="18"/>
                <w:szCs w:val="18"/>
              </w:rPr>
              <w:t>zasięgu projektu,</w:t>
            </w:r>
          </w:p>
        </w:tc>
        <w:tc>
          <w:tcPr>
            <w:tcW w:w="3019" w:type="dxa"/>
          </w:tcPr>
          <w:p w14:paraId="368D32CB" w14:textId="083F5D63"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dalszy brak kanalizacji ruchu turystycznego na górnej Wiśle, Sanie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ich dopływach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czasie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przestrzeni; </w:t>
            </w:r>
          </w:p>
          <w:p w14:paraId="61E25C67" w14:textId="77777777"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dalsza chaotyczna zabudowa brzegów;  </w:t>
            </w:r>
          </w:p>
          <w:p w14:paraId="43FFC046" w14:textId="3F778D3C" w:rsidR="005266B2" w:rsidRPr="005266B2" w:rsidRDefault="005266B2" w:rsidP="003C7998">
            <w:pPr>
              <w:pStyle w:val="pf0"/>
              <w:numPr>
                <w:ilvl w:val="0"/>
                <w:numId w:val="72"/>
              </w:numPr>
              <w:rPr>
                <w:rStyle w:val="cf01"/>
                <w:rFonts w:asciiTheme="minorHAnsi" w:hAnsiTheme="minorHAnsi" w:cstheme="minorHAnsi"/>
                <w:strike/>
              </w:rPr>
            </w:pPr>
            <w:r w:rsidRPr="005266B2">
              <w:rPr>
                <w:rStyle w:val="cf01"/>
                <w:rFonts w:asciiTheme="minorHAnsi" w:hAnsiTheme="minorHAnsi" w:cstheme="minorHAnsi"/>
              </w:rPr>
              <w:t xml:space="preserve">dalsze mycie pojazdów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rzekach;  </w:t>
            </w:r>
          </w:p>
          <w:p w14:paraId="458003A3" w14:textId="77777777" w:rsidR="005266B2" w:rsidRPr="005266B2" w:rsidRDefault="005266B2" w:rsidP="003C7998">
            <w:pPr>
              <w:pStyle w:val="pf0"/>
              <w:numPr>
                <w:ilvl w:val="0"/>
                <w:numId w:val="72"/>
              </w:numPr>
              <w:rPr>
                <w:rFonts w:asciiTheme="minorHAnsi" w:hAnsiTheme="minorHAnsi" w:cstheme="minorHAnsi"/>
                <w:strike/>
                <w:sz w:val="18"/>
                <w:szCs w:val="18"/>
              </w:rPr>
            </w:pPr>
            <w:r w:rsidRPr="005266B2">
              <w:rPr>
                <w:rStyle w:val="cf01"/>
                <w:rFonts w:asciiTheme="minorHAnsi" w:hAnsiTheme="minorHAnsi" w:cstheme="minorHAnsi"/>
              </w:rPr>
              <w:t>wjeżdżanie samochodami na plaże</w:t>
            </w:r>
          </w:p>
        </w:tc>
      </w:tr>
      <w:tr w:rsidR="005266B2" w:rsidRPr="00F53A75" w14:paraId="3A2586CB" w14:textId="77777777" w:rsidTr="008D2ED9">
        <w:tc>
          <w:tcPr>
            <w:tcW w:w="3018" w:type="dxa"/>
          </w:tcPr>
          <w:p w14:paraId="51FF63B2" w14:textId="0F4D44F3" w:rsidR="005266B2" w:rsidRPr="005266B2" w:rsidRDefault="005266B2" w:rsidP="005266B2">
            <w:pPr>
              <w:spacing w:line="276" w:lineRule="auto"/>
              <w:rPr>
                <w:sz w:val="18"/>
                <w:szCs w:val="18"/>
              </w:rPr>
            </w:pPr>
            <w:r w:rsidRPr="005266B2">
              <w:rPr>
                <w:sz w:val="18"/>
                <w:szCs w:val="18"/>
              </w:rPr>
              <w:t xml:space="preserve">Chronione Dyr. Siedliskową </w:t>
            </w:r>
            <w:r w:rsidR="001E05E4" w:rsidRPr="005266B2">
              <w:rPr>
                <w:sz w:val="18"/>
                <w:szCs w:val="18"/>
              </w:rPr>
              <w:t>i</w:t>
            </w:r>
            <w:r w:rsidR="001E05E4">
              <w:rPr>
                <w:sz w:val="18"/>
                <w:szCs w:val="18"/>
              </w:rPr>
              <w:t> </w:t>
            </w:r>
            <w:r w:rsidRPr="005266B2">
              <w:rPr>
                <w:sz w:val="18"/>
                <w:szCs w:val="18"/>
              </w:rPr>
              <w:t xml:space="preserve">uop gatunki ryb: </w:t>
            </w:r>
            <w:proofErr w:type="spellStart"/>
            <w:r w:rsidRPr="005266B2">
              <w:rPr>
                <w:sz w:val="18"/>
                <w:szCs w:val="18"/>
              </w:rPr>
              <w:t>boleń</w:t>
            </w:r>
            <w:proofErr w:type="spellEnd"/>
            <w:r w:rsidRPr="005266B2">
              <w:rPr>
                <w:sz w:val="18"/>
                <w:szCs w:val="18"/>
              </w:rPr>
              <w:t xml:space="preserve">, różanka, kiełb </w:t>
            </w:r>
            <w:proofErr w:type="spellStart"/>
            <w:r w:rsidRPr="005266B2">
              <w:rPr>
                <w:sz w:val="18"/>
                <w:szCs w:val="18"/>
              </w:rPr>
              <w:t>białopłetwy</w:t>
            </w:r>
            <w:proofErr w:type="spellEnd"/>
            <w:r w:rsidRPr="005266B2">
              <w:rPr>
                <w:sz w:val="18"/>
                <w:szCs w:val="18"/>
              </w:rPr>
              <w:t xml:space="preserve">, kiełb Kesslera, brzanka, głowacz </w:t>
            </w:r>
            <w:proofErr w:type="spellStart"/>
            <w:r w:rsidRPr="005266B2">
              <w:rPr>
                <w:sz w:val="18"/>
                <w:szCs w:val="18"/>
              </w:rPr>
              <w:t>białopłetwy</w:t>
            </w:r>
            <w:proofErr w:type="spellEnd"/>
            <w:r w:rsidRPr="005266B2">
              <w:rPr>
                <w:sz w:val="18"/>
                <w:szCs w:val="18"/>
              </w:rPr>
              <w:t>, piskorz, koza, koza złotawa, minóg strumieniowy</w:t>
            </w:r>
          </w:p>
        </w:tc>
        <w:tc>
          <w:tcPr>
            <w:tcW w:w="3019" w:type="dxa"/>
          </w:tcPr>
          <w:p w14:paraId="4DA082D3" w14:textId="00AF2F8A" w:rsidR="005266B2" w:rsidRPr="005266B2" w:rsidRDefault="005266B2" w:rsidP="005266B2">
            <w:pPr>
              <w:spacing w:line="276" w:lineRule="auto"/>
              <w:rPr>
                <w:sz w:val="18"/>
                <w:szCs w:val="18"/>
              </w:rPr>
            </w:pPr>
            <w:r w:rsidRPr="005266B2">
              <w:rPr>
                <w:sz w:val="18"/>
                <w:szCs w:val="18"/>
              </w:rPr>
              <w:t xml:space="preserve">Tarnobrzeska Dolina Wisły (PLH180049) </w:t>
            </w:r>
            <w:r w:rsidR="001E05E4" w:rsidRPr="005266B2">
              <w:rPr>
                <w:sz w:val="18"/>
                <w:szCs w:val="18"/>
              </w:rPr>
              <w:t>w</w:t>
            </w:r>
            <w:r w:rsidR="001E05E4">
              <w:rPr>
                <w:sz w:val="18"/>
                <w:szCs w:val="18"/>
              </w:rPr>
              <w:t> </w:t>
            </w:r>
            <w:r w:rsidRPr="005266B2">
              <w:rPr>
                <w:sz w:val="18"/>
                <w:szCs w:val="18"/>
              </w:rPr>
              <w:t>zasięgu projektu, Rzeka San (PLH180007)</w:t>
            </w:r>
          </w:p>
        </w:tc>
        <w:tc>
          <w:tcPr>
            <w:tcW w:w="3019" w:type="dxa"/>
          </w:tcPr>
          <w:p w14:paraId="21C7A65B" w14:textId="03244684"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dalszy brak kanalizacji ruchu turystycznego na górnej Wiśle, Sanie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ich dopływach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czasie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przestrzeni; </w:t>
            </w:r>
          </w:p>
          <w:p w14:paraId="0345B266" w14:textId="77777777"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dalsza chaotyczna zabudowa brzegów;  </w:t>
            </w:r>
          </w:p>
          <w:p w14:paraId="23D9B585" w14:textId="7ECB0BBE"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dalsze mycie pojazdów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rzekach; </w:t>
            </w:r>
          </w:p>
          <w:p w14:paraId="72156736" w14:textId="77777777" w:rsidR="005266B2" w:rsidRPr="005266B2" w:rsidRDefault="005266B2" w:rsidP="003C7998">
            <w:pPr>
              <w:pStyle w:val="pf0"/>
              <w:numPr>
                <w:ilvl w:val="0"/>
                <w:numId w:val="72"/>
              </w:numPr>
              <w:rPr>
                <w:rFonts w:asciiTheme="minorHAnsi" w:hAnsiTheme="minorHAnsi" w:cstheme="minorHAnsi"/>
                <w:strike/>
                <w:sz w:val="18"/>
                <w:szCs w:val="18"/>
              </w:rPr>
            </w:pPr>
            <w:r w:rsidRPr="005266B2">
              <w:rPr>
                <w:rStyle w:val="cf01"/>
                <w:rFonts w:asciiTheme="minorHAnsi" w:hAnsiTheme="minorHAnsi" w:cstheme="minorHAnsi"/>
              </w:rPr>
              <w:t xml:space="preserve">wjeżdżanie samochodami na plaże. </w:t>
            </w:r>
          </w:p>
        </w:tc>
      </w:tr>
      <w:tr w:rsidR="005266B2" w:rsidRPr="00F53A75" w14:paraId="47A19AA2" w14:textId="77777777" w:rsidTr="008D2ED9">
        <w:tc>
          <w:tcPr>
            <w:tcW w:w="3018" w:type="dxa"/>
          </w:tcPr>
          <w:p w14:paraId="4CB0DD1B" w14:textId="6CA48CEE" w:rsidR="005266B2" w:rsidRPr="005266B2" w:rsidRDefault="005266B2" w:rsidP="005266B2">
            <w:pPr>
              <w:spacing w:line="276" w:lineRule="auto"/>
              <w:rPr>
                <w:sz w:val="18"/>
                <w:szCs w:val="18"/>
              </w:rPr>
            </w:pPr>
            <w:r w:rsidRPr="005266B2">
              <w:rPr>
                <w:sz w:val="18"/>
                <w:szCs w:val="18"/>
              </w:rPr>
              <w:t xml:space="preserve">Chronione Dyr. Siedliskową, </w:t>
            </w:r>
            <w:proofErr w:type="spellStart"/>
            <w:r w:rsidRPr="005266B2">
              <w:rPr>
                <w:sz w:val="18"/>
                <w:szCs w:val="18"/>
              </w:rPr>
              <w:t>rozp</w:t>
            </w:r>
            <w:proofErr w:type="spellEnd"/>
            <w:r w:rsidRPr="005266B2">
              <w:rPr>
                <w:sz w:val="18"/>
                <w:szCs w:val="18"/>
              </w:rPr>
              <w:t xml:space="preserve">. Min. </w:t>
            </w:r>
            <w:proofErr w:type="spellStart"/>
            <w:r w:rsidRPr="005266B2">
              <w:rPr>
                <w:sz w:val="18"/>
                <w:szCs w:val="18"/>
              </w:rPr>
              <w:t>Roln</w:t>
            </w:r>
            <w:proofErr w:type="spellEnd"/>
            <w:r w:rsidRPr="005266B2">
              <w:rPr>
                <w:sz w:val="18"/>
                <w:szCs w:val="18"/>
              </w:rPr>
              <w:t xml:space="preserve"> </w:t>
            </w:r>
            <w:r w:rsidR="001E05E4" w:rsidRPr="005266B2">
              <w:rPr>
                <w:sz w:val="18"/>
                <w:szCs w:val="18"/>
              </w:rPr>
              <w:t>i</w:t>
            </w:r>
            <w:r w:rsidR="001E05E4">
              <w:rPr>
                <w:sz w:val="18"/>
                <w:szCs w:val="18"/>
              </w:rPr>
              <w:t> </w:t>
            </w:r>
            <w:r w:rsidRPr="005266B2">
              <w:rPr>
                <w:sz w:val="18"/>
                <w:szCs w:val="18"/>
              </w:rPr>
              <w:t>przepisami PZW ryby wędrowne: troć wędrowna, łosoś atlantycki, ciosa, jesiotr ostronosy (bałtycki)</w:t>
            </w:r>
          </w:p>
        </w:tc>
        <w:tc>
          <w:tcPr>
            <w:tcW w:w="3019" w:type="dxa"/>
          </w:tcPr>
          <w:p w14:paraId="381F39F6" w14:textId="329A53A5" w:rsidR="005266B2" w:rsidRPr="005266B2" w:rsidRDefault="005266B2" w:rsidP="005266B2">
            <w:pPr>
              <w:spacing w:line="276" w:lineRule="auto"/>
              <w:rPr>
                <w:sz w:val="18"/>
                <w:szCs w:val="18"/>
              </w:rPr>
            </w:pPr>
            <w:r w:rsidRPr="005266B2">
              <w:rPr>
                <w:sz w:val="18"/>
                <w:szCs w:val="18"/>
              </w:rPr>
              <w:t xml:space="preserve">Tarnobrzeska Dolina Wisły (PLH180049) </w:t>
            </w:r>
            <w:r w:rsidR="001E05E4" w:rsidRPr="005266B2">
              <w:rPr>
                <w:sz w:val="18"/>
                <w:szCs w:val="18"/>
              </w:rPr>
              <w:t>w</w:t>
            </w:r>
            <w:r w:rsidR="001E05E4">
              <w:rPr>
                <w:sz w:val="18"/>
                <w:szCs w:val="18"/>
              </w:rPr>
              <w:t> </w:t>
            </w:r>
            <w:r w:rsidRPr="005266B2">
              <w:rPr>
                <w:sz w:val="18"/>
                <w:szCs w:val="18"/>
              </w:rPr>
              <w:t>zasięgu projektu, Rzeka San (PLH180007)</w:t>
            </w:r>
          </w:p>
        </w:tc>
        <w:tc>
          <w:tcPr>
            <w:tcW w:w="3019" w:type="dxa"/>
          </w:tcPr>
          <w:p w14:paraId="20FF7473" w14:textId="501B1EA1"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dalszy brak kanalizacji ruchu turystycznego na górnej Wiśle, Sanie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ich dopływach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czasie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przestrzeni; </w:t>
            </w:r>
          </w:p>
          <w:p w14:paraId="032330B4" w14:textId="77777777"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dalsza chaotyczna zabudowa brzegów;  </w:t>
            </w:r>
          </w:p>
          <w:p w14:paraId="78102375" w14:textId="567E3809"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dalsze mycie pojazdów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rzekach; </w:t>
            </w:r>
          </w:p>
          <w:p w14:paraId="1E2D36F2" w14:textId="77777777" w:rsidR="005266B2" w:rsidRPr="005266B2" w:rsidRDefault="005266B2" w:rsidP="003C7998">
            <w:pPr>
              <w:pStyle w:val="pf0"/>
              <w:numPr>
                <w:ilvl w:val="0"/>
                <w:numId w:val="72"/>
              </w:numPr>
              <w:rPr>
                <w:rFonts w:asciiTheme="minorHAnsi" w:hAnsiTheme="minorHAnsi" w:cstheme="minorHAnsi"/>
                <w:strike/>
                <w:sz w:val="18"/>
                <w:szCs w:val="18"/>
              </w:rPr>
            </w:pPr>
            <w:r w:rsidRPr="005266B2">
              <w:rPr>
                <w:rStyle w:val="cf01"/>
                <w:rFonts w:asciiTheme="minorHAnsi" w:hAnsiTheme="minorHAnsi" w:cstheme="minorHAnsi"/>
              </w:rPr>
              <w:t xml:space="preserve">wjeżdżanie samochodami na plaże. </w:t>
            </w:r>
          </w:p>
        </w:tc>
      </w:tr>
      <w:tr w:rsidR="005266B2" w:rsidRPr="00F53A75" w14:paraId="5A2D33A1" w14:textId="77777777" w:rsidTr="008D2ED9">
        <w:tc>
          <w:tcPr>
            <w:tcW w:w="3018" w:type="dxa"/>
          </w:tcPr>
          <w:p w14:paraId="1DB625F3" w14:textId="77777777" w:rsidR="005266B2" w:rsidRPr="005266B2" w:rsidRDefault="005266B2" w:rsidP="005266B2">
            <w:pPr>
              <w:spacing w:line="276" w:lineRule="auto"/>
              <w:rPr>
                <w:sz w:val="18"/>
                <w:szCs w:val="18"/>
              </w:rPr>
            </w:pPr>
            <w:r w:rsidRPr="005266B2">
              <w:rPr>
                <w:sz w:val="18"/>
                <w:szCs w:val="18"/>
              </w:rPr>
              <w:t xml:space="preserve">Skójka </w:t>
            </w:r>
            <w:proofErr w:type="spellStart"/>
            <w:r w:rsidRPr="005266B2">
              <w:rPr>
                <w:sz w:val="18"/>
                <w:szCs w:val="18"/>
              </w:rPr>
              <w:t>gruboskorupowa</w:t>
            </w:r>
            <w:proofErr w:type="spellEnd"/>
          </w:p>
        </w:tc>
        <w:tc>
          <w:tcPr>
            <w:tcW w:w="3019" w:type="dxa"/>
          </w:tcPr>
          <w:p w14:paraId="6FDAA0BC" w14:textId="4585FCA2" w:rsidR="005266B2" w:rsidRPr="005266B2" w:rsidRDefault="005266B2" w:rsidP="005266B2">
            <w:pPr>
              <w:spacing w:line="276" w:lineRule="auto"/>
              <w:rPr>
                <w:sz w:val="18"/>
                <w:szCs w:val="18"/>
              </w:rPr>
            </w:pPr>
            <w:r w:rsidRPr="005266B2">
              <w:rPr>
                <w:sz w:val="18"/>
                <w:szCs w:val="18"/>
              </w:rPr>
              <w:t xml:space="preserve">Tarnobrzeska Dolina Wisły (PLH180049) </w:t>
            </w:r>
            <w:r w:rsidR="001E05E4" w:rsidRPr="005266B2">
              <w:rPr>
                <w:sz w:val="18"/>
                <w:szCs w:val="18"/>
              </w:rPr>
              <w:t>w</w:t>
            </w:r>
            <w:r w:rsidR="001E05E4">
              <w:rPr>
                <w:sz w:val="18"/>
                <w:szCs w:val="18"/>
              </w:rPr>
              <w:t> </w:t>
            </w:r>
            <w:r w:rsidRPr="005266B2">
              <w:rPr>
                <w:sz w:val="18"/>
                <w:szCs w:val="18"/>
              </w:rPr>
              <w:t>zasięgu projektu,</w:t>
            </w:r>
          </w:p>
        </w:tc>
        <w:tc>
          <w:tcPr>
            <w:tcW w:w="3019" w:type="dxa"/>
          </w:tcPr>
          <w:p w14:paraId="315534C0" w14:textId="6A544AB6"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dalszy brak kanalizacji ruchu turystycznego na górnej Wiśle, </w:t>
            </w:r>
            <w:r w:rsidRPr="005266B2">
              <w:rPr>
                <w:rStyle w:val="cf01"/>
                <w:rFonts w:asciiTheme="minorHAnsi" w:hAnsiTheme="minorHAnsi" w:cstheme="minorHAnsi"/>
              </w:rPr>
              <w:lastRenderedPageBreak/>
              <w:t xml:space="preserve">Sanie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ich dopływach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czasie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przestrzeni; </w:t>
            </w:r>
          </w:p>
          <w:p w14:paraId="2CD56552" w14:textId="77777777"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dalsza chaotyczna zabudowa brzegów;  </w:t>
            </w:r>
          </w:p>
          <w:p w14:paraId="119CBDC7" w14:textId="6C23163F"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dalsze mycie pojazdów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rzekach; </w:t>
            </w:r>
          </w:p>
          <w:p w14:paraId="45293D9B" w14:textId="77777777" w:rsidR="005266B2" w:rsidRPr="005266B2" w:rsidRDefault="005266B2" w:rsidP="003C7998">
            <w:pPr>
              <w:pStyle w:val="pf0"/>
              <w:numPr>
                <w:ilvl w:val="0"/>
                <w:numId w:val="72"/>
              </w:numPr>
              <w:rPr>
                <w:rFonts w:asciiTheme="minorHAnsi" w:hAnsiTheme="minorHAnsi" w:cstheme="minorHAnsi"/>
                <w:strike/>
                <w:sz w:val="18"/>
                <w:szCs w:val="18"/>
              </w:rPr>
            </w:pPr>
            <w:r w:rsidRPr="005266B2">
              <w:rPr>
                <w:rStyle w:val="cf01"/>
                <w:rFonts w:asciiTheme="minorHAnsi" w:hAnsiTheme="minorHAnsi" w:cstheme="minorHAnsi"/>
              </w:rPr>
              <w:t xml:space="preserve">wjeżdżanie samochodami na plaże. </w:t>
            </w:r>
          </w:p>
        </w:tc>
      </w:tr>
      <w:tr w:rsidR="005266B2" w:rsidRPr="00F53A75" w14:paraId="047CB2E5" w14:textId="77777777" w:rsidTr="008D2ED9">
        <w:tc>
          <w:tcPr>
            <w:tcW w:w="3018" w:type="dxa"/>
          </w:tcPr>
          <w:p w14:paraId="13229CE7" w14:textId="465AF103" w:rsidR="005266B2" w:rsidRPr="005266B2" w:rsidRDefault="005266B2" w:rsidP="005266B2">
            <w:pPr>
              <w:spacing w:line="276" w:lineRule="auto"/>
              <w:rPr>
                <w:sz w:val="18"/>
                <w:szCs w:val="18"/>
              </w:rPr>
            </w:pPr>
            <w:r w:rsidRPr="005266B2">
              <w:rPr>
                <w:sz w:val="18"/>
                <w:szCs w:val="18"/>
              </w:rPr>
              <w:lastRenderedPageBreak/>
              <w:t xml:space="preserve">Modraszki: </w:t>
            </w:r>
            <w:proofErr w:type="spellStart"/>
            <w:r w:rsidRPr="005266B2">
              <w:rPr>
                <w:sz w:val="18"/>
                <w:szCs w:val="18"/>
              </w:rPr>
              <w:t>telejus</w:t>
            </w:r>
            <w:proofErr w:type="spellEnd"/>
            <w:r w:rsidRPr="005266B2">
              <w:rPr>
                <w:sz w:val="18"/>
                <w:szCs w:val="18"/>
              </w:rPr>
              <w:t xml:space="preserve"> </w:t>
            </w:r>
            <w:r w:rsidR="001E05E4" w:rsidRPr="005266B2">
              <w:rPr>
                <w:sz w:val="18"/>
                <w:szCs w:val="18"/>
              </w:rPr>
              <w:t>i</w:t>
            </w:r>
            <w:r w:rsidR="001E05E4">
              <w:rPr>
                <w:sz w:val="18"/>
                <w:szCs w:val="18"/>
              </w:rPr>
              <w:t> </w:t>
            </w:r>
            <w:proofErr w:type="spellStart"/>
            <w:r w:rsidRPr="005266B2">
              <w:rPr>
                <w:sz w:val="18"/>
                <w:szCs w:val="18"/>
              </w:rPr>
              <w:t>nausitous</w:t>
            </w:r>
            <w:proofErr w:type="spellEnd"/>
            <w:r w:rsidRPr="005266B2">
              <w:rPr>
                <w:sz w:val="18"/>
                <w:szCs w:val="18"/>
              </w:rPr>
              <w:t>, czerwończyk nieparek</w:t>
            </w:r>
          </w:p>
        </w:tc>
        <w:tc>
          <w:tcPr>
            <w:tcW w:w="3019" w:type="dxa"/>
          </w:tcPr>
          <w:p w14:paraId="31EA1599" w14:textId="00AB0C6C" w:rsidR="005266B2" w:rsidRPr="005266B2" w:rsidRDefault="005266B2" w:rsidP="005266B2">
            <w:pPr>
              <w:spacing w:line="276" w:lineRule="auto"/>
              <w:rPr>
                <w:sz w:val="18"/>
                <w:szCs w:val="18"/>
              </w:rPr>
            </w:pPr>
            <w:r w:rsidRPr="005266B2">
              <w:rPr>
                <w:sz w:val="18"/>
                <w:szCs w:val="18"/>
              </w:rPr>
              <w:t xml:space="preserve">Tarnobrzeska Dolina Wisły (PLH180049) </w:t>
            </w:r>
            <w:r w:rsidR="001E05E4" w:rsidRPr="005266B2">
              <w:rPr>
                <w:sz w:val="18"/>
                <w:szCs w:val="18"/>
              </w:rPr>
              <w:t>w</w:t>
            </w:r>
            <w:r w:rsidR="001E05E4">
              <w:rPr>
                <w:sz w:val="18"/>
                <w:szCs w:val="18"/>
              </w:rPr>
              <w:t> </w:t>
            </w:r>
            <w:r w:rsidRPr="005266B2">
              <w:rPr>
                <w:sz w:val="18"/>
                <w:szCs w:val="18"/>
              </w:rPr>
              <w:t>zasięgu projektu,</w:t>
            </w:r>
          </w:p>
        </w:tc>
        <w:tc>
          <w:tcPr>
            <w:tcW w:w="3019" w:type="dxa"/>
          </w:tcPr>
          <w:p w14:paraId="7C4B5396" w14:textId="1E1FB53A"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dalszy brak kanalizacji ruchu turystycznego na górnej Wiśle, Sanie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ich dopływach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czasie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przestrzeni; </w:t>
            </w:r>
          </w:p>
          <w:p w14:paraId="70D2ACDB" w14:textId="77777777"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dalsza chaotyczna zabudowa brzegów;  </w:t>
            </w:r>
          </w:p>
          <w:p w14:paraId="5D3E4811" w14:textId="60953EC4"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dalsze mycie pojazdów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rzekach; </w:t>
            </w:r>
          </w:p>
          <w:p w14:paraId="395F8D6B" w14:textId="77777777" w:rsidR="005266B2" w:rsidRPr="005266B2" w:rsidRDefault="005266B2" w:rsidP="003C7998">
            <w:pPr>
              <w:pStyle w:val="pf0"/>
              <w:numPr>
                <w:ilvl w:val="0"/>
                <w:numId w:val="72"/>
              </w:numPr>
              <w:rPr>
                <w:rFonts w:asciiTheme="minorHAnsi" w:hAnsiTheme="minorHAnsi" w:cstheme="minorHAnsi"/>
                <w:sz w:val="18"/>
                <w:szCs w:val="18"/>
              </w:rPr>
            </w:pPr>
            <w:r w:rsidRPr="005266B2">
              <w:rPr>
                <w:rStyle w:val="cf01"/>
                <w:rFonts w:asciiTheme="minorHAnsi" w:hAnsiTheme="minorHAnsi" w:cstheme="minorHAnsi"/>
              </w:rPr>
              <w:t xml:space="preserve">wjeżdżanie samochodami na plaże. </w:t>
            </w:r>
          </w:p>
          <w:p w14:paraId="21C10229" w14:textId="77777777" w:rsidR="005266B2" w:rsidRPr="005266B2" w:rsidRDefault="005266B2" w:rsidP="005266B2">
            <w:pPr>
              <w:spacing w:line="276" w:lineRule="auto"/>
              <w:rPr>
                <w:strike/>
                <w:sz w:val="18"/>
                <w:szCs w:val="18"/>
              </w:rPr>
            </w:pPr>
          </w:p>
        </w:tc>
      </w:tr>
      <w:tr w:rsidR="005266B2" w:rsidRPr="00F53A75" w14:paraId="3EAD12B7" w14:textId="77777777" w:rsidTr="008D2ED9">
        <w:tc>
          <w:tcPr>
            <w:tcW w:w="3018" w:type="dxa"/>
          </w:tcPr>
          <w:p w14:paraId="3EE7A00E" w14:textId="77777777" w:rsidR="005266B2" w:rsidRPr="005266B2" w:rsidRDefault="005266B2" w:rsidP="005266B2">
            <w:pPr>
              <w:spacing w:line="276" w:lineRule="auto"/>
              <w:rPr>
                <w:sz w:val="18"/>
                <w:szCs w:val="18"/>
              </w:rPr>
            </w:pPr>
            <w:proofErr w:type="spellStart"/>
            <w:r w:rsidRPr="005266B2">
              <w:rPr>
                <w:sz w:val="18"/>
                <w:szCs w:val="18"/>
              </w:rPr>
              <w:t>Trzepla</w:t>
            </w:r>
            <w:proofErr w:type="spellEnd"/>
            <w:r w:rsidRPr="005266B2">
              <w:rPr>
                <w:sz w:val="18"/>
                <w:szCs w:val="18"/>
              </w:rPr>
              <w:t xml:space="preserve"> zielona</w:t>
            </w:r>
          </w:p>
        </w:tc>
        <w:tc>
          <w:tcPr>
            <w:tcW w:w="3019" w:type="dxa"/>
          </w:tcPr>
          <w:p w14:paraId="56F42103" w14:textId="634E46FC" w:rsidR="005266B2" w:rsidRPr="005266B2" w:rsidRDefault="005266B2" w:rsidP="005266B2">
            <w:pPr>
              <w:spacing w:line="276" w:lineRule="auto"/>
              <w:rPr>
                <w:sz w:val="18"/>
                <w:szCs w:val="18"/>
              </w:rPr>
            </w:pPr>
            <w:r w:rsidRPr="005266B2">
              <w:rPr>
                <w:sz w:val="18"/>
                <w:szCs w:val="18"/>
              </w:rPr>
              <w:t xml:space="preserve">Tarnobrzeska Dolina Wisły (PLH180049) </w:t>
            </w:r>
            <w:r w:rsidR="001E05E4" w:rsidRPr="005266B2">
              <w:rPr>
                <w:sz w:val="18"/>
                <w:szCs w:val="18"/>
              </w:rPr>
              <w:t>w</w:t>
            </w:r>
            <w:r w:rsidR="001E05E4">
              <w:rPr>
                <w:sz w:val="18"/>
                <w:szCs w:val="18"/>
              </w:rPr>
              <w:t> </w:t>
            </w:r>
            <w:r w:rsidRPr="005266B2">
              <w:rPr>
                <w:sz w:val="18"/>
                <w:szCs w:val="18"/>
              </w:rPr>
              <w:t>zasięgu projektu,</w:t>
            </w:r>
          </w:p>
        </w:tc>
        <w:tc>
          <w:tcPr>
            <w:tcW w:w="3019" w:type="dxa"/>
          </w:tcPr>
          <w:p w14:paraId="6EA34774" w14:textId="081126E4"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dalszy brak kanalizacji ruchu turystycznego na górnej Wiśle, Sanie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ich dopływach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czasie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przestrzeni; </w:t>
            </w:r>
          </w:p>
          <w:p w14:paraId="08F92567" w14:textId="77777777"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dalsza chaotyczna zabudowa brzegów;  </w:t>
            </w:r>
          </w:p>
          <w:p w14:paraId="591CA86C" w14:textId="43214074"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dalsze mycie pojazdów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rzekach; </w:t>
            </w:r>
          </w:p>
          <w:p w14:paraId="3B76266E" w14:textId="77777777" w:rsidR="005266B2" w:rsidRPr="005266B2" w:rsidRDefault="005266B2" w:rsidP="003C7998">
            <w:pPr>
              <w:pStyle w:val="pf0"/>
              <w:numPr>
                <w:ilvl w:val="0"/>
                <w:numId w:val="72"/>
              </w:numPr>
              <w:rPr>
                <w:rFonts w:asciiTheme="minorHAnsi" w:hAnsiTheme="minorHAnsi" w:cstheme="minorHAnsi"/>
                <w:strike/>
                <w:sz w:val="18"/>
                <w:szCs w:val="18"/>
              </w:rPr>
            </w:pPr>
            <w:r w:rsidRPr="005266B2">
              <w:rPr>
                <w:rStyle w:val="cf01"/>
                <w:rFonts w:asciiTheme="minorHAnsi" w:hAnsiTheme="minorHAnsi" w:cstheme="minorHAnsi"/>
              </w:rPr>
              <w:t xml:space="preserve">wjeżdżanie samochodami na plaże. </w:t>
            </w:r>
          </w:p>
        </w:tc>
      </w:tr>
      <w:tr w:rsidR="005266B2" w:rsidRPr="00F53A75" w14:paraId="4679EF78" w14:textId="77777777" w:rsidTr="008D2ED9">
        <w:tc>
          <w:tcPr>
            <w:tcW w:w="3018" w:type="dxa"/>
          </w:tcPr>
          <w:p w14:paraId="10B3DEA2" w14:textId="77777777" w:rsidR="005266B2" w:rsidRPr="005266B2" w:rsidRDefault="005266B2" w:rsidP="005266B2">
            <w:pPr>
              <w:spacing w:line="276" w:lineRule="auto"/>
              <w:rPr>
                <w:sz w:val="18"/>
                <w:szCs w:val="18"/>
              </w:rPr>
            </w:pPr>
            <w:r w:rsidRPr="005266B2">
              <w:rPr>
                <w:sz w:val="18"/>
                <w:szCs w:val="18"/>
              </w:rPr>
              <w:t xml:space="preserve">Bączek zwyczajny,  Bocian czarny, Bocian biały, Trzmielojad,  Orlik krzykliwy, </w:t>
            </w:r>
          </w:p>
          <w:p w14:paraId="5F70B2C2" w14:textId="77777777" w:rsidR="005266B2" w:rsidRPr="005266B2" w:rsidRDefault="005266B2" w:rsidP="005266B2">
            <w:pPr>
              <w:spacing w:line="276" w:lineRule="auto"/>
              <w:rPr>
                <w:sz w:val="18"/>
                <w:szCs w:val="18"/>
              </w:rPr>
            </w:pPr>
            <w:r w:rsidRPr="005266B2">
              <w:rPr>
                <w:sz w:val="18"/>
                <w:szCs w:val="18"/>
              </w:rPr>
              <w:t xml:space="preserve">Orzeł przedni, Jarząbek, Derkacz, Żuraw, Puchacz, </w:t>
            </w:r>
          </w:p>
          <w:p w14:paraId="0186A861" w14:textId="77777777" w:rsidR="005266B2" w:rsidRPr="005266B2" w:rsidRDefault="005266B2" w:rsidP="005266B2">
            <w:pPr>
              <w:spacing w:line="276" w:lineRule="auto"/>
              <w:rPr>
                <w:sz w:val="18"/>
                <w:szCs w:val="18"/>
              </w:rPr>
            </w:pPr>
            <w:r w:rsidRPr="005266B2">
              <w:rPr>
                <w:sz w:val="18"/>
                <w:szCs w:val="18"/>
              </w:rPr>
              <w:t xml:space="preserve">Sóweczka, Puszczyk uralski, </w:t>
            </w:r>
          </w:p>
          <w:p w14:paraId="25F633EF" w14:textId="77777777" w:rsidR="005266B2" w:rsidRPr="005266B2" w:rsidRDefault="005266B2" w:rsidP="005266B2">
            <w:pPr>
              <w:spacing w:line="276" w:lineRule="auto"/>
              <w:rPr>
                <w:sz w:val="18"/>
                <w:szCs w:val="18"/>
              </w:rPr>
            </w:pPr>
            <w:r w:rsidRPr="005266B2">
              <w:rPr>
                <w:sz w:val="18"/>
                <w:szCs w:val="18"/>
              </w:rPr>
              <w:t xml:space="preserve">Włochatka, Zimorodek, </w:t>
            </w:r>
          </w:p>
          <w:p w14:paraId="71330F1F" w14:textId="11B4B5B9" w:rsidR="005266B2" w:rsidRPr="005266B2" w:rsidRDefault="005266B2" w:rsidP="005266B2">
            <w:pPr>
              <w:spacing w:line="276" w:lineRule="auto"/>
              <w:rPr>
                <w:sz w:val="18"/>
                <w:szCs w:val="18"/>
              </w:rPr>
            </w:pPr>
            <w:r w:rsidRPr="005266B2">
              <w:rPr>
                <w:sz w:val="18"/>
                <w:szCs w:val="18"/>
              </w:rPr>
              <w:t xml:space="preserve">Dzięcioły: zielonosiwy, białogrzbiety </w:t>
            </w:r>
            <w:r w:rsidR="001E05E4" w:rsidRPr="005266B2">
              <w:rPr>
                <w:sz w:val="18"/>
                <w:szCs w:val="18"/>
              </w:rPr>
              <w:t>i</w:t>
            </w:r>
            <w:r w:rsidR="001E05E4">
              <w:rPr>
                <w:sz w:val="18"/>
                <w:szCs w:val="18"/>
              </w:rPr>
              <w:t> </w:t>
            </w:r>
            <w:r w:rsidRPr="005266B2">
              <w:rPr>
                <w:sz w:val="18"/>
                <w:szCs w:val="18"/>
              </w:rPr>
              <w:t xml:space="preserve">trójpalczasty, </w:t>
            </w:r>
          </w:p>
          <w:p w14:paraId="4ED7FF8D" w14:textId="77777777" w:rsidR="005266B2" w:rsidRPr="005266B2" w:rsidRDefault="005266B2" w:rsidP="005266B2">
            <w:pPr>
              <w:spacing w:line="276" w:lineRule="auto"/>
              <w:rPr>
                <w:sz w:val="18"/>
                <w:szCs w:val="18"/>
              </w:rPr>
            </w:pPr>
            <w:r w:rsidRPr="005266B2">
              <w:rPr>
                <w:sz w:val="18"/>
                <w:szCs w:val="18"/>
              </w:rPr>
              <w:t>Jarzębatka, Muchołówki: mała</w:t>
            </w:r>
          </w:p>
          <w:p w14:paraId="4F739A04" w14:textId="77777777" w:rsidR="005266B2" w:rsidRPr="005266B2" w:rsidRDefault="005266B2" w:rsidP="005266B2">
            <w:pPr>
              <w:spacing w:line="276" w:lineRule="auto"/>
              <w:rPr>
                <w:sz w:val="18"/>
                <w:szCs w:val="18"/>
              </w:rPr>
            </w:pPr>
            <w:r w:rsidRPr="005266B2">
              <w:rPr>
                <w:sz w:val="18"/>
                <w:szCs w:val="18"/>
              </w:rPr>
              <w:t xml:space="preserve">Białoszyja, Gąsiorek </w:t>
            </w:r>
          </w:p>
        </w:tc>
        <w:tc>
          <w:tcPr>
            <w:tcW w:w="3019" w:type="dxa"/>
          </w:tcPr>
          <w:p w14:paraId="20E86478" w14:textId="77777777" w:rsidR="005266B2" w:rsidRPr="005266B2" w:rsidRDefault="005266B2" w:rsidP="005266B2">
            <w:pPr>
              <w:spacing w:line="276" w:lineRule="auto"/>
              <w:rPr>
                <w:sz w:val="18"/>
                <w:szCs w:val="18"/>
              </w:rPr>
            </w:pPr>
            <w:proofErr w:type="spellStart"/>
            <w:r w:rsidRPr="005266B2">
              <w:rPr>
                <w:sz w:val="18"/>
                <w:szCs w:val="18"/>
                <w:lang w:val="en-US"/>
              </w:rPr>
              <w:t>Pogórze</w:t>
            </w:r>
            <w:proofErr w:type="spellEnd"/>
            <w:r w:rsidRPr="005266B2">
              <w:rPr>
                <w:sz w:val="18"/>
                <w:szCs w:val="18"/>
                <w:lang w:val="en-US"/>
              </w:rPr>
              <w:t xml:space="preserve"> </w:t>
            </w:r>
            <w:proofErr w:type="spellStart"/>
            <w:r w:rsidRPr="005266B2">
              <w:rPr>
                <w:sz w:val="18"/>
                <w:szCs w:val="18"/>
                <w:lang w:val="en-US"/>
              </w:rPr>
              <w:t>Przemyskie</w:t>
            </w:r>
            <w:proofErr w:type="spellEnd"/>
            <w:r w:rsidRPr="005266B2">
              <w:rPr>
                <w:sz w:val="18"/>
                <w:szCs w:val="18"/>
                <w:lang w:val="en-US"/>
              </w:rPr>
              <w:t xml:space="preserve"> (PLB180001)</w:t>
            </w:r>
          </w:p>
        </w:tc>
        <w:tc>
          <w:tcPr>
            <w:tcW w:w="3019" w:type="dxa"/>
          </w:tcPr>
          <w:p w14:paraId="0E632158" w14:textId="4F8CB8D6"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dalszy brak kanalizacji ruchu turystycznego na górnej Wiśle, Sanie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ich dopływach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czasie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przestrzeni; </w:t>
            </w:r>
          </w:p>
          <w:p w14:paraId="0C02E6F7" w14:textId="77777777"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dalsza chaotyczna zabudowa brzegów;  </w:t>
            </w:r>
          </w:p>
          <w:p w14:paraId="66635BD5" w14:textId="77894358"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dalsze mycie pojazdów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rzekach; </w:t>
            </w:r>
          </w:p>
          <w:p w14:paraId="0CC6ECDF" w14:textId="77777777" w:rsidR="005266B2" w:rsidRPr="005266B2" w:rsidRDefault="005266B2" w:rsidP="003C7998">
            <w:pPr>
              <w:pStyle w:val="pf0"/>
              <w:numPr>
                <w:ilvl w:val="0"/>
                <w:numId w:val="72"/>
              </w:numPr>
              <w:rPr>
                <w:rFonts w:asciiTheme="minorHAnsi" w:hAnsiTheme="minorHAnsi" w:cstheme="minorHAnsi"/>
                <w:strike/>
                <w:sz w:val="18"/>
                <w:szCs w:val="18"/>
              </w:rPr>
            </w:pPr>
            <w:r w:rsidRPr="005266B2">
              <w:rPr>
                <w:rStyle w:val="cf01"/>
                <w:rFonts w:asciiTheme="minorHAnsi" w:hAnsiTheme="minorHAnsi" w:cstheme="minorHAnsi"/>
              </w:rPr>
              <w:t xml:space="preserve">wjeżdżanie samochodami na plaże. </w:t>
            </w:r>
          </w:p>
        </w:tc>
      </w:tr>
      <w:tr w:rsidR="005266B2" w:rsidRPr="00F53A75" w14:paraId="07473906" w14:textId="77777777" w:rsidTr="008D2ED9">
        <w:tc>
          <w:tcPr>
            <w:tcW w:w="3018" w:type="dxa"/>
          </w:tcPr>
          <w:p w14:paraId="4EE49ADF" w14:textId="77777777" w:rsidR="005266B2" w:rsidRPr="005266B2" w:rsidRDefault="005266B2" w:rsidP="005266B2">
            <w:pPr>
              <w:spacing w:line="276" w:lineRule="auto"/>
              <w:rPr>
                <w:sz w:val="18"/>
                <w:szCs w:val="18"/>
              </w:rPr>
            </w:pPr>
            <w:r w:rsidRPr="005266B2">
              <w:rPr>
                <w:sz w:val="18"/>
                <w:szCs w:val="18"/>
              </w:rPr>
              <w:t xml:space="preserve">Skójka </w:t>
            </w:r>
            <w:proofErr w:type="spellStart"/>
            <w:r w:rsidRPr="005266B2">
              <w:rPr>
                <w:sz w:val="18"/>
                <w:szCs w:val="18"/>
              </w:rPr>
              <w:t>gruboskorupowa</w:t>
            </w:r>
            <w:proofErr w:type="spellEnd"/>
            <w:r w:rsidRPr="005266B2">
              <w:rPr>
                <w:sz w:val="18"/>
                <w:szCs w:val="18"/>
              </w:rPr>
              <w:t xml:space="preserve">, Kiełb Kesslera, Głowacz </w:t>
            </w:r>
            <w:proofErr w:type="spellStart"/>
            <w:r w:rsidRPr="005266B2">
              <w:rPr>
                <w:sz w:val="18"/>
                <w:szCs w:val="18"/>
              </w:rPr>
              <w:t>białopłetwy</w:t>
            </w:r>
            <w:proofErr w:type="spellEnd"/>
            <w:r w:rsidRPr="005266B2">
              <w:rPr>
                <w:sz w:val="18"/>
                <w:szCs w:val="18"/>
              </w:rPr>
              <w:t xml:space="preserve">, Brzanka (karpacka), Minóg strumieniowy </w:t>
            </w:r>
          </w:p>
        </w:tc>
        <w:tc>
          <w:tcPr>
            <w:tcW w:w="3019" w:type="dxa"/>
          </w:tcPr>
          <w:p w14:paraId="33163368" w14:textId="77777777" w:rsidR="005266B2" w:rsidRPr="005266B2" w:rsidRDefault="005266B2" w:rsidP="005266B2">
            <w:pPr>
              <w:spacing w:line="276" w:lineRule="auto"/>
              <w:rPr>
                <w:sz w:val="18"/>
                <w:szCs w:val="18"/>
              </w:rPr>
            </w:pPr>
            <w:proofErr w:type="spellStart"/>
            <w:r w:rsidRPr="005266B2">
              <w:rPr>
                <w:sz w:val="18"/>
                <w:szCs w:val="18"/>
                <w:lang w:val="en-US"/>
              </w:rPr>
              <w:t>Rzeka</w:t>
            </w:r>
            <w:proofErr w:type="spellEnd"/>
            <w:r w:rsidRPr="005266B2">
              <w:rPr>
                <w:sz w:val="18"/>
                <w:szCs w:val="18"/>
                <w:lang w:val="en-US"/>
              </w:rPr>
              <w:t xml:space="preserve"> San (PLH180007)</w:t>
            </w:r>
          </w:p>
        </w:tc>
        <w:tc>
          <w:tcPr>
            <w:tcW w:w="3019" w:type="dxa"/>
          </w:tcPr>
          <w:p w14:paraId="75BEE0D0" w14:textId="7D269BBA"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dalszy brak kanalizacji ruchu turystycznego na górnej Wiśle, Sanie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ich dopływach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czasie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przestrzeni; </w:t>
            </w:r>
          </w:p>
          <w:p w14:paraId="36C38911" w14:textId="77777777"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dalsza chaotyczna zabudowa brzegów;  </w:t>
            </w:r>
          </w:p>
          <w:p w14:paraId="066E349C" w14:textId="1765ACE4"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dalsze mycie pojazdów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rzekach; </w:t>
            </w:r>
          </w:p>
          <w:p w14:paraId="4CE4F992" w14:textId="77777777" w:rsidR="005266B2" w:rsidRPr="005266B2" w:rsidRDefault="005266B2" w:rsidP="003C7998">
            <w:pPr>
              <w:pStyle w:val="pf0"/>
              <w:numPr>
                <w:ilvl w:val="0"/>
                <w:numId w:val="72"/>
              </w:numPr>
              <w:rPr>
                <w:rFonts w:asciiTheme="minorHAnsi" w:hAnsiTheme="minorHAnsi" w:cstheme="minorHAnsi"/>
                <w:strike/>
                <w:sz w:val="18"/>
                <w:szCs w:val="18"/>
              </w:rPr>
            </w:pPr>
            <w:r w:rsidRPr="005266B2">
              <w:rPr>
                <w:rStyle w:val="cf01"/>
                <w:rFonts w:asciiTheme="minorHAnsi" w:hAnsiTheme="minorHAnsi" w:cstheme="minorHAnsi"/>
              </w:rPr>
              <w:t xml:space="preserve">wjeżdżanie samochodami na plaże. </w:t>
            </w:r>
          </w:p>
        </w:tc>
      </w:tr>
      <w:tr w:rsidR="005266B2" w:rsidRPr="00F53A75" w14:paraId="70A06B69" w14:textId="77777777" w:rsidTr="008D2ED9">
        <w:tc>
          <w:tcPr>
            <w:tcW w:w="3018" w:type="dxa"/>
          </w:tcPr>
          <w:p w14:paraId="52634CA2" w14:textId="0164E27E" w:rsidR="005266B2" w:rsidRPr="005266B2" w:rsidRDefault="005266B2" w:rsidP="005266B2">
            <w:pPr>
              <w:spacing w:line="276" w:lineRule="auto"/>
              <w:rPr>
                <w:sz w:val="18"/>
                <w:szCs w:val="18"/>
              </w:rPr>
            </w:pPr>
            <w:r w:rsidRPr="005266B2">
              <w:rPr>
                <w:sz w:val="18"/>
                <w:szCs w:val="18"/>
              </w:rPr>
              <w:t xml:space="preserve">brzegi lub osuszane dna zbiorników wodnych ze zbiorowiskami; starorzecza </w:t>
            </w:r>
            <w:r w:rsidR="001E05E4" w:rsidRPr="005266B2">
              <w:rPr>
                <w:sz w:val="18"/>
                <w:szCs w:val="18"/>
              </w:rPr>
              <w:t>i</w:t>
            </w:r>
            <w:r w:rsidR="001E05E4">
              <w:rPr>
                <w:sz w:val="18"/>
                <w:szCs w:val="18"/>
              </w:rPr>
              <w:t> </w:t>
            </w:r>
            <w:r w:rsidRPr="005266B2">
              <w:rPr>
                <w:sz w:val="18"/>
                <w:szCs w:val="18"/>
              </w:rPr>
              <w:t xml:space="preserve">naturalne eutroficzne zbiorniki wodne ze zbiorowiskami </w:t>
            </w:r>
            <w:r w:rsidR="001E05E4" w:rsidRPr="005266B2">
              <w:rPr>
                <w:sz w:val="18"/>
                <w:szCs w:val="18"/>
              </w:rPr>
              <w:t>z</w:t>
            </w:r>
            <w:r w:rsidR="001E05E4">
              <w:rPr>
                <w:sz w:val="18"/>
                <w:szCs w:val="18"/>
              </w:rPr>
              <w:t> </w:t>
            </w:r>
            <w:proofErr w:type="spellStart"/>
            <w:r w:rsidRPr="005266B2">
              <w:rPr>
                <w:sz w:val="18"/>
                <w:szCs w:val="18"/>
              </w:rPr>
              <w:t>Nympheion</w:t>
            </w:r>
            <w:proofErr w:type="spellEnd"/>
            <w:r w:rsidRPr="005266B2">
              <w:rPr>
                <w:sz w:val="18"/>
                <w:szCs w:val="18"/>
              </w:rPr>
              <w:t xml:space="preserve">, </w:t>
            </w:r>
            <w:proofErr w:type="spellStart"/>
            <w:r w:rsidRPr="005266B2">
              <w:rPr>
                <w:sz w:val="18"/>
                <w:szCs w:val="18"/>
              </w:rPr>
              <w:t>Potamion</w:t>
            </w:r>
            <w:proofErr w:type="spellEnd"/>
            <w:r w:rsidRPr="005266B2">
              <w:rPr>
                <w:sz w:val="18"/>
                <w:szCs w:val="18"/>
              </w:rPr>
              <w:t>;</w:t>
            </w:r>
          </w:p>
          <w:p w14:paraId="467FB832" w14:textId="10A8CD6E" w:rsidR="005266B2" w:rsidRPr="005266B2" w:rsidRDefault="005266B2" w:rsidP="005266B2">
            <w:pPr>
              <w:spacing w:line="276" w:lineRule="auto"/>
              <w:rPr>
                <w:sz w:val="18"/>
                <w:szCs w:val="18"/>
              </w:rPr>
            </w:pPr>
            <w:r w:rsidRPr="005266B2">
              <w:rPr>
                <w:sz w:val="18"/>
                <w:szCs w:val="18"/>
              </w:rPr>
              <w:lastRenderedPageBreak/>
              <w:t xml:space="preserve">zalewane muliste brzegi rzek </w:t>
            </w:r>
            <w:r w:rsidR="001E05E4" w:rsidRPr="005266B2">
              <w:rPr>
                <w:sz w:val="18"/>
                <w:szCs w:val="18"/>
              </w:rPr>
              <w:t>z</w:t>
            </w:r>
            <w:r w:rsidR="001E05E4">
              <w:rPr>
                <w:sz w:val="18"/>
                <w:szCs w:val="18"/>
              </w:rPr>
              <w:t> </w:t>
            </w:r>
            <w:r w:rsidRPr="005266B2">
              <w:rPr>
                <w:sz w:val="18"/>
                <w:szCs w:val="18"/>
              </w:rPr>
              <w:t xml:space="preserve">roślinnością </w:t>
            </w:r>
            <w:proofErr w:type="spellStart"/>
            <w:r w:rsidRPr="005266B2">
              <w:rPr>
                <w:sz w:val="18"/>
                <w:szCs w:val="18"/>
              </w:rPr>
              <w:t>Chenopodion</w:t>
            </w:r>
            <w:proofErr w:type="spellEnd"/>
            <w:r w:rsidRPr="005266B2">
              <w:rPr>
                <w:sz w:val="18"/>
                <w:szCs w:val="18"/>
              </w:rPr>
              <w:t xml:space="preserve"> </w:t>
            </w:r>
            <w:proofErr w:type="spellStart"/>
            <w:r w:rsidRPr="005266B2">
              <w:rPr>
                <w:sz w:val="18"/>
                <w:szCs w:val="18"/>
              </w:rPr>
              <w:t>rubri</w:t>
            </w:r>
            <w:proofErr w:type="spellEnd"/>
            <w:r w:rsidRPr="005266B2">
              <w:rPr>
                <w:sz w:val="18"/>
                <w:szCs w:val="18"/>
              </w:rPr>
              <w:t xml:space="preserve"> </w:t>
            </w:r>
            <w:proofErr w:type="spellStart"/>
            <w:r w:rsidRPr="005266B2">
              <w:rPr>
                <w:sz w:val="18"/>
                <w:szCs w:val="18"/>
              </w:rPr>
              <w:t>p.p</w:t>
            </w:r>
            <w:proofErr w:type="spellEnd"/>
            <w:r w:rsidRPr="005266B2">
              <w:rPr>
                <w:sz w:val="18"/>
                <w:szCs w:val="18"/>
              </w:rPr>
              <w:t xml:space="preserve">. </w:t>
            </w:r>
            <w:r w:rsidR="001E05E4" w:rsidRPr="005266B2">
              <w:rPr>
                <w:sz w:val="18"/>
                <w:szCs w:val="18"/>
              </w:rPr>
              <w:t>i</w:t>
            </w:r>
            <w:r w:rsidR="001E05E4">
              <w:rPr>
                <w:sz w:val="18"/>
                <w:szCs w:val="18"/>
              </w:rPr>
              <w:t> </w:t>
            </w:r>
            <w:proofErr w:type="spellStart"/>
            <w:r w:rsidRPr="005266B2">
              <w:rPr>
                <w:sz w:val="18"/>
                <w:szCs w:val="18"/>
              </w:rPr>
              <w:t>Bidention</w:t>
            </w:r>
            <w:proofErr w:type="spellEnd"/>
            <w:r w:rsidRPr="005266B2">
              <w:rPr>
                <w:sz w:val="18"/>
                <w:szCs w:val="18"/>
              </w:rPr>
              <w:t xml:space="preserve"> </w:t>
            </w:r>
            <w:proofErr w:type="spellStart"/>
            <w:r w:rsidRPr="005266B2">
              <w:rPr>
                <w:sz w:val="18"/>
                <w:szCs w:val="18"/>
              </w:rPr>
              <w:t>p.p</w:t>
            </w:r>
            <w:proofErr w:type="spellEnd"/>
            <w:r w:rsidRPr="005266B2">
              <w:rPr>
                <w:sz w:val="18"/>
                <w:szCs w:val="18"/>
              </w:rPr>
              <w:t xml:space="preserve">.; </w:t>
            </w:r>
            <w:proofErr w:type="spellStart"/>
            <w:r w:rsidRPr="005266B2">
              <w:rPr>
                <w:sz w:val="18"/>
                <w:szCs w:val="18"/>
              </w:rPr>
              <w:t>zmiennowilgotne</w:t>
            </w:r>
            <w:proofErr w:type="spellEnd"/>
            <w:r w:rsidRPr="005266B2">
              <w:rPr>
                <w:sz w:val="18"/>
                <w:szCs w:val="18"/>
              </w:rPr>
              <w:t xml:space="preserve"> łąki </w:t>
            </w:r>
            <w:proofErr w:type="spellStart"/>
            <w:r w:rsidRPr="005266B2">
              <w:rPr>
                <w:sz w:val="18"/>
                <w:szCs w:val="18"/>
              </w:rPr>
              <w:t>trzęślicowe</w:t>
            </w:r>
            <w:proofErr w:type="spellEnd"/>
            <w:r w:rsidRPr="005266B2">
              <w:rPr>
                <w:sz w:val="18"/>
                <w:szCs w:val="18"/>
              </w:rPr>
              <w:t xml:space="preserve">; </w:t>
            </w:r>
            <w:proofErr w:type="spellStart"/>
            <w:r w:rsidRPr="005266B2">
              <w:rPr>
                <w:sz w:val="18"/>
                <w:szCs w:val="18"/>
              </w:rPr>
              <w:t>ziołorośla</w:t>
            </w:r>
            <w:proofErr w:type="spellEnd"/>
            <w:r w:rsidRPr="005266B2">
              <w:rPr>
                <w:sz w:val="18"/>
                <w:szCs w:val="18"/>
              </w:rPr>
              <w:t xml:space="preserve"> górskie </w:t>
            </w:r>
            <w:r w:rsidR="001E05E4" w:rsidRPr="005266B2">
              <w:rPr>
                <w:sz w:val="18"/>
                <w:szCs w:val="18"/>
              </w:rPr>
              <w:t>i</w:t>
            </w:r>
            <w:r w:rsidR="001E05E4">
              <w:rPr>
                <w:sz w:val="18"/>
                <w:szCs w:val="18"/>
              </w:rPr>
              <w:t> </w:t>
            </w:r>
            <w:proofErr w:type="spellStart"/>
            <w:r w:rsidRPr="005266B2">
              <w:rPr>
                <w:sz w:val="18"/>
                <w:szCs w:val="18"/>
              </w:rPr>
              <w:t>ziołorośla</w:t>
            </w:r>
            <w:proofErr w:type="spellEnd"/>
            <w:r w:rsidRPr="005266B2">
              <w:rPr>
                <w:sz w:val="18"/>
                <w:szCs w:val="18"/>
              </w:rPr>
              <w:t xml:space="preserve"> nadrzeczne; łąki </w:t>
            </w:r>
            <w:proofErr w:type="spellStart"/>
            <w:r w:rsidRPr="005266B2">
              <w:rPr>
                <w:sz w:val="18"/>
                <w:szCs w:val="18"/>
              </w:rPr>
              <w:t>selernicowe</w:t>
            </w:r>
            <w:proofErr w:type="spellEnd"/>
            <w:r w:rsidRPr="005266B2">
              <w:rPr>
                <w:sz w:val="18"/>
                <w:szCs w:val="18"/>
              </w:rPr>
              <w:t xml:space="preserve"> (</w:t>
            </w:r>
            <w:proofErr w:type="spellStart"/>
            <w:r w:rsidRPr="005266B2">
              <w:rPr>
                <w:sz w:val="18"/>
                <w:szCs w:val="18"/>
              </w:rPr>
              <w:t>Cnidion</w:t>
            </w:r>
            <w:proofErr w:type="spellEnd"/>
            <w:r w:rsidRPr="005266B2">
              <w:rPr>
                <w:sz w:val="18"/>
                <w:szCs w:val="18"/>
              </w:rPr>
              <w:t xml:space="preserve"> </w:t>
            </w:r>
            <w:proofErr w:type="spellStart"/>
            <w:r w:rsidRPr="005266B2">
              <w:rPr>
                <w:sz w:val="18"/>
                <w:szCs w:val="18"/>
              </w:rPr>
              <w:t>dubii</w:t>
            </w:r>
            <w:proofErr w:type="spellEnd"/>
            <w:r w:rsidRPr="005266B2">
              <w:rPr>
                <w:sz w:val="18"/>
                <w:szCs w:val="18"/>
              </w:rPr>
              <w:t>);</w:t>
            </w:r>
          </w:p>
          <w:p w14:paraId="2CCA2BBC" w14:textId="50036D7F" w:rsidR="005266B2" w:rsidRPr="005266B2" w:rsidRDefault="005266B2" w:rsidP="005266B2">
            <w:pPr>
              <w:spacing w:line="276" w:lineRule="auto"/>
              <w:rPr>
                <w:sz w:val="18"/>
                <w:szCs w:val="18"/>
              </w:rPr>
            </w:pPr>
            <w:r w:rsidRPr="005266B2">
              <w:rPr>
                <w:sz w:val="18"/>
                <w:szCs w:val="18"/>
              </w:rPr>
              <w:t xml:space="preserve">niżowe </w:t>
            </w:r>
            <w:r w:rsidR="001E05E4" w:rsidRPr="005266B2">
              <w:rPr>
                <w:sz w:val="18"/>
                <w:szCs w:val="18"/>
              </w:rPr>
              <w:t>i</w:t>
            </w:r>
            <w:r w:rsidR="001E05E4">
              <w:rPr>
                <w:sz w:val="18"/>
                <w:szCs w:val="18"/>
              </w:rPr>
              <w:t> </w:t>
            </w:r>
            <w:r w:rsidRPr="005266B2">
              <w:rPr>
                <w:sz w:val="18"/>
                <w:szCs w:val="18"/>
              </w:rPr>
              <w:t>górskie świeże łąki użytkowane ekstensywnie;</w:t>
            </w:r>
          </w:p>
          <w:p w14:paraId="62FC8F68" w14:textId="7A8E8F5A" w:rsidR="005266B2" w:rsidRPr="005266B2" w:rsidRDefault="005266B2" w:rsidP="005266B2">
            <w:pPr>
              <w:spacing w:line="276" w:lineRule="auto"/>
              <w:rPr>
                <w:sz w:val="18"/>
                <w:szCs w:val="18"/>
              </w:rPr>
            </w:pPr>
            <w:r w:rsidRPr="005266B2">
              <w:rPr>
                <w:sz w:val="18"/>
                <w:szCs w:val="18"/>
              </w:rPr>
              <w:t xml:space="preserve">grąd środkowoeuropejski </w:t>
            </w:r>
            <w:r w:rsidR="001E05E4" w:rsidRPr="005266B2">
              <w:rPr>
                <w:sz w:val="18"/>
                <w:szCs w:val="18"/>
              </w:rPr>
              <w:t>i</w:t>
            </w:r>
            <w:r w:rsidR="001E05E4">
              <w:rPr>
                <w:sz w:val="18"/>
                <w:szCs w:val="18"/>
              </w:rPr>
              <w:t> </w:t>
            </w:r>
            <w:proofErr w:type="spellStart"/>
            <w:r w:rsidRPr="005266B2">
              <w:rPr>
                <w:sz w:val="18"/>
                <w:szCs w:val="18"/>
              </w:rPr>
              <w:t>subkontynentalny</w:t>
            </w:r>
            <w:proofErr w:type="spellEnd"/>
            <w:r w:rsidRPr="005266B2">
              <w:rPr>
                <w:sz w:val="18"/>
                <w:szCs w:val="18"/>
              </w:rPr>
              <w:t>;</w:t>
            </w:r>
          </w:p>
          <w:p w14:paraId="0E1666E5" w14:textId="311A5F87" w:rsidR="005266B2" w:rsidRPr="005266B2" w:rsidRDefault="005266B2" w:rsidP="005266B2">
            <w:pPr>
              <w:spacing w:line="276" w:lineRule="auto"/>
              <w:rPr>
                <w:sz w:val="18"/>
                <w:szCs w:val="18"/>
              </w:rPr>
            </w:pPr>
            <w:r w:rsidRPr="005266B2">
              <w:rPr>
                <w:sz w:val="18"/>
                <w:szCs w:val="18"/>
              </w:rPr>
              <w:t xml:space="preserve">łęgi wierzbowe, topolowe, olszowe </w:t>
            </w:r>
            <w:r w:rsidR="001E05E4" w:rsidRPr="005266B2">
              <w:rPr>
                <w:sz w:val="18"/>
                <w:szCs w:val="18"/>
              </w:rPr>
              <w:t>i</w:t>
            </w:r>
            <w:r w:rsidR="001E05E4">
              <w:rPr>
                <w:sz w:val="18"/>
                <w:szCs w:val="18"/>
              </w:rPr>
              <w:t> </w:t>
            </w:r>
            <w:r w:rsidRPr="005266B2">
              <w:rPr>
                <w:sz w:val="18"/>
                <w:szCs w:val="18"/>
              </w:rPr>
              <w:t xml:space="preserve">jesionowe; łęgowe lasy dębowo-wiązowo-jesionowe; </w:t>
            </w:r>
            <w:proofErr w:type="spellStart"/>
            <w:r w:rsidRPr="005266B2">
              <w:rPr>
                <w:sz w:val="18"/>
                <w:szCs w:val="18"/>
              </w:rPr>
              <w:t>Boleń</w:t>
            </w:r>
            <w:proofErr w:type="spellEnd"/>
            <w:r w:rsidRPr="005266B2">
              <w:rPr>
                <w:sz w:val="18"/>
                <w:szCs w:val="18"/>
              </w:rPr>
              <w:t xml:space="preserve"> pospolity; Kumak nizinny; Bóbr; Wydra;</w:t>
            </w:r>
          </w:p>
          <w:p w14:paraId="0C761811" w14:textId="77777777" w:rsidR="005266B2" w:rsidRPr="005266B2" w:rsidRDefault="005266B2" w:rsidP="005266B2">
            <w:pPr>
              <w:spacing w:line="276" w:lineRule="auto"/>
              <w:rPr>
                <w:sz w:val="18"/>
                <w:szCs w:val="18"/>
              </w:rPr>
            </w:pPr>
            <w:r w:rsidRPr="005266B2">
              <w:rPr>
                <w:sz w:val="18"/>
                <w:szCs w:val="18"/>
              </w:rPr>
              <w:t xml:space="preserve">Czerwończyk nieparek; </w:t>
            </w:r>
            <w:proofErr w:type="spellStart"/>
            <w:r w:rsidRPr="005266B2">
              <w:rPr>
                <w:sz w:val="18"/>
                <w:szCs w:val="18"/>
              </w:rPr>
              <w:t>Trzepla</w:t>
            </w:r>
            <w:proofErr w:type="spellEnd"/>
            <w:r w:rsidRPr="005266B2">
              <w:rPr>
                <w:sz w:val="18"/>
                <w:szCs w:val="18"/>
              </w:rPr>
              <w:t xml:space="preserve"> zielona, Modraszki: </w:t>
            </w:r>
            <w:proofErr w:type="spellStart"/>
            <w:r w:rsidRPr="005266B2">
              <w:rPr>
                <w:sz w:val="18"/>
                <w:szCs w:val="18"/>
              </w:rPr>
              <w:t>nausitous</w:t>
            </w:r>
            <w:proofErr w:type="spellEnd"/>
            <w:r w:rsidRPr="005266B2">
              <w:rPr>
                <w:sz w:val="18"/>
                <w:szCs w:val="18"/>
              </w:rPr>
              <w:t xml:space="preserve"> </w:t>
            </w:r>
          </w:p>
          <w:p w14:paraId="2985F27C" w14:textId="12056895" w:rsidR="005266B2" w:rsidRPr="005266B2" w:rsidRDefault="001E05E4" w:rsidP="005266B2">
            <w:pPr>
              <w:spacing w:line="276" w:lineRule="auto"/>
              <w:rPr>
                <w:sz w:val="18"/>
                <w:szCs w:val="18"/>
              </w:rPr>
            </w:pPr>
            <w:r w:rsidRPr="005266B2">
              <w:rPr>
                <w:sz w:val="18"/>
                <w:szCs w:val="18"/>
              </w:rPr>
              <w:t>i</w:t>
            </w:r>
            <w:r>
              <w:rPr>
                <w:sz w:val="18"/>
                <w:szCs w:val="18"/>
              </w:rPr>
              <w:t> </w:t>
            </w:r>
            <w:proofErr w:type="spellStart"/>
            <w:r w:rsidR="005266B2" w:rsidRPr="005266B2">
              <w:rPr>
                <w:sz w:val="18"/>
                <w:szCs w:val="18"/>
              </w:rPr>
              <w:t>telejus</w:t>
            </w:r>
            <w:proofErr w:type="spellEnd"/>
            <w:r w:rsidR="005266B2" w:rsidRPr="005266B2">
              <w:rPr>
                <w:sz w:val="18"/>
                <w:szCs w:val="18"/>
              </w:rPr>
              <w:t xml:space="preserve">, Różanka; Kiełb </w:t>
            </w:r>
            <w:proofErr w:type="spellStart"/>
            <w:r w:rsidR="005266B2" w:rsidRPr="005266B2">
              <w:rPr>
                <w:sz w:val="18"/>
                <w:szCs w:val="18"/>
              </w:rPr>
              <w:t>białopłetwy</w:t>
            </w:r>
            <w:proofErr w:type="spellEnd"/>
            <w:r w:rsidR="005266B2" w:rsidRPr="005266B2">
              <w:rPr>
                <w:sz w:val="18"/>
                <w:szCs w:val="18"/>
              </w:rPr>
              <w:t xml:space="preserve"> </w:t>
            </w:r>
          </w:p>
        </w:tc>
        <w:tc>
          <w:tcPr>
            <w:tcW w:w="3019" w:type="dxa"/>
          </w:tcPr>
          <w:p w14:paraId="12B43C44" w14:textId="77777777" w:rsidR="005266B2" w:rsidRPr="005266B2" w:rsidRDefault="005266B2" w:rsidP="005266B2">
            <w:pPr>
              <w:spacing w:line="276" w:lineRule="auto"/>
              <w:rPr>
                <w:sz w:val="18"/>
                <w:szCs w:val="18"/>
                <w:lang w:val="en-US"/>
              </w:rPr>
            </w:pPr>
            <w:r w:rsidRPr="005266B2">
              <w:rPr>
                <w:sz w:val="18"/>
                <w:szCs w:val="18"/>
              </w:rPr>
              <w:lastRenderedPageBreak/>
              <w:t>Dolina Dolnego Sanu PLH180020</w:t>
            </w:r>
          </w:p>
        </w:tc>
        <w:tc>
          <w:tcPr>
            <w:tcW w:w="3019" w:type="dxa"/>
          </w:tcPr>
          <w:p w14:paraId="2778BF8A" w14:textId="779DA952"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dalszy brak kanalizacji ruchu turystycznego na górnej Wiśle, Sanie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ich dopływach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czasie </w:t>
            </w:r>
            <w:r w:rsidR="001E05E4" w:rsidRPr="005266B2">
              <w:rPr>
                <w:rStyle w:val="cf01"/>
                <w:rFonts w:asciiTheme="minorHAnsi" w:hAnsiTheme="minorHAnsi" w:cstheme="minorHAnsi"/>
              </w:rPr>
              <w:t>i</w:t>
            </w:r>
            <w:r w:rsidR="001E05E4">
              <w:rPr>
                <w:rStyle w:val="cf01"/>
                <w:rFonts w:asciiTheme="minorHAnsi" w:hAnsiTheme="minorHAnsi" w:cstheme="minorHAnsi"/>
              </w:rPr>
              <w:t> </w:t>
            </w:r>
            <w:r w:rsidRPr="005266B2">
              <w:rPr>
                <w:rStyle w:val="cf01"/>
                <w:rFonts w:asciiTheme="minorHAnsi" w:hAnsiTheme="minorHAnsi" w:cstheme="minorHAnsi"/>
              </w:rPr>
              <w:t xml:space="preserve">przestrzeni; </w:t>
            </w:r>
          </w:p>
          <w:p w14:paraId="5E58EBDF" w14:textId="77777777"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lastRenderedPageBreak/>
              <w:t xml:space="preserve">dalsza chaotyczna zabudowa brzegów;  </w:t>
            </w:r>
          </w:p>
          <w:p w14:paraId="145DA294" w14:textId="5E85550D" w:rsidR="005266B2" w:rsidRPr="005266B2" w:rsidRDefault="005266B2" w:rsidP="003C7998">
            <w:pPr>
              <w:pStyle w:val="pf0"/>
              <w:numPr>
                <w:ilvl w:val="0"/>
                <w:numId w:val="72"/>
              </w:numPr>
              <w:rPr>
                <w:rStyle w:val="cf01"/>
                <w:rFonts w:asciiTheme="minorHAnsi" w:hAnsiTheme="minorHAnsi" w:cstheme="minorHAnsi"/>
              </w:rPr>
            </w:pPr>
            <w:r w:rsidRPr="005266B2">
              <w:rPr>
                <w:rStyle w:val="cf01"/>
                <w:rFonts w:asciiTheme="minorHAnsi" w:hAnsiTheme="minorHAnsi" w:cstheme="minorHAnsi"/>
              </w:rPr>
              <w:t xml:space="preserve">dalsze mycie pojazdów </w:t>
            </w:r>
            <w:r w:rsidR="001E05E4" w:rsidRPr="005266B2">
              <w:rPr>
                <w:rStyle w:val="cf01"/>
                <w:rFonts w:asciiTheme="minorHAnsi" w:hAnsiTheme="minorHAnsi" w:cstheme="minorHAnsi"/>
              </w:rPr>
              <w:t>w</w:t>
            </w:r>
            <w:r w:rsidR="001E05E4">
              <w:rPr>
                <w:rStyle w:val="cf01"/>
                <w:rFonts w:asciiTheme="minorHAnsi" w:hAnsiTheme="minorHAnsi" w:cstheme="minorHAnsi"/>
              </w:rPr>
              <w:t> </w:t>
            </w:r>
            <w:r w:rsidRPr="005266B2">
              <w:rPr>
                <w:rStyle w:val="cf01"/>
                <w:rFonts w:asciiTheme="minorHAnsi" w:hAnsiTheme="minorHAnsi" w:cstheme="minorHAnsi"/>
              </w:rPr>
              <w:t xml:space="preserve">rzekach; </w:t>
            </w:r>
          </w:p>
          <w:p w14:paraId="6732D610" w14:textId="77777777" w:rsidR="005266B2" w:rsidRPr="005266B2" w:rsidRDefault="005266B2" w:rsidP="003C7998">
            <w:pPr>
              <w:pStyle w:val="pf0"/>
              <w:numPr>
                <w:ilvl w:val="0"/>
                <w:numId w:val="72"/>
              </w:numPr>
              <w:rPr>
                <w:rFonts w:asciiTheme="minorHAnsi" w:hAnsiTheme="minorHAnsi" w:cstheme="minorHAnsi"/>
                <w:sz w:val="18"/>
                <w:szCs w:val="18"/>
              </w:rPr>
            </w:pPr>
            <w:r w:rsidRPr="005266B2">
              <w:rPr>
                <w:rStyle w:val="cf01"/>
                <w:rFonts w:asciiTheme="minorHAnsi" w:hAnsiTheme="minorHAnsi" w:cstheme="minorHAnsi"/>
              </w:rPr>
              <w:t xml:space="preserve">wjeżdżanie samochodami na plaże. </w:t>
            </w:r>
          </w:p>
          <w:p w14:paraId="244B1CE6" w14:textId="77777777" w:rsidR="005266B2" w:rsidRPr="005266B2" w:rsidRDefault="005266B2" w:rsidP="005266B2">
            <w:pPr>
              <w:spacing w:line="276" w:lineRule="auto"/>
              <w:rPr>
                <w:sz w:val="18"/>
                <w:szCs w:val="18"/>
              </w:rPr>
            </w:pPr>
          </w:p>
        </w:tc>
      </w:tr>
    </w:tbl>
    <w:p w14:paraId="55457C67" w14:textId="77777777" w:rsidR="005266B2" w:rsidRPr="005266B2" w:rsidRDefault="005266B2" w:rsidP="005266B2">
      <w:pPr>
        <w:spacing w:after="120" w:line="264" w:lineRule="auto"/>
        <w:rPr>
          <w:rFonts w:cstheme="minorHAnsi"/>
        </w:rPr>
      </w:pPr>
    </w:p>
    <w:p w14:paraId="65C24C90" w14:textId="0FFC01EE" w:rsidR="00684943" w:rsidRPr="00C51259" w:rsidRDefault="005266B2" w:rsidP="00C51259">
      <w:pPr>
        <w:spacing w:after="120" w:line="264" w:lineRule="auto"/>
        <w:rPr>
          <w:rFonts w:cstheme="minorHAnsi"/>
        </w:rPr>
      </w:pPr>
      <w:r w:rsidRPr="005266B2">
        <w:rPr>
          <w:rFonts w:cstheme="minorHAnsi"/>
        </w:rPr>
        <w:t xml:space="preserve">Podsumowując, brak realizacji Projektu Koncepcji będzie miał przede wszystkim wpływ na możliwości rozwoju regionu </w:t>
      </w:r>
      <w:r w:rsidR="001E05E4" w:rsidRPr="005266B2">
        <w:rPr>
          <w:rFonts w:cstheme="minorHAnsi"/>
        </w:rPr>
        <w:t>w</w:t>
      </w:r>
      <w:r w:rsidR="001E05E4">
        <w:rPr>
          <w:rFonts w:cstheme="minorHAnsi"/>
        </w:rPr>
        <w:t> </w:t>
      </w:r>
      <w:r w:rsidRPr="005266B2">
        <w:rPr>
          <w:rFonts w:cstheme="minorHAnsi"/>
        </w:rPr>
        <w:t xml:space="preserve">kierunku zrównoważonej turystyki. Natomiast </w:t>
      </w:r>
      <w:r w:rsidR="001E05E4" w:rsidRPr="005266B2">
        <w:rPr>
          <w:rFonts w:cstheme="minorHAnsi"/>
        </w:rPr>
        <w:t>w</w:t>
      </w:r>
      <w:r w:rsidR="001E05E4">
        <w:rPr>
          <w:rFonts w:cstheme="minorHAnsi"/>
        </w:rPr>
        <w:t> </w:t>
      </w:r>
      <w:r w:rsidRPr="005266B2">
        <w:rPr>
          <w:rFonts w:cstheme="minorHAnsi"/>
        </w:rPr>
        <w:t xml:space="preserve">zakresie elementów stanu środowiska oddziaływania związane </w:t>
      </w:r>
      <w:r w:rsidR="001E05E4" w:rsidRPr="005266B2">
        <w:rPr>
          <w:rFonts w:cstheme="minorHAnsi"/>
        </w:rPr>
        <w:t>z</w:t>
      </w:r>
      <w:r w:rsidR="001E05E4">
        <w:rPr>
          <w:rFonts w:cstheme="minorHAnsi"/>
        </w:rPr>
        <w:t> </w:t>
      </w:r>
      <w:r w:rsidRPr="005266B2">
        <w:rPr>
          <w:rFonts w:cstheme="minorHAnsi"/>
        </w:rPr>
        <w:t>brakiem realizacji pozostaną na niezmienionym poziomie, jeżeli nie ulegną pogorszeniu na skutek intensyfikacji niezorganizowanego ruchu turystycznego. W przypadku przedmiotów ochrony obszar</w:t>
      </w:r>
      <w:r w:rsidR="00893C79">
        <w:rPr>
          <w:rFonts w:cstheme="minorHAnsi"/>
        </w:rPr>
        <w:t>ó</w:t>
      </w:r>
      <w:r w:rsidRPr="005266B2">
        <w:rPr>
          <w:rFonts w:cstheme="minorHAnsi"/>
        </w:rPr>
        <w:t>w N</w:t>
      </w:r>
      <w:r w:rsidR="00893C79">
        <w:rPr>
          <w:rFonts w:cstheme="minorHAnsi"/>
        </w:rPr>
        <w:t xml:space="preserve">atura </w:t>
      </w:r>
      <w:r w:rsidRPr="005266B2">
        <w:rPr>
          <w:rFonts w:cstheme="minorHAnsi"/>
        </w:rPr>
        <w:t>200</w:t>
      </w:r>
      <w:r w:rsidR="00C334C5">
        <w:rPr>
          <w:rFonts w:cstheme="minorHAnsi"/>
        </w:rPr>
        <w:t>O</w:t>
      </w:r>
      <w:r w:rsidRPr="005266B2">
        <w:rPr>
          <w:rFonts w:cstheme="minorHAnsi"/>
        </w:rPr>
        <w:t>bszar</w:t>
      </w:r>
      <w:r w:rsidR="00F318D1">
        <w:rPr>
          <w:rFonts w:cstheme="minorHAnsi"/>
        </w:rPr>
        <w:t>ó</w:t>
      </w:r>
      <w:r w:rsidRPr="005266B2">
        <w:rPr>
          <w:rFonts w:cstheme="minorHAnsi"/>
        </w:rPr>
        <w:t>w NATURA</w:t>
      </w:r>
      <w:r w:rsidR="00C334C5">
        <w:rPr>
          <w:rFonts w:cstheme="minorHAnsi"/>
        </w:rPr>
        <w:t xml:space="preserve"> </w:t>
      </w:r>
      <w:r w:rsidRPr="005266B2">
        <w:rPr>
          <w:rFonts w:cstheme="minorHAnsi"/>
        </w:rPr>
        <w:t>200</w:t>
      </w:r>
      <w:r w:rsidR="00C334C5">
        <w:rPr>
          <w:rFonts w:cstheme="minorHAnsi"/>
        </w:rPr>
        <w:t>0</w:t>
      </w:r>
      <w:r w:rsidRPr="005266B2">
        <w:rPr>
          <w:rFonts w:cstheme="minorHAnsi"/>
        </w:rPr>
        <w:t xml:space="preserve"> brak realizacji Projektu Koncepcji może powodować dalszą chaotyczną zabudowę brzegów </w:t>
      </w:r>
      <w:r w:rsidR="001E05E4" w:rsidRPr="005266B2">
        <w:rPr>
          <w:rFonts w:cstheme="minorHAnsi"/>
        </w:rPr>
        <w:t>i</w:t>
      </w:r>
      <w:r w:rsidR="001E05E4">
        <w:rPr>
          <w:rFonts w:cstheme="minorHAnsi"/>
        </w:rPr>
        <w:t> </w:t>
      </w:r>
      <w:r w:rsidRPr="005266B2">
        <w:rPr>
          <w:rFonts w:cstheme="minorHAnsi"/>
        </w:rPr>
        <w:t xml:space="preserve">nieuprawniony ruch samochodowy </w:t>
      </w:r>
      <w:r w:rsidR="001E05E4" w:rsidRPr="005266B2">
        <w:rPr>
          <w:rFonts w:cstheme="minorHAnsi"/>
        </w:rPr>
        <w:t>w</w:t>
      </w:r>
      <w:r w:rsidR="001E05E4">
        <w:rPr>
          <w:rFonts w:cstheme="minorHAnsi"/>
        </w:rPr>
        <w:t> </w:t>
      </w:r>
      <w:r w:rsidRPr="005266B2">
        <w:rPr>
          <w:rFonts w:cstheme="minorHAnsi"/>
        </w:rPr>
        <w:t xml:space="preserve">rejonie rzek </w:t>
      </w:r>
      <w:r w:rsidR="001E05E4" w:rsidRPr="005266B2">
        <w:rPr>
          <w:rFonts w:cstheme="minorHAnsi"/>
        </w:rPr>
        <w:t>i</w:t>
      </w:r>
      <w:r w:rsidR="001E05E4">
        <w:rPr>
          <w:rFonts w:cstheme="minorHAnsi"/>
        </w:rPr>
        <w:t> </w:t>
      </w:r>
      <w:r w:rsidRPr="005266B2">
        <w:rPr>
          <w:rFonts w:cstheme="minorHAnsi"/>
        </w:rPr>
        <w:t xml:space="preserve">plaż. W przypadku braku realizacji projektu Koncepcji zmiany </w:t>
      </w:r>
      <w:r w:rsidR="001E05E4" w:rsidRPr="005266B2">
        <w:rPr>
          <w:rFonts w:cstheme="minorHAnsi"/>
        </w:rPr>
        <w:t>w</w:t>
      </w:r>
      <w:r w:rsidR="001E05E4">
        <w:rPr>
          <w:rFonts w:cstheme="minorHAnsi"/>
        </w:rPr>
        <w:t> </w:t>
      </w:r>
      <w:r w:rsidRPr="005266B2">
        <w:rPr>
          <w:rFonts w:cstheme="minorHAnsi"/>
        </w:rPr>
        <w:t xml:space="preserve">środowisku będą następstwem obecnego ruchu turystycznego województwa podkarpackiego. </w:t>
      </w:r>
    </w:p>
    <w:p w14:paraId="6A0025A6" w14:textId="154809CB" w:rsidR="00684943" w:rsidRPr="00DF18EA" w:rsidRDefault="00684943" w:rsidP="00EA5A5D">
      <w:pPr>
        <w:pStyle w:val="naglowek3"/>
        <w:rPr>
          <w:rStyle w:val="Wyrnieniedelikatne"/>
          <w:rFonts w:asciiTheme="majorHAnsi" w:hAnsiTheme="majorHAnsi"/>
          <w:bCs w:val="0"/>
          <w:color w:val="auto"/>
          <w:sz w:val="22"/>
        </w:rPr>
      </w:pPr>
      <w:bookmarkStart w:id="177" w:name="_Toc175146212"/>
      <w:r w:rsidRPr="00DF18EA">
        <w:rPr>
          <w:rStyle w:val="Wyrnieniedelikatne"/>
          <w:rFonts w:asciiTheme="majorHAnsi" w:hAnsiTheme="majorHAnsi"/>
          <w:color w:val="auto"/>
          <w:sz w:val="22"/>
        </w:rPr>
        <w:t xml:space="preserve">Stan środowiska na obszarach objętych przewidywanym znaczącym oddziaływaniem wynikającym </w:t>
      </w:r>
      <w:r w:rsidR="001E05E4" w:rsidRPr="00DF18EA">
        <w:rPr>
          <w:rStyle w:val="Wyrnieniedelikatne"/>
          <w:rFonts w:asciiTheme="majorHAnsi" w:hAnsiTheme="majorHAnsi"/>
          <w:color w:val="auto"/>
          <w:sz w:val="22"/>
        </w:rPr>
        <w:t>z</w:t>
      </w:r>
      <w:r w:rsidR="001E05E4">
        <w:rPr>
          <w:rStyle w:val="Wyrnieniedelikatne"/>
          <w:rFonts w:asciiTheme="majorHAnsi" w:hAnsiTheme="majorHAnsi"/>
          <w:color w:val="auto"/>
          <w:sz w:val="22"/>
        </w:rPr>
        <w:t> </w:t>
      </w:r>
      <w:r w:rsidRPr="00DF18EA">
        <w:rPr>
          <w:rStyle w:val="Wyrnieniedelikatne"/>
          <w:rFonts w:asciiTheme="majorHAnsi" w:hAnsiTheme="majorHAnsi"/>
          <w:color w:val="auto"/>
          <w:sz w:val="22"/>
        </w:rPr>
        <w:t>wdrożenia dokumentu</w:t>
      </w:r>
      <w:bookmarkEnd w:id="177"/>
      <w:r w:rsidRPr="00DF18EA">
        <w:rPr>
          <w:rStyle w:val="Wyrnieniedelikatne"/>
          <w:rFonts w:asciiTheme="majorHAnsi" w:hAnsiTheme="majorHAnsi"/>
          <w:color w:val="auto"/>
          <w:sz w:val="22"/>
        </w:rPr>
        <w:t xml:space="preserve"> </w:t>
      </w:r>
    </w:p>
    <w:p w14:paraId="22B13C61" w14:textId="79C743CD" w:rsidR="00C51259" w:rsidRPr="00C51259" w:rsidRDefault="00C51259" w:rsidP="00C51259">
      <w:pPr>
        <w:pStyle w:val="NormalnyWeb"/>
        <w:spacing w:before="120" w:beforeAutospacing="0" w:after="120" w:afterAutospacing="0"/>
        <w:rPr>
          <w:rFonts w:asciiTheme="minorHAnsi" w:hAnsiTheme="minorHAnsi" w:cstheme="minorHAnsi"/>
          <w:sz w:val="22"/>
          <w:szCs w:val="22"/>
        </w:rPr>
      </w:pPr>
      <w:r w:rsidRPr="00C51259">
        <w:rPr>
          <w:rFonts w:asciiTheme="minorHAnsi" w:hAnsiTheme="minorHAnsi" w:cstheme="minorHAnsi"/>
          <w:sz w:val="22"/>
          <w:szCs w:val="22"/>
        </w:rPr>
        <w:t xml:space="preserve">Zgodnie </w:t>
      </w:r>
      <w:r w:rsidR="001E05E4" w:rsidRPr="00C51259">
        <w:rPr>
          <w:rFonts w:asciiTheme="minorHAnsi" w:hAnsiTheme="minorHAnsi" w:cstheme="minorHAnsi"/>
          <w:sz w:val="22"/>
          <w:szCs w:val="22"/>
        </w:rPr>
        <w:t>z</w:t>
      </w:r>
      <w:r w:rsidR="001E05E4">
        <w:rPr>
          <w:rFonts w:asciiTheme="minorHAnsi" w:hAnsiTheme="minorHAnsi" w:cstheme="minorHAnsi"/>
          <w:sz w:val="22"/>
          <w:szCs w:val="22"/>
        </w:rPr>
        <w:t> </w:t>
      </w:r>
      <w:r w:rsidRPr="00C51259">
        <w:rPr>
          <w:rFonts w:asciiTheme="minorHAnsi" w:hAnsiTheme="minorHAnsi" w:cstheme="minorHAnsi"/>
          <w:sz w:val="22"/>
          <w:szCs w:val="22"/>
        </w:rPr>
        <w:t xml:space="preserve">treścią </w:t>
      </w:r>
      <w:r w:rsidR="001E05E4" w:rsidRPr="00C51259">
        <w:rPr>
          <w:rFonts w:asciiTheme="minorHAnsi" w:hAnsiTheme="minorHAnsi" w:cstheme="minorHAnsi"/>
          <w:sz w:val="22"/>
          <w:szCs w:val="22"/>
        </w:rPr>
        <w:t>i</w:t>
      </w:r>
      <w:r w:rsidR="001E05E4">
        <w:rPr>
          <w:rFonts w:asciiTheme="minorHAnsi" w:hAnsiTheme="minorHAnsi" w:cstheme="minorHAnsi"/>
          <w:sz w:val="22"/>
          <w:szCs w:val="22"/>
        </w:rPr>
        <w:t> </w:t>
      </w:r>
      <w:r w:rsidRPr="00C51259">
        <w:rPr>
          <w:rFonts w:asciiTheme="minorHAnsi" w:hAnsiTheme="minorHAnsi" w:cstheme="minorHAnsi"/>
          <w:sz w:val="22"/>
          <w:szCs w:val="22"/>
        </w:rPr>
        <w:t xml:space="preserve">zakresem projektu </w:t>
      </w:r>
      <w:r>
        <w:rPr>
          <w:rFonts w:asciiTheme="minorHAnsi" w:hAnsiTheme="minorHAnsi" w:cstheme="minorHAnsi"/>
          <w:sz w:val="22"/>
          <w:szCs w:val="22"/>
        </w:rPr>
        <w:t>Koncepcji</w:t>
      </w:r>
      <w:r w:rsidRPr="00C51259">
        <w:rPr>
          <w:rFonts w:asciiTheme="minorHAnsi" w:hAnsiTheme="minorHAnsi" w:cstheme="minorHAnsi"/>
          <w:sz w:val="22"/>
          <w:szCs w:val="22"/>
        </w:rPr>
        <w:t xml:space="preserve"> poddane</w:t>
      </w:r>
      <w:r>
        <w:rPr>
          <w:rFonts w:asciiTheme="minorHAnsi" w:hAnsiTheme="minorHAnsi" w:cstheme="minorHAnsi"/>
          <w:sz w:val="22"/>
          <w:szCs w:val="22"/>
        </w:rPr>
        <w:t>j</w:t>
      </w:r>
      <w:r w:rsidRPr="00C51259">
        <w:rPr>
          <w:rFonts w:asciiTheme="minorHAnsi" w:hAnsiTheme="minorHAnsi" w:cstheme="minorHAnsi"/>
          <w:sz w:val="22"/>
          <w:szCs w:val="22"/>
        </w:rPr>
        <w:t xml:space="preserve"> ocenie </w:t>
      </w:r>
      <w:r w:rsidR="001E05E4" w:rsidRPr="00C51259">
        <w:rPr>
          <w:rFonts w:asciiTheme="minorHAnsi" w:hAnsiTheme="minorHAnsi" w:cstheme="minorHAnsi"/>
          <w:sz w:val="22"/>
          <w:szCs w:val="22"/>
        </w:rPr>
        <w:t>w</w:t>
      </w:r>
      <w:r w:rsidR="001E05E4">
        <w:rPr>
          <w:rFonts w:asciiTheme="minorHAnsi" w:hAnsiTheme="minorHAnsi" w:cstheme="minorHAnsi"/>
          <w:sz w:val="22"/>
          <w:szCs w:val="22"/>
        </w:rPr>
        <w:t> </w:t>
      </w:r>
      <w:r w:rsidRPr="00C51259">
        <w:rPr>
          <w:rFonts w:asciiTheme="minorHAnsi" w:hAnsiTheme="minorHAnsi" w:cstheme="minorHAnsi"/>
          <w:sz w:val="22"/>
          <w:szCs w:val="22"/>
        </w:rPr>
        <w:t xml:space="preserve">niniejszej Prognozie, obszarem objętym przewidywanym znaczącym oddziaływaniem wynikającym </w:t>
      </w:r>
      <w:r w:rsidR="001E05E4" w:rsidRPr="00C51259">
        <w:rPr>
          <w:rFonts w:asciiTheme="minorHAnsi" w:hAnsiTheme="minorHAnsi" w:cstheme="minorHAnsi"/>
          <w:sz w:val="22"/>
          <w:szCs w:val="22"/>
        </w:rPr>
        <w:t>z</w:t>
      </w:r>
      <w:r w:rsidR="001E05E4">
        <w:rPr>
          <w:rFonts w:asciiTheme="minorHAnsi" w:hAnsiTheme="minorHAnsi" w:cstheme="minorHAnsi"/>
          <w:sz w:val="22"/>
          <w:szCs w:val="22"/>
        </w:rPr>
        <w:t> </w:t>
      </w:r>
      <w:r w:rsidRPr="00C51259">
        <w:rPr>
          <w:rFonts w:asciiTheme="minorHAnsi" w:hAnsiTheme="minorHAnsi" w:cstheme="minorHAnsi"/>
          <w:sz w:val="22"/>
          <w:szCs w:val="22"/>
        </w:rPr>
        <w:t>wdrożenia dokumentu będ</w:t>
      </w:r>
      <w:r>
        <w:rPr>
          <w:rFonts w:asciiTheme="minorHAnsi" w:hAnsiTheme="minorHAnsi" w:cstheme="minorHAnsi"/>
          <w:sz w:val="22"/>
          <w:szCs w:val="22"/>
        </w:rPr>
        <w:t xml:space="preserve">ą obszary, </w:t>
      </w:r>
      <w:r w:rsidR="001E05E4">
        <w:rPr>
          <w:rFonts w:asciiTheme="minorHAnsi" w:hAnsiTheme="minorHAnsi" w:cstheme="minorHAnsi"/>
          <w:sz w:val="22"/>
          <w:szCs w:val="22"/>
        </w:rPr>
        <w:t>w </w:t>
      </w:r>
      <w:r>
        <w:rPr>
          <w:rFonts w:asciiTheme="minorHAnsi" w:hAnsiTheme="minorHAnsi" w:cstheme="minorHAnsi"/>
          <w:sz w:val="22"/>
          <w:szCs w:val="22"/>
        </w:rPr>
        <w:t>których planuje się przeprowadzenie trasy rowerowej oraz miejsc obsługi turystów (MOR, MPK, MOK)</w:t>
      </w:r>
      <w:r w:rsidRPr="00C51259">
        <w:rPr>
          <w:rFonts w:asciiTheme="minorHAnsi" w:hAnsiTheme="minorHAnsi" w:cstheme="minorHAnsi"/>
          <w:sz w:val="22"/>
          <w:szCs w:val="22"/>
        </w:rPr>
        <w:t xml:space="preserve">. Na </w:t>
      </w:r>
      <w:r>
        <w:rPr>
          <w:rFonts w:asciiTheme="minorHAnsi" w:hAnsiTheme="minorHAnsi" w:cstheme="minorHAnsi"/>
          <w:sz w:val="22"/>
          <w:szCs w:val="22"/>
        </w:rPr>
        <w:t xml:space="preserve">etapie opracowania Prognozy, ze względu na zakres </w:t>
      </w:r>
      <w:r w:rsidR="001E05E4">
        <w:rPr>
          <w:rFonts w:asciiTheme="minorHAnsi" w:hAnsiTheme="minorHAnsi" w:cstheme="minorHAnsi"/>
          <w:sz w:val="22"/>
          <w:szCs w:val="22"/>
        </w:rPr>
        <w:t>i </w:t>
      </w:r>
      <w:r>
        <w:rPr>
          <w:rFonts w:asciiTheme="minorHAnsi" w:hAnsiTheme="minorHAnsi" w:cstheme="minorHAnsi"/>
          <w:sz w:val="22"/>
          <w:szCs w:val="22"/>
        </w:rPr>
        <w:t>charakter przedsięwzięć,</w:t>
      </w:r>
      <w:r w:rsidRPr="00C51259">
        <w:rPr>
          <w:rFonts w:asciiTheme="minorHAnsi" w:hAnsiTheme="minorHAnsi" w:cstheme="minorHAnsi"/>
          <w:sz w:val="22"/>
          <w:szCs w:val="22"/>
        </w:rPr>
        <w:t xml:space="preserve"> można wskazać elementy środowiska, na które należy zwrócić szczególną uwagę </w:t>
      </w:r>
      <w:r w:rsidR="001E05E4">
        <w:rPr>
          <w:rFonts w:asciiTheme="minorHAnsi" w:hAnsiTheme="minorHAnsi" w:cstheme="minorHAnsi"/>
          <w:sz w:val="22"/>
          <w:szCs w:val="22"/>
        </w:rPr>
        <w:t>w </w:t>
      </w:r>
      <w:r>
        <w:rPr>
          <w:rFonts w:asciiTheme="minorHAnsi" w:hAnsiTheme="minorHAnsi" w:cstheme="minorHAnsi"/>
          <w:sz w:val="22"/>
          <w:szCs w:val="22"/>
        </w:rPr>
        <w:t xml:space="preserve">trakcie realizacji założeń Koncepcji, </w:t>
      </w:r>
      <w:r w:rsidR="001E05E4" w:rsidRPr="00C51259">
        <w:rPr>
          <w:rFonts w:asciiTheme="minorHAnsi" w:hAnsiTheme="minorHAnsi" w:cstheme="minorHAnsi"/>
          <w:sz w:val="22"/>
          <w:szCs w:val="22"/>
        </w:rPr>
        <w:t>w</w:t>
      </w:r>
      <w:r w:rsidR="001E05E4">
        <w:rPr>
          <w:rFonts w:asciiTheme="minorHAnsi" w:hAnsiTheme="minorHAnsi" w:cstheme="minorHAnsi"/>
          <w:sz w:val="22"/>
          <w:szCs w:val="22"/>
        </w:rPr>
        <w:t> </w:t>
      </w:r>
      <w:r w:rsidRPr="00C51259">
        <w:rPr>
          <w:rFonts w:asciiTheme="minorHAnsi" w:hAnsiTheme="minorHAnsi" w:cstheme="minorHAnsi"/>
          <w:sz w:val="22"/>
          <w:szCs w:val="22"/>
        </w:rPr>
        <w:t xml:space="preserve">kontekście ich ochrony. Mogą one ze względu na </w:t>
      </w:r>
      <w:r>
        <w:rPr>
          <w:rFonts w:asciiTheme="minorHAnsi" w:hAnsiTheme="minorHAnsi" w:cstheme="minorHAnsi"/>
          <w:sz w:val="22"/>
          <w:szCs w:val="22"/>
        </w:rPr>
        <w:t>ich specyfikę</w:t>
      </w:r>
      <w:r w:rsidRPr="00C51259">
        <w:rPr>
          <w:rFonts w:asciiTheme="minorHAnsi" w:hAnsiTheme="minorHAnsi" w:cstheme="minorHAnsi"/>
          <w:sz w:val="22"/>
          <w:szCs w:val="22"/>
        </w:rPr>
        <w:t xml:space="preserve">, stanowić obszary objęte przewidywanym znaczącym oddziaływaniem. Niemniej jednak ich stan będzie zgodny </w:t>
      </w:r>
      <w:r w:rsidR="001E05E4" w:rsidRPr="00C51259">
        <w:rPr>
          <w:rFonts w:asciiTheme="minorHAnsi" w:hAnsiTheme="minorHAnsi" w:cstheme="minorHAnsi"/>
          <w:sz w:val="22"/>
          <w:szCs w:val="22"/>
        </w:rPr>
        <w:t>z</w:t>
      </w:r>
      <w:r w:rsidR="001E05E4">
        <w:rPr>
          <w:rFonts w:asciiTheme="minorHAnsi" w:hAnsiTheme="minorHAnsi" w:cstheme="minorHAnsi"/>
          <w:sz w:val="22"/>
          <w:szCs w:val="22"/>
        </w:rPr>
        <w:t> </w:t>
      </w:r>
      <w:r w:rsidRPr="00C51259">
        <w:rPr>
          <w:rFonts w:asciiTheme="minorHAnsi" w:hAnsiTheme="minorHAnsi" w:cstheme="minorHAnsi"/>
          <w:sz w:val="22"/>
          <w:szCs w:val="22"/>
        </w:rPr>
        <w:t xml:space="preserve">informacjami przedstawionymi </w:t>
      </w:r>
      <w:r w:rsidR="001E05E4" w:rsidRPr="00C51259">
        <w:rPr>
          <w:rFonts w:asciiTheme="minorHAnsi" w:hAnsiTheme="minorHAnsi" w:cstheme="minorHAnsi"/>
          <w:sz w:val="22"/>
          <w:szCs w:val="22"/>
        </w:rPr>
        <w:t>w</w:t>
      </w:r>
      <w:r w:rsidR="001E05E4">
        <w:rPr>
          <w:rFonts w:asciiTheme="minorHAnsi" w:hAnsiTheme="minorHAnsi" w:cstheme="minorHAnsi"/>
          <w:sz w:val="22"/>
          <w:szCs w:val="22"/>
        </w:rPr>
        <w:t> </w:t>
      </w:r>
      <w:r w:rsidRPr="00C51259">
        <w:rPr>
          <w:rFonts w:asciiTheme="minorHAnsi" w:hAnsiTheme="minorHAnsi" w:cstheme="minorHAnsi"/>
          <w:sz w:val="22"/>
          <w:szCs w:val="22"/>
        </w:rPr>
        <w:t>opisie aktualnego stanu środowiska</w:t>
      </w:r>
      <w:r>
        <w:rPr>
          <w:rFonts w:asciiTheme="minorHAnsi" w:hAnsiTheme="minorHAnsi" w:cstheme="minorHAnsi"/>
          <w:sz w:val="22"/>
          <w:szCs w:val="22"/>
        </w:rPr>
        <w:t xml:space="preserve"> </w:t>
      </w:r>
      <w:r w:rsidR="001E05E4" w:rsidRPr="00C51259">
        <w:rPr>
          <w:rFonts w:asciiTheme="minorHAnsi" w:hAnsiTheme="minorHAnsi" w:cstheme="minorHAnsi"/>
          <w:sz w:val="22"/>
          <w:szCs w:val="22"/>
        </w:rPr>
        <w:t>w</w:t>
      </w:r>
      <w:r w:rsidR="001E05E4">
        <w:rPr>
          <w:rFonts w:asciiTheme="minorHAnsi" w:hAnsiTheme="minorHAnsi" w:cstheme="minorHAnsi"/>
          <w:sz w:val="22"/>
          <w:szCs w:val="22"/>
        </w:rPr>
        <w:t> </w:t>
      </w:r>
      <w:r w:rsidRPr="00C51259">
        <w:rPr>
          <w:rFonts w:asciiTheme="minorHAnsi" w:hAnsiTheme="minorHAnsi" w:cstheme="minorHAnsi"/>
          <w:sz w:val="22"/>
          <w:szCs w:val="22"/>
        </w:rPr>
        <w:t xml:space="preserve">obszarze </w:t>
      </w:r>
      <w:r w:rsidR="00DF18EA">
        <w:rPr>
          <w:rFonts w:asciiTheme="minorHAnsi" w:hAnsiTheme="minorHAnsi" w:cstheme="minorHAnsi"/>
          <w:sz w:val="22"/>
          <w:szCs w:val="22"/>
        </w:rPr>
        <w:t>realizacji założeń Koncepcji</w:t>
      </w:r>
      <w:r w:rsidRPr="00C51259">
        <w:rPr>
          <w:rFonts w:asciiTheme="minorHAnsi" w:hAnsiTheme="minorHAnsi" w:cstheme="minorHAnsi"/>
          <w:sz w:val="22"/>
          <w:szCs w:val="22"/>
        </w:rPr>
        <w:t xml:space="preserve"> </w:t>
      </w:r>
      <w:r w:rsidR="001E05E4" w:rsidRPr="00C51259">
        <w:rPr>
          <w:rFonts w:asciiTheme="minorHAnsi" w:hAnsiTheme="minorHAnsi" w:cstheme="minorHAnsi"/>
          <w:sz w:val="22"/>
          <w:szCs w:val="22"/>
        </w:rPr>
        <w:t>w</w:t>
      </w:r>
      <w:r w:rsidR="001E05E4">
        <w:rPr>
          <w:rFonts w:asciiTheme="minorHAnsi" w:hAnsiTheme="minorHAnsi" w:cstheme="minorHAnsi"/>
          <w:sz w:val="22"/>
          <w:szCs w:val="22"/>
        </w:rPr>
        <w:t> </w:t>
      </w:r>
      <w:r w:rsidRPr="00C51259">
        <w:rPr>
          <w:rFonts w:asciiTheme="minorHAnsi" w:hAnsiTheme="minorHAnsi" w:cstheme="minorHAnsi"/>
          <w:sz w:val="22"/>
          <w:szCs w:val="22"/>
        </w:rPr>
        <w:t xml:space="preserve">niniejszej Prognozie. </w:t>
      </w:r>
      <w:r w:rsidR="00DF18EA">
        <w:rPr>
          <w:rFonts w:asciiTheme="minorHAnsi" w:hAnsiTheme="minorHAnsi" w:cstheme="minorHAnsi"/>
          <w:sz w:val="22"/>
          <w:szCs w:val="22"/>
        </w:rPr>
        <w:t xml:space="preserve">Takimi elementami środowiska będą: obszary chronione Natura 2000, gatunki </w:t>
      </w:r>
      <w:r w:rsidR="001E05E4">
        <w:rPr>
          <w:rFonts w:asciiTheme="minorHAnsi" w:hAnsiTheme="minorHAnsi" w:cstheme="minorHAnsi"/>
          <w:sz w:val="22"/>
          <w:szCs w:val="22"/>
        </w:rPr>
        <w:t>i </w:t>
      </w:r>
      <w:r w:rsidR="00DF18EA">
        <w:rPr>
          <w:rFonts w:asciiTheme="minorHAnsi" w:hAnsiTheme="minorHAnsi" w:cstheme="minorHAnsi"/>
          <w:sz w:val="22"/>
          <w:szCs w:val="22"/>
        </w:rPr>
        <w:t>siedliska stanowiące przedmioty ich ochrony oraz bioróżnorodność na obszarach cennych przyrodniczo, nie objętych dotychczas formami ochrony przyrody.</w:t>
      </w:r>
    </w:p>
    <w:p w14:paraId="04661E5F" w14:textId="015217EE" w:rsidR="00DF2A2D" w:rsidRDefault="00DF18EA" w:rsidP="00C51259">
      <w:pPr>
        <w:pStyle w:val="Gwny1"/>
        <w:spacing w:before="120" w:after="120"/>
        <w:ind w:left="0" w:firstLine="0"/>
        <w:rPr>
          <w:rFonts w:asciiTheme="minorHAnsi" w:hAnsiTheme="minorHAnsi" w:cstheme="minorHAnsi"/>
          <w:b w:val="0"/>
          <w:bCs w:val="0"/>
          <w:sz w:val="22"/>
          <w:szCs w:val="22"/>
        </w:rPr>
      </w:pPr>
      <w:r>
        <w:rPr>
          <w:rFonts w:asciiTheme="minorHAnsi" w:hAnsiTheme="minorHAnsi" w:cstheme="minorHAnsi"/>
          <w:b w:val="0"/>
          <w:bCs w:val="0"/>
          <w:sz w:val="22"/>
          <w:szCs w:val="22"/>
        </w:rPr>
        <w:t>Zastrzega się jednak, że możliwe o</w:t>
      </w:r>
      <w:r w:rsidR="00C51259" w:rsidRPr="00C51259">
        <w:rPr>
          <w:rFonts w:asciiTheme="minorHAnsi" w:hAnsiTheme="minorHAnsi" w:cstheme="minorHAnsi"/>
          <w:b w:val="0"/>
          <w:bCs w:val="0"/>
          <w:sz w:val="22"/>
          <w:szCs w:val="22"/>
        </w:rPr>
        <w:t xml:space="preserve">ddziaływania mogą mieć charakter zarówno pozytywny, jak też negatywny, </w:t>
      </w:r>
      <w:r w:rsidR="001E05E4" w:rsidRPr="00C51259">
        <w:rPr>
          <w:rFonts w:asciiTheme="minorHAnsi" w:hAnsiTheme="minorHAnsi" w:cstheme="minorHAnsi"/>
          <w:b w:val="0"/>
          <w:bCs w:val="0"/>
          <w:sz w:val="22"/>
          <w:szCs w:val="22"/>
        </w:rPr>
        <w:t>a</w:t>
      </w:r>
      <w:r w:rsidR="001E05E4">
        <w:rPr>
          <w:rFonts w:asciiTheme="minorHAnsi" w:hAnsiTheme="minorHAnsi" w:cstheme="minorHAnsi"/>
          <w:b w:val="0"/>
          <w:bCs w:val="0"/>
          <w:sz w:val="22"/>
          <w:szCs w:val="22"/>
        </w:rPr>
        <w:t> </w:t>
      </w:r>
      <w:r w:rsidR="001E05E4" w:rsidRPr="00C51259">
        <w:rPr>
          <w:rFonts w:asciiTheme="minorHAnsi" w:hAnsiTheme="minorHAnsi" w:cstheme="minorHAnsi"/>
          <w:b w:val="0"/>
          <w:bCs w:val="0"/>
          <w:sz w:val="22"/>
          <w:szCs w:val="22"/>
        </w:rPr>
        <w:t>w</w:t>
      </w:r>
      <w:r w:rsidR="001E05E4">
        <w:rPr>
          <w:rFonts w:asciiTheme="minorHAnsi" w:hAnsiTheme="minorHAnsi" w:cstheme="minorHAnsi"/>
          <w:b w:val="0"/>
          <w:bCs w:val="0"/>
          <w:sz w:val="22"/>
          <w:szCs w:val="22"/>
        </w:rPr>
        <w:t> </w:t>
      </w:r>
      <w:r w:rsidR="00C51259" w:rsidRPr="00C51259">
        <w:rPr>
          <w:rFonts w:asciiTheme="minorHAnsi" w:hAnsiTheme="minorHAnsi" w:cstheme="minorHAnsi"/>
          <w:b w:val="0"/>
          <w:bCs w:val="0"/>
          <w:sz w:val="22"/>
          <w:szCs w:val="22"/>
        </w:rPr>
        <w:t xml:space="preserve">przypadku tych ostatnich mogą one wystąpić </w:t>
      </w:r>
      <w:r w:rsidR="001E05E4" w:rsidRPr="00C51259">
        <w:rPr>
          <w:rFonts w:asciiTheme="minorHAnsi" w:hAnsiTheme="minorHAnsi" w:cstheme="minorHAnsi"/>
          <w:b w:val="0"/>
          <w:bCs w:val="0"/>
          <w:sz w:val="22"/>
          <w:szCs w:val="22"/>
        </w:rPr>
        <w:t>w</w:t>
      </w:r>
      <w:r w:rsidR="001E05E4">
        <w:rPr>
          <w:rFonts w:asciiTheme="minorHAnsi" w:hAnsiTheme="minorHAnsi" w:cstheme="minorHAnsi"/>
          <w:b w:val="0"/>
          <w:bCs w:val="0"/>
          <w:sz w:val="22"/>
          <w:szCs w:val="22"/>
        </w:rPr>
        <w:t> </w:t>
      </w:r>
      <w:r w:rsidR="00C51259" w:rsidRPr="00C51259">
        <w:rPr>
          <w:rFonts w:asciiTheme="minorHAnsi" w:hAnsiTheme="minorHAnsi" w:cstheme="minorHAnsi"/>
          <w:b w:val="0"/>
          <w:bCs w:val="0"/>
          <w:sz w:val="22"/>
          <w:szCs w:val="22"/>
        </w:rPr>
        <w:t xml:space="preserve">różnych fazach realizacji działań jako uboczny, najczęściej chwilowy efekt wdrożenia działania. Szczegółowego omówienia możliwych oddziaływań dokonano </w:t>
      </w:r>
      <w:r w:rsidR="001E05E4" w:rsidRPr="00C51259">
        <w:rPr>
          <w:rFonts w:asciiTheme="minorHAnsi" w:hAnsiTheme="minorHAnsi" w:cstheme="minorHAnsi"/>
          <w:b w:val="0"/>
          <w:bCs w:val="0"/>
          <w:sz w:val="22"/>
          <w:szCs w:val="22"/>
        </w:rPr>
        <w:t>w</w:t>
      </w:r>
      <w:r w:rsidR="001E05E4">
        <w:rPr>
          <w:rFonts w:asciiTheme="minorHAnsi" w:hAnsiTheme="minorHAnsi" w:cstheme="minorHAnsi"/>
          <w:b w:val="0"/>
          <w:bCs w:val="0"/>
          <w:sz w:val="22"/>
          <w:szCs w:val="22"/>
        </w:rPr>
        <w:t> </w:t>
      </w:r>
      <w:r w:rsidR="00C51259" w:rsidRPr="00C51259">
        <w:rPr>
          <w:rFonts w:asciiTheme="minorHAnsi" w:hAnsiTheme="minorHAnsi" w:cstheme="minorHAnsi"/>
          <w:b w:val="0"/>
          <w:bCs w:val="0"/>
          <w:sz w:val="22"/>
          <w:szCs w:val="22"/>
        </w:rPr>
        <w:t xml:space="preserve">innych punktach Prognozy, celowo wyznaczonych dla tych elementów. </w:t>
      </w:r>
    </w:p>
    <w:p w14:paraId="5CA7E0C7" w14:textId="77777777" w:rsidR="00DF2A2D" w:rsidRDefault="00DF2A2D">
      <w:pPr>
        <w:rPr>
          <w:rFonts w:eastAsia="Yu Mincho" w:cstheme="minorHAnsi"/>
          <w:iCs/>
          <w:lang w:eastAsia="pl-PL"/>
        </w:rPr>
      </w:pPr>
      <w:r>
        <w:rPr>
          <w:rFonts w:cstheme="minorHAnsi"/>
          <w:b/>
          <w:bCs/>
        </w:rPr>
        <w:br w:type="page"/>
      </w:r>
    </w:p>
    <w:p w14:paraId="2F6709F6" w14:textId="51CE74E1" w:rsidR="00684943" w:rsidRPr="00A3280E" w:rsidRDefault="00684943" w:rsidP="00EA5A5D">
      <w:pPr>
        <w:pStyle w:val="naglowek3"/>
        <w:rPr>
          <w:rFonts w:eastAsia="Calibri"/>
        </w:rPr>
      </w:pPr>
      <w:bookmarkStart w:id="178" w:name="_Toc175146213"/>
      <w:r w:rsidRPr="00A3280E">
        <w:rPr>
          <w:rStyle w:val="Wyrnieniedelikatne"/>
          <w:rFonts w:asciiTheme="majorHAnsi" w:hAnsiTheme="majorHAnsi"/>
          <w:color w:val="auto"/>
          <w:sz w:val="22"/>
        </w:rPr>
        <w:lastRenderedPageBreak/>
        <w:t xml:space="preserve">Istniejące problemy ochrony środowiska istotne </w:t>
      </w:r>
      <w:r w:rsidR="001E05E4" w:rsidRPr="00A3280E">
        <w:rPr>
          <w:rStyle w:val="Wyrnieniedelikatne"/>
          <w:rFonts w:asciiTheme="majorHAnsi" w:hAnsiTheme="majorHAnsi"/>
          <w:color w:val="auto"/>
          <w:sz w:val="22"/>
        </w:rPr>
        <w:t>z</w:t>
      </w:r>
      <w:r w:rsidR="001E05E4">
        <w:rPr>
          <w:rStyle w:val="Wyrnieniedelikatne"/>
          <w:rFonts w:asciiTheme="majorHAnsi" w:hAnsiTheme="majorHAnsi"/>
          <w:color w:val="auto"/>
          <w:sz w:val="22"/>
        </w:rPr>
        <w:t> </w:t>
      </w:r>
      <w:r w:rsidRPr="00A3280E">
        <w:rPr>
          <w:rStyle w:val="Wyrnieniedelikatne"/>
          <w:rFonts w:asciiTheme="majorHAnsi" w:hAnsiTheme="majorHAnsi"/>
          <w:color w:val="auto"/>
          <w:sz w:val="22"/>
        </w:rPr>
        <w:t xml:space="preserve">punktu widzenia realizacji projektowanego dokumentu, zwłaszcza dotyczące obszarów chronionych na podstawie ustawy </w:t>
      </w:r>
      <w:r w:rsidR="001E05E4" w:rsidRPr="00A3280E">
        <w:rPr>
          <w:rStyle w:val="Wyrnieniedelikatne"/>
          <w:rFonts w:asciiTheme="majorHAnsi" w:hAnsiTheme="majorHAnsi"/>
          <w:color w:val="auto"/>
          <w:sz w:val="22"/>
        </w:rPr>
        <w:t>z</w:t>
      </w:r>
      <w:r w:rsidR="001E05E4">
        <w:rPr>
          <w:rStyle w:val="Wyrnieniedelikatne"/>
          <w:rFonts w:asciiTheme="majorHAnsi" w:hAnsiTheme="majorHAnsi"/>
          <w:color w:val="auto"/>
          <w:sz w:val="22"/>
        </w:rPr>
        <w:t> </w:t>
      </w:r>
      <w:r w:rsidRPr="00A3280E">
        <w:rPr>
          <w:rStyle w:val="Wyrnieniedelikatne"/>
          <w:rFonts w:asciiTheme="majorHAnsi" w:hAnsiTheme="majorHAnsi"/>
          <w:color w:val="auto"/>
          <w:sz w:val="22"/>
        </w:rPr>
        <w:t xml:space="preserve">dnia 16 kwietnia 2004 r. </w:t>
      </w:r>
      <w:r w:rsidR="001E05E4" w:rsidRPr="00A3280E">
        <w:rPr>
          <w:rStyle w:val="Wyrnieniedelikatne"/>
          <w:rFonts w:asciiTheme="majorHAnsi" w:hAnsiTheme="majorHAnsi"/>
          <w:color w:val="auto"/>
          <w:sz w:val="22"/>
        </w:rPr>
        <w:t>o</w:t>
      </w:r>
      <w:r w:rsidR="001E05E4">
        <w:rPr>
          <w:rStyle w:val="Wyrnieniedelikatne"/>
          <w:rFonts w:asciiTheme="majorHAnsi" w:hAnsiTheme="majorHAnsi"/>
          <w:color w:val="auto"/>
          <w:sz w:val="22"/>
        </w:rPr>
        <w:t> </w:t>
      </w:r>
      <w:r w:rsidRPr="00A3280E">
        <w:rPr>
          <w:rStyle w:val="Wyrnieniedelikatne"/>
          <w:rFonts w:asciiTheme="majorHAnsi" w:hAnsiTheme="majorHAnsi"/>
          <w:color w:val="auto"/>
          <w:sz w:val="22"/>
        </w:rPr>
        <w:t>ochronie przyrody</w:t>
      </w:r>
      <w:bookmarkEnd w:id="178"/>
      <w:r w:rsidRPr="00A3280E">
        <w:t xml:space="preserve"> </w:t>
      </w:r>
    </w:p>
    <w:p w14:paraId="1EF5E9C7" w14:textId="0EA3550B" w:rsidR="00A3280E" w:rsidRPr="00A3280E" w:rsidRDefault="00A3280E" w:rsidP="00A3280E">
      <w:pPr>
        <w:pStyle w:val="aaatekst"/>
        <w:spacing w:after="120" w:line="264" w:lineRule="auto"/>
        <w:jc w:val="left"/>
        <w:rPr>
          <w:rFonts w:cstheme="minorHAnsi"/>
        </w:rPr>
      </w:pPr>
      <w:r w:rsidRPr="00A3280E">
        <w:rPr>
          <w:rFonts w:cstheme="minorHAnsi"/>
          <w:iCs/>
        </w:rPr>
        <w:t xml:space="preserve">Dokumentem opisującym istniejące problemy ochrony środowiska </w:t>
      </w:r>
      <w:r w:rsidR="001E05E4" w:rsidRPr="00A3280E">
        <w:rPr>
          <w:rFonts w:cstheme="minorHAnsi"/>
          <w:iCs/>
        </w:rPr>
        <w:t>w</w:t>
      </w:r>
      <w:r w:rsidR="001E05E4">
        <w:rPr>
          <w:rFonts w:cstheme="minorHAnsi"/>
          <w:iCs/>
        </w:rPr>
        <w:t> </w:t>
      </w:r>
      <w:r w:rsidRPr="00A3280E">
        <w:rPr>
          <w:rFonts w:cstheme="minorHAnsi"/>
          <w:iCs/>
        </w:rPr>
        <w:t xml:space="preserve">województwie jest przede wszystkim „Program ochrony środowiska dla Województwa Podkarpackiego na lata 2024-2027 </w:t>
      </w:r>
      <w:r w:rsidR="001E05E4" w:rsidRPr="00A3280E">
        <w:rPr>
          <w:rFonts w:cstheme="minorHAnsi"/>
          <w:iCs/>
        </w:rPr>
        <w:t>z</w:t>
      </w:r>
      <w:r w:rsidR="001E05E4">
        <w:rPr>
          <w:rFonts w:cstheme="minorHAnsi"/>
          <w:iCs/>
        </w:rPr>
        <w:t> </w:t>
      </w:r>
      <w:r w:rsidRPr="00A3280E">
        <w:rPr>
          <w:rFonts w:cstheme="minorHAnsi"/>
          <w:iCs/>
        </w:rPr>
        <w:t xml:space="preserve">perspektywą do 2031 r.” Dokument ten identyfikuje najistotniejsze </w:t>
      </w:r>
      <w:r w:rsidRPr="00A3280E">
        <w:rPr>
          <w:rFonts w:cstheme="minorHAnsi"/>
        </w:rPr>
        <w:t xml:space="preserve">problemy środowiskowe </w:t>
      </w:r>
      <w:r w:rsidR="001E05E4" w:rsidRPr="00A3280E">
        <w:rPr>
          <w:rFonts w:cstheme="minorHAnsi"/>
        </w:rPr>
        <w:t>w</w:t>
      </w:r>
      <w:r w:rsidR="001E05E4">
        <w:rPr>
          <w:rFonts w:cstheme="minorHAnsi"/>
        </w:rPr>
        <w:t> </w:t>
      </w:r>
      <w:r w:rsidRPr="00A3280E">
        <w:rPr>
          <w:rFonts w:cstheme="minorHAnsi"/>
        </w:rPr>
        <w:t>następujący sposób.</w:t>
      </w:r>
    </w:p>
    <w:p w14:paraId="5B162EBD" w14:textId="77777777" w:rsidR="00A3280E" w:rsidRPr="00A3280E" w:rsidRDefault="00A3280E" w:rsidP="00A3280E">
      <w:pPr>
        <w:pStyle w:val="aaatekst"/>
        <w:spacing w:after="120" w:line="264" w:lineRule="auto"/>
        <w:jc w:val="left"/>
        <w:rPr>
          <w:rFonts w:cstheme="minorHAnsi"/>
        </w:rPr>
      </w:pPr>
      <w:r w:rsidRPr="00A3280E">
        <w:rPr>
          <w:rFonts w:cstheme="minorHAnsi"/>
        </w:rPr>
        <w:t>Ochrona klimatu:</w:t>
      </w:r>
    </w:p>
    <w:p w14:paraId="7D0BF261" w14:textId="38150443" w:rsidR="00A3280E" w:rsidRPr="00A3280E" w:rsidRDefault="00A3280E" w:rsidP="003C7998">
      <w:pPr>
        <w:pStyle w:val="aaatekst"/>
        <w:numPr>
          <w:ilvl w:val="0"/>
          <w:numId w:val="80"/>
        </w:numPr>
        <w:spacing w:after="120" w:line="264" w:lineRule="auto"/>
        <w:jc w:val="left"/>
        <w:rPr>
          <w:rFonts w:cstheme="minorHAnsi"/>
        </w:rPr>
      </w:pPr>
      <w:r w:rsidRPr="00A3280E">
        <w:rPr>
          <w:rFonts w:cstheme="minorHAnsi"/>
        </w:rPr>
        <w:t xml:space="preserve">postępujące zmiany klimatyczne, wpływające na jakość życia ludzi, zwierząt </w:t>
      </w:r>
      <w:r w:rsidR="001E05E4" w:rsidRPr="00A3280E">
        <w:rPr>
          <w:rFonts w:cstheme="minorHAnsi"/>
        </w:rPr>
        <w:t>i</w:t>
      </w:r>
      <w:r w:rsidR="001E05E4">
        <w:rPr>
          <w:rFonts w:cstheme="minorHAnsi"/>
        </w:rPr>
        <w:t> </w:t>
      </w:r>
      <w:r w:rsidRPr="00A3280E">
        <w:rPr>
          <w:rFonts w:cstheme="minorHAnsi"/>
        </w:rPr>
        <w:t>roślin;</w:t>
      </w:r>
    </w:p>
    <w:p w14:paraId="4E5E7EC1" w14:textId="77777777" w:rsidR="00A3280E" w:rsidRPr="00A3280E" w:rsidRDefault="00A3280E" w:rsidP="003C7998">
      <w:pPr>
        <w:pStyle w:val="aaatekst"/>
        <w:numPr>
          <w:ilvl w:val="0"/>
          <w:numId w:val="80"/>
        </w:numPr>
        <w:spacing w:after="120" w:line="264" w:lineRule="auto"/>
        <w:jc w:val="left"/>
        <w:rPr>
          <w:rFonts w:cstheme="minorHAnsi"/>
        </w:rPr>
      </w:pPr>
      <w:r w:rsidRPr="00A3280E">
        <w:rPr>
          <w:rFonts w:cstheme="minorHAnsi"/>
        </w:rPr>
        <w:t>występujące zjawiska ekstremalne.</w:t>
      </w:r>
    </w:p>
    <w:p w14:paraId="1A319459" w14:textId="77777777" w:rsidR="00A3280E" w:rsidRPr="00A3280E" w:rsidRDefault="00A3280E" w:rsidP="00A3280E">
      <w:pPr>
        <w:pStyle w:val="aaatekst"/>
        <w:spacing w:after="120" w:line="264" w:lineRule="auto"/>
        <w:jc w:val="left"/>
        <w:rPr>
          <w:rFonts w:cstheme="minorHAnsi"/>
        </w:rPr>
      </w:pPr>
      <w:r w:rsidRPr="00A3280E">
        <w:rPr>
          <w:rFonts w:cstheme="minorHAnsi"/>
        </w:rPr>
        <w:t>Ochrona powietrza:</w:t>
      </w:r>
    </w:p>
    <w:p w14:paraId="7B14D2D3" w14:textId="5FE8127C" w:rsidR="00A3280E" w:rsidRPr="00A3280E" w:rsidRDefault="00A3280E" w:rsidP="003C7998">
      <w:pPr>
        <w:pStyle w:val="aaatekst"/>
        <w:numPr>
          <w:ilvl w:val="0"/>
          <w:numId w:val="81"/>
        </w:numPr>
        <w:spacing w:after="120" w:line="264" w:lineRule="auto"/>
        <w:jc w:val="left"/>
        <w:rPr>
          <w:rFonts w:cstheme="minorHAnsi"/>
        </w:rPr>
      </w:pPr>
      <w:r w:rsidRPr="00A3280E">
        <w:rPr>
          <w:rFonts w:cstheme="minorHAnsi"/>
        </w:rPr>
        <w:t xml:space="preserve">niezadowalająca jakość powietrza </w:t>
      </w:r>
      <w:r w:rsidR="001E05E4" w:rsidRPr="00A3280E">
        <w:rPr>
          <w:rFonts w:cstheme="minorHAnsi"/>
        </w:rPr>
        <w:t>w</w:t>
      </w:r>
      <w:r w:rsidR="001E05E4">
        <w:rPr>
          <w:rFonts w:cstheme="minorHAnsi"/>
        </w:rPr>
        <w:t> </w:t>
      </w:r>
      <w:r w:rsidRPr="00A3280E">
        <w:rPr>
          <w:rFonts w:cstheme="minorHAnsi"/>
        </w:rPr>
        <w:t xml:space="preserve">zakresie stężeń średniorocznych </w:t>
      </w:r>
      <w:proofErr w:type="spellStart"/>
      <w:r w:rsidRPr="00A3280E">
        <w:rPr>
          <w:rFonts w:cstheme="minorHAnsi"/>
        </w:rPr>
        <w:t>benzo</w:t>
      </w:r>
      <w:proofErr w:type="spellEnd"/>
      <w:r w:rsidRPr="00A3280E">
        <w:rPr>
          <w:rFonts w:cstheme="minorHAnsi"/>
        </w:rPr>
        <w:t>(a)</w:t>
      </w:r>
      <w:proofErr w:type="spellStart"/>
      <w:r w:rsidRPr="00A3280E">
        <w:rPr>
          <w:rFonts w:cstheme="minorHAnsi"/>
        </w:rPr>
        <w:t>pirenu</w:t>
      </w:r>
      <w:proofErr w:type="spellEnd"/>
      <w:r w:rsidRPr="00A3280E">
        <w:rPr>
          <w:rFonts w:cstheme="minorHAnsi"/>
        </w:rPr>
        <w:t xml:space="preserve"> </w:t>
      </w:r>
      <w:r w:rsidR="001E05E4" w:rsidRPr="00A3280E">
        <w:rPr>
          <w:rFonts w:cstheme="minorHAnsi"/>
        </w:rPr>
        <w:t>w</w:t>
      </w:r>
      <w:r w:rsidR="001E05E4">
        <w:rPr>
          <w:rFonts w:cstheme="minorHAnsi"/>
        </w:rPr>
        <w:t> </w:t>
      </w:r>
      <w:r w:rsidRPr="00A3280E">
        <w:rPr>
          <w:rFonts w:cstheme="minorHAnsi"/>
        </w:rPr>
        <w:t>strefie podkarpackiej.</w:t>
      </w:r>
    </w:p>
    <w:p w14:paraId="68E8E734" w14:textId="77777777" w:rsidR="00A3280E" w:rsidRPr="00A3280E" w:rsidRDefault="00A3280E" w:rsidP="00A3280E">
      <w:pPr>
        <w:pStyle w:val="aaatekst"/>
        <w:spacing w:after="120" w:line="264" w:lineRule="auto"/>
        <w:jc w:val="left"/>
        <w:rPr>
          <w:rFonts w:cstheme="minorHAnsi"/>
        </w:rPr>
      </w:pPr>
      <w:r w:rsidRPr="00A3280E">
        <w:rPr>
          <w:rFonts w:cstheme="minorHAnsi"/>
        </w:rPr>
        <w:t>Zagrożenia hałasem:</w:t>
      </w:r>
    </w:p>
    <w:p w14:paraId="49FAAE26" w14:textId="77777777" w:rsidR="00A3280E" w:rsidRPr="00A3280E" w:rsidRDefault="00A3280E" w:rsidP="003C7998">
      <w:pPr>
        <w:pStyle w:val="aaatekst"/>
        <w:numPr>
          <w:ilvl w:val="0"/>
          <w:numId w:val="81"/>
        </w:numPr>
        <w:spacing w:after="120" w:line="264" w:lineRule="auto"/>
        <w:jc w:val="left"/>
        <w:rPr>
          <w:rStyle w:val="punktorZnak"/>
          <w:rFonts w:asciiTheme="minorHAnsi" w:hAnsiTheme="minorHAnsi"/>
          <w:sz w:val="22"/>
          <w:szCs w:val="22"/>
        </w:rPr>
      </w:pPr>
      <w:r w:rsidRPr="00A3280E">
        <w:rPr>
          <w:rStyle w:val="punktorZnak"/>
          <w:rFonts w:asciiTheme="minorHAnsi" w:hAnsiTheme="minorHAnsi"/>
          <w:sz w:val="22"/>
          <w:szCs w:val="22"/>
        </w:rPr>
        <w:t>wzrost natężenia ruchu;</w:t>
      </w:r>
    </w:p>
    <w:p w14:paraId="30F7D61A" w14:textId="665BDB7F" w:rsidR="00A3280E" w:rsidRPr="00A3280E" w:rsidRDefault="00A3280E" w:rsidP="003C7998">
      <w:pPr>
        <w:pStyle w:val="aaatekst"/>
        <w:numPr>
          <w:ilvl w:val="0"/>
          <w:numId w:val="81"/>
        </w:numPr>
        <w:spacing w:after="120" w:line="264" w:lineRule="auto"/>
        <w:jc w:val="left"/>
        <w:rPr>
          <w:rFonts w:cstheme="minorHAnsi"/>
        </w:rPr>
      </w:pPr>
      <w:r w:rsidRPr="00A3280E">
        <w:rPr>
          <w:rStyle w:val="punktorZnak"/>
          <w:rFonts w:asciiTheme="minorHAnsi" w:hAnsiTheme="minorHAnsi"/>
          <w:sz w:val="22"/>
          <w:szCs w:val="22"/>
        </w:rPr>
        <w:t xml:space="preserve">przekroczenia dopuszczalnych poziomów hałasu </w:t>
      </w:r>
      <w:r w:rsidR="001E05E4" w:rsidRPr="00A3280E">
        <w:rPr>
          <w:rStyle w:val="punktorZnak"/>
          <w:rFonts w:asciiTheme="minorHAnsi" w:hAnsiTheme="minorHAnsi"/>
          <w:sz w:val="22"/>
          <w:szCs w:val="22"/>
        </w:rPr>
        <w:t>w</w:t>
      </w:r>
      <w:r w:rsidR="001E05E4">
        <w:rPr>
          <w:rStyle w:val="punktorZnak"/>
          <w:rFonts w:asciiTheme="minorHAnsi" w:hAnsiTheme="minorHAnsi"/>
          <w:sz w:val="22"/>
          <w:szCs w:val="22"/>
        </w:rPr>
        <w:t> </w:t>
      </w:r>
      <w:r w:rsidRPr="00A3280E">
        <w:rPr>
          <w:rStyle w:val="punktorZnak"/>
          <w:rFonts w:asciiTheme="minorHAnsi" w:hAnsiTheme="minorHAnsi"/>
          <w:sz w:val="22"/>
          <w:szCs w:val="22"/>
        </w:rPr>
        <w:t xml:space="preserve">porze dnia oraz </w:t>
      </w:r>
      <w:r w:rsidR="001E05E4" w:rsidRPr="00A3280E">
        <w:rPr>
          <w:rStyle w:val="punktorZnak"/>
          <w:rFonts w:asciiTheme="minorHAnsi" w:hAnsiTheme="minorHAnsi"/>
          <w:sz w:val="22"/>
          <w:szCs w:val="22"/>
        </w:rPr>
        <w:t>w</w:t>
      </w:r>
      <w:r w:rsidR="001E05E4">
        <w:rPr>
          <w:rStyle w:val="punktorZnak"/>
          <w:rFonts w:asciiTheme="minorHAnsi" w:hAnsiTheme="minorHAnsi"/>
          <w:sz w:val="22"/>
          <w:szCs w:val="22"/>
        </w:rPr>
        <w:t> </w:t>
      </w:r>
      <w:r w:rsidRPr="00A3280E">
        <w:rPr>
          <w:rStyle w:val="punktorZnak"/>
          <w:rFonts w:asciiTheme="minorHAnsi" w:hAnsiTheme="minorHAnsi"/>
          <w:sz w:val="22"/>
          <w:szCs w:val="22"/>
        </w:rPr>
        <w:t>porze nocy.</w:t>
      </w:r>
    </w:p>
    <w:p w14:paraId="2EDD654F" w14:textId="77777777" w:rsidR="00A3280E" w:rsidRPr="00A3280E" w:rsidRDefault="00A3280E" w:rsidP="00A3280E">
      <w:pPr>
        <w:pStyle w:val="aaatekst"/>
        <w:spacing w:after="120" w:line="264" w:lineRule="auto"/>
        <w:jc w:val="left"/>
        <w:rPr>
          <w:rFonts w:cstheme="minorHAnsi"/>
        </w:rPr>
      </w:pPr>
      <w:r w:rsidRPr="00A3280E">
        <w:rPr>
          <w:rFonts w:cstheme="minorHAnsi"/>
        </w:rPr>
        <w:t>Gospodarowanie wodami:</w:t>
      </w:r>
    </w:p>
    <w:p w14:paraId="7E845492" w14:textId="77777777" w:rsidR="00A3280E" w:rsidRPr="00A3280E" w:rsidRDefault="00A3280E" w:rsidP="003C7998">
      <w:pPr>
        <w:pStyle w:val="aaatekst"/>
        <w:numPr>
          <w:ilvl w:val="0"/>
          <w:numId w:val="82"/>
        </w:numPr>
        <w:spacing w:after="120" w:line="264" w:lineRule="auto"/>
        <w:jc w:val="left"/>
        <w:rPr>
          <w:rFonts w:cstheme="minorHAnsi"/>
        </w:rPr>
      </w:pPr>
      <w:r w:rsidRPr="00A3280E">
        <w:rPr>
          <w:rFonts w:cstheme="minorHAnsi"/>
        </w:rPr>
        <w:t>zła jakość wód powierzchniowych.</w:t>
      </w:r>
    </w:p>
    <w:p w14:paraId="35AD732E" w14:textId="77777777" w:rsidR="00A3280E" w:rsidRPr="00A3280E" w:rsidRDefault="00A3280E" w:rsidP="00A3280E">
      <w:pPr>
        <w:pStyle w:val="aaatekst"/>
        <w:spacing w:after="120" w:line="264" w:lineRule="auto"/>
        <w:jc w:val="left"/>
        <w:rPr>
          <w:rFonts w:cstheme="minorHAnsi"/>
        </w:rPr>
      </w:pPr>
      <w:r w:rsidRPr="00A3280E">
        <w:rPr>
          <w:rFonts w:cstheme="minorHAnsi"/>
        </w:rPr>
        <w:t>Gospodarka wodno-ściekowa:</w:t>
      </w:r>
    </w:p>
    <w:p w14:paraId="5A287537" w14:textId="77777777" w:rsidR="00A3280E" w:rsidRPr="00A3280E" w:rsidRDefault="00A3280E" w:rsidP="003C7998">
      <w:pPr>
        <w:pStyle w:val="aaatekst"/>
        <w:numPr>
          <w:ilvl w:val="0"/>
          <w:numId w:val="82"/>
        </w:numPr>
        <w:spacing w:after="120" w:line="264" w:lineRule="auto"/>
        <w:jc w:val="left"/>
        <w:rPr>
          <w:rFonts w:cstheme="minorHAnsi"/>
        </w:rPr>
      </w:pPr>
      <w:r w:rsidRPr="00A3280E">
        <w:rPr>
          <w:rFonts w:cstheme="minorHAnsi"/>
        </w:rPr>
        <w:t>niedostateczny stopień skanalizowania gmin wiejskich;</w:t>
      </w:r>
    </w:p>
    <w:p w14:paraId="5D25A016" w14:textId="46B116AA" w:rsidR="00A3280E" w:rsidRPr="00A3280E" w:rsidRDefault="00A3280E" w:rsidP="003C7998">
      <w:pPr>
        <w:pStyle w:val="aaatekst"/>
        <w:numPr>
          <w:ilvl w:val="0"/>
          <w:numId w:val="82"/>
        </w:numPr>
        <w:spacing w:after="120" w:line="264" w:lineRule="auto"/>
        <w:jc w:val="left"/>
        <w:rPr>
          <w:rFonts w:cstheme="minorHAnsi"/>
        </w:rPr>
      </w:pPr>
      <w:r w:rsidRPr="00A3280E">
        <w:rPr>
          <w:rFonts w:cstheme="minorHAnsi"/>
        </w:rPr>
        <w:t xml:space="preserve">niewielki udział mieszkańców korzystających </w:t>
      </w:r>
      <w:r w:rsidR="001E05E4" w:rsidRPr="00A3280E">
        <w:rPr>
          <w:rFonts w:cstheme="minorHAnsi"/>
        </w:rPr>
        <w:t>z</w:t>
      </w:r>
      <w:r w:rsidR="001E05E4">
        <w:rPr>
          <w:rFonts w:cstheme="minorHAnsi"/>
        </w:rPr>
        <w:t> </w:t>
      </w:r>
      <w:r w:rsidRPr="00A3280E">
        <w:rPr>
          <w:rFonts w:cstheme="minorHAnsi"/>
        </w:rPr>
        <w:t>sieci wodociągowej.</w:t>
      </w:r>
    </w:p>
    <w:p w14:paraId="077B556C" w14:textId="4E6A9788" w:rsidR="00A3280E" w:rsidRPr="00A3280E" w:rsidRDefault="00A3280E" w:rsidP="00A3280E">
      <w:pPr>
        <w:pStyle w:val="aaatekst"/>
        <w:spacing w:after="120" w:line="264" w:lineRule="auto"/>
        <w:jc w:val="left"/>
        <w:rPr>
          <w:rFonts w:cstheme="minorHAnsi"/>
        </w:rPr>
      </w:pPr>
      <w:r w:rsidRPr="00A3280E">
        <w:rPr>
          <w:rFonts w:cstheme="minorHAnsi"/>
        </w:rPr>
        <w:t xml:space="preserve">Gospodarka odpadami </w:t>
      </w:r>
      <w:r w:rsidR="001E05E4" w:rsidRPr="00A3280E">
        <w:rPr>
          <w:rFonts w:cstheme="minorHAnsi"/>
        </w:rPr>
        <w:t>i</w:t>
      </w:r>
      <w:r w:rsidR="001E05E4">
        <w:rPr>
          <w:rFonts w:cstheme="minorHAnsi"/>
        </w:rPr>
        <w:t> </w:t>
      </w:r>
      <w:r w:rsidRPr="00A3280E">
        <w:rPr>
          <w:rFonts w:cstheme="minorHAnsi"/>
        </w:rPr>
        <w:t>zapobieganie powstawaniu odpadów:</w:t>
      </w:r>
    </w:p>
    <w:p w14:paraId="2188B327" w14:textId="77777777" w:rsidR="00A3280E" w:rsidRPr="00A3280E" w:rsidRDefault="00A3280E" w:rsidP="003C7998">
      <w:pPr>
        <w:pStyle w:val="aaatekst"/>
        <w:numPr>
          <w:ilvl w:val="0"/>
          <w:numId w:val="83"/>
        </w:numPr>
        <w:spacing w:after="120" w:line="264" w:lineRule="auto"/>
        <w:jc w:val="left"/>
        <w:rPr>
          <w:rFonts w:cstheme="minorHAnsi"/>
        </w:rPr>
      </w:pPr>
      <w:r w:rsidRPr="00A3280E">
        <w:rPr>
          <w:rFonts w:cstheme="minorHAnsi"/>
        </w:rPr>
        <w:t>wciąż duża masa wyrobów azbestowych pozostająca do unieszkodliwienia;</w:t>
      </w:r>
    </w:p>
    <w:p w14:paraId="144DAB5F" w14:textId="121DC928" w:rsidR="00A3280E" w:rsidRPr="00A3280E" w:rsidRDefault="00A3280E" w:rsidP="003C7998">
      <w:pPr>
        <w:pStyle w:val="aaatekst"/>
        <w:numPr>
          <w:ilvl w:val="0"/>
          <w:numId w:val="83"/>
        </w:numPr>
        <w:spacing w:after="120" w:line="264" w:lineRule="auto"/>
        <w:jc w:val="left"/>
        <w:rPr>
          <w:rFonts w:cstheme="minorHAnsi"/>
        </w:rPr>
      </w:pPr>
      <w:r w:rsidRPr="00A3280E">
        <w:rPr>
          <w:rFonts w:cstheme="minorHAnsi"/>
        </w:rPr>
        <w:t xml:space="preserve">nieosiąganie, przez wszystkie gminy województwa, wymaganych poziomów recyklingu </w:t>
      </w:r>
      <w:r w:rsidR="001E05E4" w:rsidRPr="00A3280E">
        <w:rPr>
          <w:rFonts w:cstheme="minorHAnsi"/>
        </w:rPr>
        <w:t>i</w:t>
      </w:r>
      <w:r w:rsidR="001E05E4">
        <w:rPr>
          <w:rFonts w:cstheme="minorHAnsi"/>
        </w:rPr>
        <w:t> </w:t>
      </w:r>
      <w:r w:rsidRPr="00A3280E">
        <w:rPr>
          <w:rFonts w:cstheme="minorHAnsi"/>
        </w:rPr>
        <w:t xml:space="preserve">przygotowania do ponownego użycia odpadów komunalnych. </w:t>
      </w:r>
    </w:p>
    <w:p w14:paraId="02B42AF1" w14:textId="77777777" w:rsidR="00A3280E" w:rsidRPr="00A3280E" w:rsidRDefault="00A3280E" w:rsidP="00A3280E">
      <w:pPr>
        <w:pStyle w:val="aaatekst"/>
        <w:spacing w:after="120" w:line="264" w:lineRule="auto"/>
        <w:jc w:val="left"/>
        <w:rPr>
          <w:rFonts w:cstheme="minorHAnsi"/>
        </w:rPr>
      </w:pPr>
      <w:r w:rsidRPr="00A3280E">
        <w:rPr>
          <w:rFonts w:cstheme="minorHAnsi"/>
        </w:rPr>
        <w:t>Zasoby przyrodnicze:</w:t>
      </w:r>
    </w:p>
    <w:p w14:paraId="54E00158" w14:textId="7C27F393" w:rsidR="00A3280E" w:rsidRPr="00A3280E" w:rsidRDefault="00A3280E" w:rsidP="003C7998">
      <w:pPr>
        <w:pStyle w:val="aaatekst"/>
        <w:numPr>
          <w:ilvl w:val="0"/>
          <w:numId w:val="84"/>
        </w:numPr>
        <w:spacing w:after="120" w:line="264" w:lineRule="auto"/>
        <w:jc w:val="left"/>
        <w:rPr>
          <w:rFonts w:cstheme="minorHAnsi"/>
        </w:rPr>
      </w:pPr>
      <w:r w:rsidRPr="00A3280E">
        <w:rPr>
          <w:rFonts w:cstheme="minorHAnsi"/>
        </w:rPr>
        <w:t xml:space="preserve">wzmożona urbanizacja terenów atrakcyjnych turystycznie </w:t>
      </w:r>
      <w:r w:rsidR="001E05E4" w:rsidRPr="00A3280E">
        <w:rPr>
          <w:rFonts w:cstheme="minorHAnsi"/>
        </w:rPr>
        <w:t>i</w:t>
      </w:r>
      <w:r w:rsidR="001E05E4">
        <w:rPr>
          <w:rFonts w:cstheme="minorHAnsi"/>
        </w:rPr>
        <w:t> </w:t>
      </w:r>
      <w:r w:rsidRPr="00A3280E">
        <w:rPr>
          <w:rFonts w:cstheme="minorHAnsi"/>
        </w:rPr>
        <w:t>przyrodniczo</w:t>
      </w:r>
    </w:p>
    <w:p w14:paraId="30A063BD" w14:textId="516956EC" w:rsidR="00A3280E" w:rsidRPr="00A3280E" w:rsidRDefault="00A3280E" w:rsidP="003C7998">
      <w:pPr>
        <w:pStyle w:val="aaatekst"/>
        <w:numPr>
          <w:ilvl w:val="0"/>
          <w:numId w:val="84"/>
        </w:numPr>
        <w:spacing w:after="120" w:line="264" w:lineRule="auto"/>
        <w:jc w:val="left"/>
        <w:rPr>
          <w:rFonts w:cstheme="minorHAnsi"/>
        </w:rPr>
      </w:pPr>
      <w:r w:rsidRPr="00A3280E">
        <w:rPr>
          <w:rFonts w:cstheme="minorHAnsi"/>
        </w:rPr>
        <w:t xml:space="preserve">zmiany klimatyczne wpływające na gatunki </w:t>
      </w:r>
      <w:r w:rsidR="001E05E4" w:rsidRPr="00A3280E">
        <w:rPr>
          <w:rFonts w:cstheme="minorHAnsi"/>
        </w:rPr>
        <w:t>i</w:t>
      </w:r>
      <w:r w:rsidR="001E05E4">
        <w:rPr>
          <w:rFonts w:cstheme="minorHAnsi"/>
        </w:rPr>
        <w:t> </w:t>
      </w:r>
      <w:r w:rsidRPr="00A3280E">
        <w:rPr>
          <w:rFonts w:cstheme="minorHAnsi"/>
        </w:rPr>
        <w:t>siedliska.</w:t>
      </w:r>
    </w:p>
    <w:p w14:paraId="141F212E" w14:textId="66A133A3" w:rsidR="00A3280E" w:rsidRPr="00A3280E" w:rsidRDefault="00A3280E" w:rsidP="00A3280E">
      <w:pPr>
        <w:pStyle w:val="aaatekst"/>
        <w:spacing w:before="240" w:after="120" w:line="264" w:lineRule="auto"/>
        <w:jc w:val="left"/>
        <w:rPr>
          <w:rFonts w:cstheme="minorHAnsi"/>
        </w:rPr>
      </w:pPr>
      <w:r w:rsidRPr="00A3280E">
        <w:rPr>
          <w:rFonts w:cstheme="minorHAnsi"/>
        </w:rPr>
        <w:t xml:space="preserve">Z punktu widzenia </w:t>
      </w:r>
      <w:r>
        <w:rPr>
          <w:rFonts w:cstheme="minorHAnsi"/>
        </w:rPr>
        <w:t>p</w:t>
      </w:r>
      <w:r w:rsidRPr="00A3280E">
        <w:rPr>
          <w:rFonts w:cstheme="minorHAnsi"/>
        </w:rPr>
        <w:t>rojektu Koncepcji</w:t>
      </w:r>
      <w:r>
        <w:rPr>
          <w:rFonts w:cstheme="minorHAnsi"/>
        </w:rPr>
        <w:t>,</w:t>
      </w:r>
      <w:r w:rsidRPr="00A3280E">
        <w:rPr>
          <w:rFonts w:cstheme="minorHAnsi"/>
        </w:rPr>
        <w:t xml:space="preserve"> istniejące istotne problemy ochrony środowiska zgrupowano </w:t>
      </w:r>
      <w:r w:rsidR="001E05E4" w:rsidRPr="00A3280E">
        <w:rPr>
          <w:rFonts w:cstheme="minorHAnsi"/>
        </w:rPr>
        <w:t>w</w:t>
      </w:r>
      <w:r w:rsidR="001E05E4">
        <w:rPr>
          <w:rFonts w:cstheme="minorHAnsi"/>
        </w:rPr>
        <w:t> </w:t>
      </w:r>
      <w:r w:rsidRPr="00A3280E">
        <w:rPr>
          <w:rFonts w:cstheme="minorHAnsi"/>
        </w:rPr>
        <w:t xml:space="preserve">odniesieniu do elementów środowiska </w:t>
      </w:r>
      <w:r w:rsidR="001E05E4" w:rsidRPr="00A3280E">
        <w:rPr>
          <w:rFonts w:cstheme="minorHAnsi"/>
        </w:rPr>
        <w:t>i</w:t>
      </w:r>
      <w:r w:rsidR="001E05E4">
        <w:rPr>
          <w:rFonts w:cstheme="minorHAnsi"/>
        </w:rPr>
        <w:t> </w:t>
      </w:r>
      <w:r w:rsidRPr="00A3280E">
        <w:rPr>
          <w:rFonts w:cstheme="minorHAnsi"/>
        </w:rPr>
        <w:t xml:space="preserve">zebrano </w:t>
      </w:r>
      <w:r w:rsidR="001E05E4" w:rsidRPr="00A3280E">
        <w:rPr>
          <w:rFonts w:cstheme="minorHAnsi"/>
        </w:rPr>
        <w:t>w</w:t>
      </w:r>
      <w:r w:rsidR="001E05E4">
        <w:rPr>
          <w:rFonts w:cstheme="minorHAnsi"/>
        </w:rPr>
        <w:t> </w:t>
      </w:r>
      <w:r w:rsidRPr="00A3280E">
        <w:rPr>
          <w:rFonts w:cstheme="minorHAnsi"/>
        </w:rPr>
        <w:t>poniższej tabeli.</w:t>
      </w:r>
      <w:r w:rsidR="00F84C54">
        <w:rPr>
          <w:rFonts w:cstheme="minorHAnsi"/>
        </w:rPr>
        <w:t xml:space="preserve"> Przedsięwzięcia zaplanowane </w:t>
      </w:r>
      <w:r w:rsidR="001E05E4">
        <w:rPr>
          <w:rFonts w:cstheme="minorHAnsi"/>
        </w:rPr>
        <w:t>w </w:t>
      </w:r>
      <w:r w:rsidR="00F84C54">
        <w:rPr>
          <w:rFonts w:cstheme="minorHAnsi"/>
        </w:rPr>
        <w:t xml:space="preserve">ramach projektu Koncepcji, będą nawiązywać do identyfikowanych </w:t>
      </w:r>
      <w:r w:rsidR="001E05E4">
        <w:rPr>
          <w:rFonts w:cstheme="minorHAnsi"/>
        </w:rPr>
        <w:t>w </w:t>
      </w:r>
      <w:r w:rsidR="00F84C54">
        <w:rPr>
          <w:rFonts w:cstheme="minorHAnsi"/>
        </w:rPr>
        <w:t xml:space="preserve">obszarze województwa problemów </w:t>
      </w:r>
      <w:r w:rsidR="001E05E4">
        <w:rPr>
          <w:rFonts w:cstheme="minorHAnsi"/>
        </w:rPr>
        <w:t>i </w:t>
      </w:r>
      <w:r w:rsidR="00F84C54">
        <w:rPr>
          <w:rFonts w:cstheme="minorHAnsi"/>
        </w:rPr>
        <w:t xml:space="preserve">wpływać na zmniejszenie ich uciążliwości, zwłaszcza </w:t>
      </w:r>
      <w:r w:rsidR="001E05E4">
        <w:rPr>
          <w:rFonts w:cstheme="minorHAnsi"/>
        </w:rPr>
        <w:t>w </w:t>
      </w:r>
      <w:r w:rsidR="00F84C54">
        <w:rPr>
          <w:rFonts w:cstheme="minorHAnsi"/>
        </w:rPr>
        <w:t xml:space="preserve">zakresie zmniejszenia oddziaływań nieuregulowanej turystyki </w:t>
      </w:r>
      <w:r w:rsidR="001E05E4">
        <w:rPr>
          <w:rFonts w:cstheme="minorHAnsi"/>
        </w:rPr>
        <w:t>w </w:t>
      </w:r>
      <w:r w:rsidR="00F84C54">
        <w:rPr>
          <w:rFonts w:cstheme="minorHAnsi"/>
        </w:rPr>
        <w:t xml:space="preserve">obszarach powiązanych </w:t>
      </w:r>
      <w:r w:rsidR="001E05E4">
        <w:rPr>
          <w:rFonts w:cstheme="minorHAnsi"/>
        </w:rPr>
        <w:t>z </w:t>
      </w:r>
      <w:r w:rsidR="00F84C54">
        <w:rPr>
          <w:rFonts w:cstheme="minorHAnsi"/>
        </w:rPr>
        <w:t>Wisłą</w:t>
      </w:r>
      <w:r w:rsidR="00823C6B">
        <w:rPr>
          <w:rFonts w:cstheme="minorHAnsi"/>
        </w:rPr>
        <w:t xml:space="preserve">, Sanem </w:t>
      </w:r>
      <w:r w:rsidR="001E05E4">
        <w:rPr>
          <w:rFonts w:cstheme="minorHAnsi"/>
        </w:rPr>
        <w:t>i </w:t>
      </w:r>
      <w:r w:rsidR="00823C6B">
        <w:rPr>
          <w:rFonts w:cstheme="minorHAnsi"/>
        </w:rPr>
        <w:t>ich</w:t>
      </w:r>
      <w:r w:rsidR="00F84C54">
        <w:rPr>
          <w:rFonts w:cstheme="minorHAnsi"/>
        </w:rPr>
        <w:t xml:space="preserve"> dopływami, czyli oddziaływania na zasoby przyrody, zmniejszenie zanieczyszczenia powietrza. Mogą jednak stanowić na pewnych etapach realizacji założeń, zwiększenie uciążliwości </w:t>
      </w:r>
      <w:r w:rsidR="00823C6B">
        <w:rPr>
          <w:rFonts w:cstheme="minorHAnsi"/>
        </w:rPr>
        <w:t>powiązanych</w:t>
      </w:r>
      <w:r w:rsidR="00F84C54">
        <w:rPr>
          <w:rFonts w:cstheme="minorHAnsi"/>
        </w:rPr>
        <w:t xml:space="preserve"> </w:t>
      </w:r>
      <w:r w:rsidR="001E05E4">
        <w:rPr>
          <w:rFonts w:cstheme="minorHAnsi"/>
        </w:rPr>
        <w:t>z </w:t>
      </w:r>
      <w:r w:rsidR="00823C6B">
        <w:rPr>
          <w:rFonts w:cstheme="minorHAnsi"/>
        </w:rPr>
        <w:t xml:space="preserve">generowanym </w:t>
      </w:r>
      <w:r w:rsidR="00F84C54">
        <w:rPr>
          <w:rFonts w:cstheme="minorHAnsi"/>
        </w:rPr>
        <w:t xml:space="preserve">hałasem, przekształcaniem powierzchni ziemi </w:t>
      </w:r>
      <w:r w:rsidR="001E05E4">
        <w:rPr>
          <w:rFonts w:cstheme="minorHAnsi"/>
        </w:rPr>
        <w:t>i </w:t>
      </w:r>
      <w:r w:rsidR="00F84C54">
        <w:rPr>
          <w:rFonts w:cstheme="minorHAnsi"/>
        </w:rPr>
        <w:t xml:space="preserve">obszarów </w:t>
      </w:r>
      <w:r w:rsidR="001E05E4">
        <w:rPr>
          <w:rFonts w:cstheme="minorHAnsi"/>
        </w:rPr>
        <w:t>o </w:t>
      </w:r>
      <w:r w:rsidR="00F84C54">
        <w:rPr>
          <w:rFonts w:cstheme="minorHAnsi"/>
        </w:rPr>
        <w:t xml:space="preserve">naturalnym charakterze, zwiększenia ilości powstających odpadów </w:t>
      </w:r>
      <w:r w:rsidR="001E05E4">
        <w:rPr>
          <w:rFonts w:cstheme="minorHAnsi"/>
        </w:rPr>
        <w:t>i </w:t>
      </w:r>
      <w:r w:rsidR="00F84C54">
        <w:rPr>
          <w:rFonts w:cstheme="minorHAnsi"/>
        </w:rPr>
        <w:t xml:space="preserve">ścieków. Oddziaływania te będą zmienne </w:t>
      </w:r>
      <w:r w:rsidR="001E05E4">
        <w:rPr>
          <w:rFonts w:cstheme="minorHAnsi"/>
        </w:rPr>
        <w:t>w </w:t>
      </w:r>
      <w:r w:rsidR="00F84C54">
        <w:rPr>
          <w:rFonts w:cstheme="minorHAnsi"/>
        </w:rPr>
        <w:t xml:space="preserve">czasie, </w:t>
      </w:r>
      <w:r w:rsidR="001E05E4">
        <w:rPr>
          <w:rFonts w:cstheme="minorHAnsi"/>
        </w:rPr>
        <w:lastRenderedPageBreak/>
        <w:t>a </w:t>
      </w:r>
      <w:r w:rsidR="00F84C54">
        <w:rPr>
          <w:rFonts w:cstheme="minorHAnsi"/>
        </w:rPr>
        <w:t xml:space="preserve">jednocześnie identyfikowane oddziaływania </w:t>
      </w:r>
      <w:r w:rsidR="001E05E4">
        <w:rPr>
          <w:rFonts w:cstheme="minorHAnsi"/>
        </w:rPr>
        <w:t>w </w:t>
      </w:r>
      <w:r w:rsidR="00F84C54">
        <w:rPr>
          <w:rFonts w:cstheme="minorHAnsi"/>
        </w:rPr>
        <w:t xml:space="preserve">jednym miejscu, mogą powodować </w:t>
      </w:r>
      <w:r w:rsidR="00823C6B">
        <w:rPr>
          <w:rFonts w:cstheme="minorHAnsi"/>
        </w:rPr>
        <w:t xml:space="preserve">zmniejszenie intensywności występowania </w:t>
      </w:r>
      <w:r w:rsidR="00F84C54">
        <w:rPr>
          <w:rFonts w:cstheme="minorHAnsi"/>
        </w:rPr>
        <w:t>niekontrolowan</w:t>
      </w:r>
      <w:r w:rsidR="00823C6B">
        <w:rPr>
          <w:rFonts w:cstheme="minorHAnsi"/>
        </w:rPr>
        <w:t>ych</w:t>
      </w:r>
      <w:r w:rsidR="00F84C54">
        <w:rPr>
          <w:rFonts w:cstheme="minorHAnsi"/>
        </w:rPr>
        <w:t xml:space="preserve"> </w:t>
      </w:r>
      <w:proofErr w:type="spellStart"/>
      <w:r w:rsidR="00F84C54">
        <w:rPr>
          <w:rFonts w:cstheme="minorHAnsi"/>
        </w:rPr>
        <w:t>oddziaływa</w:t>
      </w:r>
      <w:r w:rsidR="00E94ADF">
        <w:rPr>
          <w:rFonts w:cstheme="minorHAnsi"/>
        </w:rPr>
        <w:t>Ń</w:t>
      </w:r>
      <w:proofErr w:type="spellEnd"/>
      <w:r w:rsidR="00F84C54">
        <w:rPr>
          <w:rFonts w:cstheme="minorHAnsi"/>
        </w:rPr>
        <w:t xml:space="preserve"> </w:t>
      </w:r>
      <w:r w:rsidR="001E05E4">
        <w:rPr>
          <w:rFonts w:cstheme="minorHAnsi"/>
        </w:rPr>
        <w:t>w </w:t>
      </w:r>
      <w:r w:rsidR="00F84C54">
        <w:rPr>
          <w:rFonts w:cstheme="minorHAnsi"/>
        </w:rPr>
        <w:t xml:space="preserve">innym obszarze. Szczegółowo zagadnienie opisano </w:t>
      </w:r>
      <w:r w:rsidR="001E05E4">
        <w:rPr>
          <w:rFonts w:cstheme="minorHAnsi"/>
        </w:rPr>
        <w:t>w </w:t>
      </w:r>
      <w:r w:rsidR="00F84C54">
        <w:rPr>
          <w:rFonts w:cstheme="minorHAnsi"/>
        </w:rPr>
        <w:t xml:space="preserve">rozdz. 5.7, dot. możliwych odziaływań </w:t>
      </w:r>
      <w:r w:rsidR="001E05E4">
        <w:rPr>
          <w:rFonts w:cstheme="minorHAnsi"/>
        </w:rPr>
        <w:t>w </w:t>
      </w:r>
      <w:r w:rsidR="00F84C54">
        <w:rPr>
          <w:rFonts w:cstheme="minorHAnsi"/>
        </w:rPr>
        <w:t>przypadku realizacji założeń projektu Koncepcji Blue Valley.</w:t>
      </w:r>
    </w:p>
    <w:p w14:paraId="09489B2F" w14:textId="595FEDB2" w:rsidR="00A3280E" w:rsidRPr="00A3280E" w:rsidRDefault="00A3280E" w:rsidP="00F84C54">
      <w:pPr>
        <w:rPr>
          <w:rFonts w:cstheme="minorHAnsi"/>
          <w:bCs/>
          <w:i/>
        </w:rPr>
      </w:pPr>
      <w:bookmarkStart w:id="179" w:name="_Toc175146024"/>
      <w:r w:rsidRPr="00A3280E">
        <w:rPr>
          <w:rFonts w:cstheme="minorHAnsi"/>
        </w:rPr>
        <w:t xml:space="preserve">Tabela </w:t>
      </w:r>
      <w:r w:rsidRPr="00F84C54">
        <w:rPr>
          <w:rFonts w:cstheme="minorHAnsi"/>
          <w:iCs/>
        </w:rPr>
        <w:fldChar w:fldCharType="begin"/>
      </w:r>
      <w:r w:rsidRPr="00F84C54">
        <w:rPr>
          <w:rFonts w:cstheme="minorHAnsi"/>
          <w:iCs/>
        </w:rPr>
        <w:instrText xml:space="preserve"> SEQ Tabela \* ARABIC </w:instrText>
      </w:r>
      <w:r w:rsidRPr="00F84C54">
        <w:rPr>
          <w:rFonts w:cstheme="minorHAnsi"/>
          <w:iCs/>
        </w:rPr>
        <w:fldChar w:fldCharType="separate"/>
      </w:r>
      <w:r w:rsidR="005363EB">
        <w:rPr>
          <w:rFonts w:cstheme="minorHAnsi"/>
          <w:iCs/>
          <w:noProof/>
        </w:rPr>
        <w:t>15</w:t>
      </w:r>
      <w:r w:rsidRPr="00F84C54">
        <w:rPr>
          <w:rFonts w:cstheme="minorHAnsi"/>
          <w:iCs/>
        </w:rPr>
        <w:fldChar w:fldCharType="end"/>
      </w:r>
      <w:r w:rsidRPr="00F84C54">
        <w:rPr>
          <w:iCs/>
        </w:rPr>
        <w:t>.</w:t>
      </w:r>
      <w:r w:rsidRPr="00F84C54">
        <w:rPr>
          <w:rFonts w:cstheme="minorHAnsi"/>
          <w:iCs/>
        </w:rPr>
        <w:t xml:space="preserve"> </w:t>
      </w:r>
      <w:r w:rsidRPr="00F84C54">
        <w:rPr>
          <w:rFonts w:cstheme="minorHAnsi"/>
          <w:bCs/>
          <w:iCs/>
        </w:rPr>
        <w:t>I</w:t>
      </w:r>
      <w:r w:rsidRPr="00A3280E">
        <w:rPr>
          <w:rFonts w:cstheme="minorHAnsi"/>
          <w:bCs/>
        </w:rPr>
        <w:t xml:space="preserve">stotne problemy środowiska dla poszczególnych elementów środowiska ważne </w:t>
      </w:r>
      <w:r w:rsidR="001E05E4" w:rsidRPr="00A3280E">
        <w:rPr>
          <w:rFonts w:cstheme="minorHAnsi"/>
          <w:bCs/>
        </w:rPr>
        <w:t>z</w:t>
      </w:r>
      <w:r w:rsidR="001E05E4">
        <w:rPr>
          <w:rFonts w:cstheme="minorHAnsi"/>
          <w:bCs/>
        </w:rPr>
        <w:t> </w:t>
      </w:r>
      <w:r w:rsidRPr="00A3280E">
        <w:rPr>
          <w:rFonts w:cstheme="minorHAnsi"/>
          <w:bCs/>
        </w:rPr>
        <w:t xml:space="preserve">perspektywy planów budowy Blue Valley (za: </w:t>
      </w:r>
      <w:proofErr w:type="spellStart"/>
      <w:r w:rsidRPr="00A3280E">
        <w:rPr>
          <w:rFonts w:cstheme="minorHAnsi"/>
          <w:bCs/>
        </w:rPr>
        <w:t>Zymyn</w:t>
      </w:r>
      <w:proofErr w:type="spellEnd"/>
      <w:r w:rsidRPr="00A3280E">
        <w:rPr>
          <w:rFonts w:cstheme="minorHAnsi"/>
          <w:bCs/>
        </w:rPr>
        <w:t xml:space="preserve"> </w:t>
      </w:r>
      <w:r w:rsidR="001E05E4" w:rsidRPr="00A3280E">
        <w:rPr>
          <w:rFonts w:cstheme="minorHAnsi"/>
          <w:bCs/>
        </w:rPr>
        <w:t>i</w:t>
      </w:r>
      <w:r w:rsidR="001E05E4">
        <w:rPr>
          <w:rFonts w:cstheme="minorHAnsi"/>
          <w:bCs/>
        </w:rPr>
        <w:t> </w:t>
      </w:r>
      <w:r w:rsidRPr="00A3280E">
        <w:rPr>
          <w:rFonts w:cstheme="minorHAnsi"/>
          <w:bCs/>
        </w:rPr>
        <w:t xml:space="preserve">in. 2017, Kusek </w:t>
      </w:r>
      <w:r w:rsidR="001E05E4" w:rsidRPr="00A3280E">
        <w:rPr>
          <w:rFonts w:cstheme="minorHAnsi"/>
          <w:bCs/>
        </w:rPr>
        <w:t>i</w:t>
      </w:r>
      <w:r w:rsidR="001E05E4">
        <w:rPr>
          <w:rFonts w:cstheme="minorHAnsi"/>
          <w:bCs/>
        </w:rPr>
        <w:t> </w:t>
      </w:r>
      <w:r w:rsidRPr="00A3280E">
        <w:rPr>
          <w:rFonts w:cstheme="minorHAnsi"/>
          <w:bCs/>
        </w:rPr>
        <w:t>in. 2023, zmienione)</w:t>
      </w:r>
      <w:bookmarkEnd w:id="179"/>
    </w:p>
    <w:tbl>
      <w:tblPr>
        <w:tblStyle w:val="Tabela-Siatka"/>
        <w:tblW w:w="8948" w:type="dxa"/>
        <w:tblInd w:w="-5" w:type="dxa"/>
        <w:tblLook w:val="04A0" w:firstRow="1" w:lastRow="0" w:firstColumn="1" w:lastColumn="0" w:noHBand="0" w:noVBand="1"/>
        <w:tblCaption w:val="Istotne problemy środowiska dla poszczególnych elementów środowiska ważne z perspektywy planów budowy Blue Valley "/>
        <w:tblDescription w:val="W tabeli zebrano elementy środowiska takie jak: Zasoby wodne; Gleby; Zasoby biologiczne; Klimat i powietrze; Odpady; Hałas- elementy środowiska istotne z punktu widzenia planowanych zamierzeń w proj. Koncepcji.&#10;Elementom tym przypisano istotne problemy środowiska. "/>
      </w:tblPr>
      <w:tblGrid>
        <w:gridCol w:w="2722"/>
        <w:gridCol w:w="6226"/>
      </w:tblGrid>
      <w:tr w:rsidR="00A3280E" w:rsidRPr="00A3280E" w14:paraId="778EB5C2" w14:textId="77777777" w:rsidTr="00C311D6">
        <w:trPr>
          <w:cantSplit/>
          <w:tblHeader/>
        </w:trPr>
        <w:tc>
          <w:tcPr>
            <w:tcW w:w="2722" w:type="dxa"/>
          </w:tcPr>
          <w:p w14:paraId="417619C3" w14:textId="77777777" w:rsidR="00A3280E" w:rsidRPr="00A3280E" w:rsidRDefault="00A3280E" w:rsidP="00A3280E">
            <w:pPr>
              <w:pStyle w:val="aaatekst"/>
              <w:spacing w:after="120" w:line="264" w:lineRule="auto"/>
              <w:jc w:val="left"/>
              <w:rPr>
                <w:rFonts w:cstheme="minorHAnsi"/>
                <w:b/>
                <w:bCs/>
              </w:rPr>
            </w:pPr>
            <w:r w:rsidRPr="00A3280E">
              <w:rPr>
                <w:rFonts w:cstheme="minorHAnsi"/>
                <w:b/>
                <w:bCs/>
              </w:rPr>
              <w:t>Elementy środowiska</w:t>
            </w:r>
          </w:p>
        </w:tc>
        <w:tc>
          <w:tcPr>
            <w:tcW w:w="6226" w:type="dxa"/>
          </w:tcPr>
          <w:p w14:paraId="6AC736D0" w14:textId="77777777" w:rsidR="00A3280E" w:rsidRPr="00A3280E" w:rsidRDefault="00A3280E" w:rsidP="00A3280E">
            <w:pPr>
              <w:pStyle w:val="aaatekst"/>
              <w:spacing w:after="120" w:line="264" w:lineRule="auto"/>
              <w:jc w:val="left"/>
              <w:rPr>
                <w:rFonts w:cstheme="minorHAnsi"/>
                <w:b/>
                <w:bCs/>
              </w:rPr>
            </w:pPr>
            <w:r w:rsidRPr="00A3280E">
              <w:rPr>
                <w:rFonts w:cstheme="minorHAnsi"/>
                <w:b/>
                <w:bCs/>
              </w:rPr>
              <w:t xml:space="preserve">Istotne problemy środowiska </w:t>
            </w:r>
          </w:p>
        </w:tc>
      </w:tr>
      <w:tr w:rsidR="00A3280E" w:rsidRPr="00A3280E" w14:paraId="6EAD292E" w14:textId="77777777" w:rsidTr="008D2ED9">
        <w:tc>
          <w:tcPr>
            <w:tcW w:w="2722" w:type="dxa"/>
          </w:tcPr>
          <w:p w14:paraId="38DFB868" w14:textId="77777777" w:rsidR="00A3280E" w:rsidRPr="00A3280E" w:rsidRDefault="00A3280E" w:rsidP="00A3280E">
            <w:pPr>
              <w:pStyle w:val="aaatekst"/>
              <w:spacing w:after="120" w:line="264" w:lineRule="auto"/>
              <w:jc w:val="left"/>
              <w:rPr>
                <w:rFonts w:cstheme="minorHAnsi"/>
              </w:rPr>
            </w:pPr>
            <w:r w:rsidRPr="00A3280E">
              <w:rPr>
                <w:rFonts w:cstheme="minorHAnsi"/>
              </w:rPr>
              <w:t>Zasoby wodne</w:t>
            </w:r>
          </w:p>
        </w:tc>
        <w:tc>
          <w:tcPr>
            <w:tcW w:w="6226" w:type="dxa"/>
          </w:tcPr>
          <w:p w14:paraId="79B23B07" w14:textId="77777777" w:rsidR="00A3280E" w:rsidRPr="00A3280E" w:rsidRDefault="00A3280E" w:rsidP="003C7998">
            <w:pPr>
              <w:pStyle w:val="aaatekst"/>
              <w:numPr>
                <w:ilvl w:val="0"/>
                <w:numId w:val="85"/>
              </w:numPr>
              <w:spacing w:after="120" w:line="264" w:lineRule="auto"/>
              <w:jc w:val="left"/>
              <w:rPr>
                <w:rFonts w:cstheme="minorHAnsi"/>
              </w:rPr>
            </w:pPr>
            <w:r w:rsidRPr="00A3280E">
              <w:rPr>
                <w:rFonts w:cstheme="minorHAnsi"/>
              </w:rPr>
              <w:t xml:space="preserve">Niewielkie zasoby dyspozycyjne wód; </w:t>
            </w:r>
          </w:p>
          <w:p w14:paraId="458F8629" w14:textId="353F2670" w:rsidR="00A3280E" w:rsidRPr="00A3280E" w:rsidRDefault="00A3280E" w:rsidP="003C7998">
            <w:pPr>
              <w:pStyle w:val="aaatekst"/>
              <w:numPr>
                <w:ilvl w:val="0"/>
                <w:numId w:val="85"/>
              </w:numPr>
              <w:spacing w:after="120" w:line="264" w:lineRule="auto"/>
              <w:jc w:val="left"/>
              <w:rPr>
                <w:rFonts w:cstheme="minorHAnsi"/>
              </w:rPr>
            </w:pPr>
            <w:r w:rsidRPr="00A3280E">
              <w:rPr>
                <w:rFonts w:cstheme="minorHAnsi"/>
              </w:rPr>
              <w:t xml:space="preserve">Wysokie zagrożenie powodziowe na wielu obszarach, wynikłe </w:t>
            </w:r>
            <w:r w:rsidR="001E05E4" w:rsidRPr="00A3280E">
              <w:rPr>
                <w:rFonts w:cstheme="minorHAnsi"/>
              </w:rPr>
              <w:t>z</w:t>
            </w:r>
            <w:r w:rsidR="001E05E4">
              <w:rPr>
                <w:rFonts w:cstheme="minorHAnsi"/>
              </w:rPr>
              <w:t> </w:t>
            </w:r>
            <w:r w:rsidRPr="00A3280E">
              <w:rPr>
                <w:rFonts w:cstheme="minorHAnsi"/>
              </w:rPr>
              <w:t xml:space="preserve">przyczyn naturalnych, jak </w:t>
            </w:r>
            <w:r w:rsidR="001E05E4" w:rsidRPr="00A3280E">
              <w:rPr>
                <w:rFonts w:cstheme="minorHAnsi"/>
              </w:rPr>
              <w:t>i</w:t>
            </w:r>
            <w:r w:rsidR="001E05E4">
              <w:rPr>
                <w:rFonts w:cstheme="minorHAnsi"/>
              </w:rPr>
              <w:t> </w:t>
            </w:r>
            <w:r w:rsidRPr="00A3280E">
              <w:rPr>
                <w:rFonts w:cstheme="minorHAnsi"/>
              </w:rPr>
              <w:t xml:space="preserve">niedostatków infrastruktury (zabudowa za blisko cieków, słaby stan techniczny </w:t>
            </w:r>
            <w:r w:rsidR="001E05E4" w:rsidRPr="00A3280E">
              <w:rPr>
                <w:rFonts w:cstheme="minorHAnsi"/>
              </w:rPr>
              <w:t>i</w:t>
            </w:r>
            <w:r w:rsidR="001E05E4">
              <w:rPr>
                <w:rFonts w:cstheme="minorHAnsi"/>
              </w:rPr>
              <w:t> </w:t>
            </w:r>
            <w:r w:rsidRPr="00A3280E">
              <w:rPr>
                <w:rFonts w:cstheme="minorHAnsi"/>
              </w:rPr>
              <w:t xml:space="preserve">za mała długość wałów przeciwpowodziowych, zbyt mała liczba </w:t>
            </w:r>
            <w:r w:rsidR="001E05E4" w:rsidRPr="00A3280E">
              <w:rPr>
                <w:rFonts w:cstheme="minorHAnsi"/>
              </w:rPr>
              <w:t>i</w:t>
            </w:r>
            <w:r w:rsidR="001E05E4">
              <w:rPr>
                <w:rFonts w:cstheme="minorHAnsi"/>
              </w:rPr>
              <w:t> </w:t>
            </w:r>
            <w:r w:rsidRPr="00A3280E">
              <w:rPr>
                <w:rFonts w:cstheme="minorHAnsi"/>
              </w:rPr>
              <w:t xml:space="preserve">pojemność polderów, suchych zbiorników </w:t>
            </w:r>
            <w:r w:rsidR="001E05E4" w:rsidRPr="00A3280E">
              <w:rPr>
                <w:rFonts w:cstheme="minorHAnsi"/>
              </w:rPr>
              <w:t>i</w:t>
            </w:r>
            <w:r w:rsidR="001E05E4">
              <w:rPr>
                <w:rFonts w:cstheme="minorHAnsi"/>
              </w:rPr>
              <w:t> </w:t>
            </w:r>
            <w:r w:rsidRPr="00A3280E">
              <w:rPr>
                <w:rFonts w:cstheme="minorHAnsi"/>
              </w:rPr>
              <w:t xml:space="preserve">mokrych zbiorników </w:t>
            </w:r>
            <w:r w:rsidR="001E05E4" w:rsidRPr="00A3280E">
              <w:rPr>
                <w:rFonts w:cstheme="minorHAnsi"/>
              </w:rPr>
              <w:t>z</w:t>
            </w:r>
            <w:r w:rsidR="001E05E4">
              <w:rPr>
                <w:rFonts w:cstheme="minorHAnsi"/>
              </w:rPr>
              <w:t> </w:t>
            </w:r>
            <w:r w:rsidRPr="00A3280E">
              <w:rPr>
                <w:rFonts w:cstheme="minorHAnsi"/>
              </w:rPr>
              <w:t>rezerwą powodziową, niemożność budowy zbiorników na obszarach chronionych);</w:t>
            </w:r>
          </w:p>
          <w:p w14:paraId="2E1AAE3C" w14:textId="77777777" w:rsidR="00A3280E" w:rsidRPr="00A3280E" w:rsidRDefault="00A3280E" w:rsidP="003C7998">
            <w:pPr>
              <w:pStyle w:val="aaatekst"/>
              <w:numPr>
                <w:ilvl w:val="0"/>
                <w:numId w:val="85"/>
              </w:numPr>
              <w:spacing w:after="120" w:line="264" w:lineRule="auto"/>
              <w:jc w:val="left"/>
              <w:rPr>
                <w:rFonts w:cstheme="minorHAnsi"/>
              </w:rPr>
            </w:pPr>
            <w:r w:rsidRPr="00A3280E">
              <w:rPr>
                <w:rFonts w:cstheme="minorHAnsi"/>
              </w:rPr>
              <w:t>Niezadowalający stan wód powierzchniowych;</w:t>
            </w:r>
          </w:p>
          <w:p w14:paraId="509AF762" w14:textId="0C5BE75C" w:rsidR="00A3280E" w:rsidRPr="00A3280E" w:rsidRDefault="00A3280E" w:rsidP="003C7998">
            <w:pPr>
              <w:pStyle w:val="aaatekst"/>
              <w:numPr>
                <w:ilvl w:val="0"/>
                <w:numId w:val="85"/>
              </w:numPr>
              <w:spacing w:after="120" w:line="264" w:lineRule="auto"/>
              <w:jc w:val="left"/>
              <w:rPr>
                <w:rFonts w:cstheme="minorHAnsi"/>
              </w:rPr>
            </w:pPr>
            <w:r w:rsidRPr="00A3280E">
              <w:rPr>
                <w:rFonts w:cstheme="minorHAnsi"/>
              </w:rPr>
              <w:t xml:space="preserve">Eutrofizacja komunalna oraz niekontrolowane zrzuty punktowe powiązane </w:t>
            </w:r>
            <w:r w:rsidR="001E05E4" w:rsidRPr="00A3280E">
              <w:rPr>
                <w:rFonts w:cstheme="minorHAnsi"/>
              </w:rPr>
              <w:t>z</w:t>
            </w:r>
            <w:r w:rsidR="001E05E4">
              <w:rPr>
                <w:rFonts w:cstheme="minorHAnsi"/>
              </w:rPr>
              <w:t> </w:t>
            </w:r>
            <w:r w:rsidRPr="00A3280E">
              <w:rPr>
                <w:rFonts w:cstheme="minorHAnsi"/>
              </w:rPr>
              <w:t>terenów zurbanizowanych oraz rolniczych;</w:t>
            </w:r>
          </w:p>
          <w:p w14:paraId="64113E4B" w14:textId="193AED07" w:rsidR="00A3280E" w:rsidRPr="00A3280E" w:rsidRDefault="00A3280E" w:rsidP="003C7998">
            <w:pPr>
              <w:pStyle w:val="aaatekst"/>
              <w:numPr>
                <w:ilvl w:val="0"/>
                <w:numId w:val="85"/>
              </w:numPr>
              <w:spacing w:after="120" w:line="264" w:lineRule="auto"/>
              <w:jc w:val="left"/>
              <w:rPr>
                <w:rFonts w:cstheme="minorHAnsi"/>
              </w:rPr>
            </w:pPr>
            <w:r w:rsidRPr="00A3280E">
              <w:rPr>
                <w:rFonts w:cstheme="minorHAnsi"/>
              </w:rPr>
              <w:t xml:space="preserve">Trudny technicznie </w:t>
            </w:r>
            <w:r w:rsidR="001E05E4" w:rsidRPr="00A3280E">
              <w:rPr>
                <w:rFonts w:cstheme="minorHAnsi"/>
              </w:rPr>
              <w:t>i</w:t>
            </w:r>
            <w:r w:rsidR="001E05E4">
              <w:rPr>
                <w:rFonts w:cstheme="minorHAnsi"/>
              </w:rPr>
              <w:t> </w:t>
            </w:r>
            <w:r w:rsidRPr="00A3280E">
              <w:rPr>
                <w:rFonts w:cstheme="minorHAnsi"/>
              </w:rPr>
              <w:t xml:space="preserve">zbyt </w:t>
            </w:r>
            <w:r>
              <w:rPr>
                <w:rFonts w:cstheme="minorHAnsi"/>
              </w:rPr>
              <w:t>kosztowny</w:t>
            </w:r>
            <w:r w:rsidRPr="00A3280E">
              <w:rPr>
                <w:rFonts w:cstheme="minorHAnsi"/>
              </w:rPr>
              <w:t xml:space="preserve"> rozwój sieci </w:t>
            </w:r>
            <w:proofErr w:type="spellStart"/>
            <w:r w:rsidRPr="00A3280E">
              <w:rPr>
                <w:rFonts w:cstheme="minorHAnsi"/>
              </w:rPr>
              <w:t>wod-kan</w:t>
            </w:r>
            <w:proofErr w:type="spellEnd"/>
            <w:r w:rsidRPr="00A3280E">
              <w:rPr>
                <w:rFonts w:cstheme="minorHAnsi"/>
              </w:rPr>
              <w:t xml:space="preserve"> </w:t>
            </w:r>
            <w:r w:rsidR="001E05E4" w:rsidRPr="00A3280E">
              <w:rPr>
                <w:rFonts w:cstheme="minorHAnsi"/>
              </w:rPr>
              <w:t>w</w:t>
            </w:r>
            <w:r w:rsidR="001E05E4">
              <w:rPr>
                <w:rFonts w:cstheme="minorHAnsi"/>
              </w:rPr>
              <w:t> </w:t>
            </w:r>
            <w:r w:rsidRPr="00A3280E">
              <w:rPr>
                <w:rFonts w:cstheme="minorHAnsi"/>
              </w:rPr>
              <w:t xml:space="preserve">terenach </w:t>
            </w:r>
            <w:r w:rsidR="001E05E4" w:rsidRPr="00A3280E">
              <w:rPr>
                <w:rFonts w:cstheme="minorHAnsi"/>
              </w:rPr>
              <w:t>o</w:t>
            </w:r>
            <w:r w:rsidR="001E05E4">
              <w:rPr>
                <w:rFonts w:cstheme="minorHAnsi"/>
              </w:rPr>
              <w:t> </w:t>
            </w:r>
            <w:r w:rsidRPr="00A3280E">
              <w:rPr>
                <w:rFonts w:cstheme="minorHAnsi"/>
              </w:rPr>
              <w:t>zabudowie rozproszonej i/lub zróżnicowanym ukształtowaniu terenu;</w:t>
            </w:r>
          </w:p>
          <w:p w14:paraId="048FBF55" w14:textId="7E8573E6" w:rsidR="00A3280E" w:rsidRPr="00A3280E" w:rsidRDefault="00A3280E" w:rsidP="003C7998">
            <w:pPr>
              <w:pStyle w:val="aaatekst"/>
              <w:numPr>
                <w:ilvl w:val="0"/>
                <w:numId w:val="85"/>
              </w:numPr>
              <w:spacing w:after="120" w:line="264" w:lineRule="auto"/>
              <w:jc w:val="left"/>
              <w:rPr>
                <w:rFonts w:cstheme="minorHAnsi"/>
              </w:rPr>
            </w:pPr>
            <w:r w:rsidRPr="00A3280E">
              <w:rPr>
                <w:rFonts w:cstheme="minorHAnsi"/>
              </w:rPr>
              <w:t xml:space="preserve">Dysproporcje między skanalizowaniem obszarów miejskich </w:t>
            </w:r>
            <w:r w:rsidR="001E05E4" w:rsidRPr="00A3280E">
              <w:rPr>
                <w:rFonts w:cstheme="minorHAnsi"/>
              </w:rPr>
              <w:t>i</w:t>
            </w:r>
            <w:r w:rsidR="001E05E4">
              <w:rPr>
                <w:rFonts w:cstheme="minorHAnsi"/>
              </w:rPr>
              <w:t> </w:t>
            </w:r>
            <w:r w:rsidRPr="00A3280E">
              <w:rPr>
                <w:rFonts w:cstheme="minorHAnsi"/>
              </w:rPr>
              <w:t xml:space="preserve">wiejskich oraz między zwodociągowaniem, </w:t>
            </w:r>
            <w:r w:rsidR="001E05E4" w:rsidRPr="00A3280E">
              <w:rPr>
                <w:rFonts w:cstheme="minorHAnsi"/>
              </w:rPr>
              <w:t>a</w:t>
            </w:r>
            <w:r w:rsidR="001E05E4">
              <w:rPr>
                <w:rFonts w:cstheme="minorHAnsi"/>
              </w:rPr>
              <w:t> </w:t>
            </w:r>
            <w:r w:rsidRPr="00A3280E">
              <w:rPr>
                <w:rFonts w:cstheme="minorHAnsi"/>
              </w:rPr>
              <w:t xml:space="preserve">skanalizowaniem terenów wiejskich; </w:t>
            </w:r>
          </w:p>
          <w:p w14:paraId="19ABCB91" w14:textId="4D26CD3E" w:rsidR="00A3280E" w:rsidRPr="005C3D4E" w:rsidRDefault="00A3280E" w:rsidP="003C7998">
            <w:pPr>
              <w:pStyle w:val="aaatekst"/>
              <w:numPr>
                <w:ilvl w:val="0"/>
                <w:numId w:val="85"/>
              </w:numPr>
              <w:spacing w:after="120" w:line="264" w:lineRule="auto"/>
              <w:jc w:val="left"/>
              <w:rPr>
                <w:rFonts w:cstheme="minorHAnsi"/>
              </w:rPr>
            </w:pPr>
            <w:r w:rsidRPr="00A3280E">
              <w:rPr>
                <w:rFonts w:cstheme="minorHAnsi"/>
              </w:rPr>
              <w:t xml:space="preserve">Podatność wód podziemnych na antropopresje, co ma związek </w:t>
            </w:r>
            <w:r w:rsidR="001E05E4" w:rsidRPr="00A3280E">
              <w:rPr>
                <w:rFonts w:cstheme="minorHAnsi"/>
              </w:rPr>
              <w:t>z</w:t>
            </w:r>
            <w:r w:rsidR="001E05E4">
              <w:rPr>
                <w:rFonts w:cstheme="minorHAnsi"/>
              </w:rPr>
              <w:t> </w:t>
            </w:r>
            <w:r w:rsidRPr="00A3280E">
              <w:rPr>
                <w:rFonts w:cstheme="minorHAnsi"/>
              </w:rPr>
              <w:t xml:space="preserve">niską izolacją od zanieczyszczeń przedostających się </w:t>
            </w:r>
            <w:r w:rsidR="001E05E4" w:rsidRPr="00A3280E">
              <w:rPr>
                <w:rFonts w:cstheme="minorHAnsi"/>
              </w:rPr>
              <w:t>z</w:t>
            </w:r>
            <w:r w:rsidR="001E05E4">
              <w:rPr>
                <w:rFonts w:cstheme="minorHAnsi"/>
              </w:rPr>
              <w:t> </w:t>
            </w:r>
            <w:r w:rsidRPr="00A3280E">
              <w:rPr>
                <w:rFonts w:cstheme="minorHAnsi"/>
              </w:rPr>
              <w:t>powierzchni terenu</w:t>
            </w:r>
            <w:r w:rsidR="005C3D4E">
              <w:rPr>
                <w:rFonts w:cstheme="minorHAnsi"/>
              </w:rPr>
              <w:t>.</w:t>
            </w:r>
          </w:p>
        </w:tc>
      </w:tr>
      <w:tr w:rsidR="00A3280E" w:rsidRPr="00A3280E" w14:paraId="1E79DC46" w14:textId="77777777" w:rsidTr="008D2ED9">
        <w:tc>
          <w:tcPr>
            <w:tcW w:w="2722" w:type="dxa"/>
          </w:tcPr>
          <w:p w14:paraId="0411A9B3" w14:textId="77777777" w:rsidR="00A3280E" w:rsidRPr="00A3280E" w:rsidRDefault="00A3280E" w:rsidP="00A3280E">
            <w:pPr>
              <w:pStyle w:val="aaatekst"/>
              <w:spacing w:after="120" w:line="264" w:lineRule="auto"/>
              <w:jc w:val="left"/>
              <w:rPr>
                <w:rFonts w:cstheme="minorHAnsi"/>
              </w:rPr>
            </w:pPr>
            <w:r w:rsidRPr="00A3280E">
              <w:rPr>
                <w:rFonts w:cstheme="minorHAnsi"/>
              </w:rPr>
              <w:t>Gleby</w:t>
            </w:r>
          </w:p>
        </w:tc>
        <w:tc>
          <w:tcPr>
            <w:tcW w:w="6226" w:type="dxa"/>
          </w:tcPr>
          <w:p w14:paraId="34A7DF5E" w14:textId="5032B57B" w:rsidR="00A3280E" w:rsidRPr="00A3280E" w:rsidRDefault="00A3280E" w:rsidP="003C7998">
            <w:pPr>
              <w:pStyle w:val="aaatekst"/>
              <w:numPr>
                <w:ilvl w:val="0"/>
                <w:numId w:val="85"/>
              </w:numPr>
              <w:spacing w:after="120" w:line="264" w:lineRule="auto"/>
              <w:jc w:val="left"/>
              <w:rPr>
                <w:rFonts w:cstheme="minorHAnsi"/>
              </w:rPr>
            </w:pPr>
            <w:r w:rsidRPr="00A3280E">
              <w:rPr>
                <w:rFonts w:cstheme="minorHAnsi"/>
              </w:rPr>
              <w:t xml:space="preserve">Zagrożenia naturalne: erozja, zakwaszenie gleb </w:t>
            </w:r>
            <w:r w:rsidR="001E05E4" w:rsidRPr="00A3280E">
              <w:rPr>
                <w:rFonts w:cstheme="minorHAnsi"/>
              </w:rPr>
              <w:t>i</w:t>
            </w:r>
            <w:r w:rsidR="001E05E4">
              <w:rPr>
                <w:rFonts w:cstheme="minorHAnsi"/>
              </w:rPr>
              <w:t> </w:t>
            </w:r>
            <w:r w:rsidRPr="00A3280E">
              <w:rPr>
                <w:rFonts w:cstheme="minorHAnsi"/>
              </w:rPr>
              <w:t>osuwiska;</w:t>
            </w:r>
          </w:p>
          <w:p w14:paraId="2730DA7D" w14:textId="65309A22" w:rsidR="00A3280E" w:rsidRPr="00A3280E" w:rsidRDefault="00A3280E" w:rsidP="003C7998">
            <w:pPr>
              <w:pStyle w:val="aaatekst"/>
              <w:numPr>
                <w:ilvl w:val="0"/>
                <w:numId w:val="85"/>
              </w:numPr>
              <w:spacing w:after="120" w:line="264" w:lineRule="auto"/>
              <w:jc w:val="left"/>
              <w:rPr>
                <w:rFonts w:cstheme="minorHAnsi"/>
              </w:rPr>
            </w:pPr>
            <w:r w:rsidRPr="00A3280E">
              <w:rPr>
                <w:rFonts w:cstheme="minorHAnsi"/>
              </w:rPr>
              <w:t xml:space="preserve">Intensyfikacja, </w:t>
            </w:r>
            <w:r w:rsidR="001E05E4" w:rsidRPr="00A3280E">
              <w:rPr>
                <w:rFonts w:cstheme="minorHAnsi"/>
              </w:rPr>
              <w:t>w</w:t>
            </w:r>
            <w:r w:rsidR="001E05E4">
              <w:rPr>
                <w:rFonts w:cstheme="minorHAnsi"/>
              </w:rPr>
              <w:t> </w:t>
            </w:r>
            <w:r w:rsidRPr="00A3280E">
              <w:rPr>
                <w:rFonts w:cstheme="minorHAnsi"/>
              </w:rPr>
              <w:t>tym chemizacja rolnictwa;</w:t>
            </w:r>
          </w:p>
          <w:p w14:paraId="183AAFE0" w14:textId="46522E8A" w:rsidR="00A3280E" w:rsidRPr="00A3280E" w:rsidRDefault="00A3280E" w:rsidP="003C7998">
            <w:pPr>
              <w:pStyle w:val="aaatekst"/>
              <w:numPr>
                <w:ilvl w:val="0"/>
                <w:numId w:val="85"/>
              </w:numPr>
              <w:spacing w:after="120" w:line="264" w:lineRule="auto"/>
              <w:jc w:val="left"/>
              <w:rPr>
                <w:rFonts w:cstheme="minorHAnsi"/>
              </w:rPr>
            </w:pPr>
            <w:r w:rsidRPr="00A3280E">
              <w:rPr>
                <w:rFonts w:cstheme="minorHAnsi"/>
              </w:rPr>
              <w:t xml:space="preserve">Zajmowanie pod zabudowę </w:t>
            </w:r>
            <w:r w:rsidR="001E05E4" w:rsidRPr="00A3280E">
              <w:rPr>
                <w:rFonts w:cstheme="minorHAnsi"/>
              </w:rPr>
              <w:t>i</w:t>
            </w:r>
            <w:r w:rsidR="001E05E4">
              <w:rPr>
                <w:rFonts w:cstheme="minorHAnsi"/>
              </w:rPr>
              <w:t> </w:t>
            </w:r>
            <w:r w:rsidRPr="00A3280E">
              <w:rPr>
                <w:rFonts w:cstheme="minorHAnsi"/>
              </w:rPr>
              <w:t>drogi gruntów cennych rolniczo.</w:t>
            </w:r>
          </w:p>
        </w:tc>
      </w:tr>
      <w:tr w:rsidR="00A3280E" w:rsidRPr="00A3280E" w14:paraId="1DE6CB41" w14:textId="77777777" w:rsidTr="008D2ED9">
        <w:tc>
          <w:tcPr>
            <w:tcW w:w="2722" w:type="dxa"/>
          </w:tcPr>
          <w:p w14:paraId="4404303D" w14:textId="77777777" w:rsidR="00A3280E" w:rsidRPr="00A3280E" w:rsidRDefault="00A3280E" w:rsidP="00A3280E">
            <w:pPr>
              <w:pStyle w:val="aaatekst"/>
              <w:spacing w:after="120" w:line="264" w:lineRule="auto"/>
              <w:jc w:val="left"/>
              <w:rPr>
                <w:rFonts w:cstheme="minorHAnsi"/>
              </w:rPr>
            </w:pPr>
            <w:r w:rsidRPr="00A3280E">
              <w:rPr>
                <w:rFonts w:cstheme="minorHAnsi"/>
              </w:rPr>
              <w:t>Zasoby biologiczne</w:t>
            </w:r>
          </w:p>
        </w:tc>
        <w:tc>
          <w:tcPr>
            <w:tcW w:w="6226" w:type="dxa"/>
          </w:tcPr>
          <w:p w14:paraId="6FBB6096" w14:textId="03BE63C1" w:rsidR="00A3280E" w:rsidRPr="00A3280E" w:rsidRDefault="00A3280E" w:rsidP="003C7998">
            <w:pPr>
              <w:pStyle w:val="aaatekst"/>
              <w:numPr>
                <w:ilvl w:val="0"/>
                <w:numId w:val="85"/>
              </w:numPr>
              <w:spacing w:after="120" w:line="264" w:lineRule="auto"/>
              <w:jc w:val="left"/>
              <w:rPr>
                <w:rFonts w:cstheme="minorHAnsi"/>
              </w:rPr>
            </w:pPr>
            <w:r w:rsidRPr="00A3280E">
              <w:rPr>
                <w:rFonts w:cstheme="minorHAnsi"/>
              </w:rPr>
              <w:t xml:space="preserve">Rosnąca presja urbanistyczna </w:t>
            </w:r>
            <w:r w:rsidR="001E05E4" w:rsidRPr="00A3280E">
              <w:rPr>
                <w:rFonts w:cstheme="minorHAnsi"/>
              </w:rPr>
              <w:t>i</w:t>
            </w:r>
            <w:r w:rsidR="001E05E4">
              <w:rPr>
                <w:rFonts w:cstheme="minorHAnsi"/>
              </w:rPr>
              <w:t> </w:t>
            </w:r>
            <w:r w:rsidRPr="00A3280E">
              <w:rPr>
                <w:rFonts w:cstheme="minorHAnsi"/>
              </w:rPr>
              <w:t>turystyczna na najcenniejsze obszary, siedliska rzadkich gatunków;</w:t>
            </w:r>
          </w:p>
          <w:p w14:paraId="02753ED3" w14:textId="4AD2BE3F" w:rsidR="00A3280E" w:rsidRPr="00A3280E" w:rsidRDefault="00A3280E" w:rsidP="003C7998">
            <w:pPr>
              <w:pStyle w:val="aaatekst"/>
              <w:numPr>
                <w:ilvl w:val="0"/>
                <w:numId w:val="85"/>
              </w:numPr>
              <w:spacing w:after="120" w:line="264" w:lineRule="auto"/>
              <w:jc w:val="left"/>
              <w:rPr>
                <w:rFonts w:cstheme="minorHAnsi"/>
              </w:rPr>
            </w:pPr>
            <w:r w:rsidRPr="00A3280E">
              <w:rPr>
                <w:rFonts w:cstheme="minorHAnsi"/>
              </w:rPr>
              <w:t xml:space="preserve">Pogłębiające się susze </w:t>
            </w:r>
            <w:r w:rsidR="001E05E4" w:rsidRPr="00A3280E">
              <w:rPr>
                <w:rFonts w:cstheme="minorHAnsi"/>
              </w:rPr>
              <w:t>w</w:t>
            </w:r>
            <w:r w:rsidR="001E05E4">
              <w:rPr>
                <w:rFonts w:cstheme="minorHAnsi"/>
              </w:rPr>
              <w:t> </w:t>
            </w:r>
            <w:r w:rsidRPr="00A3280E">
              <w:rPr>
                <w:rFonts w:cstheme="minorHAnsi"/>
              </w:rPr>
              <w:t>lasach, sprzyjające pożarom;</w:t>
            </w:r>
          </w:p>
          <w:p w14:paraId="66F7E085" w14:textId="37DC0149" w:rsidR="00A3280E" w:rsidRPr="00A3280E" w:rsidRDefault="00A3280E" w:rsidP="003C7998">
            <w:pPr>
              <w:pStyle w:val="aaatekst"/>
              <w:numPr>
                <w:ilvl w:val="0"/>
                <w:numId w:val="85"/>
              </w:numPr>
              <w:spacing w:after="120" w:line="264" w:lineRule="auto"/>
              <w:jc w:val="left"/>
              <w:rPr>
                <w:rFonts w:cstheme="minorHAnsi"/>
              </w:rPr>
            </w:pPr>
            <w:r w:rsidRPr="00A3280E">
              <w:rPr>
                <w:rFonts w:cstheme="minorHAnsi"/>
              </w:rPr>
              <w:t xml:space="preserve">Okresowe pogorszenie stanu wód (chemicznego </w:t>
            </w:r>
            <w:r w:rsidR="001E05E4" w:rsidRPr="00A3280E">
              <w:rPr>
                <w:rFonts w:cstheme="minorHAnsi"/>
              </w:rPr>
              <w:t>i</w:t>
            </w:r>
            <w:r w:rsidR="001E05E4">
              <w:rPr>
                <w:rFonts w:cstheme="minorHAnsi"/>
              </w:rPr>
              <w:t> </w:t>
            </w:r>
            <w:r w:rsidRPr="00A3280E">
              <w:rPr>
                <w:rFonts w:cstheme="minorHAnsi"/>
              </w:rPr>
              <w:t xml:space="preserve">ekologicznego) </w:t>
            </w:r>
            <w:r w:rsidR="001E05E4" w:rsidRPr="00A3280E">
              <w:rPr>
                <w:rFonts w:cstheme="minorHAnsi"/>
              </w:rPr>
              <w:t>w</w:t>
            </w:r>
            <w:r w:rsidR="001E05E4">
              <w:rPr>
                <w:rFonts w:cstheme="minorHAnsi"/>
              </w:rPr>
              <w:t> </w:t>
            </w:r>
            <w:r w:rsidRPr="00A3280E">
              <w:rPr>
                <w:rFonts w:cstheme="minorHAnsi"/>
              </w:rPr>
              <w:t xml:space="preserve">skali lokalnej </w:t>
            </w:r>
            <w:r w:rsidR="001E05E4" w:rsidRPr="00A3280E">
              <w:rPr>
                <w:rFonts w:cstheme="minorHAnsi"/>
              </w:rPr>
              <w:t>i</w:t>
            </w:r>
            <w:r w:rsidR="001E05E4">
              <w:rPr>
                <w:rFonts w:cstheme="minorHAnsi"/>
              </w:rPr>
              <w:t> </w:t>
            </w:r>
            <w:r w:rsidRPr="00A3280E">
              <w:rPr>
                <w:rFonts w:cstheme="minorHAnsi"/>
              </w:rPr>
              <w:t xml:space="preserve">regionalnej, </w:t>
            </w:r>
            <w:r w:rsidR="001E05E4" w:rsidRPr="00A3280E">
              <w:rPr>
                <w:rFonts w:cstheme="minorHAnsi"/>
              </w:rPr>
              <w:t>w</w:t>
            </w:r>
            <w:r w:rsidR="001E05E4">
              <w:rPr>
                <w:rFonts w:cstheme="minorHAnsi"/>
              </w:rPr>
              <w:t> </w:t>
            </w:r>
            <w:r w:rsidRPr="00A3280E">
              <w:rPr>
                <w:rFonts w:cstheme="minorHAnsi"/>
              </w:rPr>
              <w:t>tym doprowadzać nawet do takich zjawisk jak np. śnięcia ryb;</w:t>
            </w:r>
          </w:p>
          <w:p w14:paraId="4E6D2D2D" w14:textId="77777777" w:rsidR="00A3280E" w:rsidRPr="00A3280E" w:rsidRDefault="00A3280E" w:rsidP="003C7998">
            <w:pPr>
              <w:pStyle w:val="aaatekst"/>
              <w:numPr>
                <w:ilvl w:val="0"/>
                <w:numId w:val="85"/>
              </w:numPr>
              <w:spacing w:after="120" w:line="264" w:lineRule="auto"/>
              <w:jc w:val="left"/>
              <w:rPr>
                <w:rFonts w:cstheme="minorHAnsi"/>
              </w:rPr>
            </w:pPr>
            <w:r w:rsidRPr="00A3280E">
              <w:rPr>
                <w:rFonts w:cstheme="minorHAnsi"/>
              </w:rPr>
              <w:t>Przerywanie korytarzy ekologicznych oraz fragmentacja siedlisk;</w:t>
            </w:r>
          </w:p>
          <w:p w14:paraId="4D6B068A" w14:textId="18711304" w:rsidR="00A3280E" w:rsidRPr="00A3280E" w:rsidRDefault="00A3280E" w:rsidP="003C7998">
            <w:pPr>
              <w:pStyle w:val="aaatekst"/>
              <w:numPr>
                <w:ilvl w:val="0"/>
                <w:numId w:val="85"/>
              </w:numPr>
              <w:spacing w:after="120" w:line="264" w:lineRule="auto"/>
              <w:jc w:val="left"/>
              <w:rPr>
                <w:rFonts w:cstheme="minorHAnsi"/>
              </w:rPr>
            </w:pPr>
            <w:r w:rsidRPr="00A3280E">
              <w:rPr>
                <w:rFonts w:cstheme="minorHAnsi"/>
              </w:rPr>
              <w:lastRenderedPageBreak/>
              <w:t xml:space="preserve">Narastanie konfliktów człowieka </w:t>
            </w:r>
            <w:r w:rsidR="001E05E4" w:rsidRPr="00A3280E">
              <w:rPr>
                <w:rFonts w:cstheme="minorHAnsi"/>
              </w:rPr>
              <w:t>z</w:t>
            </w:r>
            <w:r w:rsidR="001E05E4">
              <w:rPr>
                <w:rFonts w:cstheme="minorHAnsi"/>
              </w:rPr>
              <w:t> </w:t>
            </w:r>
            <w:r w:rsidRPr="00A3280E">
              <w:rPr>
                <w:rFonts w:cstheme="minorHAnsi"/>
              </w:rPr>
              <w:t xml:space="preserve">gatunkami chronionymi (zwłaszcza wilkiem, niedźwiedziem, rysiem, bobrem </w:t>
            </w:r>
            <w:r w:rsidR="001E05E4" w:rsidRPr="00A3280E">
              <w:rPr>
                <w:rFonts w:cstheme="minorHAnsi"/>
              </w:rPr>
              <w:t>i</w:t>
            </w:r>
            <w:r w:rsidR="001E05E4">
              <w:rPr>
                <w:rFonts w:cstheme="minorHAnsi"/>
              </w:rPr>
              <w:t> </w:t>
            </w:r>
            <w:r w:rsidRPr="00A3280E">
              <w:rPr>
                <w:rFonts w:cstheme="minorHAnsi"/>
              </w:rPr>
              <w:t xml:space="preserve">żubrem) </w:t>
            </w:r>
            <w:r w:rsidR="001E05E4" w:rsidRPr="00A3280E">
              <w:rPr>
                <w:rFonts w:cstheme="minorHAnsi"/>
              </w:rPr>
              <w:t>i</w:t>
            </w:r>
            <w:r w:rsidR="001E05E4">
              <w:rPr>
                <w:rFonts w:cstheme="minorHAnsi"/>
              </w:rPr>
              <w:t> </w:t>
            </w:r>
            <w:r w:rsidRPr="00A3280E">
              <w:rPr>
                <w:rFonts w:cstheme="minorHAnsi"/>
              </w:rPr>
              <w:t xml:space="preserve">łownymi, narastanie konfliktów społecznych między obrońcami przyrody, </w:t>
            </w:r>
            <w:r w:rsidR="001E05E4" w:rsidRPr="00A3280E">
              <w:rPr>
                <w:rFonts w:cstheme="minorHAnsi"/>
              </w:rPr>
              <w:t>a</w:t>
            </w:r>
            <w:r w:rsidR="001E05E4">
              <w:rPr>
                <w:rFonts w:cstheme="minorHAnsi"/>
              </w:rPr>
              <w:t> </w:t>
            </w:r>
            <w:r w:rsidRPr="00A3280E">
              <w:rPr>
                <w:rFonts w:cstheme="minorHAnsi"/>
              </w:rPr>
              <w:t xml:space="preserve">pozostałymi grupami zawodowymi, zwłaszcza leśnikami, rolnikami, hydrotechnikami, lotnikami, </w:t>
            </w:r>
            <w:r w:rsidR="001E05E4" w:rsidRPr="00A3280E">
              <w:rPr>
                <w:rFonts w:cstheme="minorHAnsi"/>
              </w:rPr>
              <w:t>w</w:t>
            </w:r>
            <w:r w:rsidR="001E05E4">
              <w:rPr>
                <w:rFonts w:cstheme="minorHAnsi"/>
              </w:rPr>
              <w:t> </w:t>
            </w:r>
            <w:r w:rsidRPr="00A3280E">
              <w:rPr>
                <w:rFonts w:cstheme="minorHAnsi"/>
              </w:rPr>
              <w:t>przyszłości także wojskiem.</w:t>
            </w:r>
          </w:p>
        </w:tc>
      </w:tr>
      <w:tr w:rsidR="00A3280E" w:rsidRPr="00A3280E" w14:paraId="33458208" w14:textId="77777777" w:rsidTr="008D2ED9">
        <w:tc>
          <w:tcPr>
            <w:tcW w:w="2722" w:type="dxa"/>
          </w:tcPr>
          <w:p w14:paraId="3A103E67" w14:textId="31E042A4" w:rsidR="00A3280E" w:rsidRPr="00A3280E" w:rsidRDefault="00A3280E" w:rsidP="00A3280E">
            <w:pPr>
              <w:pStyle w:val="aaatekst"/>
              <w:spacing w:after="120" w:line="264" w:lineRule="auto"/>
              <w:jc w:val="left"/>
              <w:rPr>
                <w:rFonts w:cstheme="minorHAnsi"/>
              </w:rPr>
            </w:pPr>
            <w:r w:rsidRPr="00A3280E">
              <w:rPr>
                <w:rFonts w:cstheme="minorHAnsi"/>
              </w:rPr>
              <w:lastRenderedPageBreak/>
              <w:t xml:space="preserve">Klimat </w:t>
            </w:r>
            <w:r w:rsidR="001E05E4" w:rsidRPr="00A3280E">
              <w:rPr>
                <w:rFonts w:cstheme="minorHAnsi"/>
              </w:rPr>
              <w:t>i</w:t>
            </w:r>
            <w:r w:rsidR="001E05E4">
              <w:rPr>
                <w:rFonts w:cstheme="minorHAnsi"/>
              </w:rPr>
              <w:t> </w:t>
            </w:r>
            <w:r w:rsidRPr="00A3280E">
              <w:rPr>
                <w:rFonts w:cstheme="minorHAnsi"/>
              </w:rPr>
              <w:t>powietrze</w:t>
            </w:r>
          </w:p>
        </w:tc>
        <w:tc>
          <w:tcPr>
            <w:tcW w:w="6226" w:type="dxa"/>
          </w:tcPr>
          <w:p w14:paraId="1C36BB54" w14:textId="77777777" w:rsidR="00A3280E" w:rsidRPr="00A3280E" w:rsidRDefault="00A3280E" w:rsidP="003C7998">
            <w:pPr>
              <w:pStyle w:val="aaatekst"/>
              <w:numPr>
                <w:ilvl w:val="0"/>
                <w:numId w:val="85"/>
              </w:numPr>
              <w:spacing w:after="120" w:line="264" w:lineRule="auto"/>
              <w:jc w:val="left"/>
              <w:rPr>
                <w:rFonts w:cstheme="minorHAnsi"/>
              </w:rPr>
            </w:pPr>
            <w:r w:rsidRPr="00A3280E">
              <w:rPr>
                <w:rFonts w:cstheme="minorHAnsi"/>
              </w:rPr>
              <w:t>Coraz powszechniejsze, ekstremalne zjawiska pogodowe;</w:t>
            </w:r>
          </w:p>
          <w:p w14:paraId="7ABD4B0C" w14:textId="543A05F4" w:rsidR="00A3280E" w:rsidRPr="00A3280E" w:rsidRDefault="00A3280E" w:rsidP="003C7998">
            <w:pPr>
              <w:pStyle w:val="aaatekst"/>
              <w:numPr>
                <w:ilvl w:val="0"/>
                <w:numId w:val="85"/>
              </w:numPr>
              <w:spacing w:after="120" w:line="264" w:lineRule="auto"/>
              <w:jc w:val="left"/>
              <w:rPr>
                <w:rFonts w:cstheme="minorHAnsi"/>
              </w:rPr>
            </w:pPr>
            <w:r w:rsidRPr="00A3280E">
              <w:rPr>
                <w:rFonts w:cstheme="minorHAnsi"/>
              </w:rPr>
              <w:t xml:space="preserve">Utrzymujące się </w:t>
            </w:r>
            <w:r w:rsidR="001E05E4" w:rsidRPr="00A3280E">
              <w:rPr>
                <w:rFonts w:cstheme="minorHAnsi"/>
              </w:rPr>
              <w:t>w</w:t>
            </w:r>
            <w:r w:rsidR="001E05E4">
              <w:rPr>
                <w:rFonts w:cstheme="minorHAnsi"/>
              </w:rPr>
              <w:t> </w:t>
            </w:r>
            <w:r w:rsidRPr="00A3280E">
              <w:rPr>
                <w:rFonts w:cstheme="minorHAnsi"/>
              </w:rPr>
              <w:t xml:space="preserve">okresie letnim wysokie temperatury powietrza połączone </w:t>
            </w:r>
            <w:r w:rsidR="001E05E4" w:rsidRPr="00A3280E">
              <w:rPr>
                <w:rFonts w:cstheme="minorHAnsi"/>
              </w:rPr>
              <w:t>z</w:t>
            </w:r>
            <w:r w:rsidR="001E05E4">
              <w:rPr>
                <w:rFonts w:cstheme="minorHAnsi"/>
              </w:rPr>
              <w:t> </w:t>
            </w:r>
            <w:r w:rsidRPr="00A3280E">
              <w:rPr>
                <w:rFonts w:cstheme="minorHAnsi"/>
              </w:rPr>
              <w:t xml:space="preserve">wysoką wilgotnością </w:t>
            </w:r>
            <w:r w:rsidR="001E05E4" w:rsidRPr="00A3280E">
              <w:rPr>
                <w:rFonts w:cstheme="minorHAnsi"/>
              </w:rPr>
              <w:t>w</w:t>
            </w:r>
            <w:r w:rsidR="001E05E4">
              <w:rPr>
                <w:rFonts w:cstheme="minorHAnsi"/>
              </w:rPr>
              <w:t> </w:t>
            </w:r>
            <w:r w:rsidRPr="00A3280E">
              <w:rPr>
                <w:rFonts w:cstheme="minorHAnsi"/>
              </w:rPr>
              <w:t xml:space="preserve">instalacjach przeznaczonych do rozprowadzania wody ciepłej użytkowej </w:t>
            </w:r>
            <w:r w:rsidR="001E05E4" w:rsidRPr="00A3280E">
              <w:rPr>
                <w:rFonts w:cstheme="minorHAnsi"/>
              </w:rPr>
              <w:t>i</w:t>
            </w:r>
            <w:r w:rsidR="001E05E4">
              <w:rPr>
                <w:rFonts w:cstheme="minorHAnsi"/>
              </w:rPr>
              <w:t> </w:t>
            </w:r>
            <w:r w:rsidR="001E05E4" w:rsidRPr="00A3280E">
              <w:rPr>
                <w:rFonts w:cstheme="minorHAnsi"/>
              </w:rPr>
              <w:t>w</w:t>
            </w:r>
            <w:r w:rsidR="001E05E4">
              <w:rPr>
                <w:rFonts w:cstheme="minorHAnsi"/>
              </w:rPr>
              <w:t> </w:t>
            </w:r>
            <w:r w:rsidRPr="00A3280E">
              <w:rPr>
                <w:rFonts w:cstheme="minorHAnsi"/>
              </w:rPr>
              <w:t xml:space="preserve">pomieszczeniach </w:t>
            </w:r>
            <w:r w:rsidR="001E05E4" w:rsidRPr="00A3280E">
              <w:rPr>
                <w:rFonts w:cstheme="minorHAnsi"/>
              </w:rPr>
              <w:t>z</w:t>
            </w:r>
            <w:r w:rsidR="001E05E4">
              <w:rPr>
                <w:rFonts w:cstheme="minorHAnsi"/>
              </w:rPr>
              <w:t> </w:t>
            </w:r>
            <w:r w:rsidRPr="00A3280E">
              <w:rPr>
                <w:rFonts w:cstheme="minorHAnsi"/>
              </w:rPr>
              <w:t xml:space="preserve">punktami końcowymi instalacji (łazienki, baseny itp.) mogą okresowo przyczyniać się również do wystąpień zjawisk niebezpiecznych epidemiologicznie (np. zakażenia bakterią </w:t>
            </w:r>
            <w:proofErr w:type="spellStart"/>
            <w:r w:rsidRPr="00A3280E">
              <w:rPr>
                <w:rFonts w:cstheme="minorHAnsi"/>
              </w:rPr>
              <w:t>Legionella</w:t>
            </w:r>
            <w:proofErr w:type="spellEnd"/>
            <w:r w:rsidRPr="00A3280E">
              <w:rPr>
                <w:rFonts w:cstheme="minorHAnsi"/>
              </w:rPr>
              <w:t>);</w:t>
            </w:r>
          </w:p>
          <w:p w14:paraId="4AF4FAC7" w14:textId="50F18897" w:rsidR="00A3280E" w:rsidRPr="00A3280E" w:rsidRDefault="00A3280E" w:rsidP="003C7998">
            <w:pPr>
              <w:pStyle w:val="aaatekst"/>
              <w:numPr>
                <w:ilvl w:val="0"/>
                <w:numId w:val="85"/>
              </w:numPr>
              <w:spacing w:after="120" w:line="264" w:lineRule="auto"/>
              <w:jc w:val="left"/>
              <w:rPr>
                <w:rFonts w:cstheme="minorHAnsi"/>
              </w:rPr>
            </w:pPr>
            <w:r w:rsidRPr="00A3280E">
              <w:rPr>
                <w:rFonts w:cstheme="minorHAnsi"/>
              </w:rPr>
              <w:t xml:space="preserve">Sezonowe przekroczenia wartości kryterialnych pyłów PM10 </w:t>
            </w:r>
            <w:r w:rsidR="001E05E4" w:rsidRPr="00A3280E">
              <w:rPr>
                <w:rFonts w:cstheme="minorHAnsi"/>
              </w:rPr>
              <w:t>i</w:t>
            </w:r>
            <w:r w:rsidR="001E05E4">
              <w:rPr>
                <w:rFonts w:cstheme="minorHAnsi"/>
              </w:rPr>
              <w:t> </w:t>
            </w:r>
            <w:r w:rsidRPr="00A3280E">
              <w:rPr>
                <w:rFonts w:cstheme="minorHAnsi"/>
              </w:rPr>
              <w:t xml:space="preserve">PM2,5, </w:t>
            </w:r>
            <w:proofErr w:type="spellStart"/>
            <w:r w:rsidRPr="00A3280E">
              <w:rPr>
                <w:rFonts w:cstheme="minorHAnsi"/>
              </w:rPr>
              <w:t>benzo</w:t>
            </w:r>
            <w:proofErr w:type="spellEnd"/>
            <w:r w:rsidRPr="00A3280E">
              <w:rPr>
                <w:rFonts w:cstheme="minorHAnsi"/>
              </w:rPr>
              <w:t>(a)</w:t>
            </w:r>
            <w:proofErr w:type="spellStart"/>
            <w:r w:rsidRPr="00A3280E">
              <w:rPr>
                <w:rFonts w:cstheme="minorHAnsi"/>
              </w:rPr>
              <w:t>pirenu</w:t>
            </w:r>
            <w:proofErr w:type="spellEnd"/>
            <w:r w:rsidRPr="00A3280E">
              <w:rPr>
                <w:rFonts w:cstheme="minorHAnsi"/>
              </w:rPr>
              <w:t xml:space="preserve">, przekroczenia celu długoterminowego dla ozonu oraz niedotrzymanie pułapu stężenia ekspozycji dla pyłu PM2,5 szczególnie </w:t>
            </w:r>
            <w:r w:rsidR="001E05E4" w:rsidRPr="00A3280E">
              <w:rPr>
                <w:rFonts w:cstheme="minorHAnsi"/>
              </w:rPr>
              <w:t>w</w:t>
            </w:r>
            <w:r w:rsidR="001E05E4">
              <w:rPr>
                <w:rFonts w:cstheme="minorHAnsi"/>
              </w:rPr>
              <w:t> </w:t>
            </w:r>
            <w:r w:rsidRPr="00A3280E">
              <w:rPr>
                <w:rFonts w:cstheme="minorHAnsi"/>
              </w:rPr>
              <w:t>Rzeszowie.</w:t>
            </w:r>
          </w:p>
        </w:tc>
      </w:tr>
      <w:tr w:rsidR="00A3280E" w:rsidRPr="00A3280E" w14:paraId="6F34499D" w14:textId="77777777" w:rsidTr="008D2ED9">
        <w:tc>
          <w:tcPr>
            <w:tcW w:w="2722" w:type="dxa"/>
          </w:tcPr>
          <w:p w14:paraId="0C9A294D" w14:textId="77777777" w:rsidR="00A3280E" w:rsidRPr="00A3280E" w:rsidRDefault="00A3280E" w:rsidP="00A3280E">
            <w:pPr>
              <w:pStyle w:val="aaatekst"/>
              <w:spacing w:after="120" w:line="264" w:lineRule="auto"/>
              <w:jc w:val="left"/>
              <w:rPr>
                <w:rFonts w:cstheme="minorHAnsi"/>
              </w:rPr>
            </w:pPr>
            <w:r w:rsidRPr="00A3280E">
              <w:rPr>
                <w:rFonts w:cstheme="minorHAnsi"/>
              </w:rPr>
              <w:t>Odpady</w:t>
            </w:r>
          </w:p>
        </w:tc>
        <w:tc>
          <w:tcPr>
            <w:tcW w:w="6226" w:type="dxa"/>
          </w:tcPr>
          <w:p w14:paraId="112F31E3" w14:textId="40D5BAB9" w:rsidR="00A3280E" w:rsidRPr="00A3280E" w:rsidRDefault="00A3280E" w:rsidP="003C7998">
            <w:pPr>
              <w:pStyle w:val="aaatekst"/>
              <w:numPr>
                <w:ilvl w:val="0"/>
                <w:numId w:val="85"/>
              </w:numPr>
              <w:spacing w:after="120" w:line="264" w:lineRule="auto"/>
              <w:jc w:val="left"/>
              <w:rPr>
                <w:rFonts w:cstheme="minorHAnsi"/>
              </w:rPr>
            </w:pPr>
            <w:r w:rsidRPr="00A3280E">
              <w:rPr>
                <w:rFonts w:cstheme="minorHAnsi"/>
              </w:rPr>
              <w:t xml:space="preserve">Powstawanie </w:t>
            </w:r>
            <w:r w:rsidR="001E05E4" w:rsidRPr="00A3280E">
              <w:rPr>
                <w:rFonts w:cstheme="minorHAnsi"/>
              </w:rPr>
              <w:t>i</w:t>
            </w:r>
            <w:r w:rsidR="001E05E4">
              <w:rPr>
                <w:rFonts w:cstheme="minorHAnsi"/>
              </w:rPr>
              <w:t> </w:t>
            </w:r>
            <w:r w:rsidRPr="00A3280E">
              <w:rPr>
                <w:rFonts w:cstheme="minorHAnsi"/>
              </w:rPr>
              <w:t>długie trwanie nielegalnych składowisk odpadów; Pożary dzikich wysypisk;</w:t>
            </w:r>
          </w:p>
          <w:p w14:paraId="5A998CCF" w14:textId="77777777" w:rsidR="00A3280E" w:rsidRPr="00A3280E" w:rsidRDefault="00A3280E" w:rsidP="003C7998">
            <w:pPr>
              <w:pStyle w:val="aaatekst"/>
              <w:numPr>
                <w:ilvl w:val="0"/>
                <w:numId w:val="85"/>
              </w:numPr>
              <w:spacing w:after="120" w:line="264" w:lineRule="auto"/>
              <w:jc w:val="left"/>
              <w:rPr>
                <w:rFonts w:cstheme="minorHAnsi"/>
              </w:rPr>
            </w:pPr>
            <w:r w:rsidRPr="00A3280E">
              <w:rPr>
                <w:rFonts w:cstheme="minorHAnsi"/>
              </w:rPr>
              <w:t>Przewaga odpadów zmieszanych wśród odpadów komunalnych;</w:t>
            </w:r>
          </w:p>
          <w:p w14:paraId="4FBBB5A5" w14:textId="6F63A74F" w:rsidR="00A3280E" w:rsidRPr="00A3280E" w:rsidRDefault="00A3280E" w:rsidP="003C7998">
            <w:pPr>
              <w:pStyle w:val="aaatekst"/>
              <w:numPr>
                <w:ilvl w:val="0"/>
                <w:numId w:val="85"/>
              </w:numPr>
              <w:spacing w:after="120" w:line="264" w:lineRule="auto"/>
              <w:jc w:val="left"/>
              <w:rPr>
                <w:rFonts w:cstheme="minorHAnsi"/>
              </w:rPr>
            </w:pPr>
            <w:r w:rsidRPr="00A3280E">
              <w:rPr>
                <w:rFonts w:cstheme="minorHAnsi"/>
              </w:rPr>
              <w:t xml:space="preserve">Nieosiąganie przez samorządy prawnie obowiązujących poziomów zagospodarowania odpadów biodegradowalnych, odzysku surowców wtórnych </w:t>
            </w:r>
            <w:r w:rsidR="001E05E4" w:rsidRPr="00A3280E">
              <w:rPr>
                <w:rFonts w:cstheme="minorHAnsi"/>
              </w:rPr>
              <w:t>i</w:t>
            </w:r>
            <w:r w:rsidR="001E05E4">
              <w:rPr>
                <w:rFonts w:cstheme="minorHAnsi"/>
              </w:rPr>
              <w:t> </w:t>
            </w:r>
            <w:r w:rsidRPr="00A3280E">
              <w:rPr>
                <w:rFonts w:cstheme="minorHAnsi"/>
              </w:rPr>
              <w:t>odzysku energii.</w:t>
            </w:r>
          </w:p>
        </w:tc>
      </w:tr>
      <w:tr w:rsidR="00A3280E" w:rsidRPr="00A3280E" w14:paraId="39DF552A" w14:textId="77777777" w:rsidTr="008D2ED9">
        <w:tc>
          <w:tcPr>
            <w:tcW w:w="2722" w:type="dxa"/>
          </w:tcPr>
          <w:p w14:paraId="43F90199" w14:textId="77777777" w:rsidR="00A3280E" w:rsidRPr="00A3280E" w:rsidRDefault="00A3280E" w:rsidP="00A3280E">
            <w:pPr>
              <w:pStyle w:val="aaatekst"/>
              <w:spacing w:after="120" w:line="264" w:lineRule="auto"/>
              <w:jc w:val="left"/>
              <w:rPr>
                <w:rFonts w:cstheme="minorHAnsi"/>
              </w:rPr>
            </w:pPr>
            <w:r w:rsidRPr="00A3280E">
              <w:rPr>
                <w:rFonts w:cstheme="minorHAnsi"/>
              </w:rPr>
              <w:t>Hałas</w:t>
            </w:r>
          </w:p>
        </w:tc>
        <w:tc>
          <w:tcPr>
            <w:tcW w:w="6226" w:type="dxa"/>
          </w:tcPr>
          <w:p w14:paraId="42BF2445" w14:textId="73BD3529" w:rsidR="00A3280E" w:rsidRPr="00A3280E" w:rsidRDefault="00A3280E" w:rsidP="003C7998">
            <w:pPr>
              <w:pStyle w:val="aaatekst"/>
              <w:numPr>
                <w:ilvl w:val="0"/>
                <w:numId w:val="85"/>
              </w:numPr>
              <w:spacing w:after="120" w:line="264" w:lineRule="auto"/>
              <w:jc w:val="left"/>
              <w:rPr>
                <w:rFonts w:cstheme="minorHAnsi"/>
              </w:rPr>
            </w:pPr>
            <w:r w:rsidRPr="00A3280E">
              <w:rPr>
                <w:rFonts w:cstheme="minorHAnsi"/>
              </w:rPr>
              <w:t xml:space="preserve">Nadmierna emisja hałasu wzdłuż szlaków komunikacyjnych, przy lotnisku </w:t>
            </w:r>
            <w:r w:rsidR="001E05E4" w:rsidRPr="00A3280E">
              <w:rPr>
                <w:rFonts w:cstheme="minorHAnsi"/>
              </w:rPr>
              <w:t>i</w:t>
            </w:r>
            <w:r w:rsidR="001E05E4">
              <w:rPr>
                <w:rFonts w:cstheme="minorHAnsi"/>
              </w:rPr>
              <w:t> </w:t>
            </w:r>
            <w:r w:rsidR="001E05E4" w:rsidRPr="00A3280E">
              <w:rPr>
                <w:rFonts w:cstheme="minorHAnsi"/>
              </w:rPr>
              <w:t>w</w:t>
            </w:r>
            <w:r w:rsidR="001E05E4">
              <w:rPr>
                <w:rFonts w:cstheme="minorHAnsi"/>
              </w:rPr>
              <w:t> </w:t>
            </w:r>
            <w:r w:rsidRPr="00A3280E">
              <w:rPr>
                <w:rFonts w:cstheme="minorHAnsi"/>
              </w:rPr>
              <w:t>klastrach przemysłowych.</w:t>
            </w:r>
          </w:p>
        </w:tc>
      </w:tr>
    </w:tbl>
    <w:p w14:paraId="47D30DE4" w14:textId="77777777" w:rsidR="00A3280E" w:rsidRPr="00A3280E" w:rsidRDefault="00A3280E" w:rsidP="00A3280E">
      <w:pPr>
        <w:pStyle w:val="aaatekst"/>
        <w:spacing w:after="120" w:line="264" w:lineRule="auto"/>
        <w:jc w:val="left"/>
        <w:rPr>
          <w:rFonts w:cstheme="minorHAnsi"/>
        </w:rPr>
      </w:pPr>
    </w:p>
    <w:p w14:paraId="06C8B14F" w14:textId="77777777" w:rsidR="00684943" w:rsidRPr="00A3280E" w:rsidRDefault="00684943" w:rsidP="00A3280E">
      <w:pPr>
        <w:spacing w:before="120" w:after="120" w:line="264" w:lineRule="auto"/>
        <w:rPr>
          <w:rFonts w:eastAsia="Times New Roman" w:cstheme="minorHAnsi"/>
          <w:lang w:eastAsia="pl-PL"/>
        </w:rPr>
      </w:pPr>
    </w:p>
    <w:p w14:paraId="5C46D021" w14:textId="77777777" w:rsidR="00DF2A2D" w:rsidRPr="00A3280E" w:rsidRDefault="00DF2A2D" w:rsidP="00A3280E">
      <w:pPr>
        <w:spacing w:after="120" w:line="264" w:lineRule="auto"/>
        <w:rPr>
          <w:rFonts w:eastAsia="Times New Roman" w:cstheme="minorHAnsi"/>
          <w:lang w:eastAsia="pl-PL"/>
        </w:rPr>
      </w:pPr>
      <w:r w:rsidRPr="00A3280E">
        <w:rPr>
          <w:rFonts w:eastAsia="Times New Roman" w:cstheme="minorHAnsi"/>
          <w:lang w:eastAsia="pl-PL"/>
        </w:rPr>
        <w:br w:type="page"/>
      </w:r>
    </w:p>
    <w:p w14:paraId="23AB772E" w14:textId="78A1FB0D" w:rsidR="00684943" w:rsidRPr="00684943" w:rsidRDefault="00684943" w:rsidP="00EA5A5D">
      <w:pPr>
        <w:pStyle w:val="naglowek3"/>
        <w:rPr>
          <w:rStyle w:val="Wyrnieniedelikatne"/>
          <w:rFonts w:asciiTheme="majorHAnsi" w:hAnsiTheme="majorHAnsi"/>
          <w:bCs w:val="0"/>
          <w:color w:val="auto"/>
          <w:sz w:val="22"/>
        </w:rPr>
      </w:pPr>
      <w:bookmarkStart w:id="180" w:name="_Toc175146214"/>
      <w:r w:rsidRPr="00684943">
        <w:rPr>
          <w:rStyle w:val="Wyrnieniedelikatne"/>
          <w:rFonts w:asciiTheme="majorHAnsi" w:hAnsiTheme="majorHAnsi"/>
          <w:color w:val="auto"/>
          <w:sz w:val="22"/>
        </w:rPr>
        <w:lastRenderedPageBreak/>
        <w:t xml:space="preserve">Przewidywane znaczące oddziaływania na środowisko </w:t>
      </w:r>
      <w:r w:rsidR="001E05E4" w:rsidRPr="00684943">
        <w:rPr>
          <w:rStyle w:val="Wyrnieniedelikatne"/>
          <w:rFonts w:asciiTheme="majorHAnsi" w:hAnsiTheme="majorHAnsi"/>
          <w:color w:val="auto"/>
          <w:sz w:val="22"/>
        </w:rPr>
        <w:t>w</w:t>
      </w:r>
      <w:r w:rsidR="001E05E4">
        <w:rPr>
          <w:rStyle w:val="Wyrnieniedelikatne"/>
          <w:rFonts w:asciiTheme="majorHAnsi" w:hAnsiTheme="majorHAnsi"/>
          <w:color w:val="auto"/>
          <w:sz w:val="22"/>
        </w:rPr>
        <w:t> </w:t>
      </w:r>
      <w:r w:rsidRPr="00684943">
        <w:rPr>
          <w:rStyle w:val="Wyrnieniedelikatne"/>
          <w:rFonts w:asciiTheme="majorHAnsi" w:hAnsiTheme="majorHAnsi"/>
          <w:color w:val="auto"/>
          <w:sz w:val="22"/>
        </w:rPr>
        <w:t xml:space="preserve">przypadku realizacji dokumentu, </w:t>
      </w:r>
      <w:r w:rsidR="001E05E4" w:rsidRPr="00684943">
        <w:rPr>
          <w:rStyle w:val="Wyrnieniedelikatne"/>
          <w:rFonts w:asciiTheme="majorHAnsi" w:hAnsiTheme="majorHAnsi"/>
          <w:color w:val="auto"/>
          <w:sz w:val="22"/>
        </w:rPr>
        <w:t>w</w:t>
      </w:r>
      <w:r w:rsidR="001E05E4">
        <w:rPr>
          <w:rStyle w:val="Wyrnieniedelikatne"/>
          <w:rFonts w:asciiTheme="majorHAnsi" w:hAnsiTheme="majorHAnsi"/>
          <w:color w:val="auto"/>
          <w:sz w:val="22"/>
        </w:rPr>
        <w:t> </w:t>
      </w:r>
      <w:r w:rsidRPr="00684943">
        <w:rPr>
          <w:rStyle w:val="Wyrnieniedelikatne"/>
          <w:rFonts w:asciiTheme="majorHAnsi" w:hAnsiTheme="majorHAnsi"/>
          <w:color w:val="auto"/>
          <w:sz w:val="22"/>
        </w:rPr>
        <w:t>tym oddziaływania bezpośrednie, pośrednie, wtórne, skumulowane, stałe, chwilowe, krótko-, średnio, długoterminowe, pozytywne, negatywne</w:t>
      </w:r>
      <w:bookmarkEnd w:id="180"/>
    </w:p>
    <w:p w14:paraId="0407D67D" w14:textId="4F96E20B" w:rsidR="00684943" w:rsidRDefault="00684943" w:rsidP="00EA5A5D">
      <w:pPr>
        <w:pStyle w:val="Nagwek4"/>
        <w:rPr>
          <w:rStyle w:val="Wyrnieniedelikatne"/>
          <w:rFonts w:asciiTheme="majorHAnsi" w:hAnsiTheme="majorHAnsi"/>
          <w:bCs w:val="0"/>
          <w:color w:val="auto"/>
          <w:sz w:val="24"/>
          <w:szCs w:val="24"/>
        </w:rPr>
      </w:pPr>
      <w:bookmarkStart w:id="181" w:name="_Toc175146215"/>
      <w:r w:rsidRPr="00684943">
        <w:rPr>
          <w:rStyle w:val="Wyrnieniedelikatne"/>
          <w:rFonts w:asciiTheme="majorHAnsi" w:hAnsiTheme="majorHAnsi"/>
          <w:color w:val="auto"/>
          <w:sz w:val="24"/>
          <w:szCs w:val="24"/>
        </w:rPr>
        <w:t xml:space="preserve">Wpływ na powierzchnię ziemi </w:t>
      </w:r>
      <w:r w:rsidR="001E05E4" w:rsidRPr="00684943">
        <w:rPr>
          <w:rStyle w:val="Wyrnieniedelikatne"/>
          <w:rFonts w:asciiTheme="majorHAnsi" w:hAnsiTheme="majorHAnsi"/>
          <w:color w:val="auto"/>
          <w:sz w:val="24"/>
          <w:szCs w:val="24"/>
        </w:rPr>
        <w:t>i</w:t>
      </w:r>
      <w:r w:rsidR="001E05E4">
        <w:rPr>
          <w:rStyle w:val="Wyrnieniedelikatne"/>
          <w:rFonts w:asciiTheme="majorHAnsi" w:hAnsiTheme="majorHAnsi"/>
          <w:color w:val="auto"/>
          <w:sz w:val="24"/>
          <w:szCs w:val="24"/>
        </w:rPr>
        <w:t> </w:t>
      </w:r>
      <w:r w:rsidRPr="00684943">
        <w:rPr>
          <w:rStyle w:val="Wyrnieniedelikatne"/>
          <w:rFonts w:asciiTheme="majorHAnsi" w:hAnsiTheme="majorHAnsi"/>
          <w:color w:val="auto"/>
          <w:sz w:val="24"/>
          <w:szCs w:val="24"/>
        </w:rPr>
        <w:t>gleby</w:t>
      </w:r>
      <w:bookmarkEnd w:id="181"/>
      <w:r w:rsidRPr="00684943">
        <w:rPr>
          <w:rStyle w:val="Wyrnieniedelikatne"/>
          <w:rFonts w:asciiTheme="majorHAnsi" w:hAnsiTheme="majorHAnsi"/>
          <w:color w:val="auto"/>
          <w:sz w:val="24"/>
          <w:szCs w:val="24"/>
        </w:rPr>
        <w:t xml:space="preserve"> </w:t>
      </w:r>
    </w:p>
    <w:p w14:paraId="3BBC246B" w14:textId="692D61D6" w:rsidR="00684943" w:rsidRDefault="00684943" w:rsidP="00684943">
      <w:pPr>
        <w:spacing w:after="120" w:line="264" w:lineRule="auto"/>
        <w:rPr>
          <w:rFonts w:cstheme="minorHAnsi"/>
        </w:rPr>
      </w:pPr>
      <w:r w:rsidRPr="00234081">
        <w:rPr>
          <w:rFonts w:cstheme="minorHAnsi"/>
        </w:rPr>
        <w:t xml:space="preserve">Powierzchnia ziemi zapewnia przestrzeń oraz dostęp do zasobów niezbędnych człowiekowi do funkcjonowania </w:t>
      </w:r>
      <w:r w:rsidR="001E05E4" w:rsidRPr="00234081">
        <w:rPr>
          <w:rFonts w:cstheme="minorHAnsi"/>
        </w:rPr>
        <w:t>i</w:t>
      </w:r>
      <w:r w:rsidR="001E05E4">
        <w:rPr>
          <w:rFonts w:cstheme="minorHAnsi"/>
        </w:rPr>
        <w:t> </w:t>
      </w:r>
      <w:r w:rsidRPr="00234081">
        <w:rPr>
          <w:rFonts w:cstheme="minorHAnsi"/>
        </w:rPr>
        <w:t xml:space="preserve">życia. Jest także podstawą dla rozwoju gospodarczego </w:t>
      </w:r>
      <w:r w:rsidR="001E05E4" w:rsidRPr="00234081">
        <w:rPr>
          <w:rFonts w:cstheme="minorHAnsi"/>
        </w:rPr>
        <w:t>i</w:t>
      </w:r>
      <w:r w:rsidR="001E05E4">
        <w:rPr>
          <w:rFonts w:cstheme="minorHAnsi"/>
        </w:rPr>
        <w:t> </w:t>
      </w:r>
      <w:r w:rsidRPr="00234081">
        <w:rPr>
          <w:rFonts w:cstheme="minorHAnsi"/>
        </w:rPr>
        <w:t>jest niezbędna do prowadzenia różnorodnych procesów produkcyjnych</w:t>
      </w:r>
      <w:r>
        <w:rPr>
          <w:rFonts w:cstheme="minorHAnsi"/>
        </w:rPr>
        <w:t>, tj.</w:t>
      </w:r>
      <w:r w:rsidRPr="00234081">
        <w:rPr>
          <w:rFonts w:cstheme="minorHAnsi"/>
        </w:rPr>
        <w:t xml:space="preserve"> uprawy roślin, wydobycia surowców</w:t>
      </w:r>
      <w:r>
        <w:rPr>
          <w:rFonts w:cstheme="minorHAnsi"/>
        </w:rPr>
        <w:t xml:space="preserve"> oraz </w:t>
      </w:r>
      <w:r w:rsidRPr="00234081">
        <w:rPr>
          <w:rFonts w:cstheme="minorHAnsi"/>
        </w:rPr>
        <w:t xml:space="preserve">lokowania różnych aktywności społeczno-gospodarczych człowieka: budowy infrastruktury drogowej, kolejowej, przemysłowej, telekomunikacyjnej, usługowej, mieszkaniowej </w:t>
      </w:r>
      <w:r w:rsidR="001E05E4" w:rsidRPr="00234081">
        <w:rPr>
          <w:rFonts w:cstheme="minorHAnsi"/>
        </w:rPr>
        <w:t>i</w:t>
      </w:r>
      <w:r w:rsidR="001E05E4">
        <w:rPr>
          <w:rFonts w:cstheme="minorHAnsi"/>
        </w:rPr>
        <w:t> </w:t>
      </w:r>
      <w:r w:rsidRPr="00234081">
        <w:rPr>
          <w:rFonts w:cstheme="minorHAnsi"/>
        </w:rPr>
        <w:t xml:space="preserve">rekreacji. </w:t>
      </w:r>
      <w:r>
        <w:t xml:space="preserve">Działalność człowieka, polegająca na przekształcaniu powierzchni ziemi, jest zjawiskiem powszechnym </w:t>
      </w:r>
      <w:r w:rsidR="001E05E4">
        <w:t>i </w:t>
      </w:r>
      <w:r>
        <w:t xml:space="preserve">wielowymiarowym, które często prowadzi do znaczącej zmiany struktury powierzchni ziemi, wpływając na możliwości jej dalszego użytkowania oraz przekształcając krajobraz. Te zmiany nierzadko skutkują fizyczną degradacją ziemi, co obejmuje zmiany </w:t>
      </w:r>
      <w:r w:rsidR="001E05E4">
        <w:t>w </w:t>
      </w:r>
      <w:r>
        <w:t xml:space="preserve">strukturze gruntów, erozję oraz przekształcanie terenów rolnych </w:t>
      </w:r>
      <w:r w:rsidR="001E05E4">
        <w:t>i </w:t>
      </w:r>
      <w:r>
        <w:t xml:space="preserve">leśnych na obszary zurbanizowane. </w:t>
      </w:r>
      <w:r w:rsidRPr="00234081">
        <w:rPr>
          <w:rFonts w:cstheme="minorHAnsi"/>
        </w:rPr>
        <w:t xml:space="preserve"> Druga forma degradacji powierzchni ziemi </w:t>
      </w:r>
      <w:r>
        <w:rPr>
          <w:rFonts w:cstheme="minorHAnsi"/>
        </w:rPr>
        <w:t>są to zmiany</w:t>
      </w:r>
      <w:r w:rsidRPr="00234081">
        <w:rPr>
          <w:rFonts w:cstheme="minorHAnsi"/>
        </w:rPr>
        <w:t xml:space="preserve"> </w:t>
      </w:r>
      <w:r>
        <w:rPr>
          <w:rFonts w:cstheme="minorHAnsi"/>
        </w:rPr>
        <w:t xml:space="preserve">jej </w:t>
      </w:r>
      <w:r w:rsidRPr="00234081">
        <w:rPr>
          <w:rFonts w:cstheme="minorHAnsi"/>
        </w:rPr>
        <w:t>chemiczn</w:t>
      </w:r>
      <w:r>
        <w:rPr>
          <w:rFonts w:cstheme="minorHAnsi"/>
        </w:rPr>
        <w:t>ych właściwości, co</w:t>
      </w:r>
      <w:r w:rsidRPr="00234081">
        <w:rPr>
          <w:rFonts w:cstheme="minorHAnsi"/>
        </w:rPr>
        <w:t xml:space="preserve"> wynika </w:t>
      </w:r>
      <w:r w:rsidR="001E05E4" w:rsidRPr="00234081">
        <w:rPr>
          <w:rFonts w:cstheme="minorHAnsi"/>
        </w:rPr>
        <w:t>z</w:t>
      </w:r>
      <w:r w:rsidR="001E05E4">
        <w:rPr>
          <w:rFonts w:cstheme="minorHAnsi"/>
        </w:rPr>
        <w:t> </w:t>
      </w:r>
      <w:r w:rsidRPr="00234081">
        <w:rPr>
          <w:rFonts w:cstheme="minorHAnsi"/>
        </w:rPr>
        <w:t>zakwaszania gleb, ich zasolenia oraz kumulacji substancji zanieczyszczających.</w:t>
      </w:r>
    </w:p>
    <w:p w14:paraId="3BCE00C0" w14:textId="4A53FC7D" w:rsidR="00684943" w:rsidRDefault="00684943" w:rsidP="00684943">
      <w:pPr>
        <w:spacing w:after="120" w:line="264" w:lineRule="auto"/>
        <w:rPr>
          <w:rFonts w:cstheme="minorHAnsi"/>
        </w:rPr>
      </w:pPr>
      <w:r w:rsidRPr="00996A81">
        <w:rPr>
          <w:rFonts w:cstheme="minorHAnsi"/>
        </w:rPr>
        <w:t xml:space="preserve">Na etapie realizacji </w:t>
      </w:r>
      <w:r>
        <w:rPr>
          <w:rFonts w:cstheme="minorHAnsi"/>
        </w:rPr>
        <w:t xml:space="preserve">trasy rowerowej </w:t>
      </w:r>
      <w:r w:rsidRPr="00996A81">
        <w:rPr>
          <w:rFonts w:cstheme="minorHAnsi"/>
        </w:rPr>
        <w:t xml:space="preserve">wystąpią oddziaływania typowe dla inwestycji </w:t>
      </w:r>
      <w:r>
        <w:rPr>
          <w:rFonts w:cstheme="minorHAnsi"/>
        </w:rPr>
        <w:t>liniowych np. drogowych</w:t>
      </w:r>
      <w:r w:rsidRPr="00996A81">
        <w:rPr>
          <w:rFonts w:cstheme="minorHAnsi"/>
        </w:rPr>
        <w:t xml:space="preserve">, przy czym będą to oddziaływania </w:t>
      </w:r>
      <w:r w:rsidR="001E05E4" w:rsidRPr="00996A81">
        <w:rPr>
          <w:rFonts w:cstheme="minorHAnsi"/>
        </w:rPr>
        <w:t>w</w:t>
      </w:r>
      <w:r w:rsidR="001E05E4">
        <w:rPr>
          <w:rFonts w:cstheme="minorHAnsi"/>
        </w:rPr>
        <w:t> </w:t>
      </w:r>
      <w:r w:rsidRPr="00996A81">
        <w:rPr>
          <w:rFonts w:cstheme="minorHAnsi"/>
        </w:rPr>
        <w:t xml:space="preserve">znacznie mniejszej skali </w:t>
      </w:r>
      <w:r w:rsidR="001E05E4" w:rsidRPr="00996A81">
        <w:rPr>
          <w:rFonts w:cstheme="minorHAnsi"/>
        </w:rPr>
        <w:t>z</w:t>
      </w:r>
      <w:r w:rsidR="001E05E4">
        <w:rPr>
          <w:rFonts w:cstheme="minorHAnsi"/>
        </w:rPr>
        <w:t> </w:t>
      </w:r>
      <w:r w:rsidRPr="00996A81">
        <w:rPr>
          <w:rFonts w:cstheme="minorHAnsi"/>
        </w:rPr>
        <w:t xml:space="preserve">uwagi na ograniczony zakres robót. </w:t>
      </w:r>
      <w:r w:rsidRPr="00097953">
        <w:rPr>
          <w:rFonts w:cstheme="minorHAnsi"/>
        </w:rPr>
        <w:t xml:space="preserve">W trakcie prowadzonych prac budowlanych będzie następowała czasowa zmiana ukształtowania powierzchni terenu. Powstaną wykopy, fundamenty, nasypy </w:t>
      </w:r>
      <w:r w:rsidR="001E05E4" w:rsidRPr="00097953">
        <w:rPr>
          <w:rFonts w:cstheme="minorHAnsi"/>
        </w:rPr>
        <w:t>i</w:t>
      </w:r>
      <w:r w:rsidR="001E05E4">
        <w:rPr>
          <w:rFonts w:cstheme="minorHAnsi"/>
        </w:rPr>
        <w:t> </w:t>
      </w:r>
      <w:r w:rsidRPr="00097953">
        <w:rPr>
          <w:rFonts w:cstheme="minorHAnsi"/>
        </w:rPr>
        <w:t xml:space="preserve">przekopy, </w:t>
      </w:r>
      <w:r w:rsidR="001E05E4" w:rsidRPr="00097953">
        <w:rPr>
          <w:rFonts w:cstheme="minorHAnsi"/>
        </w:rPr>
        <w:t>a</w:t>
      </w:r>
      <w:r w:rsidR="001E05E4">
        <w:rPr>
          <w:rFonts w:cstheme="minorHAnsi"/>
        </w:rPr>
        <w:t> </w:t>
      </w:r>
      <w:r w:rsidRPr="00097953">
        <w:rPr>
          <w:rFonts w:cstheme="minorHAnsi"/>
        </w:rPr>
        <w:t xml:space="preserve">grunty </w:t>
      </w:r>
      <w:r w:rsidR="001E05E4" w:rsidRPr="00097953">
        <w:rPr>
          <w:rFonts w:cstheme="minorHAnsi"/>
        </w:rPr>
        <w:t>i</w:t>
      </w:r>
      <w:r w:rsidR="001E05E4">
        <w:rPr>
          <w:rFonts w:cstheme="minorHAnsi"/>
        </w:rPr>
        <w:t> </w:t>
      </w:r>
      <w:r w:rsidRPr="00097953">
        <w:rPr>
          <w:rFonts w:cstheme="minorHAnsi"/>
        </w:rPr>
        <w:t xml:space="preserve">gleby będą przemieszczane. Część zmian przestrzennych zniknie po zakończeniu prac budowlanych, </w:t>
      </w:r>
      <w:r w:rsidR="001E05E4" w:rsidRPr="00097953">
        <w:rPr>
          <w:rFonts w:cstheme="minorHAnsi"/>
        </w:rPr>
        <w:t>a</w:t>
      </w:r>
      <w:r w:rsidR="001E05E4">
        <w:rPr>
          <w:rFonts w:cstheme="minorHAnsi"/>
        </w:rPr>
        <w:t> </w:t>
      </w:r>
      <w:r w:rsidRPr="00097953">
        <w:rPr>
          <w:rFonts w:cstheme="minorHAnsi"/>
        </w:rPr>
        <w:t xml:space="preserve">ukształtowanie terenu zostanie przywrócone do stanu wyjściowego lub zbliżonego do otoczenia. Do trwałego przekształcenia będzie dochodziło </w:t>
      </w:r>
      <w:r w:rsidR="001E05E4" w:rsidRPr="00097953">
        <w:rPr>
          <w:rFonts w:cstheme="minorHAnsi"/>
        </w:rPr>
        <w:t>w</w:t>
      </w:r>
      <w:r w:rsidR="001E05E4">
        <w:rPr>
          <w:rFonts w:cstheme="minorHAnsi"/>
        </w:rPr>
        <w:t> </w:t>
      </w:r>
      <w:r w:rsidRPr="00097953">
        <w:rPr>
          <w:rFonts w:cstheme="minorHAnsi"/>
        </w:rPr>
        <w:t xml:space="preserve">miejscach realizacji infrastruktury wymagających utwardzenia podłoża </w:t>
      </w:r>
      <w:r w:rsidR="001E05E4" w:rsidRPr="00097953">
        <w:rPr>
          <w:rFonts w:cstheme="minorHAnsi"/>
        </w:rPr>
        <w:t>i</w:t>
      </w:r>
      <w:r w:rsidR="001E05E4">
        <w:rPr>
          <w:rFonts w:cstheme="minorHAnsi"/>
        </w:rPr>
        <w:t> </w:t>
      </w:r>
      <w:r w:rsidRPr="00097953">
        <w:rPr>
          <w:rFonts w:cstheme="minorHAnsi"/>
        </w:rPr>
        <w:t xml:space="preserve">tym samym trwałego wyłączenia powierzchni czynnej biologicznie. Do okresowego wyłączenia gruntu będzie dochodziło już na etapie realizacji przedsięwzięcia. Będą to tereny przeznaczone pod zaplecza budowy (miejsca czasowego składowania materiałów budowlanych </w:t>
      </w:r>
      <w:r w:rsidR="001E05E4" w:rsidRPr="00097953">
        <w:rPr>
          <w:rFonts w:cstheme="minorHAnsi"/>
        </w:rPr>
        <w:t>i</w:t>
      </w:r>
      <w:r w:rsidR="001E05E4">
        <w:rPr>
          <w:rFonts w:cstheme="minorHAnsi"/>
        </w:rPr>
        <w:t> </w:t>
      </w:r>
      <w:r w:rsidRPr="00097953">
        <w:rPr>
          <w:rFonts w:cstheme="minorHAnsi"/>
        </w:rPr>
        <w:t>elementów konstrukcyjnych oraz place postojowe maszyn budowlanych)</w:t>
      </w:r>
      <w:r>
        <w:rPr>
          <w:rFonts w:cstheme="minorHAnsi"/>
        </w:rPr>
        <w:t>,</w:t>
      </w:r>
      <w:r w:rsidRPr="00097953">
        <w:rPr>
          <w:rFonts w:cstheme="minorHAnsi"/>
        </w:rPr>
        <w:t xml:space="preserve"> </w:t>
      </w:r>
      <w:r w:rsidR="001E05E4" w:rsidRPr="00097953">
        <w:rPr>
          <w:rFonts w:cstheme="minorHAnsi"/>
        </w:rPr>
        <w:t>w</w:t>
      </w:r>
      <w:r w:rsidR="001E05E4">
        <w:rPr>
          <w:rFonts w:cstheme="minorHAnsi"/>
        </w:rPr>
        <w:t> </w:t>
      </w:r>
      <w:r w:rsidRPr="00097953">
        <w:rPr>
          <w:rFonts w:cstheme="minorHAnsi"/>
        </w:rPr>
        <w:t xml:space="preserve">bezpośrednim sąsiedztwie planowanych </w:t>
      </w:r>
      <w:r>
        <w:rPr>
          <w:rFonts w:cstheme="minorHAnsi"/>
        </w:rPr>
        <w:t>inwestycji</w:t>
      </w:r>
      <w:r w:rsidRPr="00097953">
        <w:rPr>
          <w:rFonts w:cstheme="minorHAnsi"/>
        </w:rPr>
        <w:t>. W tych miejscach może okresowo dochodzić do deniwelacji, zmiany miąższości, niszczenia wierzchni</w:t>
      </w:r>
      <w:r>
        <w:rPr>
          <w:rFonts w:cstheme="minorHAnsi"/>
        </w:rPr>
        <w:t>ej</w:t>
      </w:r>
      <w:r w:rsidRPr="00097953">
        <w:rPr>
          <w:rFonts w:cstheme="minorHAnsi"/>
        </w:rPr>
        <w:t xml:space="preserve"> warstw</w:t>
      </w:r>
      <w:r>
        <w:rPr>
          <w:rFonts w:cstheme="minorHAnsi"/>
        </w:rPr>
        <w:t>y</w:t>
      </w:r>
      <w:r w:rsidRPr="00097953">
        <w:rPr>
          <w:rFonts w:cstheme="minorHAnsi"/>
        </w:rPr>
        <w:t xml:space="preserve"> gruntu.</w:t>
      </w:r>
    </w:p>
    <w:p w14:paraId="68FFA475" w14:textId="5553FFF0" w:rsidR="00684943" w:rsidRDefault="00684943" w:rsidP="00684943">
      <w:pPr>
        <w:spacing w:after="120" w:line="264" w:lineRule="auto"/>
        <w:rPr>
          <w:rFonts w:cstheme="minorHAnsi"/>
        </w:rPr>
      </w:pPr>
      <w:r>
        <w:rPr>
          <w:rFonts w:cstheme="minorHAnsi"/>
        </w:rPr>
        <w:t xml:space="preserve">Podczas prac ziemnych </w:t>
      </w:r>
      <w:r w:rsidR="001E05E4">
        <w:rPr>
          <w:rFonts w:cstheme="minorHAnsi"/>
        </w:rPr>
        <w:t>w </w:t>
      </w:r>
      <w:r>
        <w:rPr>
          <w:rFonts w:cstheme="minorHAnsi"/>
        </w:rPr>
        <w:t xml:space="preserve">ramach etapu budowy może dojść do zmiany parametrów fizykochemicznych gleb wskutek ich zanieczyszczenia, również tych </w:t>
      </w:r>
      <w:r w:rsidR="001E05E4">
        <w:rPr>
          <w:rFonts w:cstheme="minorHAnsi"/>
        </w:rPr>
        <w:t>w </w:t>
      </w:r>
      <w:r>
        <w:rPr>
          <w:rFonts w:cstheme="minorHAnsi"/>
        </w:rPr>
        <w:t xml:space="preserve">sąsiedztwie planowanych inwestycji. Głównymi zanieczyszczeniami mogącymi potencjalnie dostać się do gleb są substancje ropopochodne, wydostające się </w:t>
      </w:r>
      <w:r w:rsidR="001E05E4">
        <w:rPr>
          <w:rFonts w:cstheme="minorHAnsi"/>
        </w:rPr>
        <w:t>z </w:t>
      </w:r>
      <w:r>
        <w:rPr>
          <w:rFonts w:cstheme="minorHAnsi"/>
        </w:rPr>
        <w:t xml:space="preserve">pojazdów mechanicznych </w:t>
      </w:r>
      <w:r w:rsidR="001E05E4">
        <w:rPr>
          <w:rFonts w:cstheme="minorHAnsi"/>
        </w:rPr>
        <w:t>w </w:t>
      </w:r>
      <w:r>
        <w:rPr>
          <w:rFonts w:cstheme="minorHAnsi"/>
        </w:rPr>
        <w:t xml:space="preserve">wyniku nieszczelności/awarii ich układu. Podczas sytuacji, </w:t>
      </w:r>
      <w:r w:rsidR="001E05E4">
        <w:rPr>
          <w:rFonts w:cstheme="minorHAnsi"/>
        </w:rPr>
        <w:t>w </w:t>
      </w:r>
      <w:r>
        <w:rPr>
          <w:rFonts w:cstheme="minorHAnsi"/>
        </w:rPr>
        <w:t xml:space="preserve">których maszyna ulegnie uszkodzeniu, wydobywać mogą się zanieczyszczenia, które mogą przedostać się na tereny użytkowane rolniczo oraz na tereny zielone </w:t>
      </w:r>
      <w:r w:rsidR="001E05E4">
        <w:rPr>
          <w:rFonts w:cstheme="minorHAnsi"/>
        </w:rPr>
        <w:t>i </w:t>
      </w:r>
      <w:r>
        <w:rPr>
          <w:rFonts w:cstheme="minorHAnsi"/>
        </w:rPr>
        <w:t xml:space="preserve">przemieszczać się </w:t>
      </w:r>
      <w:r w:rsidR="001E05E4">
        <w:rPr>
          <w:rFonts w:cstheme="minorHAnsi"/>
        </w:rPr>
        <w:t>w </w:t>
      </w:r>
      <w:r>
        <w:rPr>
          <w:rFonts w:cstheme="minorHAnsi"/>
        </w:rPr>
        <w:t xml:space="preserve">głąb profilu glebowego. Intensywność tego procesu determinować będą parametry przypowierzchniowych warstw gruntu. </w:t>
      </w:r>
    </w:p>
    <w:p w14:paraId="32550D1F" w14:textId="082C87A5" w:rsidR="00684943" w:rsidRPr="00DA153F" w:rsidRDefault="00684943" w:rsidP="00684943">
      <w:pPr>
        <w:spacing w:after="120" w:line="264" w:lineRule="auto"/>
        <w:rPr>
          <w:rFonts w:cstheme="minorHAnsi"/>
        </w:rPr>
      </w:pPr>
      <w:r w:rsidRPr="00DA153F">
        <w:rPr>
          <w:rFonts w:cstheme="minorHAnsi"/>
        </w:rPr>
        <w:t xml:space="preserve">Zaplanowane do realizacji </w:t>
      </w:r>
      <w:r>
        <w:rPr>
          <w:rFonts w:cstheme="minorHAnsi"/>
        </w:rPr>
        <w:t xml:space="preserve">inwestycje </w:t>
      </w:r>
      <w:r w:rsidR="001E05E4" w:rsidRPr="008931DB">
        <w:rPr>
          <w:rFonts w:cstheme="minorHAnsi"/>
        </w:rPr>
        <w:t>w</w:t>
      </w:r>
      <w:r w:rsidR="001E05E4">
        <w:rPr>
          <w:rFonts w:cstheme="minorHAnsi"/>
        </w:rPr>
        <w:t> </w:t>
      </w:r>
      <w:r w:rsidRPr="008931DB">
        <w:rPr>
          <w:rFonts w:cstheme="minorHAnsi"/>
        </w:rPr>
        <w:t xml:space="preserve">ramach Projektu </w:t>
      </w:r>
      <w:r>
        <w:rPr>
          <w:rFonts w:cstheme="minorHAnsi"/>
        </w:rPr>
        <w:t>„</w:t>
      </w:r>
      <w:r w:rsidRPr="008931DB">
        <w:rPr>
          <w:rFonts w:cstheme="minorHAnsi"/>
        </w:rPr>
        <w:t>Blue Valley – Wiślanym Szlakiem"</w:t>
      </w:r>
      <w:r w:rsidRPr="00DA153F">
        <w:rPr>
          <w:rFonts w:cstheme="minorHAnsi"/>
        </w:rPr>
        <w:t xml:space="preserve">, mogą powodować występowanie typowych oddziaływań związanych </w:t>
      </w:r>
      <w:r w:rsidR="001E05E4" w:rsidRPr="00DA153F">
        <w:rPr>
          <w:rFonts w:cstheme="minorHAnsi"/>
        </w:rPr>
        <w:t>z</w:t>
      </w:r>
      <w:r w:rsidR="001E05E4">
        <w:rPr>
          <w:rFonts w:cstheme="minorHAnsi"/>
        </w:rPr>
        <w:t> </w:t>
      </w:r>
      <w:r w:rsidRPr="00DA153F">
        <w:rPr>
          <w:rFonts w:cstheme="minorHAnsi"/>
        </w:rPr>
        <w:t xml:space="preserve">etapem budowy nowych obiektów bądź rozbudowy istniejących. Na etapie budowy, przewiduje się przekształcenie terenu, prowadzenie prac ziemnych oraz ryzyko skażenia gleby </w:t>
      </w:r>
      <w:r w:rsidR="001E05E4" w:rsidRPr="00DA153F">
        <w:rPr>
          <w:rFonts w:cstheme="minorHAnsi"/>
        </w:rPr>
        <w:t>w</w:t>
      </w:r>
      <w:r w:rsidR="001E05E4">
        <w:rPr>
          <w:rFonts w:cstheme="minorHAnsi"/>
        </w:rPr>
        <w:t> </w:t>
      </w:r>
      <w:r w:rsidRPr="00DA153F">
        <w:rPr>
          <w:rFonts w:cstheme="minorHAnsi"/>
        </w:rPr>
        <w:t xml:space="preserve">wyniku awarii sprzętu budowlanego. </w:t>
      </w:r>
      <w:r>
        <w:rPr>
          <w:rFonts w:cstheme="minorHAnsi"/>
        </w:rPr>
        <w:t xml:space="preserve">W otoczeniu zaplanowanych do realizacji inwestycji znajdują się tereny użytkowane rolniczo, które </w:t>
      </w:r>
      <w:r w:rsidR="001E05E4">
        <w:rPr>
          <w:rFonts w:cstheme="minorHAnsi"/>
        </w:rPr>
        <w:t>w </w:t>
      </w:r>
      <w:r>
        <w:rPr>
          <w:rFonts w:cstheme="minorHAnsi"/>
        </w:rPr>
        <w:t xml:space="preserve">skutek etapu budowy inwestycji mogą ulec zanieczyszczeniu, co prowadzić może do zmniejszenia funkcji </w:t>
      </w:r>
      <w:r>
        <w:rPr>
          <w:rFonts w:cstheme="minorHAnsi"/>
        </w:rPr>
        <w:lastRenderedPageBreak/>
        <w:t xml:space="preserve">produkcyjnej gleb. </w:t>
      </w:r>
      <w:r w:rsidRPr="00DA153F">
        <w:rPr>
          <w:rFonts w:cstheme="minorHAnsi"/>
        </w:rPr>
        <w:t xml:space="preserve">Oddziaływanie będzie miało charakter negatywny mniej znaczący, bezpośredni oraz krótkoterminowy. </w:t>
      </w:r>
    </w:p>
    <w:p w14:paraId="03E53854" w14:textId="5636D94B" w:rsidR="00684943" w:rsidRPr="00BD566C" w:rsidRDefault="00684943" w:rsidP="00684943">
      <w:pPr>
        <w:spacing w:after="240" w:line="264" w:lineRule="auto"/>
        <w:rPr>
          <w:rFonts w:eastAsia="Calibri" w:cstheme="minorHAnsi"/>
        </w:rPr>
      </w:pPr>
      <w:r>
        <w:rPr>
          <w:rFonts w:eastAsia="Calibri" w:cstheme="minorHAnsi"/>
        </w:rPr>
        <w:t xml:space="preserve">Infrastruktura przedstawiona </w:t>
      </w:r>
      <w:r w:rsidR="001E05E4">
        <w:rPr>
          <w:rFonts w:eastAsia="Calibri" w:cstheme="minorHAnsi"/>
        </w:rPr>
        <w:t>w </w:t>
      </w:r>
      <w:r>
        <w:rPr>
          <w:rFonts w:eastAsia="Calibri" w:cstheme="minorHAnsi"/>
        </w:rPr>
        <w:t xml:space="preserve">Koncepcji </w:t>
      </w:r>
      <w:r w:rsidRPr="00852433">
        <w:rPr>
          <w:rFonts w:cstheme="minorHAnsi"/>
        </w:rPr>
        <w:t xml:space="preserve">Projektu </w:t>
      </w:r>
      <w:r>
        <w:rPr>
          <w:rFonts w:cstheme="minorHAnsi"/>
        </w:rPr>
        <w:t>„</w:t>
      </w:r>
      <w:r w:rsidRPr="00852433">
        <w:rPr>
          <w:rFonts w:cstheme="minorHAnsi"/>
        </w:rPr>
        <w:t>Blue Valley – Wiślanym Szlakiem"</w:t>
      </w:r>
      <w:r w:rsidRPr="003A56C5">
        <w:rPr>
          <w:rFonts w:cstheme="minorHAnsi"/>
        </w:rPr>
        <w:t xml:space="preserve"> </w:t>
      </w:r>
      <w:r w:rsidRPr="00EE256C">
        <w:rPr>
          <w:rFonts w:eastAsia="Calibri" w:cstheme="minorHAnsi"/>
        </w:rPr>
        <w:t xml:space="preserve"> będzie </w:t>
      </w:r>
      <w:r>
        <w:rPr>
          <w:rFonts w:eastAsia="Calibri" w:cstheme="minorHAnsi"/>
        </w:rPr>
        <w:t xml:space="preserve">realizowana </w:t>
      </w:r>
      <w:r w:rsidR="001E05E4">
        <w:rPr>
          <w:rFonts w:eastAsia="Calibri" w:cstheme="minorHAnsi"/>
        </w:rPr>
        <w:t>i </w:t>
      </w:r>
      <w:r>
        <w:rPr>
          <w:rFonts w:eastAsia="Calibri" w:cstheme="minorHAnsi"/>
        </w:rPr>
        <w:t xml:space="preserve">zarządzana </w:t>
      </w:r>
      <w:r w:rsidR="001E05E4" w:rsidRPr="00EE256C">
        <w:rPr>
          <w:rFonts w:eastAsia="Calibri" w:cstheme="minorHAnsi"/>
        </w:rPr>
        <w:t>z</w:t>
      </w:r>
      <w:r w:rsidR="001E05E4">
        <w:rPr>
          <w:rFonts w:eastAsia="Calibri" w:cstheme="minorHAnsi"/>
        </w:rPr>
        <w:t> </w:t>
      </w:r>
      <w:r>
        <w:rPr>
          <w:rFonts w:eastAsia="Calibri" w:cstheme="minorHAnsi"/>
        </w:rPr>
        <w:t>uwzględnieniem potrzeby</w:t>
      </w:r>
      <w:r w:rsidRPr="00EE256C">
        <w:rPr>
          <w:rFonts w:eastAsia="Calibri" w:cstheme="minorHAnsi"/>
        </w:rPr>
        <w:t xml:space="preserve"> zrównoważon</w:t>
      </w:r>
      <w:r>
        <w:rPr>
          <w:rFonts w:eastAsia="Calibri" w:cstheme="minorHAnsi"/>
        </w:rPr>
        <w:t>ego</w:t>
      </w:r>
      <w:r w:rsidRPr="00EE256C">
        <w:rPr>
          <w:rFonts w:eastAsia="Calibri" w:cstheme="minorHAnsi"/>
        </w:rPr>
        <w:t xml:space="preserve"> rozw</w:t>
      </w:r>
      <w:r>
        <w:rPr>
          <w:rFonts w:eastAsia="Calibri" w:cstheme="minorHAnsi"/>
        </w:rPr>
        <w:t>o</w:t>
      </w:r>
      <w:r w:rsidRPr="00EE256C">
        <w:rPr>
          <w:rFonts w:eastAsia="Calibri" w:cstheme="minorHAnsi"/>
        </w:rPr>
        <w:t>j</w:t>
      </w:r>
      <w:r>
        <w:rPr>
          <w:rFonts w:eastAsia="Calibri" w:cstheme="minorHAnsi"/>
        </w:rPr>
        <w:t>u</w:t>
      </w:r>
      <w:r w:rsidRPr="00EE256C">
        <w:rPr>
          <w:rFonts w:eastAsia="Calibri" w:cstheme="minorHAnsi"/>
        </w:rPr>
        <w:t xml:space="preserve"> </w:t>
      </w:r>
      <w:r w:rsidR="001E05E4" w:rsidRPr="00EE256C">
        <w:rPr>
          <w:rFonts w:eastAsia="Calibri" w:cstheme="minorHAnsi"/>
        </w:rPr>
        <w:t>i</w:t>
      </w:r>
      <w:r w:rsidR="001E05E4">
        <w:rPr>
          <w:rFonts w:eastAsia="Calibri" w:cstheme="minorHAnsi"/>
        </w:rPr>
        <w:t> </w:t>
      </w:r>
      <w:r w:rsidRPr="00EE256C">
        <w:rPr>
          <w:rFonts w:eastAsia="Calibri" w:cstheme="minorHAnsi"/>
        </w:rPr>
        <w:t>ochron</w:t>
      </w:r>
      <w:r>
        <w:rPr>
          <w:rFonts w:eastAsia="Calibri" w:cstheme="minorHAnsi"/>
        </w:rPr>
        <w:t>y</w:t>
      </w:r>
      <w:r w:rsidRPr="00EE256C">
        <w:rPr>
          <w:rFonts w:eastAsia="Calibri" w:cstheme="minorHAnsi"/>
        </w:rPr>
        <w:t xml:space="preserve"> środowiska. Obejmować to będzie nie tylko zapewnienie odpowiednich usług dla </w:t>
      </w:r>
      <w:r>
        <w:rPr>
          <w:rFonts w:eastAsia="Calibri" w:cstheme="minorHAnsi"/>
        </w:rPr>
        <w:t>użytkowników</w:t>
      </w:r>
      <w:r w:rsidRPr="00EE256C">
        <w:rPr>
          <w:rFonts w:eastAsia="Calibri" w:cstheme="minorHAnsi"/>
        </w:rPr>
        <w:t xml:space="preserve">, ale również promowanie najlepszych praktyk wśród turystów, takich jak redukcja </w:t>
      </w:r>
      <w:r>
        <w:rPr>
          <w:rFonts w:eastAsia="Calibri" w:cstheme="minorHAnsi"/>
        </w:rPr>
        <w:t xml:space="preserve">powstających </w:t>
      </w:r>
      <w:r w:rsidRPr="00EE256C">
        <w:rPr>
          <w:rFonts w:eastAsia="Calibri" w:cstheme="minorHAnsi"/>
        </w:rPr>
        <w:t xml:space="preserve">odpadów, oszczędzanie zasobów </w:t>
      </w:r>
      <w:r w:rsidR="001E05E4" w:rsidRPr="00EE256C">
        <w:rPr>
          <w:rFonts w:eastAsia="Calibri" w:cstheme="minorHAnsi"/>
        </w:rPr>
        <w:t>i</w:t>
      </w:r>
      <w:r w:rsidR="001E05E4">
        <w:rPr>
          <w:rFonts w:eastAsia="Calibri" w:cstheme="minorHAnsi"/>
        </w:rPr>
        <w:t> </w:t>
      </w:r>
      <w:r w:rsidRPr="00EE256C">
        <w:rPr>
          <w:rFonts w:eastAsia="Calibri" w:cstheme="minorHAnsi"/>
        </w:rPr>
        <w:t xml:space="preserve">szacunek dla lokalnej przyrody </w:t>
      </w:r>
      <w:r w:rsidR="001E05E4" w:rsidRPr="00EE256C">
        <w:rPr>
          <w:rFonts w:eastAsia="Calibri" w:cstheme="minorHAnsi"/>
        </w:rPr>
        <w:t>i</w:t>
      </w:r>
      <w:r w:rsidR="001E05E4">
        <w:rPr>
          <w:rFonts w:eastAsia="Calibri" w:cstheme="minorHAnsi"/>
        </w:rPr>
        <w:t> </w:t>
      </w:r>
      <w:r w:rsidRPr="00EE256C">
        <w:rPr>
          <w:rFonts w:eastAsia="Calibri" w:cstheme="minorHAnsi"/>
        </w:rPr>
        <w:t>społeczności.</w:t>
      </w:r>
      <w:r>
        <w:rPr>
          <w:rFonts w:eastAsia="Calibri" w:cstheme="minorHAnsi"/>
        </w:rPr>
        <w:t xml:space="preserve"> </w:t>
      </w:r>
      <w:r w:rsidRPr="00BD566C">
        <w:rPr>
          <w:rFonts w:eastAsia="Calibri" w:cstheme="minorHAnsi"/>
        </w:rPr>
        <w:t xml:space="preserve">Wszystkie inwestycje infrastrukturalne, </w:t>
      </w:r>
      <w:r w:rsidR="001E05E4" w:rsidRPr="00BD566C">
        <w:rPr>
          <w:rFonts w:eastAsia="Calibri" w:cstheme="minorHAnsi"/>
        </w:rPr>
        <w:t>w</w:t>
      </w:r>
      <w:r w:rsidR="001E05E4">
        <w:rPr>
          <w:rFonts w:eastAsia="Calibri" w:cstheme="minorHAnsi"/>
        </w:rPr>
        <w:t> </w:t>
      </w:r>
      <w:r w:rsidRPr="00BD566C">
        <w:rPr>
          <w:rFonts w:eastAsia="Calibri" w:cstheme="minorHAnsi"/>
        </w:rPr>
        <w:t xml:space="preserve">tym budowa </w:t>
      </w:r>
      <w:r>
        <w:rPr>
          <w:rFonts w:eastAsia="Calibri" w:cstheme="minorHAnsi"/>
        </w:rPr>
        <w:t>MOR</w:t>
      </w:r>
      <w:r w:rsidRPr="00BD566C">
        <w:rPr>
          <w:rFonts w:eastAsia="Calibri" w:cstheme="minorHAnsi"/>
        </w:rPr>
        <w:t xml:space="preserve">, </w:t>
      </w:r>
      <w:r>
        <w:rPr>
          <w:rFonts w:eastAsia="Calibri" w:cstheme="minorHAnsi"/>
        </w:rPr>
        <w:t>MPK</w:t>
      </w:r>
      <w:r w:rsidRPr="00BD566C">
        <w:rPr>
          <w:rFonts w:eastAsia="Calibri" w:cstheme="minorHAnsi"/>
        </w:rPr>
        <w:t xml:space="preserve"> oraz </w:t>
      </w:r>
      <w:r>
        <w:rPr>
          <w:rFonts w:eastAsia="Calibri" w:cstheme="minorHAnsi"/>
        </w:rPr>
        <w:t>MOK</w:t>
      </w:r>
      <w:r w:rsidRPr="00BD566C">
        <w:rPr>
          <w:rFonts w:eastAsia="Calibri" w:cstheme="minorHAnsi"/>
        </w:rPr>
        <w:t xml:space="preserve">, będą realizowane zgodnie z zasadami zrównoważonego budownictwa. Obejmuje to wybór lokalizacji minimalizujących wpływ na środowisko, wykorzystanie materiałów ekologicznych </w:t>
      </w:r>
      <w:r w:rsidR="001E05E4" w:rsidRPr="00BD566C">
        <w:rPr>
          <w:rFonts w:eastAsia="Calibri" w:cstheme="minorHAnsi"/>
        </w:rPr>
        <w:t>i</w:t>
      </w:r>
      <w:r w:rsidR="001E05E4">
        <w:rPr>
          <w:rFonts w:eastAsia="Calibri" w:cstheme="minorHAnsi"/>
        </w:rPr>
        <w:t> </w:t>
      </w:r>
      <w:r w:rsidRPr="00BD566C">
        <w:rPr>
          <w:rFonts w:eastAsia="Calibri" w:cstheme="minorHAnsi"/>
        </w:rPr>
        <w:t xml:space="preserve">energooszczędnych, a także integrację </w:t>
      </w:r>
      <w:r w:rsidR="001E05E4" w:rsidRPr="00BD566C">
        <w:rPr>
          <w:rFonts w:eastAsia="Calibri" w:cstheme="minorHAnsi"/>
        </w:rPr>
        <w:t>z</w:t>
      </w:r>
      <w:r w:rsidR="001E05E4">
        <w:rPr>
          <w:rFonts w:eastAsia="Calibri" w:cstheme="minorHAnsi"/>
        </w:rPr>
        <w:t> </w:t>
      </w:r>
      <w:r w:rsidRPr="00BD566C">
        <w:rPr>
          <w:rFonts w:eastAsia="Calibri" w:cstheme="minorHAnsi"/>
        </w:rPr>
        <w:t>otaczającym krajobrazem.</w:t>
      </w:r>
      <w:r w:rsidRPr="00BD566C">
        <w:rPr>
          <w:rFonts w:ascii="Arial" w:hAnsi="Arial" w:cs="Arial"/>
          <w:kern w:val="2"/>
          <w14:ligatures w14:val="standardContextual"/>
        </w:rPr>
        <w:t xml:space="preserve"> </w:t>
      </w:r>
      <w:r w:rsidRPr="00BD566C">
        <w:rPr>
          <w:rFonts w:eastAsia="Calibri" w:cstheme="minorHAnsi"/>
        </w:rPr>
        <w:t xml:space="preserve">Wszystkie obszary wchodzące </w:t>
      </w:r>
      <w:r w:rsidR="001E05E4" w:rsidRPr="00BD566C">
        <w:rPr>
          <w:rFonts w:eastAsia="Calibri" w:cstheme="minorHAnsi"/>
        </w:rPr>
        <w:t>w</w:t>
      </w:r>
      <w:r w:rsidR="001E05E4">
        <w:rPr>
          <w:rFonts w:eastAsia="Calibri" w:cstheme="minorHAnsi"/>
        </w:rPr>
        <w:t> </w:t>
      </w:r>
      <w:r w:rsidRPr="00BD566C">
        <w:rPr>
          <w:rFonts w:eastAsia="Calibri" w:cstheme="minorHAnsi"/>
        </w:rPr>
        <w:t xml:space="preserve">skład projektu zostaną wyposażone w systemy efektywnego zarządzania odpadami, promujące recykling </w:t>
      </w:r>
      <w:r w:rsidR="001E05E4" w:rsidRPr="00BD566C">
        <w:rPr>
          <w:rFonts w:eastAsia="Calibri" w:cstheme="minorHAnsi"/>
        </w:rPr>
        <w:t>i</w:t>
      </w:r>
      <w:r w:rsidR="001E05E4">
        <w:rPr>
          <w:rFonts w:eastAsia="Calibri" w:cstheme="minorHAnsi"/>
        </w:rPr>
        <w:t> </w:t>
      </w:r>
      <w:r w:rsidRPr="00BD566C">
        <w:rPr>
          <w:rFonts w:eastAsia="Calibri" w:cstheme="minorHAnsi"/>
        </w:rPr>
        <w:t>minimalizację odpadów</w:t>
      </w:r>
      <w:r>
        <w:rPr>
          <w:rStyle w:val="Odwoanieprzypisudolnego"/>
          <w:rFonts w:eastAsia="Calibri" w:cstheme="minorHAnsi"/>
        </w:rPr>
        <w:footnoteReference w:id="123"/>
      </w:r>
      <w:r w:rsidRPr="00BD566C">
        <w:rPr>
          <w:rFonts w:eastAsia="Calibri" w:cstheme="minorHAnsi"/>
        </w:rPr>
        <w:t>.</w:t>
      </w:r>
    </w:p>
    <w:p w14:paraId="0BAEAEBC" w14:textId="1FC94444" w:rsidR="00684943" w:rsidRDefault="00684943" w:rsidP="00684943">
      <w:pPr>
        <w:spacing w:after="240" w:line="264" w:lineRule="auto"/>
        <w:rPr>
          <w:rFonts w:eastAsia="Calibri" w:cstheme="minorHAnsi"/>
        </w:rPr>
      </w:pPr>
      <w:r>
        <w:rPr>
          <w:rFonts w:eastAsia="Calibri" w:cstheme="minorHAnsi"/>
        </w:rPr>
        <w:t>Z</w:t>
      </w:r>
      <w:r w:rsidRPr="00BD566C">
        <w:rPr>
          <w:rFonts w:eastAsia="Calibri" w:cstheme="minorHAnsi"/>
        </w:rPr>
        <w:t xml:space="preserve">aplanowane </w:t>
      </w:r>
      <w:r w:rsidR="001E05E4" w:rsidRPr="00BD566C">
        <w:rPr>
          <w:rFonts w:eastAsia="Calibri" w:cstheme="minorHAnsi"/>
        </w:rPr>
        <w:t>i</w:t>
      </w:r>
      <w:r w:rsidR="001E05E4">
        <w:rPr>
          <w:rFonts w:eastAsia="Calibri" w:cstheme="minorHAnsi"/>
        </w:rPr>
        <w:t> </w:t>
      </w:r>
      <w:r w:rsidRPr="00BD566C">
        <w:rPr>
          <w:rFonts w:eastAsia="Calibri" w:cstheme="minorHAnsi"/>
        </w:rPr>
        <w:t xml:space="preserve">odpowiednio przeprowadzone inwestycje mogą </w:t>
      </w:r>
      <w:r w:rsidR="001E05E4" w:rsidRPr="00BD566C">
        <w:rPr>
          <w:rFonts w:eastAsia="Calibri" w:cstheme="minorHAnsi"/>
        </w:rPr>
        <w:t>w</w:t>
      </w:r>
      <w:r w:rsidR="001E05E4">
        <w:rPr>
          <w:rFonts w:eastAsia="Calibri" w:cstheme="minorHAnsi"/>
        </w:rPr>
        <w:t> </w:t>
      </w:r>
      <w:r w:rsidRPr="00BD566C">
        <w:rPr>
          <w:rFonts w:eastAsia="Calibri" w:cstheme="minorHAnsi"/>
        </w:rPr>
        <w:t xml:space="preserve">przyszłości przysłużyć się do zmniejszenia negatywnego wpływu infrastruktury liniowej na środowisko glebowe. </w:t>
      </w:r>
      <w:r w:rsidRPr="00DA153F">
        <w:rPr>
          <w:rFonts w:eastAsia="Calibri" w:cstheme="minorHAnsi"/>
        </w:rPr>
        <w:t xml:space="preserve">Przewiduje się wystąpienie szeregu pozytywnych długoterminowych bezpośrednich oddziaływań na gleby, które wystąpią na etapie eksploatacji inwestycji. Prognozuje się poprawę stanu gleby, zmniejszenie ryzyka skażenia </w:t>
      </w:r>
      <w:r w:rsidR="001E05E4" w:rsidRPr="00DA153F">
        <w:rPr>
          <w:rFonts w:eastAsia="Calibri" w:cstheme="minorHAnsi"/>
        </w:rPr>
        <w:t>w</w:t>
      </w:r>
      <w:r w:rsidR="001E05E4">
        <w:rPr>
          <w:rFonts w:eastAsia="Calibri" w:cstheme="minorHAnsi"/>
        </w:rPr>
        <w:t> </w:t>
      </w:r>
      <w:r w:rsidRPr="00DA153F">
        <w:rPr>
          <w:rFonts w:eastAsia="Calibri" w:cstheme="minorHAnsi"/>
        </w:rPr>
        <w:t xml:space="preserve">wyniku ograniczenia emisji zanieczyszczeń odprowadzanych do wód </w:t>
      </w:r>
      <w:r w:rsidR="001E05E4" w:rsidRPr="00DA153F">
        <w:rPr>
          <w:rFonts w:eastAsia="Calibri" w:cstheme="minorHAnsi"/>
        </w:rPr>
        <w:t>i</w:t>
      </w:r>
      <w:r w:rsidR="001E05E4">
        <w:rPr>
          <w:rFonts w:eastAsia="Calibri" w:cstheme="minorHAnsi"/>
        </w:rPr>
        <w:t> </w:t>
      </w:r>
      <w:r w:rsidRPr="00DA153F">
        <w:rPr>
          <w:rFonts w:eastAsia="Calibri" w:cstheme="minorHAnsi"/>
        </w:rPr>
        <w:t xml:space="preserve">do ziemi, </w:t>
      </w:r>
      <w:r w:rsidR="001E05E4" w:rsidRPr="00DA153F">
        <w:rPr>
          <w:rFonts w:eastAsia="Calibri" w:cstheme="minorHAnsi"/>
        </w:rPr>
        <w:t>a</w:t>
      </w:r>
      <w:r w:rsidR="001E05E4">
        <w:rPr>
          <w:rFonts w:eastAsia="Calibri" w:cstheme="minorHAnsi"/>
        </w:rPr>
        <w:t> </w:t>
      </w:r>
      <w:r w:rsidRPr="00DA153F">
        <w:rPr>
          <w:rFonts w:eastAsia="Calibri" w:cstheme="minorHAnsi"/>
        </w:rPr>
        <w:t>także zmniejszenie problemu występowania tzw. dzikich wysypisk odpadów</w:t>
      </w:r>
      <w:r>
        <w:rPr>
          <w:rFonts w:eastAsia="Calibri" w:cstheme="minorHAnsi"/>
        </w:rPr>
        <w:t xml:space="preserve"> </w:t>
      </w:r>
      <w:r w:rsidR="001E05E4">
        <w:rPr>
          <w:rFonts w:eastAsia="Calibri" w:cstheme="minorHAnsi"/>
        </w:rPr>
        <w:t>w </w:t>
      </w:r>
      <w:r>
        <w:rPr>
          <w:rFonts w:eastAsia="Calibri" w:cstheme="minorHAnsi"/>
        </w:rPr>
        <w:t>skutek</w:t>
      </w:r>
      <w:r w:rsidRPr="00DA153F">
        <w:rPr>
          <w:rFonts w:eastAsia="Calibri" w:cstheme="minorHAnsi"/>
        </w:rPr>
        <w:t xml:space="preserve"> </w:t>
      </w:r>
      <w:r w:rsidRPr="00BD566C">
        <w:rPr>
          <w:rFonts w:eastAsia="Calibri" w:cstheme="minorHAnsi"/>
        </w:rPr>
        <w:t>wprowadzeni</w:t>
      </w:r>
      <w:r>
        <w:rPr>
          <w:rFonts w:eastAsia="Calibri" w:cstheme="minorHAnsi"/>
        </w:rPr>
        <w:t>a</w:t>
      </w:r>
      <w:r w:rsidRPr="00BD566C">
        <w:rPr>
          <w:rFonts w:eastAsia="Calibri" w:cstheme="minorHAnsi"/>
        </w:rPr>
        <w:t xml:space="preserve"> </w:t>
      </w:r>
      <w:r>
        <w:rPr>
          <w:rFonts w:eastAsia="Calibri" w:cstheme="minorHAnsi"/>
        </w:rPr>
        <w:t xml:space="preserve">zorganizowanej, </w:t>
      </w:r>
      <w:r w:rsidRPr="00BD566C">
        <w:rPr>
          <w:rFonts w:eastAsia="Calibri" w:cstheme="minorHAnsi"/>
        </w:rPr>
        <w:t>zrównoważonej infrastruktury turystycznej</w:t>
      </w:r>
      <w:r>
        <w:rPr>
          <w:rFonts w:eastAsia="Calibri" w:cstheme="minorHAnsi"/>
        </w:rPr>
        <w:t>.</w:t>
      </w:r>
      <w:r w:rsidRPr="00BD566C">
        <w:rPr>
          <w:rFonts w:cstheme="minorHAnsi"/>
        </w:rPr>
        <w:t xml:space="preserve"> </w:t>
      </w:r>
      <w:r w:rsidRPr="00DA153F">
        <w:rPr>
          <w:rFonts w:cstheme="minorHAnsi"/>
        </w:rPr>
        <w:t>Rozbudowa systemu ścieżek rowerowych oraz dążenie do zmniejszenia wykorzystania prywatnych samochodów podczas podróży</w:t>
      </w:r>
      <w:r>
        <w:rPr>
          <w:rFonts w:cstheme="minorHAnsi"/>
        </w:rPr>
        <w:t>,</w:t>
      </w:r>
      <w:r w:rsidRPr="00DA153F">
        <w:rPr>
          <w:rFonts w:cstheme="minorHAnsi"/>
        </w:rPr>
        <w:t xml:space="preserve"> </w:t>
      </w:r>
      <w:r>
        <w:rPr>
          <w:rFonts w:cstheme="minorHAnsi"/>
        </w:rPr>
        <w:t>t</w:t>
      </w:r>
      <w:r w:rsidRPr="00DA153F">
        <w:rPr>
          <w:rFonts w:cstheme="minorHAnsi"/>
        </w:rPr>
        <w:t xml:space="preserve">o czynniki, które mogą pośrednio wpłynąć na zmniejszenie przedostawania się do gleb zanieczyszczeń. </w:t>
      </w:r>
    </w:p>
    <w:p w14:paraId="477208F6" w14:textId="77777777" w:rsidR="00684943" w:rsidRPr="000C7F0D" w:rsidRDefault="00684943" w:rsidP="00684943">
      <w:pPr>
        <w:rPr>
          <w:rFonts w:cstheme="minorHAnsi"/>
          <w:b/>
        </w:rPr>
      </w:pPr>
      <w:r w:rsidRPr="000C7F0D">
        <w:rPr>
          <w:rFonts w:cstheme="minorHAnsi"/>
          <w:b/>
        </w:rPr>
        <w:t>Podsumowanie:</w:t>
      </w:r>
    </w:p>
    <w:p w14:paraId="7CCE94B6" w14:textId="77777777" w:rsidR="00684943" w:rsidRPr="002560FE" w:rsidRDefault="00684943" w:rsidP="00684943">
      <w:pPr>
        <w:rPr>
          <w:rFonts w:cstheme="minorHAnsi"/>
          <w:bCs/>
          <w:iCs/>
        </w:rPr>
      </w:pPr>
      <w:r w:rsidRPr="002560FE">
        <w:rPr>
          <w:rFonts w:cstheme="minorHAnsi"/>
          <w:bCs/>
          <w:iCs/>
        </w:rPr>
        <w:t>Oddziaływania bezpośrednie pozytywne:</w:t>
      </w:r>
    </w:p>
    <w:p w14:paraId="1C2C1809" w14:textId="34CA0263" w:rsidR="00684943" w:rsidRPr="002560FE" w:rsidRDefault="00684943" w:rsidP="003C7998">
      <w:pPr>
        <w:numPr>
          <w:ilvl w:val="0"/>
          <w:numId w:val="50"/>
        </w:numPr>
        <w:rPr>
          <w:rFonts w:cstheme="minorHAnsi"/>
          <w:bCs/>
        </w:rPr>
      </w:pPr>
      <w:r w:rsidRPr="002560FE">
        <w:rPr>
          <w:rFonts w:cstheme="minorHAnsi"/>
          <w:bCs/>
        </w:rPr>
        <w:t xml:space="preserve">zmniejszenie ryzyka skażenia </w:t>
      </w:r>
      <w:r w:rsidR="001E05E4" w:rsidRPr="002560FE">
        <w:rPr>
          <w:rFonts w:cstheme="minorHAnsi"/>
          <w:bCs/>
        </w:rPr>
        <w:t>w</w:t>
      </w:r>
      <w:r w:rsidR="001E05E4">
        <w:rPr>
          <w:rFonts w:cstheme="minorHAnsi"/>
          <w:bCs/>
        </w:rPr>
        <w:t> </w:t>
      </w:r>
      <w:r w:rsidRPr="002560FE">
        <w:rPr>
          <w:rFonts w:cstheme="minorHAnsi"/>
          <w:bCs/>
        </w:rPr>
        <w:t xml:space="preserve">wyniku redukcji emisji zanieczyszczeń do wód </w:t>
      </w:r>
      <w:r w:rsidR="001E05E4" w:rsidRPr="002560FE">
        <w:rPr>
          <w:rFonts w:cstheme="minorHAnsi"/>
          <w:bCs/>
        </w:rPr>
        <w:t>i</w:t>
      </w:r>
      <w:r w:rsidR="001E05E4">
        <w:rPr>
          <w:rFonts w:cstheme="minorHAnsi"/>
          <w:bCs/>
        </w:rPr>
        <w:t> </w:t>
      </w:r>
      <w:r w:rsidRPr="002560FE">
        <w:rPr>
          <w:rFonts w:cstheme="minorHAnsi"/>
          <w:bCs/>
        </w:rPr>
        <w:t>do ziemi;</w:t>
      </w:r>
    </w:p>
    <w:p w14:paraId="62A2C5F1" w14:textId="77777777" w:rsidR="00684943" w:rsidRPr="002560FE" w:rsidRDefault="00684943" w:rsidP="003C7998">
      <w:pPr>
        <w:numPr>
          <w:ilvl w:val="0"/>
          <w:numId w:val="50"/>
        </w:numPr>
        <w:rPr>
          <w:rFonts w:cstheme="minorHAnsi"/>
          <w:b/>
          <w:bCs/>
        </w:rPr>
      </w:pPr>
      <w:r w:rsidRPr="002560FE">
        <w:rPr>
          <w:rFonts w:cstheme="minorHAnsi"/>
          <w:bCs/>
        </w:rPr>
        <w:t>zmniejszenie problemu dot. tzw. dzikich wysypisk odpadó</w:t>
      </w:r>
      <w:r>
        <w:rPr>
          <w:rFonts w:cstheme="minorHAnsi"/>
          <w:bCs/>
        </w:rPr>
        <w:t>w.</w:t>
      </w:r>
    </w:p>
    <w:p w14:paraId="1990A2FE" w14:textId="77777777" w:rsidR="00684943" w:rsidRPr="002560FE" w:rsidRDefault="00684943" w:rsidP="00684943">
      <w:pPr>
        <w:rPr>
          <w:rFonts w:cstheme="minorHAnsi"/>
          <w:bCs/>
          <w:iCs/>
        </w:rPr>
      </w:pPr>
      <w:r w:rsidRPr="002560FE">
        <w:rPr>
          <w:rFonts w:cstheme="minorHAnsi"/>
          <w:bCs/>
          <w:iCs/>
        </w:rPr>
        <w:t>Odziaływania pośrednie pozytywne:</w:t>
      </w:r>
    </w:p>
    <w:p w14:paraId="5CC9A816" w14:textId="7E90B248" w:rsidR="00684943" w:rsidRPr="002560FE" w:rsidRDefault="00684943" w:rsidP="003C7998">
      <w:pPr>
        <w:numPr>
          <w:ilvl w:val="0"/>
          <w:numId w:val="50"/>
        </w:numPr>
        <w:rPr>
          <w:rFonts w:cstheme="minorHAnsi"/>
          <w:bCs/>
        </w:rPr>
      </w:pPr>
      <w:r w:rsidRPr="002560FE">
        <w:rPr>
          <w:rFonts w:cstheme="minorHAnsi"/>
          <w:bCs/>
        </w:rPr>
        <w:t xml:space="preserve">poprawa stanu gleby, zmniejszenie ryzyka skażenia </w:t>
      </w:r>
      <w:r w:rsidR="001E05E4" w:rsidRPr="002560FE">
        <w:rPr>
          <w:rFonts w:cstheme="minorHAnsi"/>
          <w:bCs/>
        </w:rPr>
        <w:t>w</w:t>
      </w:r>
      <w:r w:rsidR="001E05E4">
        <w:rPr>
          <w:rFonts w:cstheme="minorHAnsi"/>
          <w:bCs/>
        </w:rPr>
        <w:t> </w:t>
      </w:r>
      <w:r w:rsidRPr="002560FE">
        <w:rPr>
          <w:rFonts w:cstheme="minorHAnsi"/>
          <w:bCs/>
        </w:rPr>
        <w:t>wyniku redukcji emisji zanieczyszczeń.</w:t>
      </w:r>
    </w:p>
    <w:p w14:paraId="3F424E93" w14:textId="77777777" w:rsidR="00684943" w:rsidRPr="002560FE" w:rsidRDefault="00684943" w:rsidP="00684943">
      <w:pPr>
        <w:rPr>
          <w:rFonts w:cstheme="minorHAnsi"/>
          <w:bCs/>
          <w:iCs/>
        </w:rPr>
      </w:pPr>
      <w:r w:rsidRPr="002560FE">
        <w:rPr>
          <w:rFonts w:cstheme="minorHAnsi"/>
          <w:bCs/>
          <w:iCs/>
        </w:rPr>
        <w:t>Odziaływania bezpośrednie negatywne:</w:t>
      </w:r>
    </w:p>
    <w:p w14:paraId="6DCD3D88" w14:textId="7504218C" w:rsidR="00684943" w:rsidRPr="00097953" w:rsidRDefault="00684943" w:rsidP="003C7998">
      <w:pPr>
        <w:numPr>
          <w:ilvl w:val="0"/>
          <w:numId w:val="50"/>
        </w:numPr>
        <w:rPr>
          <w:rFonts w:cstheme="minorHAnsi"/>
          <w:bCs/>
        </w:rPr>
      </w:pPr>
      <w:r w:rsidRPr="00097953">
        <w:rPr>
          <w:rFonts w:cstheme="minorHAnsi"/>
          <w:bCs/>
        </w:rPr>
        <w:t>lokalne przekształcenie terenu, prowadzenie prac ziemnych, ryzyko skażenia gleby</w:t>
      </w:r>
      <w:r w:rsidRPr="00097953">
        <w:rPr>
          <w:rFonts w:cstheme="minorHAnsi"/>
          <w:bCs/>
        </w:rPr>
        <w:br/>
      </w:r>
      <w:r w:rsidR="001E05E4" w:rsidRPr="00097953">
        <w:rPr>
          <w:rFonts w:cstheme="minorHAnsi"/>
          <w:bCs/>
        </w:rPr>
        <w:t>z</w:t>
      </w:r>
      <w:r w:rsidR="001E05E4">
        <w:rPr>
          <w:rFonts w:cstheme="minorHAnsi"/>
          <w:bCs/>
        </w:rPr>
        <w:t> </w:t>
      </w:r>
      <w:r w:rsidRPr="00097953">
        <w:rPr>
          <w:rFonts w:cstheme="minorHAnsi"/>
          <w:bCs/>
        </w:rPr>
        <w:t xml:space="preserve">powodu awarii sprzętu budowlanego </w:t>
      </w:r>
      <w:r w:rsidR="001E05E4" w:rsidRPr="00097953">
        <w:rPr>
          <w:rFonts w:cstheme="minorHAnsi"/>
          <w:bCs/>
        </w:rPr>
        <w:t>w</w:t>
      </w:r>
      <w:r w:rsidR="001E05E4">
        <w:rPr>
          <w:rFonts w:cstheme="minorHAnsi"/>
          <w:bCs/>
        </w:rPr>
        <w:t> </w:t>
      </w:r>
      <w:r w:rsidRPr="00097953">
        <w:rPr>
          <w:rFonts w:cstheme="minorHAnsi"/>
          <w:bCs/>
        </w:rPr>
        <w:t>trakcie budowy, rozbudowy obiektów</w:t>
      </w:r>
      <w:r>
        <w:rPr>
          <w:rFonts w:cstheme="minorHAnsi"/>
          <w:bCs/>
        </w:rPr>
        <w:t>;</w:t>
      </w:r>
    </w:p>
    <w:p w14:paraId="75BE8C54" w14:textId="77777777" w:rsidR="00684943" w:rsidRPr="002560FE" w:rsidRDefault="00684943" w:rsidP="00684943">
      <w:pPr>
        <w:rPr>
          <w:rFonts w:cstheme="minorHAnsi"/>
          <w:bCs/>
          <w:iCs/>
        </w:rPr>
      </w:pPr>
      <w:r w:rsidRPr="002560FE">
        <w:rPr>
          <w:rFonts w:cstheme="minorHAnsi"/>
          <w:bCs/>
          <w:iCs/>
        </w:rPr>
        <w:t>Odziaływania pośrednie negatywne:</w:t>
      </w:r>
    </w:p>
    <w:p w14:paraId="2A1A7185" w14:textId="77777777" w:rsidR="00684943" w:rsidRPr="002560FE" w:rsidRDefault="00684943" w:rsidP="003C7998">
      <w:pPr>
        <w:numPr>
          <w:ilvl w:val="0"/>
          <w:numId w:val="50"/>
        </w:numPr>
        <w:rPr>
          <w:rFonts w:cstheme="minorHAnsi"/>
        </w:rPr>
      </w:pPr>
      <w:r w:rsidRPr="002560FE">
        <w:rPr>
          <w:rFonts w:cstheme="minorHAnsi"/>
        </w:rPr>
        <w:t>nie zidentyfikowano.</w:t>
      </w:r>
    </w:p>
    <w:p w14:paraId="5381D0A9" w14:textId="77777777" w:rsidR="00684943" w:rsidRPr="00684943" w:rsidRDefault="00684943" w:rsidP="00684943">
      <w:pPr>
        <w:rPr>
          <w:rStyle w:val="Wyrnieniedelikatne"/>
          <w:rFonts w:asciiTheme="majorHAnsi" w:eastAsiaTheme="majorEastAsia" w:hAnsiTheme="majorHAnsi" w:cstheme="majorHAnsi"/>
          <w:bCs/>
          <w:color w:val="auto"/>
          <w:sz w:val="24"/>
          <w:szCs w:val="24"/>
        </w:rPr>
      </w:pPr>
    </w:p>
    <w:p w14:paraId="362EB8F7" w14:textId="77777777" w:rsidR="00684943" w:rsidRDefault="00684943" w:rsidP="00EA5A5D">
      <w:pPr>
        <w:pStyle w:val="Nagwek4"/>
        <w:rPr>
          <w:rStyle w:val="Wyrnieniedelikatne"/>
          <w:rFonts w:asciiTheme="majorHAnsi" w:hAnsiTheme="majorHAnsi"/>
          <w:bCs w:val="0"/>
          <w:color w:val="auto"/>
          <w:sz w:val="24"/>
          <w:szCs w:val="24"/>
        </w:rPr>
      </w:pPr>
      <w:bookmarkStart w:id="182" w:name="_Toc175146216"/>
      <w:r w:rsidRPr="00684943">
        <w:rPr>
          <w:rStyle w:val="Wyrnieniedelikatne"/>
          <w:rFonts w:asciiTheme="majorHAnsi" w:hAnsiTheme="majorHAnsi"/>
          <w:color w:val="auto"/>
          <w:sz w:val="24"/>
          <w:szCs w:val="24"/>
        </w:rPr>
        <w:lastRenderedPageBreak/>
        <w:t>Wpływ na wody powierzchniowe</w:t>
      </w:r>
      <w:bookmarkEnd w:id="182"/>
    </w:p>
    <w:p w14:paraId="397A9FD7" w14:textId="25774863" w:rsidR="00C47C2D" w:rsidRPr="00022C45" w:rsidRDefault="00C47C2D" w:rsidP="00C47C2D">
      <w:pPr>
        <w:spacing w:before="240"/>
        <w:rPr>
          <w:rStyle w:val="Wyrnieniedelikatne"/>
          <w:rFonts w:asciiTheme="minorHAnsi" w:hAnsiTheme="minorHAnsi" w:cstheme="minorHAnsi"/>
          <w:b/>
          <w:color w:val="auto"/>
          <w:sz w:val="22"/>
          <w:u w:val="single"/>
        </w:rPr>
      </w:pPr>
      <w:r w:rsidRPr="00022C45">
        <w:rPr>
          <w:rStyle w:val="Wyrnieniedelikatne"/>
          <w:rFonts w:asciiTheme="minorHAnsi" w:hAnsiTheme="minorHAnsi" w:cstheme="minorHAnsi"/>
          <w:b/>
          <w:color w:val="auto"/>
          <w:sz w:val="22"/>
          <w:u w:val="single"/>
        </w:rPr>
        <w:t xml:space="preserve">Oddziaływania </w:t>
      </w:r>
      <w:r w:rsidR="001E05E4" w:rsidRPr="00022C45">
        <w:rPr>
          <w:rStyle w:val="Wyrnieniedelikatne"/>
          <w:rFonts w:asciiTheme="minorHAnsi" w:hAnsiTheme="minorHAnsi" w:cstheme="minorHAnsi"/>
          <w:b/>
          <w:color w:val="auto"/>
          <w:sz w:val="22"/>
          <w:u w:val="single"/>
        </w:rPr>
        <w:t>w</w:t>
      </w:r>
      <w:r w:rsidR="001E05E4">
        <w:rPr>
          <w:rStyle w:val="Wyrnieniedelikatne"/>
          <w:rFonts w:asciiTheme="minorHAnsi" w:hAnsiTheme="minorHAnsi" w:cstheme="minorHAnsi"/>
          <w:b/>
          <w:color w:val="auto"/>
          <w:sz w:val="22"/>
          <w:u w:val="single"/>
        </w:rPr>
        <w:t> </w:t>
      </w:r>
      <w:r w:rsidRPr="00022C45">
        <w:rPr>
          <w:rStyle w:val="Wyrnieniedelikatne"/>
          <w:rFonts w:asciiTheme="minorHAnsi" w:hAnsiTheme="minorHAnsi" w:cstheme="minorHAnsi"/>
          <w:b/>
          <w:color w:val="auto"/>
          <w:sz w:val="22"/>
          <w:u w:val="single"/>
        </w:rPr>
        <w:t xml:space="preserve">przypadku realizacji </w:t>
      </w:r>
      <w:r>
        <w:rPr>
          <w:rStyle w:val="Wyrnieniedelikatne"/>
          <w:rFonts w:asciiTheme="minorHAnsi" w:hAnsiTheme="minorHAnsi" w:cstheme="minorHAnsi"/>
          <w:b/>
          <w:color w:val="auto"/>
          <w:sz w:val="22"/>
          <w:u w:val="single"/>
        </w:rPr>
        <w:t>t</w:t>
      </w:r>
      <w:r w:rsidRPr="00022C45">
        <w:rPr>
          <w:rStyle w:val="Wyrnieniedelikatne"/>
          <w:rFonts w:asciiTheme="minorHAnsi" w:hAnsiTheme="minorHAnsi" w:cstheme="minorHAnsi"/>
          <w:b/>
          <w:color w:val="auto"/>
          <w:sz w:val="22"/>
          <w:u w:val="single"/>
        </w:rPr>
        <w:t>rasy rowerowej</w:t>
      </w:r>
    </w:p>
    <w:p w14:paraId="3052D937" w14:textId="3FDFDA1E"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Projektowana trasa rowerowa liczy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sumie ok 84 km długości. Inwestycja polega na budowie wydzielonych dróg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szerokości min 2,5 </w:t>
      </w:r>
      <w:r w:rsidR="001E05E4" w:rsidRPr="00022C45">
        <w:rPr>
          <w:rStyle w:val="Wyrnieniedelikatne"/>
          <w:rFonts w:asciiTheme="minorHAnsi" w:hAnsiTheme="minorHAnsi" w:cstheme="minorHAnsi"/>
          <w:color w:val="auto"/>
          <w:sz w:val="22"/>
        </w:rPr>
        <w:t>m</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poprowadzonych zwykle koronami wałów przeciwpowodzio</w:t>
      </w:r>
      <w:r w:rsidR="0029318B">
        <w:rPr>
          <w:rStyle w:val="Wyrnieniedelikatne"/>
          <w:rFonts w:asciiTheme="minorHAnsi" w:hAnsiTheme="minorHAnsi" w:cstheme="minorHAnsi"/>
          <w:color w:val="auto"/>
          <w:sz w:val="22"/>
        </w:rPr>
        <w:t>w</w:t>
      </w:r>
      <w:r w:rsidRPr="00022C45">
        <w:rPr>
          <w:rStyle w:val="Wyrnieniedelikatne"/>
          <w:rFonts w:asciiTheme="minorHAnsi" w:hAnsiTheme="minorHAnsi" w:cstheme="minorHAnsi"/>
          <w:color w:val="auto"/>
          <w:sz w:val="22"/>
        </w:rPr>
        <w:t xml:space="preserve">ych </w:t>
      </w:r>
      <w:r w:rsidR="00452E1A">
        <w:rPr>
          <w:rStyle w:val="Wyrnieniedelikatne"/>
          <w:rFonts w:asciiTheme="minorHAnsi" w:hAnsiTheme="minorHAnsi" w:cstheme="minorHAnsi"/>
          <w:color w:val="auto"/>
          <w:sz w:val="22"/>
        </w:rPr>
        <w:t>l</w:t>
      </w:r>
      <w:r w:rsidRPr="00022C45">
        <w:rPr>
          <w:rStyle w:val="Wyrnieniedelikatne"/>
          <w:rFonts w:asciiTheme="minorHAnsi" w:hAnsiTheme="minorHAnsi" w:cstheme="minorHAnsi"/>
          <w:color w:val="auto"/>
          <w:sz w:val="22"/>
        </w:rPr>
        <w:t xml:space="preserve">ub po drogach </w:t>
      </w:r>
      <w:proofErr w:type="spellStart"/>
      <w:r w:rsidRPr="00022C45">
        <w:rPr>
          <w:rStyle w:val="Wyrnieniedelikatne"/>
          <w:rFonts w:asciiTheme="minorHAnsi" w:hAnsiTheme="minorHAnsi" w:cstheme="minorHAnsi"/>
          <w:color w:val="auto"/>
          <w:sz w:val="22"/>
        </w:rPr>
        <w:t>przywałowych</w:t>
      </w:r>
      <w:proofErr w:type="spellEnd"/>
      <w:r w:rsidRPr="00022C45">
        <w:rPr>
          <w:rStyle w:val="Wyrnieniedelikatne"/>
          <w:rFonts w:asciiTheme="minorHAnsi" w:hAnsiTheme="minorHAnsi" w:cstheme="minorHAnsi"/>
          <w:color w:val="auto"/>
          <w:sz w:val="22"/>
        </w:rPr>
        <w:t xml:space="preserve">. Nawierzchnia dróg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zdecydowanej większości będzie charakteryzować się utwardzoną nawierzchnią bitumiczną. </w:t>
      </w:r>
    </w:p>
    <w:p w14:paraId="7563F236" w14:textId="68574444"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Na etapie budowy Inwestycji nie przewiduje się znaczących wpływów na środowisko wód powierzchniowych. Budowa tego rodzaju drogi wiąże się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przygotowaniem nawierzchni – czasowym usunięciem wierzchniej warstwy gleby, zastąpieniem jej tłuczniem, zagęszczeniem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nałożeniem nowej nawierzchni bitumicznej. Prace te,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uwagi na niewielką miąższość usuwanej gleby oraz fakt, że zwykle szlak prowadzi koroną wału nie będą miały wpływu na wody powierzchniowe. Do potencjalnego oddziaływania na etapie budowy mogłoby dojść gdyby szlak prowadzony drogą </w:t>
      </w:r>
      <w:proofErr w:type="spellStart"/>
      <w:r w:rsidRPr="00022C45">
        <w:rPr>
          <w:rStyle w:val="Wyrnieniedelikatne"/>
          <w:rFonts w:asciiTheme="minorHAnsi" w:hAnsiTheme="minorHAnsi" w:cstheme="minorHAnsi"/>
          <w:color w:val="auto"/>
          <w:sz w:val="22"/>
        </w:rPr>
        <w:t>przywałową</w:t>
      </w:r>
      <w:proofErr w:type="spellEnd"/>
      <w:r w:rsidRPr="00022C45">
        <w:rPr>
          <w:rStyle w:val="Wyrnieniedelikatne"/>
          <w:rFonts w:asciiTheme="minorHAnsi" w:hAnsiTheme="minorHAnsi" w:cstheme="minorHAnsi"/>
          <w:color w:val="auto"/>
          <w:sz w:val="22"/>
        </w:rPr>
        <w:t xml:space="preserve"> został czasowo zalany wodami powodziowymi (znaczna część trasy rowerowej pokrywa się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obszarami zagrożonymi podtopieniami, na terenach zalewowych, miejscami trasa koliduje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obszarami podmokłymi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rozumieniu Mapy hydrogeologicznej Polski – Pierwszy poziom wód podziemnych). Na tym etapie, do wód powierzchniowych mogłyby dostać się pewne ilości paliw, olejów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smarów stosowanych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maszynach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pojazdach budowlanych. Oddziaływanie pojazdów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maszyn budowlanych jest jednak ograniczone tylko do okresu budowy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ewentualnych prac remontowych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utrzymaniowych, po ich ustaniu oddziaływanie zaniknie.</w:t>
      </w:r>
    </w:p>
    <w:p w14:paraId="164FFCA7" w14:textId="2BA95E74"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Na etapie eksploatacji trasy rowerowej nie przewiduje się znaczących wpływów na środowisko wód powierzchniowych, tym bardziej, że bezpośrednio trasa rowerowa generalnie nie pokrywa się powierzchniowo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miejscami występowania wód powierzchniowych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wyjątkiem kładek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mostów nad ciekami). Jako, że trasą będą mogły poruszać się jedynie pojazdy napędzane siłą mięśni, nie ma możliwości wpływu pochodzącego od samych rowerów oraz rowerzystów na jakość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ilość wód powierzchniowych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natężeniu uniemożliwiającym ich zanieczyszczenie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potencjalne nieosiągnięcie celów środowiskowych, zwłaszcza przy założeniu braku złej woli użytkowników drogi rowerowej. </w:t>
      </w:r>
    </w:p>
    <w:p w14:paraId="159C500A" w14:textId="7D8F80F7" w:rsidR="00C47C2D" w:rsidRPr="00022C45" w:rsidRDefault="00C47C2D" w:rsidP="00C47C2D">
      <w:pPr>
        <w:rPr>
          <w:rStyle w:val="Wyrnieniedelikatne"/>
          <w:rFonts w:asciiTheme="minorHAnsi" w:hAnsiTheme="minorHAnsi" w:cstheme="minorHAnsi"/>
          <w:b/>
          <w:color w:val="auto"/>
          <w:sz w:val="22"/>
          <w:u w:val="single"/>
        </w:rPr>
      </w:pPr>
      <w:r w:rsidRPr="00022C45">
        <w:rPr>
          <w:rStyle w:val="Wyrnieniedelikatne"/>
          <w:rFonts w:asciiTheme="minorHAnsi" w:hAnsiTheme="minorHAnsi" w:cstheme="minorHAnsi"/>
          <w:b/>
          <w:color w:val="auto"/>
          <w:sz w:val="22"/>
          <w:u w:val="single"/>
        </w:rPr>
        <w:t xml:space="preserve">Oddziaływania </w:t>
      </w:r>
      <w:r w:rsidR="001E05E4" w:rsidRPr="00022C45">
        <w:rPr>
          <w:rStyle w:val="Wyrnieniedelikatne"/>
          <w:rFonts w:asciiTheme="minorHAnsi" w:hAnsiTheme="minorHAnsi" w:cstheme="minorHAnsi"/>
          <w:b/>
          <w:color w:val="auto"/>
          <w:sz w:val="22"/>
          <w:u w:val="single"/>
        </w:rPr>
        <w:t>w</w:t>
      </w:r>
      <w:r w:rsidR="001E05E4">
        <w:rPr>
          <w:rStyle w:val="Wyrnieniedelikatne"/>
          <w:rFonts w:asciiTheme="minorHAnsi" w:hAnsiTheme="minorHAnsi" w:cstheme="minorHAnsi"/>
          <w:b/>
          <w:color w:val="auto"/>
          <w:sz w:val="22"/>
          <w:u w:val="single"/>
        </w:rPr>
        <w:t> </w:t>
      </w:r>
      <w:r w:rsidRPr="00022C45">
        <w:rPr>
          <w:rStyle w:val="Wyrnieniedelikatne"/>
          <w:rFonts w:asciiTheme="minorHAnsi" w:hAnsiTheme="minorHAnsi" w:cstheme="minorHAnsi"/>
          <w:b/>
          <w:color w:val="auto"/>
          <w:sz w:val="22"/>
          <w:u w:val="single"/>
        </w:rPr>
        <w:t>przypadku realizacji MOR</w:t>
      </w:r>
    </w:p>
    <w:p w14:paraId="28B73A0B" w14:textId="17552382"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W ramach omawianej Inwestycji zaplanowano utworzenie MOR-ów na terenie Baranowa Sandomierskiego, gminy Gawłuszowice, Gorzyce, Padew Narodowa (MOR Rożniaty), gminy Radomyśl (MOR Czekaj)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Tarnobrzega. Są to obiekty wyposażone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elementy małej infrastruktury wspomagające turystykę rowerową. Z elementów wyposażenia, które potencjalnie mogą oddziaływać na wody powierzchniowe należy wymienić kontenery/budynki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wyposażeniem sanitarnym lub toaletami typu </w:t>
      </w:r>
      <w:proofErr w:type="spellStart"/>
      <w:r w:rsidRPr="00022C45">
        <w:rPr>
          <w:rStyle w:val="Wyrnieniedelikatne"/>
          <w:rFonts w:asciiTheme="minorHAnsi" w:hAnsiTheme="minorHAnsi" w:cstheme="minorHAnsi"/>
          <w:color w:val="auto"/>
          <w:sz w:val="22"/>
        </w:rPr>
        <w:t>toi-toi</w:t>
      </w:r>
      <w:proofErr w:type="spellEnd"/>
      <w:r w:rsidRPr="00022C45">
        <w:rPr>
          <w:rStyle w:val="Wyrnieniedelikatne"/>
          <w:rFonts w:asciiTheme="minorHAnsi" w:hAnsiTheme="minorHAnsi" w:cstheme="minorHAnsi"/>
          <w:color w:val="auto"/>
          <w:sz w:val="22"/>
        </w:rPr>
        <w:t xml:space="preserve">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planowanym systemem odbioru ścieków. Z racji ich niewielkiej skali nie będzie obserwowane ich znaczące negatywne oddziaływanie na środowisko wód powierzchniowych. Lokalizacje MOR-ów zostały zaplanowane poza zasięgiem obszarów Natura2000.</w:t>
      </w:r>
    </w:p>
    <w:p w14:paraId="183A8A7F" w14:textId="02D5F1E3" w:rsidR="00C47C2D" w:rsidRPr="00C47C2D" w:rsidRDefault="00C47C2D" w:rsidP="003C7998">
      <w:pPr>
        <w:pStyle w:val="Akapitzlist"/>
        <w:numPr>
          <w:ilvl w:val="0"/>
          <w:numId w:val="52"/>
        </w:numPr>
        <w:spacing w:after="200" w:line="276" w:lineRule="auto"/>
        <w:rPr>
          <w:rStyle w:val="Wyrnieniedelikatne"/>
          <w:rFonts w:asciiTheme="minorHAnsi" w:hAnsiTheme="minorHAnsi"/>
          <w:color w:val="auto"/>
          <w:sz w:val="22"/>
          <w:lang w:val="pl-PL"/>
        </w:rPr>
      </w:pPr>
      <w:r w:rsidRPr="00C47C2D">
        <w:rPr>
          <w:rStyle w:val="Wyrnieniedelikatne"/>
          <w:rFonts w:asciiTheme="minorHAnsi" w:hAnsiTheme="minorHAnsi"/>
          <w:color w:val="auto"/>
          <w:sz w:val="22"/>
          <w:lang w:val="pl-PL"/>
        </w:rPr>
        <w:t xml:space="preserve">MOR </w:t>
      </w:r>
      <w:r w:rsidR="001E05E4" w:rsidRPr="00C47C2D">
        <w:rPr>
          <w:rStyle w:val="Wyrnieniedelikatne"/>
          <w:rFonts w:asciiTheme="minorHAnsi" w:hAnsiTheme="minorHAnsi"/>
          <w:color w:val="auto"/>
          <w:sz w:val="22"/>
          <w:lang w:val="pl-PL"/>
        </w:rPr>
        <w:t>z</w:t>
      </w:r>
      <w:r w:rsidR="001E05E4">
        <w:rPr>
          <w:rStyle w:val="Wyrnieniedelikatne"/>
          <w:rFonts w:asciiTheme="minorHAnsi" w:hAnsiTheme="minorHAnsi"/>
          <w:color w:val="auto"/>
          <w:sz w:val="22"/>
          <w:lang w:val="pl-PL"/>
        </w:rPr>
        <w:t> </w:t>
      </w:r>
      <w:r w:rsidRPr="00C47C2D">
        <w:rPr>
          <w:rStyle w:val="Wyrnieniedelikatne"/>
          <w:rFonts w:asciiTheme="minorHAnsi" w:hAnsiTheme="minorHAnsi"/>
          <w:color w:val="auto"/>
          <w:sz w:val="22"/>
          <w:lang w:val="pl-PL"/>
        </w:rPr>
        <w:t xml:space="preserve">planowanymi systemami odbioru ścieków sanitarnych. </w:t>
      </w:r>
    </w:p>
    <w:p w14:paraId="18DFDD17" w14:textId="07FA52F2"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Wszystkie miejsca obsługi rowerzystów poza MOR-em Czekaj mają być wyposażone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system odbiór ścieków poprzez przyłącze do istniejącej lub planowanej kanalizacji. Dla MOR-</w:t>
      </w:r>
      <w:r w:rsidR="001E05E4" w:rsidRPr="00022C45">
        <w:rPr>
          <w:rStyle w:val="Wyrnieniedelikatne"/>
          <w:rFonts w:asciiTheme="minorHAnsi" w:hAnsiTheme="minorHAnsi" w:cstheme="minorHAnsi"/>
          <w:color w:val="auto"/>
          <w:sz w:val="22"/>
        </w:rPr>
        <w:t>u</w:t>
      </w:r>
      <w:r w:rsidR="001E05E4">
        <w:rPr>
          <w:rStyle w:val="Wyrnieniedelikatne"/>
          <w:rFonts w:asciiTheme="minorHAnsi" w:hAnsiTheme="minorHAnsi" w:cstheme="minorHAnsi"/>
          <w:color w:val="auto"/>
          <w:sz w:val="22"/>
        </w:rPr>
        <w:t>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Gawłuszowicach planowana jest przydomowa oczyszczalnia ścieków, </w:t>
      </w:r>
      <w:r w:rsidR="001E05E4" w:rsidRPr="00022C45">
        <w:rPr>
          <w:rStyle w:val="Wyrnieniedelikatne"/>
          <w:rFonts w:asciiTheme="minorHAnsi" w:hAnsiTheme="minorHAnsi" w:cstheme="minorHAnsi"/>
          <w:color w:val="auto"/>
          <w:sz w:val="22"/>
        </w:rPr>
        <w:t>a</w:t>
      </w:r>
      <w:r w:rsidR="001E05E4">
        <w:rPr>
          <w:rStyle w:val="Wyrnieniedelikatne"/>
          <w:rFonts w:asciiTheme="minorHAnsi" w:hAnsiTheme="minorHAnsi" w:cstheme="minorHAnsi"/>
          <w:color w:val="auto"/>
          <w:sz w:val="22"/>
        </w:rPr>
        <w:t>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razie niespełnienia warunków do jej posadowienia, nie planuje się wyposażenia obiektu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sanitariaty.</w:t>
      </w:r>
    </w:p>
    <w:p w14:paraId="5F31829C" w14:textId="7B1E55AB"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Potencjalne oddziaływanie na wody powierzchniowe może mieć miejsce jedynie podczas prac budowlanych (wykopy związane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wykonywaniem przyłączy). Ze względu na skalę prac nie </w:t>
      </w:r>
      <w:r w:rsidRPr="00022C45">
        <w:rPr>
          <w:rStyle w:val="Wyrnieniedelikatne"/>
          <w:rFonts w:asciiTheme="minorHAnsi" w:hAnsiTheme="minorHAnsi" w:cstheme="minorHAnsi"/>
          <w:color w:val="auto"/>
          <w:sz w:val="22"/>
        </w:rPr>
        <w:lastRenderedPageBreak/>
        <w:t xml:space="preserve">przewiduje się tu znaczącego oddziaływania na stan wód powierzchniowych, </w:t>
      </w:r>
      <w:r w:rsidR="001E05E4" w:rsidRPr="00022C45">
        <w:rPr>
          <w:rStyle w:val="Wyrnieniedelikatne"/>
          <w:rFonts w:asciiTheme="minorHAnsi" w:hAnsiTheme="minorHAnsi" w:cstheme="minorHAnsi"/>
          <w:color w:val="auto"/>
          <w:sz w:val="22"/>
        </w:rPr>
        <w:t>a</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presja ustanie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chwilą zakończenia przygotowania inwestycji.</w:t>
      </w:r>
    </w:p>
    <w:p w14:paraId="096C90EA" w14:textId="77777777"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Na etapie eksploatacji nie przewiduje się znaczącego oddziaływania na stan wód powierzchniowych.</w:t>
      </w:r>
    </w:p>
    <w:p w14:paraId="25000640" w14:textId="0C81803D" w:rsidR="00C47C2D" w:rsidRPr="00C47C2D" w:rsidRDefault="00C47C2D" w:rsidP="003C7998">
      <w:pPr>
        <w:pStyle w:val="Akapitzlist"/>
        <w:numPr>
          <w:ilvl w:val="0"/>
          <w:numId w:val="52"/>
        </w:numPr>
        <w:spacing w:after="200" w:line="276" w:lineRule="auto"/>
        <w:rPr>
          <w:rStyle w:val="Wyrnieniedelikatne"/>
          <w:rFonts w:asciiTheme="minorHAnsi" w:hAnsiTheme="minorHAnsi"/>
          <w:color w:val="auto"/>
          <w:sz w:val="22"/>
          <w:lang w:val="pl-PL"/>
        </w:rPr>
      </w:pPr>
      <w:r w:rsidRPr="00C47C2D">
        <w:rPr>
          <w:rStyle w:val="Wyrnieniedelikatne"/>
          <w:rFonts w:asciiTheme="minorHAnsi" w:hAnsiTheme="minorHAnsi"/>
          <w:color w:val="auto"/>
          <w:sz w:val="22"/>
          <w:lang w:val="pl-PL"/>
        </w:rPr>
        <w:t xml:space="preserve">Wyposażenie MOR </w:t>
      </w:r>
      <w:r w:rsidR="001E05E4" w:rsidRPr="00C47C2D">
        <w:rPr>
          <w:rStyle w:val="Wyrnieniedelikatne"/>
          <w:rFonts w:asciiTheme="minorHAnsi" w:hAnsiTheme="minorHAnsi"/>
          <w:color w:val="auto"/>
          <w:sz w:val="22"/>
          <w:lang w:val="pl-PL"/>
        </w:rPr>
        <w:t>w</w:t>
      </w:r>
      <w:r w:rsidR="001E05E4">
        <w:rPr>
          <w:rStyle w:val="Wyrnieniedelikatne"/>
          <w:rFonts w:asciiTheme="minorHAnsi" w:hAnsiTheme="minorHAnsi"/>
          <w:color w:val="auto"/>
          <w:sz w:val="22"/>
          <w:lang w:val="pl-PL"/>
        </w:rPr>
        <w:t> </w:t>
      </w:r>
      <w:r w:rsidRPr="00C47C2D">
        <w:rPr>
          <w:rStyle w:val="Wyrnieniedelikatne"/>
          <w:rFonts w:asciiTheme="minorHAnsi" w:hAnsiTheme="minorHAnsi"/>
          <w:color w:val="auto"/>
          <w:sz w:val="22"/>
          <w:lang w:val="pl-PL"/>
        </w:rPr>
        <w:t>obiekty małej infrastruktury turystycznej (wiaty, śmietniki, ławy, itd.)</w:t>
      </w:r>
    </w:p>
    <w:p w14:paraId="0CFC834B" w14:textId="4F84265C"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Elementy małej infrastruktury turystycznej są niezbędne dla prawidłowego funkcjonowania obiektów typu MOR. Prawidłowo zaprojektowane mogą oddziaływać na wody powierzchniowe tylko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niewielkim stopniu na etapie ich budowy, który zwykle wiąże się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wykonaniem niewielkich wykopów lub utwardzeniem części terenu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użyciem sprzętu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maszyn budowlanych. Presja ta nie jest znacząca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zanika wraz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zakończeniem prac budowlanych. </w:t>
      </w:r>
    </w:p>
    <w:p w14:paraId="4E459702" w14:textId="34F16A52" w:rsidR="00C47C2D" w:rsidRPr="00022C45" w:rsidRDefault="00C47C2D" w:rsidP="00C47C2D">
      <w:pPr>
        <w:rPr>
          <w:rStyle w:val="Wyrnieniedelikatne"/>
          <w:rFonts w:asciiTheme="minorHAnsi" w:hAnsiTheme="minorHAnsi" w:cstheme="minorHAnsi"/>
          <w:b/>
          <w:color w:val="auto"/>
          <w:sz w:val="22"/>
          <w:u w:val="single"/>
        </w:rPr>
      </w:pPr>
      <w:r w:rsidRPr="00022C45">
        <w:rPr>
          <w:rStyle w:val="Wyrnieniedelikatne"/>
          <w:rFonts w:asciiTheme="minorHAnsi" w:hAnsiTheme="minorHAnsi" w:cstheme="minorHAnsi"/>
          <w:color w:val="auto"/>
          <w:sz w:val="22"/>
        </w:rPr>
        <w:t xml:space="preserve">Na etapie eksploatacji nie przewiduje się znaczącego oddziaływania na wody powierzchniowe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ile zostały zrealizowane zalecenia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związku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pozwoleń na budowę (np. utrzymania naturalnych kierunków spływu wód opadowych).</w:t>
      </w:r>
    </w:p>
    <w:p w14:paraId="5EBEFB7F" w14:textId="321789FA" w:rsidR="00C47C2D" w:rsidRPr="00022C45" w:rsidRDefault="00C47C2D" w:rsidP="00C47C2D">
      <w:pPr>
        <w:rPr>
          <w:rStyle w:val="Wyrnieniedelikatne"/>
          <w:rFonts w:asciiTheme="minorHAnsi" w:hAnsiTheme="minorHAnsi" w:cstheme="minorHAnsi"/>
          <w:b/>
          <w:color w:val="auto"/>
          <w:sz w:val="22"/>
          <w:u w:val="single"/>
        </w:rPr>
      </w:pPr>
      <w:r w:rsidRPr="00022C45">
        <w:rPr>
          <w:rStyle w:val="Wyrnieniedelikatne"/>
          <w:rFonts w:asciiTheme="minorHAnsi" w:hAnsiTheme="minorHAnsi" w:cstheme="minorHAnsi"/>
          <w:b/>
          <w:color w:val="auto"/>
          <w:sz w:val="22"/>
          <w:u w:val="single"/>
        </w:rPr>
        <w:t xml:space="preserve">Oddziaływania </w:t>
      </w:r>
      <w:r w:rsidR="001E05E4" w:rsidRPr="00022C45">
        <w:rPr>
          <w:rStyle w:val="Wyrnieniedelikatne"/>
          <w:rFonts w:asciiTheme="minorHAnsi" w:hAnsiTheme="minorHAnsi" w:cstheme="minorHAnsi"/>
          <w:b/>
          <w:color w:val="auto"/>
          <w:sz w:val="22"/>
          <w:u w:val="single"/>
        </w:rPr>
        <w:t>w</w:t>
      </w:r>
      <w:r w:rsidR="001E05E4">
        <w:rPr>
          <w:rStyle w:val="Wyrnieniedelikatne"/>
          <w:rFonts w:asciiTheme="minorHAnsi" w:hAnsiTheme="minorHAnsi" w:cstheme="minorHAnsi"/>
          <w:b/>
          <w:color w:val="auto"/>
          <w:sz w:val="22"/>
          <w:u w:val="single"/>
        </w:rPr>
        <w:t> </w:t>
      </w:r>
      <w:r w:rsidRPr="00022C45">
        <w:rPr>
          <w:rStyle w:val="Wyrnieniedelikatne"/>
          <w:rFonts w:asciiTheme="minorHAnsi" w:hAnsiTheme="minorHAnsi" w:cstheme="minorHAnsi"/>
          <w:b/>
          <w:color w:val="auto"/>
          <w:sz w:val="22"/>
          <w:u w:val="single"/>
        </w:rPr>
        <w:t>przypadku realizacji MPK</w:t>
      </w:r>
    </w:p>
    <w:p w14:paraId="5FC313D2" w14:textId="1BB0617A"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W ramach Projektu, turystyka kajakowa na Wiśle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Sanie oraz ich dopływach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obrębie województwa podkarpackiego uzyskać ma miejsca przyjazne kajakarzom, czyli de facto miejsca postoju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odpoczynku wraz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niezbędne do tego celu infrastrukturą. O ile sam ruch kajakowy przy zakładanej na tych rzekach intensywności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odniesieniu do wielkości tych rzek nie ma zamierzonego znaczącego negatywnego wpływu na środowisko wód płynących (np. zaburzanie morfologii koryta rzecznego, niszczenie siedlisk organizmów wodnych),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tyle miejsca postoju kajakarzy teoretycznie mogą mieć pewien wpływ na wody powierzchniowe, zwłaszcza na etapie ich budowy.</w:t>
      </w:r>
    </w:p>
    <w:p w14:paraId="59DC5394" w14:textId="51B8FE2E" w:rsidR="00C47C2D" w:rsidRPr="00C47C2D" w:rsidRDefault="00C47C2D" w:rsidP="003C7998">
      <w:pPr>
        <w:pStyle w:val="Akapitzlist"/>
        <w:numPr>
          <w:ilvl w:val="0"/>
          <w:numId w:val="51"/>
        </w:numPr>
        <w:spacing w:after="200" w:line="276" w:lineRule="auto"/>
        <w:rPr>
          <w:rStyle w:val="Wyrnieniedelikatne"/>
          <w:rFonts w:asciiTheme="minorHAnsi" w:hAnsiTheme="minorHAnsi"/>
          <w:color w:val="auto"/>
          <w:sz w:val="22"/>
          <w:lang w:val="pl-PL"/>
        </w:rPr>
      </w:pPr>
      <w:r w:rsidRPr="00C47C2D">
        <w:rPr>
          <w:rStyle w:val="Wyrnieniedelikatne"/>
          <w:rFonts w:asciiTheme="minorHAnsi" w:hAnsiTheme="minorHAnsi"/>
          <w:color w:val="auto"/>
          <w:sz w:val="22"/>
          <w:lang w:val="pl-PL"/>
        </w:rPr>
        <w:t xml:space="preserve">MPK </w:t>
      </w:r>
      <w:r w:rsidR="001E05E4" w:rsidRPr="00C47C2D">
        <w:rPr>
          <w:rStyle w:val="Wyrnieniedelikatne"/>
          <w:rFonts w:asciiTheme="minorHAnsi" w:hAnsiTheme="minorHAnsi"/>
          <w:color w:val="auto"/>
          <w:sz w:val="22"/>
          <w:lang w:val="pl-PL"/>
        </w:rPr>
        <w:t>z</w:t>
      </w:r>
      <w:r w:rsidR="001E05E4">
        <w:rPr>
          <w:rStyle w:val="Wyrnieniedelikatne"/>
          <w:rFonts w:asciiTheme="minorHAnsi" w:hAnsiTheme="minorHAnsi"/>
          <w:color w:val="auto"/>
          <w:sz w:val="22"/>
          <w:lang w:val="pl-PL"/>
        </w:rPr>
        <w:t> </w:t>
      </w:r>
      <w:r w:rsidRPr="00C47C2D">
        <w:rPr>
          <w:rStyle w:val="Wyrnieniedelikatne"/>
          <w:rFonts w:asciiTheme="minorHAnsi" w:hAnsiTheme="minorHAnsi"/>
          <w:color w:val="auto"/>
          <w:sz w:val="22"/>
          <w:lang w:val="pl-PL"/>
        </w:rPr>
        <w:t xml:space="preserve">planowanym wyposażeniem </w:t>
      </w:r>
      <w:r w:rsidR="001E05E4" w:rsidRPr="00C47C2D">
        <w:rPr>
          <w:rStyle w:val="Wyrnieniedelikatne"/>
          <w:rFonts w:asciiTheme="minorHAnsi" w:hAnsiTheme="minorHAnsi"/>
          <w:color w:val="auto"/>
          <w:sz w:val="22"/>
          <w:lang w:val="pl-PL"/>
        </w:rPr>
        <w:t>w</w:t>
      </w:r>
      <w:r w:rsidR="001E05E4">
        <w:rPr>
          <w:rStyle w:val="Wyrnieniedelikatne"/>
          <w:rFonts w:asciiTheme="minorHAnsi" w:hAnsiTheme="minorHAnsi"/>
          <w:color w:val="auto"/>
          <w:sz w:val="22"/>
          <w:lang w:val="pl-PL"/>
        </w:rPr>
        <w:t> </w:t>
      </w:r>
      <w:r w:rsidRPr="00C47C2D">
        <w:rPr>
          <w:rStyle w:val="Wyrnieniedelikatne"/>
          <w:rFonts w:asciiTheme="minorHAnsi" w:hAnsiTheme="minorHAnsi"/>
          <w:color w:val="auto"/>
          <w:sz w:val="22"/>
          <w:lang w:val="pl-PL"/>
        </w:rPr>
        <w:t xml:space="preserve">toalety przenośne typu </w:t>
      </w:r>
      <w:proofErr w:type="spellStart"/>
      <w:r w:rsidRPr="00C47C2D">
        <w:rPr>
          <w:rStyle w:val="Wyrnieniedelikatne"/>
          <w:rFonts w:asciiTheme="minorHAnsi" w:hAnsiTheme="minorHAnsi"/>
          <w:color w:val="auto"/>
          <w:sz w:val="22"/>
          <w:lang w:val="pl-PL"/>
        </w:rPr>
        <w:t>toi-toi</w:t>
      </w:r>
      <w:proofErr w:type="spellEnd"/>
      <w:r w:rsidRPr="00C47C2D">
        <w:rPr>
          <w:rStyle w:val="Wyrnieniedelikatne"/>
          <w:rFonts w:asciiTheme="minorHAnsi" w:hAnsiTheme="minorHAnsi"/>
          <w:color w:val="auto"/>
          <w:sz w:val="22"/>
          <w:lang w:val="pl-PL"/>
        </w:rPr>
        <w:t xml:space="preserve"> lub toaletami, </w:t>
      </w:r>
      <w:r w:rsidR="001E05E4" w:rsidRPr="00C47C2D">
        <w:rPr>
          <w:rStyle w:val="Wyrnieniedelikatne"/>
          <w:rFonts w:asciiTheme="minorHAnsi" w:hAnsiTheme="minorHAnsi"/>
          <w:color w:val="auto"/>
          <w:sz w:val="22"/>
          <w:lang w:val="pl-PL"/>
        </w:rPr>
        <w:t>z</w:t>
      </w:r>
      <w:r w:rsidR="001E05E4">
        <w:rPr>
          <w:rStyle w:val="Wyrnieniedelikatne"/>
          <w:rFonts w:asciiTheme="minorHAnsi" w:hAnsiTheme="minorHAnsi"/>
          <w:color w:val="auto"/>
          <w:sz w:val="22"/>
          <w:lang w:val="pl-PL"/>
        </w:rPr>
        <w:t> </w:t>
      </w:r>
      <w:r w:rsidRPr="00C47C2D">
        <w:rPr>
          <w:rStyle w:val="Wyrnieniedelikatne"/>
          <w:rFonts w:asciiTheme="minorHAnsi" w:hAnsiTheme="minorHAnsi"/>
          <w:color w:val="auto"/>
          <w:sz w:val="22"/>
          <w:lang w:val="pl-PL"/>
        </w:rPr>
        <w:t xml:space="preserve">których odbiór nieczystości odbywa się </w:t>
      </w:r>
      <w:r w:rsidR="001E05E4" w:rsidRPr="00C47C2D">
        <w:rPr>
          <w:rStyle w:val="Wyrnieniedelikatne"/>
          <w:rFonts w:asciiTheme="minorHAnsi" w:hAnsiTheme="minorHAnsi"/>
          <w:color w:val="auto"/>
          <w:sz w:val="22"/>
          <w:lang w:val="pl-PL"/>
        </w:rPr>
        <w:t>z</w:t>
      </w:r>
      <w:r w:rsidR="001E05E4">
        <w:rPr>
          <w:rStyle w:val="Wyrnieniedelikatne"/>
          <w:rFonts w:asciiTheme="minorHAnsi" w:hAnsiTheme="minorHAnsi"/>
          <w:color w:val="auto"/>
          <w:sz w:val="22"/>
          <w:lang w:val="pl-PL"/>
        </w:rPr>
        <w:t> </w:t>
      </w:r>
      <w:r w:rsidRPr="00C47C2D">
        <w:rPr>
          <w:rStyle w:val="Wyrnieniedelikatne"/>
          <w:rFonts w:asciiTheme="minorHAnsi" w:hAnsiTheme="minorHAnsi"/>
          <w:color w:val="auto"/>
          <w:sz w:val="22"/>
          <w:lang w:val="pl-PL"/>
        </w:rPr>
        <w:t>wykorzystaniem zbiornika bezodpływowego (Wybrzeże, Nisko, Brandwica, Myczkowce, Wołkowyja, Bóbrka, Tryńcza).</w:t>
      </w:r>
    </w:p>
    <w:p w14:paraId="747F2B01" w14:textId="42BC44A9"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Zarówno na etapie budowy oraz na etapie eksploatacji miejsc przyjaznych kajakarzom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zakresie użytkowania toalet przenośnych </w:t>
      </w:r>
      <w:proofErr w:type="spellStart"/>
      <w:r w:rsidR="0029318B">
        <w:rPr>
          <w:rStyle w:val="Wyrnieniedelikatne"/>
          <w:rFonts w:asciiTheme="minorHAnsi" w:hAnsiTheme="minorHAnsi" w:cstheme="minorHAnsi"/>
          <w:color w:val="auto"/>
          <w:sz w:val="22"/>
        </w:rPr>
        <w:t>t</w:t>
      </w:r>
      <w:r w:rsidRPr="00022C45">
        <w:rPr>
          <w:rStyle w:val="Wyrnieniedelikatne"/>
          <w:rFonts w:asciiTheme="minorHAnsi" w:hAnsiTheme="minorHAnsi" w:cstheme="minorHAnsi"/>
          <w:color w:val="auto"/>
          <w:sz w:val="22"/>
        </w:rPr>
        <w:t>oi</w:t>
      </w:r>
      <w:proofErr w:type="spellEnd"/>
      <w:r w:rsidRPr="00022C45">
        <w:rPr>
          <w:rStyle w:val="Wyrnieniedelikatne"/>
          <w:rFonts w:asciiTheme="minorHAnsi" w:hAnsiTheme="minorHAnsi" w:cstheme="minorHAnsi"/>
          <w:color w:val="auto"/>
          <w:sz w:val="22"/>
        </w:rPr>
        <w:t>-</w:t>
      </w:r>
      <w:r w:rsidR="005D007B">
        <w:rPr>
          <w:rStyle w:val="Wyrnieniedelikatne"/>
          <w:rFonts w:asciiTheme="minorHAnsi" w:hAnsiTheme="minorHAnsi" w:cstheme="minorHAnsi"/>
          <w:color w:val="auto"/>
          <w:sz w:val="22"/>
        </w:rPr>
        <w:t xml:space="preserve"> </w:t>
      </w:r>
      <w:proofErr w:type="spellStart"/>
      <w:r w:rsidRPr="00022C45">
        <w:rPr>
          <w:rStyle w:val="Wyrnieniedelikatne"/>
          <w:rFonts w:asciiTheme="minorHAnsi" w:hAnsiTheme="minorHAnsi" w:cstheme="minorHAnsi"/>
          <w:color w:val="auto"/>
          <w:sz w:val="22"/>
        </w:rPr>
        <w:t>toi</w:t>
      </w:r>
      <w:proofErr w:type="spellEnd"/>
      <w:r w:rsidRPr="00022C45">
        <w:rPr>
          <w:rStyle w:val="Wyrnieniedelikatne"/>
          <w:rFonts w:asciiTheme="minorHAnsi" w:hAnsiTheme="minorHAnsi" w:cstheme="minorHAnsi"/>
          <w:color w:val="auto"/>
          <w:sz w:val="22"/>
        </w:rPr>
        <w:t xml:space="preserve"> nie przewiduje się żadnego znaczącego oddziaływania na stan wód powierzchniowych. Toalety te,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ile zapewnione jest ich regularne opróżnianie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użytkowanie zgodnie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przeznaczeniem, nie stanowią żadnego źródła potencjalnego zanieczyszczenia.</w:t>
      </w:r>
    </w:p>
    <w:p w14:paraId="4DA1C830" w14:textId="1A483089" w:rsidR="00C47C2D" w:rsidRPr="00C47C2D" w:rsidRDefault="00C47C2D" w:rsidP="003C7998">
      <w:pPr>
        <w:pStyle w:val="Akapitzlist"/>
        <w:numPr>
          <w:ilvl w:val="0"/>
          <w:numId w:val="51"/>
        </w:numPr>
        <w:spacing w:after="200" w:line="276" w:lineRule="auto"/>
        <w:rPr>
          <w:rStyle w:val="Wyrnieniedelikatne"/>
          <w:rFonts w:asciiTheme="minorHAnsi" w:hAnsiTheme="minorHAnsi"/>
          <w:color w:val="auto"/>
          <w:sz w:val="22"/>
          <w:lang w:val="pl-PL"/>
        </w:rPr>
      </w:pPr>
      <w:r w:rsidRPr="00C47C2D">
        <w:rPr>
          <w:rStyle w:val="Wyrnieniedelikatne"/>
          <w:rFonts w:asciiTheme="minorHAnsi" w:hAnsiTheme="minorHAnsi"/>
          <w:color w:val="auto"/>
          <w:sz w:val="22"/>
          <w:lang w:val="pl-PL"/>
        </w:rPr>
        <w:t xml:space="preserve">MPK </w:t>
      </w:r>
      <w:r w:rsidR="001E05E4" w:rsidRPr="00C47C2D">
        <w:rPr>
          <w:rStyle w:val="Wyrnieniedelikatne"/>
          <w:rFonts w:asciiTheme="minorHAnsi" w:hAnsiTheme="minorHAnsi"/>
          <w:color w:val="auto"/>
          <w:sz w:val="22"/>
          <w:lang w:val="pl-PL"/>
        </w:rPr>
        <w:t>z</w:t>
      </w:r>
      <w:r w:rsidR="001E05E4">
        <w:rPr>
          <w:rStyle w:val="Wyrnieniedelikatne"/>
          <w:rFonts w:asciiTheme="minorHAnsi" w:hAnsiTheme="minorHAnsi"/>
          <w:color w:val="auto"/>
          <w:sz w:val="22"/>
          <w:lang w:val="pl-PL"/>
        </w:rPr>
        <w:t> </w:t>
      </w:r>
      <w:r w:rsidRPr="00C47C2D">
        <w:rPr>
          <w:rStyle w:val="Wyrnieniedelikatne"/>
          <w:rFonts w:asciiTheme="minorHAnsi" w:hAnsiTheme="minorHAnsi"/>
          <w:color w:val="auto"/>
          <w:sz w:val="22"/>
          <w:lang w:val="pl-PL"/>
        </w:rPr>
        <w:t>planowanym podłączeniem do kanalizacji.</w:t>
      </w:r>
    </w:p>
    <w:p w14:paraId="5289B8F8" w14:textId="6E56EDB3"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Pozostałe MPK zostaną wyposażone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obiekty (najczęściej kontenery lub wiaty sanitarne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toaletami ewentualnie prysznicami), które planuje się podłączyć do istniejącej infrastruktury sanitarnej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ewentualnym dobudowaniem jej odcinków. </w:t>
      </w:r>
    </w:p>
    <w:p w14:paraId="0889F2A4" w14:textId="08D845AB"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Na etapie prac budowlanych polegających na wykonaniu niewielkich wykopów zróżnicowanej długości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głębokości nieprzekraczającej zwykle 1 m, ułożeniu przewodów oraz wykonania przyłączy, </w:t>
      </w:r>
      <w:r w:rsidR="001E05E4" w:rsidRPr="00022C45">
        <w:rPr>
          <w:rStyle w:val="Wyrnieniedelikatne"/>
          <w:rFonts w:asciiTheme="minorHAnsi" w:hAnsiTheme="minorHAnsi" w:cstheme="minorHAnsi"/>
          <w:color w:val="auto"/>
          <w:sz w:val="22"/>
        </w:rPr>
        <w:t>a</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następnie zlikwidowania wykopów istnieje niewielkie ryzyko wycieków płynów eksploatacyjnych, smarów, olejów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maszyn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urządzeń budowlanych, co zagrozić może (punktowo) wodom powierzchniowym (np. podczas wykonywania prac budowlanych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czasie opadów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wymywania potencjalnych zanieczyszczeń). Presja ta jednakowoż ze względu na krótko</w:t>
      </w:r>
      <w:r w:rsidR="0029318B">
        <w:rPr>
          <w:rStyle w:val="Wyrnieniedelikatne"/>
          <w:rFonts w:asciiTheme="minorHAnsi" w:hAnsiTheme="minorHAnsi" w:cstheme="minorHAnsi"/>
          <w:color w:val="auto"/>
          <w:sz w:val="22"/>
        </w:rPr>
        <w:t>trwały (niedługi)</w:t>
      </w:r>
      <w:r w:rsidR="00097341">
        <w:rPr>
          <w:rStyle w:val="Wyrnieniedelikatne"/>
          <w:rFonts w:asciiTheme="minorHAnsi" w:hAnsiTheme="minorHAnsi" w:cstheme="minorHAnsi"/>
          <w:color w:val="auto"/>
          <w:sz w:val="22"/>
        </w:rPr>
        <w:t xml:space="preserve"> </w:t>
      </w:r>
      <w:r w:rsidRPr="00022C45">
        <w:rPr>
          <w:rStyle w:val="Wyrnieniedelikatne"/>
          <w:rFonts w:asciiTheme="minorHAnsi" w:hAnsiTheme="minorHAnsi" w:cstheme="minorHAnsi"/>
          <w:color w:val="auto"/>
          <w:sz w:val="22"/>
        </w:rPr>
        <w:t xml:space="preserve">czasowy jej charakter oraz jej ustanie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chwilą zakończenia prac nie jest duża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nie wpływa znacząco na pogorszenie stanu wód powierzchniowych. </w:t>
      </w:r>
    </w:p>
    <w:p w14:paraId="2F2E2A50" w14:textId="485D6E6E"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lastRenderedPageBreak/>
        <w:t xml:space="preserve">Na etapie eksploatacji, jeśli prace są wykonane zgodnie ze sztuką, efekt nie przyniesie żadnego negatywnego wpływu na stan wód powierzchniowych, </w:t>
      </w:r>
      <w:r w:rsidR="001E05E4" w:rsidRPr="00022C45">
        <w:rPr>
          <w:rStyle w:val="Wyrnieniedelikatne"/>
          <w:rFonts w:asciiTheme="minorHAnsi" w:hAnsiTheme="minorHAnsi" w:cstheme="minorHAnsi"/>
          <w:color w:val="auto"/>
          <w:sz w:val="22"/>
        </w:rPr>
        <w:t>a</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nawet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związku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ograniczeniem niekontrolowanej presji ze strony turystów przyczynić się może do utrzymania lub poprawy stanu wód powierzchniowych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niewielkiej skali.</w:t>
      </w:r>
    </w:p>
    <w:p w14:paraId="191A0366" w14:textId="661E4C7C" w:rsidR="00C47C2D" w:rsidRPr="00C47C2D" w:rsidRDefault="00C47C2D" w:rsidP="003C7998">
      <w:pPr>
        <w:pStyle w:val="Akapitzlist"/>
        <w:numPr>
          <w:ilvl w:val="0"/>
          <w:numId w:val="51"/>
        </w:numPr>
        <w:spacing w:after="200" w:line="276" w:lineRule="auto"/>
        <w:rPr>
          <w:rStyle w:val="Wyrnieniedelikatne"/>
          <w:rFonts w:asciiTheme="minorHAnsi" w:hAnsiTheme="minorHAnsi"/>
          <w:color w:val="auto"/>
          <w:sz w:val="22"/>
          <w:lang w:val="pl-PL"/>
        </w:rPr>
      </w:pPr>
      <w:r w:rsidRPr="00C47C2D">
        <w:rPr>
          <w:rStyle w:val="Wyrnieniedelikatne"/>
          <w:rFonts w:asciiTheme="minorHAnsi" w:hAnsiTheme="minorHAnsi"/>
          <w:color w:val="auto"/>
          <w:sz w:val="22"/>
          <w:lang w:val="pl-PL"/>
        </w:rPr>
        <w:t xml:space="preserve">Wyposażenie MPK </w:t>
      </w:r>
      <w:r w:rsidR="001E05E4" w:rsidRPr="00C47C2D">
        <w:rPr>
          <w:rStyle w:val="Wyrnieniedelikatne"/>
          <w:rFonts w:asciiTheme="minorHAnsi" w:hAnsiTheme="minorHAnsi"/>
          <w:color w:val="auto"/>
          <w:sz w:val="22"/>
          <w:lang w:val="pl-PL"/>
        </w:rPr>
        <w:t>w</w:t>
      </w:r>
      <w:r w:rsidR="001E05E4">
        <w:rPr>
          <w:rStyle w:val="Wyrnieniedelikatne"/>
          <w:rFonts w:asciiTheme="minorHAnsi" w:hAnsiTheme="minorHAnsi"/>
          <w:color w:val="auto"/>
          <w:sz w:val="22"/>
          <w:lang w:val="pl-PL"/>
        </w:rPr>
        <w:t> </w:t>
      </w:r>
      <w:r w:rsidRPr="00C47C2D">
        <w:rPr>
          <w:rStyle w:val="Wyrnieniedelikatne"/>
          <w:rFonts w:asciiTheme="minorHAnsi" w:hAnsiTheme="minorHAnsi"/>
          <w:color w:val="auto"/>
          <w:sz w:val="22"/>
          <w:lang w:val="pl-PL"/>
        </w:rPr>
        <w:t xml:space="preserve">pomosty pływające lub stałe </w:t>
      </w:r>
      <w:r w:rsidR="001E05E4" w:rsidRPr="00C47C2D">
        <w:rPr>
          <w:rStyle w:val="Wyrnieniedelikatne"/>
          <w:rFonts w:asciiTheme="minorHAnsi" w:hAnsiTheme="minorHAnsi"/>
          <w:color w:val="auto"/>
          <w:sz w:val="22"/>
          <w:lang w:val="pl-PL"/>
        </w:rPr>
        <w:t>i</w:t>
      </w:r>
      <w:r w:rsidR="001E05E4">
        <w:rPr>
          <w:rStyle w:val="Wyrnieniedelikatne"/>
          <w:rFonts w:asciiTheme="minorHAnsi" w:hAnsiTheme="minorHAnsi"/>
          <w:color w:val="auto"/>
          <w:sz w:val="22"/>
          <w:lang w:val="pl-PL"/>
        </w:rPr>
        <w:t> </w:t>
      </w:r>
      <w:r w:rsidRPr="00C47C2D">
        <w:rPr>
          <w:rStyle w:val="Wyrnieniedelikatne"/>
          <w:rFonts w:asciiTheme="minorHAnsi" w:hAnsiTheme="minorHAnsi"/>
          <w:color w:val="auto"/>
          <w:sz w:val="22"/>
          <w:lang w:val="pl-PL"/>
        </w:rPr>
        <w:t xml:space="preserve">slipy częściowo lub </w:t>
      </w:r>
      <w:r w:rsidR="001E05E4" w:rsidRPr="00C47C2D">
        <w:rPr>
          <w:rStyle w:val="Wyrnieniedelikatne"/>
          <w:rFonts w:asciiTheme="minorHAnsi" w:hAnsiTheme="minorHAnsi"/>
          <w:color w:val="auto"/>
          <w:sz w:val="22"/>
          <w:lang w:val="pl-PL"/>
        </w:rPr>
        <w:t>w</w:t>
      </w:r>
      <w:r w:rsidR="001E05E4">
        <w:rPr>
          <w:rStyle w:val="Wyrnieniedelikatne"/>
          <w:rFonts w:asciiTheme="minorHAnsi" w:hAnsiTheme="minorHAnsi"/>
          <w:color w:val="auto"/>
          <w:sz w:val="22"/>
          <w:lang w:val="pl-PL"/>
        </w:rPr>
        <w:t> </w:t>
      </w:r>
      <w:r w:rsidRPr="00C47C2D">
        <w:rPr>
          <w:rStyle w:val="Wyrnieniedelikatne"/>
          <w:rFonts w:asciiTheme="minorHAnsi" w:hAnsiTheme="minorHAnsi"/>
          <w:color w:val="auto"/>
          <w:sz w:val="22"/>
          <w:lang w:val="pl-PL"/>
        </w:rPr>
        <w:t xml:space="preserve">całości wychodzące </w:t>
      </w:r>
      <w:r w:rsidR="001E05E4" w:rsidRPr="00C47C2D">
        <w:rPr>
          <w:rStyle w:val="Wyrnieniedelikatne"/>
          <w:rFonts w:asciiTheme="minorHAnsi" w:hAnsiTheme="minorHAnsi"/>
          <w:color w:val="auto"/>
          <w:sz w:val="22"/>
          <w:lang w:val="pl-PL"/>
        </w:rPr>
        <w:t>w</w:t>
      </w:r>
      <w:r w:rsidR="001E05E4">
        <w:rPr>
          <w:rStyle w:val="Wyrnieniedelikatne"/>
          <w:rFonts w:asciiTheme="minorHAnsi" w:hAnsiTheme="minorHAnsi"/>
          <w:color w:val="auto"/>
          <w:sz w:val="22"/>
          <w:lang w:val="pl-PL"/>
        </w:rPr>
        <w:t> </w:t>
      </w:r>
      <w:r w:rsidRPr="00C47C2D">
        <w:rPr>
          <w:rStyle w:val="Wyrnieniedelikatne"/>
          <w:rFonts w:asciiTheme="minorHAnsi" w:hAnsiTheme="minorHAnsi"/>
          <w:color w:val="auto"/>
          <w:sz w:val="22"/>
          <w:lang w:val="pl-PL"/>
        </w:rPr>
        <w:t>obręb wód płynących.</w:t>
      </w:r>
    </w:p>
    <w:p w14:paraId="16012CB6" w14:textId="77777777"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Infrastruktura tego typu jest niezbędna dla prawidłowego funkcjonowania obiektów typu MPK. Wszystkie one </w:t>
      </w:r>
      <w:proofErr w:type="spellStart"/>
      <w:r w:rsidRPr="00022C45">
        <w:rPr>
          <w:rStyle w:val="Wyrnieniedelikatne"/>
          <w:rFonts w:asciiTheme="minorHAnsi" w:hAnsiTheme="minorHAnsi" w:cstheme="minorHAnsi"/>
          <w:color w:val="auto"/>
          <w:sz w:val="22"/>
        </w:rPr>
        <w:t>oddziaływują</w:t>
      </w:r>
      <w:proofErr w:type="spellEnd"/>
      <w:r w:rsidRPr="00022C45">
        <w:rPr>
          <w:rStyle w:val="Wyrnieniedelikatne"/>
          <w:rFonts w:asciiTheme="minorHAnsi" w:hAnsiTheme="minorHAnsi" w:cstheme="minorHAnsi"/>
          <w:color w:val="auto"/>
          <w:sz w:val="22"/>
        </w:rPr>
        <w:t xml:space="preserve"> na wody powierzchniowe na różny sposób.</w:t>
      </w:r>
    </w:p>
    <w:p w14:paraId="461CEEA0" w14:textId="6DDF817A"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Na etapie budowy oddziaływania polegają zwykle na ingerencji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dno rzeki lub brzeg poprzez zakotwienie elementów budowlanych, które stają się bezpośrednio elementami infrastruktury MPK lub jak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postaci palów, do nich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sposób ruchomy dołączane są elementy infrastruktury pływającej (pomosty pływające). Ingerencja ta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sposób trwały zaburza elementy morfologiczne koryta rzecznego, co może mieć pewne znaczenie dla dynamiki wód płynących (zaburzenia przepływów, krótkotrwałe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intensywne zmącenia wód). Oddziaływanie to ma charakter lokalny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ze względu na skalę oraz stosunkowo niewielką presję nie stanowi znaczącego oddziaływania na stan/potencjał wód powierzchniowych. Prace te należy wykonywać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terminach uwzględniających możliwie małe oddziaływanie na wodne organizmy żywe, zgodnie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zaleceniami właściwych organów.</w:t>
      </w:r>
    </w:p>
    <w:p w14:paraId="5EFB45EB" w14:textId="6E95184E"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Na etapie eksploatacji presja ze strony tego typu infrastruktury nie ustaje. Należy jednak uwzględnić adaptację organizmów żywych do tych nowopowstałych elementów infrastruktury oraz ustalenie lokalnego reżimu przepływów wód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charakterze quasi</w:t>
      </w:r>
      <w:r w:rsidR="00B1273A">
        <w:rPr>
          <w:rStyle w:val="Wyrnieniedelikatne"/>
          <w:rFonts w:asciiTheme="minorHAnsi" w:hAnsiTheme="minorHAnsi" w:cstheme="minorHAnsi"/>
          <w:color w:val="auto"/>
          <w:sz w:val="22"/>
        </w:rPr>
        <w:t>-</w:t>
      </w:r>
      <w:r w:rsidRPr="00022C45">
        <w:rPr>
          <w:rStyle w:val="Wyrnieniedelikatne"/>
          <w:rFonts w:asciiTheme="minorHAnsi" w:hAnsiTheme="minorHAnsi" w:cstheme="minorHAnsi"/>
          <w:color w:val="auto"/>
          <w:sz w:val="22"/>
        </w:rPr>
        <w:t xml:space="preserve">naturalnym. Ponadto pomosty pływające,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celu uniknięcia ich zniszczenia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zanieczyszczenia wód powierzchniowych płynących przed przewidywanymi wezbraniami wód, zgodnie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udzielonymi pozwoleniami mają być demontowane, co redukuje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wymierny sposób presję na wody płynące. Generalnie ten typ infrastruktury, mimo istotnych relacji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wodami powierzchniowymi, ze względu na skalę Inwestycji nie powoduje znaczącego oddziaływania na ich stan/potencjał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nie przyczynia się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znaczący sposób do pogorszenia ich stanu.</w:t>
      </w:r>
    </w:p>
    <w:p w14:paraId="68B62162" w14:textId="00D62D1F" w:rsidR="00C47C2D" w:rsidRPr="00C47C2D" w:rsidRDefault="00C47C2D" w:rsidP="003C7998">
      <w:pPr>
        <w:pStyle w:val="Akapitzlist"/>
        <w:numPr>
          <w:ilvl w:val="0"/>
          <w:numId w:val="51"/>
        </w:numPr>
        <w:spacing w:after="200" w:line="276" w:lineRule="auto"/>
        <w:rPr>
          <w:rStyle w:val="Wyrnieniedelikatne"/>
          <w:rFonts w:asciiTheme="minorHAnsi" w:hAnsiTheme="minorHAnsi"/>
          <w:color w:val="auto"/>
          <w:sz w:val="22"/>
          <w:lang w:val="pl-PL"/>
        </w:rPr>
      </w:pPr>
      <w:r w:rsidRPr="00C47C2D">
        <w:rPr>
          <w:rStyle w:val="Wyrnieniedelikatne"/>
          <w:rFonts w:asciiTheme="minorHAnsi" w:hAnsiTheme="minorHAnsi"/>
          <w:color w:val="auto"/>
          <w:sz w:val="22"/>
          <w:lang w:val="pl-PL"/>
        </w:rPr>
        <w:t xml:space="preserve">Wyposażenie MPK </w:t>
      </w:r>
      <w:r w:rsidR="001E05E4" w:rsidRPr="00C47C2D">
        <w:rPr>
          <w:rStyle w:val="Wyrnieniedelikatne"/>
          <w:rFonts w:asciiTheme="minorHAnsi" w:hAnsiTheme="minorHAnsi"/>
          <w:color w:val="auto"/>
          <w:sz w:val="22"/>
          <w:lang w:val="pl-PL"/>
        </w:rPr>
        <w:t>w</w:t>
      </w:r>
      <w:r w:rsidR="001E05E4">
        <w:rPr>
          <w:rStyle w:val="Wyrnieniedelikatne"/>
          <w:rFonts w:asciiTheme="minorHAnsi" w:hAnsiTheme="minorHAnsi"/>
          <w:color w:val="auto"/>
          <w:sz w:val="22"/>
          <w:lang w:val="pl-PL"/>
        </w:rPr>
        <w:t> </w:t>
      </w:r>
      <w:r w:rsidRPr="00C47C2D">
        <w:rPr>
          <w:rStyle w:val="Wyrnieniedelikatne"/>
          <w:rFonts w:asciiTheme="minorHAnsi" w:hAnsiTheme="minorHAnsi"/>
          <w:color w:val="auto"/>
          <w:sz w:val="22"/>
          <w:lang w:val="pl-PL"/>
        </w:rPr>
        <w:t>obiekty małej infrastruktury turystycznej (wiaty, śmietniki, ławy, itd.)</w:t>
      </w:r>
    </w:p>
    <w:p w14:paraId="2E2BA4B7" w14:textId="195809C3"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Elementy małej infrastruktury turystycznej są niezbędne dla prawidłowego funkcjonowania obiektów typu MPK. Prawidłowo zaprojektowane mogą oddziaływać na wody powierzchniowe tylko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niewielkim stopniu na etapie ich budowy, który zwykle wiąże się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wykonaniem niewielkich wykopów lub utwardzeniem części terenu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użyciem sprzętu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maszyn budowlanych. Presja ta nie jest znacząca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zanika wraz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zakończeniem prac budowlanych. </w:t>
      </w:r>
    </w:p>
    <w:p w14:paraId="5B5ABA79" w14:textId="079F5204"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Na etapie eksploatacji nie przewiduje się znaczącego oddziaływania na wody powierzchniowe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ile zostały zrealizowane zalecenia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związku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pozwoleniami na budowę (np. utrzymania naturalnych kierunków spływu wód opadowych). </w:t>
      </w:r>
    </w:p>
    <w:p w14:paraId="42B0A46D" w14:textId="77777777" w:rsidR="00C47C2D" w:rsidRPr="00022C45" w:rsidRDefault="00C47C2D" w:rsidP="003C7998">
      <w:pPr>
        <w:pStyle w:val="Akapitzlist"/>
        <w:numPr>
          <w:ilvl w:val="0"/>
          <w:numId w:val="51"/>
        </w:numPr>
        <w:spacing w:after="200" w:line="276" w:lineRule="auto"/>
        <w:rPr>
          <w:rStyle w:val="Wyrnieniedelikatne"/>
          <w:rFonts w:asciiTheme="minorHAnsi" w:hAnsiTheme="minorHAnsi"/>
          <w:color w:val="auto"/>
          <w:sz w:val="22"/>
        </w:rPr>
      </w:pPr>
      <w:r w:rsidRPr="00C47C2D">
        <w:rPr>
          <w:rStyle w:val="Wyrnieniedelikatne"/>
          <w:rFonts w:asciiTheme="minorHAnsi" w:hAnsiTheme="minorHAnsi"/>
          <w:color w:val="auto"/>
          <w:sz w:val="22"/>
          <w:lang w:val="pl-PL"/>
        </w:rPr>
        <w:t xml:space="preserve">Lokalizacja MPK na terenach zalewowych (np. </w:t>
      </w:r>
      <w:r w:rsidRPr="00022C45">
        <w:rPr>
          <w:rStyle w:val="Wyrnieniedelikatne"/>
          <w:rFonts w:asciiTheme="minorHAnsi" w:hAnsiTheme="minorHAnsi"/>
          <w:color w:val="auto"/>
          <w:sz w:val="22"/>
        </w:rPr>
        <w:t xml:space="preserve">MPK </w:t>
      </w:r>
      <w:proofErr w:type="spellStart"/>
      <w:r w:rsidRPr="00022C45">
        <w:rPr>
          <w:rStyle w:val="Wyrnieniedelikatne"/>
          <w:rFonts w:asciiTheme="minorHAnsi" w:hAnsiTheme="minorHAnsi"/>
          <w:color w:val="auto"/>
          <w:sz w:val="22"/>
        </w:rPr>
        <w:t>Dynów</w:t>
      </w:r>
      <w:proofErr w:type="spellEnd"/>
      <w:r w:rsidRPr="00022C45">
        <w:rPr>
          <w:rStyle w:val="Wyrnieniedelikatne"/>
          <w:rFonts w:asciiTheme="minorHAnsi" w:hAnsiTheme="minorHAnsi"/>
          <w:color w:val="auto"/>
          <w:sz w:val="22"/>
        </w:rPr>
        <w:t xml:space="preserve">, </w:t>
      </w:r>
      <w:proofErr w:type="spellStart"/>
      <w:r w:rsidRPr="00022C45">
        <w:rPr>
          <w:rStyle w:val="Wyrnieniedelikatne"/>
          <w:rFonts w:asciiTheme="minorHAnsi" w:hAnsiTheme="minorHAnsi"/>
          <w:color w:val="auto"/>
          <w:sz w:val="22"/>
        </w:rPr>
        <w:t>Brandwica</w:t>
      </w:r>
      <w:proofErr w:type="spellEnd"/>
      <w:r w:rsidRPr="00022C45">
        <w:rPr>
          <w:rStyle w:val="Wyrnieniedelikatne"/>
          <w:rFonts w:asciiTheme="minorHAnsi" w:hAnsiTheme="minorHAnsi"/>
          <w:color w:val="auto"/>
          <w:sz w:val="22"/>
        </w:rPr>
        <w:t>)</w:t>
      </w:r>
    </w:p>
    <w:p w14:paraId="0DA0B5BA" w14:textId="590807D2"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Niektóre MPK zlokalizowane są na obszarach zalewowych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pewnym prawdopodobieństwie wystąpienia wysokich stanów wód płynących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zalaniem części obszarów. Wystąpienie tego typu zjawisk może negatywnie oddziaływać na stan wód powierzchniowych poprzez zabieranie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nurt rzeki elementów infrastruktury, wymywania zanieczyszczeń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odpadów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wiat śmietnikowych itp. Powodzie są naturalnym zjawiskiem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nie da się ich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pełni ograniczyć ani zredukować do zera ich </w:t>
      </w:r>
      <w:r w:rsidRPr="00022C45">
        <w:rPr>
          <w:rStyle w:val="Wyrnieniedelikatne"/>
          <w:rFonts w:asciiTheme="minorHAnsi" w:hAnsiTheme="minorHAnsi" w:cstheme="minorHAnsi"/>
          <w:color w:val="auto"/>
          <w:sz w:val="22"/>
        </w:rPr>
        <w:lastRenderedPageBreak/>
        <w:t xml:space="preserve">skutków. Obiekty typu MPK, nawet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przypadku zupełnego ich zniszczenia falą wezbraniową, można jednak zaliczyć do stosunkowo niezagrażających wodom powierzchniowym. </w:t>
      </w:r>
    </w:p>
    <w:p w14:paraId="69686906" w14:textId="60FD7061" w:rsidR="00C47C2D" w:rsidRPr="00C47C2D" w:rsidRDefault="00C47C2D" w:rsidP="003C7998">
      <w:pPr>
        <w:pStyle w:val="Akapitzlist"/>
        <w:numPr>
          <w:ilvl w:val="0"/>
          <w:numId w:val="51"/>
        </w:numPr>
        <w:spacing w:after="200" w:line="276" w:lineRule="auto"/>
        <w:rPr>
          <w:rStyle w:val="Wyrnieniedelikatne"/>
          <w:rFonts w:asciiTheme="minorHAnsi" w:hAnsiTheme="minorHAnsi"/>
          <w:color w:val="auto"/>
          <w:sz w:val="22"/>
          <w:lang w:val="pl-PL"/>
        </w:rPr>
      </w:pPr>
      <w:r w:rsidRPr="00C47C2D">
        <w:rPr>
          <w:rStyle w:val="Wyrnieniedelikatne"/>
          <w:rFonts w:asciiTheme="minorHAnsi" w:hAnsiTheme="minorHAnsi"/>
          <w:color w:val="auto"/>
          <w:sz w:val="22"/>
          <w:lang w:val="pl-PL"/>
        </w:rPr>
        <w:t xml:space="preserve">Lokalizacja MPK na terenach podlegających ochronie (np. MPK Dynów leżący na terenie Parku Krajobrazowego Pogórza Przemyskiego oraz na obszarze Natura2000 Rzeka San PLH180007, MPK Brandwica leżący na terenie obszaru Natura 2000 Dolina Dolnego sanu, </w:t>
      </w:r>
      <w:r w:rsidR="001E05E4" w:rsidRPr="00C47C2D">
        <w:rPr>
          <w:rStyle w:val="Wyrnieniedelikatne"/>
          <w:rFonts w:asciiTheme="minorHAnsi" w:hAnsiTheme="minorHAnsi"/>
          <w:color w:val="auto"/>
          <w:sz w:val="22"/>
          <w:lang w:val="pl-PL"/>
        </w:rPr>
        <w:t>i</w:t>
      </w:r>
      <w:r w:rsidR="001E05E4">
        <w:rPr>
          <w:rStyle w:val="Wyrnieniedelikatne"/>
          <w:rFonts w:asciiTheme="minorHAnsi" w:hAnsiTheme="minorHAnsi"/>
          <w:color w:val="auto"/>
          <w:sz w:val="22"/>
          <w:lang w:val="pl-PL"/>
        </w:rPr>
        <w:t> </w:t>
      </w:r>
      <w:r w:rsidRPr="00C47C2D">
        <w:rPr>
          <w:rStyle w:val="Wyrnieniedelikatne"/>
          <w:rFonts w:asciiTheme="minorHAnsi" w:hAnsiTheme="minorHAnsi"/>
          <w:color w:val="auto"/>
          <w:sz w:val="22"/>
          <w:lang w:val="pl-PL"/>
        </w:rPr>
        <w:t>inne).</w:t>
      </w:r>
    </w:p>
    <w:p w14:paraId="6591FDD1" w14:textId="506DA4EE"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Możliwość zlokalizowania danej inwestycji na obszarach podlegających ochronie, zgodnie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ustawą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ochronie przyrody związana jest między innymi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uwzględnieniem zakazów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nakazów obowiązujących na danym terenie chronionym oraz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brakiem znaczącego oddziaływania danego projektowanego obiektu na elementy środowiska. Omawiane elementy Inwestycji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postaci MPK nie naruszają ograniczeń wynikających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ustawy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ochronie przyrody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zakresie dla obszarów podlegających ochronie,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skali mogącej uznawać je za zagrażającej stanom/potencjałom wód powierzchniowych. Pewne, niewielkie oddziaływanie na środowisko wód powierzchniowych może być odnotowane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fazie budowy poszczególnych obiektów, </w:t>
      </w:r>
      <w:r w:rsidR="001E05E4" w:rsidRPr="00022C45">
        <w:rPr>
          <w:rStyle w:val="Wyrnieniedelikatne"/>
          <w:rFonts w:asciiTheme="minorHAnsi" w:hAnsiTheme="minorHAnsi" w:cstheme="minorHAnsi"/>
          <w:color w:val="auto"/>
          <w:sz w:val="22"/>
        </w:rPr>
        <w:t>a</w:t>
      </w:r>
      <w:r w:rsidR="001E05E4">
        <w:rPr>
          <w:rStyle w:val="Wyrnieniedelikatne"/>
          <w:rFonts w:asciiTheme="minorHAnsi" w:hAnsiTheme="minorHAnsi" w:cstheme="minorHAnsi"/>
          <w:color w:val="auto"/>
          <w:sz w:val="22"/>
        </w:rPr>
        <w:t>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fazie ich eksploatacji ze względu na skalę obiektów nie stanowią one zagrożenia dla stanów/potencjałów wód powierzchniowych. </w:t>
      </w:r>
    </w:p>
    <w:p w14:paraId="2CC337AF" w14:textId="6E547E5B" w:rsidR="00C47C2D" w:rsidRPr="00022C45" w:rsidRDefault="00C47C2D" w:rsidP="00C47C2D">
      <w:pPr>
        <w:rPr>
          <w:rStyle w:val="Wyrnieniedelikatne"/>
          <w:rFonts w:asciiTheme="minorHAnsi" w:hAnsiTheme="minorHAnsi" w:cstheme="minorHAnsi"/>
          <w:b/>
          <w:color w:val="auto"/>
          <w:sz w:val="22"/>
          <w:u w:val="single"/>
        </w:rPr>
      </w:pPr>
      <w:r w:rsidRPr="00022C45">
        <w:rPr>
          <w:rStyle w:val="Wyrnieniedelikatne"/>
          <w:rFonts w:asciiTheme="minorHAnsi" w:hAnsiTheme="minorHAnsi" w:cstheme="minorHAnsi"/>
          <w:b/>
          <w:color w:val="auto"/>
          <w:sz w:val="22"/>
          <w:u w:val="single"/>
        </w:rPr>
        <w:t xml:space="preserve">Oddziaływania </w:t>
      </w:r>
      <w:r w:rsidR="001E05E4" w:rsidRPr="00022C45">
        <w:rPr>
          <w:rStyle w:val="Wyrnieniedelikatne"/>
          <w:rFonts w:asciiTheme="minorHAnsi" w:hAnsiTheme="minorHAnsi" w:cstheme="minorHAnsi"/>
          <w:b/>
          <w:color w:val="auto"/>
          <w:sz w:val="22"/>
          <w:u w:val="single"/>
        </w:rPr>
        <w:t>w</w:t>
      </w:r>
      <w:r w:rsidR="001E05E4">
        <w:rPr>
          <w:rStyle w:val="Wyrnieniedelikatne"/>
          <w:rFonts w:asciiTheme="minorHAnsi" w:hAnsiTheme="minorHAnsi" w:cstheme="minorHAnsi"/>
          <w:b/>
          <w:color w:val="auto"/>
          <w:sz w:val="22"/>
          <w:u w:val="single"/>
        </w:rPr>
        <w:t> </w:t>
      </w:r>
      <w:r w:rsidRPr="00022C45">
        <w:rPr>
          <w:rStyle w:val="Wyrnieniedelikatne"/>
          <w:rFonts w:asciiTheme="minorHAnsi" w:hAnsiTheme="minorHAnsi" w:cstheme="minorHAnsi"/>
          <w:b/>
          <w:color w:val="auto"/>
          <w:sz w:val="22"/>
          <w:u w:val="single"/>
        </w:rPr>
        <w:t>przypadku realizacji MOK</w:t>
      </w:r>
    </w:p>
    <w:p w14:paraId="583BF89C" w14:textId="3DB3AAF6" w:rsidR="00C47C2D" w:rsidRPr="00022C45" w:rsidRDefault="00C47C2D" w:rsidP="00C47C2D">
      <w:pPr>
        <w:rPr>
          <w:rFonts w:cstheme="minorHAnsi"/>
        </w:rPr>
      </w:pPr>
      <w:r w:rsidRPr="00022C45">
        <w:rPr>
          <w:rStyle w:val="Wyrnieniedelikatne"/>
          <w:rFonts w:asciiTheme="minorHAnsi" w:hAnsiTheme="minorHAnsi" w:cstheme="minorHAnsi"/>
          <w:color w:val="auto"/>
          <w:sz w:val="22"/>
        </w:rPr>
        <w:t xml:space="preserve">Na cele Inwestycji, na terenie województwa podkarpackiego planowana jest budowa MOK Tryńcza. Ma to być miejsce, do którego prowadzi droga utwardzona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nawierzchni bitumicznej,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ograniczoną liczbą miejsc postoju dla kamperów. Jego lokalizacja umożliwia dalszą eksploatację turystyczną rowerami. Obiekt ten ma być wyposażony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małą infrastrukturę turystyczną, między innymi toalety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dostępem do kanalizacji, miejscami opróżniania wody brudnej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toalet chemicznych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kamperów. Na terenie MOK Tryńcza zlokalizowana jest również studnia planowana do przeniesienia lub likwidacji. MOK jest częściowo utwardzony, tylko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niezbędnym zakresie. Jest to obiekt zlokalizowany na terenie GZWP 425, poza formami ochrony przyrody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poza terenami zalewowymi.</w:t>
      </w:r>
    </w:p>
    <w:p w14:paraId="0FBD4FD1" w14:textId="36393D39" w:rsidR="00C47C2D" w:rsidRPr="00C47C2D" w:rsidRDefault="00C47C2D" w:rsidP="003C7998">
      <w:pPr>
        <w:pStyle w:val="Akapitzlist"/>
        <w:numPr>
          <w:ilvl w:val="0"/>
          <w:numId w:val="53"/>
        </w:numPr>
        <w:spacing w:after="200" w:line="276" w:lineRule="auto"/>
        <w:rPr>
          <w:rStyle w:val="Wyrnieniedelikatne"/>
          <w:rFonts w:asciiTheme="minorHAnsi" w:hAnsiTheme="minorHAnsi"/>
          <w:color w:val="auto"/>
          <w:sz w:val="22"/>
          <w:lang w:val="pl-PL"/>
        </w:rPr>
      </w:pPr>
      <w:r w:rsidRPr="00C47C2D">
        <w:rPr>
          <w:rStyle w:val="Wyrnieniedelikatne"/>
          <w:rFonts w:asciiTheme="minorHAnsi" w:hAnsiTheme="minorHAnsi"/>
          <w:color w:val="auto"/>
          <w:sz w:val="22"/>
          <w:lang w:val="pl-PL"/>
        </w:rPr>
        <w:t xml:space="preserve">MOK </w:t>
      </w:r>
      <w:r w:rsidR="001E05E4" w:rsidRPr="00C47C2D">
        <w:rPr>
          <w:rStyle w:val="Wyrnieniedelikatne"/>
          <w:rFonts w:asciiTheme="minorHAnsi" w:hAnsiTheme="minorHAnsi"/>
          <w:color w:val="auto"/>
          <w:sz w:val="22"/>
          <w:lang w:val="pl-PL"/>
        </w:rPr>
        <w:t>z</w:t>
      </w:r>
      <w:r w:rsidR="001E05E4">
        <w:rPr>
          <w:rStyle w:val="Wyrnieniedelikatne"/>
          <w:rFonts w:asciiTheme="minorHAnsi" w:hAnsiTheme="minorHAnsi"/>
          <w:color w:val="auto"/>
          <w:sz w:val="22"/>
          <w:lang w:val="pl-PL"/>
        </w:rPr>
        <w:t> </w:t>
      </w:r>
      <w:r w:rsidRPr="00C47C2D">
        <w:rPr>
          <w:rStyle w:val="Wyrnieniedelikatne"/>
          <w:rFonts w:asciiTheme="minorHAnsi" w:hAnsiTheme="minorHAnsi"/>
          <w:color w:val="auto"/>
          <w:sz w:val="22"/>
          <w:lang w:val="pl-PL"/>
        </w:rPr>
        <w:t>planowanym podłączeniem do kanalizacji lub inną formą odbioru ścieków.</w:t>
      </w:r>
    </w:p>
    <w:p w14:paraId="6CABC1EA" w14:textId="210D07A7"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Obiekty sanitarne na terenie MOK Tryńcza planuje się podłączyć do istniejącej infrastruktury sanitarnej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ewentualnym dobudowaniem jej odcinków. Na terenie MOK-</w:t>
      </w:r>
      <w:r w:rsidR="001E05E4" w:rsidRPr="00022C45">
        <w:rPr>
          <w:rStyle w:val="Wyrnieniedelikatne"/>
          <w:rFonts w:asciiTheme="minorHAnsi" w:hAnsiTheme="minorHAnsi" w:cstheme="minorHAnsi"/>
          <w:color w:val="auto"/>
          <w:sz w:val="22"/>
        </w:rPr>
        <w:t>u</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planowane jest miejsce zlewu wody brudnej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kamperów.</w:t>
      </w:r>
    </w:p>
    <w:p w14:paraId="143B28AB" w14:textId="171AA123"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Na etapie prac budowlanych polegających na wykonaniu niewielkich wykopów zróżnicowanej długości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głębokości nieprzekraczającej zwykle 1 m, ułożeniu przewodów oraz wykonania przyłączy, </w:t>
      </w:r>
      <w:r w:rsidR="001E05E4" w:rsidRPr="00022C45">
        <w:rPr>
          <w:rStyle w:val="Wyrnieniedelikatne"/>
          <w:rFonts w:asciiTheme="minorHAnsi" w:hAnsiTheme="minorHAnsi" w:cstheme="minorHAnsi"/>
          <w:color w:val="auto"/>
          <w:sz w:val="22"/>
        </w:rPr>
        <w:t>a</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następnie zlikwidowania wykopów istnieje niewielkie ryzyko wycieków płynów eksploatacyjnych, smarów, olejów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maszyn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urządzeń budowlanych, co zagrozić może (punktowo) wodom powierzchniowym (np. podczas wykonywania prac budowlanych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czasie opadów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wymywania potencjalnych zanieczyszczeń). Presja ta jednakowoż ze względu na krótko</w:t>
      </w:r>
      <w:r w:rsidR="00E73963">
        <w:rPr>
          <w:rStyle w:val="Wyrnieniedelikatne"/>
          <w:rFonts w:asciiTheme="minorHAnsi" w:hAnsiTheme="minorHAnsi" w:cstheme="minorHAnsi"/>
          <w:color w:val="auto"/>
          <w:sz w:val="22"/>
        </w:rPr>
        <w:t>trwały</w:t>
      </w:r>
      <w:r w:rsidR="00B1273A">
        <w:rPr>
          <w:rStyle w:val="Wyrnieniedelikatne"/>
          <w:rFonts w:asciiTheme="minorHAnsi" w:hAnsiTheme="minorHAnsi" w:cstheme="minorHAnsi"/>
          <w:color w:val="auto"/>
          <w:sz w:val="22"/>
        </w:rPr>
        <w:t xml:space="preserve"> </w:t>
      </w:r>
      <w:r w:rsidRPr="00022C45">
        <w:rPr>
          <w:rStyle w:val="Wyrnieniedelikatne"/>
          <w:rFonts w:asciiTheme="minorHAnsi" w:hAnsiTheme="minorHAnsi" w:cstheme="minorHAnsi"/>
          <w:color w:val="auto"/>
          <w:sz w:val="22"/>
        </w:rPr>
        <w:t xml:space="preserve">czasowy charakter oraz jej ustanie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chwilą zakończenia prac nie jest duża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nie wpływa znacząco na pogorszenie stanu wód powierzchniowych. </w:t>
      </w:r>
    </w:p>
    <w:p w14:paraId="3C93E8EF" w14:textId="0DDE2B1E"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Na etapie eksploatacji, jeśli prace są wykonane zgodnie ze sztuką, efekt nie przyniesie żadnego negatywnego wpływu na stan wód powierzchniowych, </w:t>
      </w:r>
      <w:r w:rsidR="001E05E4" w:rsidRPr="00022C45">
        <w:rPr>
          <w:rStyle w:val="Wyrnieniedelikatne"/>
          <w:rFonts w:asciiTheme="minorHAnsi" w:hAnsiTheme="minorHAnsi" w:cstheme="minorHAnsi"/>
          <w:color w:val="auto"/>
          <w:sz w:val="22"/>
        </w:rPr>
        <w:t>a</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nawet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związku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ograniczeniem niekontrolowanej presji ze strony turystów przyczynić się może do utrzymania lub poprawy stanu wód powierzchniowych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niewielkiej skali.</w:t>
      </w:r>
    </w:p>
    <w:p w14:paraId="115BF73D" w14:textId="133A0E44" w:rsidR="00C47C2D" w:rsidRPr="00C47C2D" w:rsidRDefault="00C47C2D" w:rsidP="003C7998">
      <w:pPr>
        <w:pStyle w:val="Akapitzlist"/>
        <w:numPr>
          <w:ilvl w:val="0"/>
          <w:numId w:val="53"/>
        </w:numPr>
        <w:spacing w:after="200" w:line="276" w:lineRule="auto"/>
        <w:rPr>
          <w:rStyle w:val="Wyrnieniedelikatne"/>
          <w:rFonts w:asciiTheme="minorHAnsi" w:hAnsiTheme="minorHAnsi"/>
          <w:iCs w:val="0"/>
          <w:color w:val="auto"/>
          <w:sz w:val="22"/>
          <w:lang w:val="pl-PL"/>
        </w:rPr>
      </w:pPr>
      <w:r w:rsidRPr="00C47C2D">
        <w:rPr>
          <w:rStyle w:val="Wyrnieniedelikatne"/>
          <w:rFonts w:asciiTheme="minorHAnsi" w:hAnsiTheme="minorHAnsi"/>
          <w:color w:val="auto"/>
          <w:sz w:val="22"/>
          <w:lang w:val="pl-PL"/>
        </w:rPr>
        <w:t xml:space="preserve">Wyposażenie MPK </w:t>
      </w:r>
      <w:r w:rsidR="001E05E4" w:rsidRPr="00C47C2D">
        <w:rPr>
          <w:rStyle w:val="Wyrnieniedelikatne"/>
          <w:rFonts w:asciiTheme="minorHAnsi" w:hAnsiTheme="minorHAnsi"/>
          <w:color w:val="auto"/>
          <w:sz w:val="22"/>
          <w:lang w:val="pl-PL"/>
        </w:rPr>
        <w:t>w</w:t>
      </w:r>
      <w:r w:rsidR="001E05E4">
        <w:rPr>
          <w:rStyle w:val="Wyrnieniedelikatne"/>
          <w:rFonts w:asciiTheme="minorHAnsi" w:hAnsiTheme="minorHAnsi"/>
          <w:color w:val="auto"/>
          <w:sz w:val="22"/>
          <w:lang w:val="pl-PL"/>
        </w:rPr>
        <w:t> </w:t>
      </w:r>
      <w:r w:rsidRPr="00C47C2D">
        <w:rPr>
          <w:rStyle w:val="Wyrnieniedelikatne"/>
          <w:rFonts w:asciiTheme="minorHAnsi" w:hAnsiTheme="minorHAnsi"/>
          <w:color w:val="auto"/>
          <w:sz w:val="22"/>
          <w:lang w:val="pl-PL"/>
        </w:rPr>
        <w:t>obiekty małej infrastruktury turystycznej (wiaty, śmietniki, ławy, itd.)</w:t>
      </w:r>
    </w:p>
    <w:p w14:paraId="10288D8B" w14:textId="5BDB6046" w:rsidR="00C47C2D" w:rsidRPr="00022C45" w:rsidRDefault="00C47C2D" w:rsidP="00C47C2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lastRenderedPageBreak/>
        <w:t xml:space="preserve">Elementy małej infrastruktury turystycznej są niezbędne dla prawidłowego funkcjonowania obiektów typu MPK. Prawidłowo zaprojektowane mogą oddziaływać na wody powierzchniowe tylko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niewielkim stopniu na etapie ich budowy, który zwykle wiąże się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wykonaniem niewielkich wykopów lub utwardzeniem części terenu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użyciem sprzętu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maszyn budowlanych. Presja ta nie jest znacząca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zanika wraz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zakończeniem prac budowlanych. </w:t>
      </w:r>
    </w:p>
    <w:p w14:paraId="7ECAD1AD" w14:textId="7ACFAE18" w:rsidR="00C47C2D" w:rsidRPr="00022C45" w:rsidRDefault="00C47C2D" w:rsidP="00C47C2D">
      <w:pPr>
        <w:rPr>
          <w:rFonts w:cstheme="minorHAnsi"/>
        </w:rPr>
      </w:pPr>
      <w:r w:rsidRPr="00022C45">
        <w:rPr>
          <w:rStyle w:val="Wyrnieniedelikatne"/>
          <w:rFonts w:asciiTheme="minorHAnsi" w:hAnsiTheme="minorHAnsi" w:cstheme="minorHAnsi"/>
          <w:color w:val="auto"/>
          <w:sz w:val="22"/>
        </w:rPr>
        <w:t xml:space="preserve">Na etapie eksploatacji nie przewiduje się znaczącego oddziaływania na wody powierzchniowe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ile zostały zrealizowane zalecenia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związku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pozwoleniami na budowę (np. utrzymania naturalnych kierunków spływu wód opadowych).</w:t>
      </w:r>
    </w:p>
    <w:p w14:paraId="45DAE54A" w14:textId="77777777" w:rsidR="00C47C2D" w:rsidRPr="00022C45" w:rsidRDefault="00C47C2D" w:rsidP="00C47C2D">
      <w:pPr>
        <w:rPr>
          <w:rFonts w:cstheme="minorHAnsi"/>
        </w:rPr>
      </w:pPr>
    </w:p>
    <w:p w14:paraId="799B2311" w14:textId="77777777" w:rsidR="00C47C2D" w:rsidRPr="00022C45" w:rsidRDefault="00C47C2D" w:rsidP="00C47C2D">
      <w:pPr>
        <w:rPr>
          <w:rStyle w:val="Wyrnieniedelikatne"/>
          <w:rFonts w:asciiTheme="minorHAnsi" w:hAnsiTheme="minorHAnsi" w:cstheme="minorHAnsi"/>
          <w:b/>
          <w:bCs/>
          <w:color w:val="auto"/>
          <w:sz w:val="22"/>
        </w:rPr>
      </w:pPr>
      <w:r w:rsidRPr="00022C45">
        <w:rPr>
          <w:rStyle w:val="Wyrnieniedelikatne"/>
          <w:rFonts w:asciiTheme="minorHAnsi" w:hAnsiTheme="minorHAnsi" w:cstheme="minorHAnsi"/>
          <w:b/>
          <w:bCs/>
          <w:color w:val="auto"/>
          <w:sz w:val="22"/>
        </w:rPr>
        <w:t>Podsumowanie:</w:t>
      </w:r>
    </w:p>
    <w:p w14:paraId="4F9D458D" w14:textId="77777777" w:rsidR="00C47C2D" w:rsidRPr="00C47C2D" w:rsidRDefault="00C47C2D" w:rsidP="00C47C2D">
      <w:pPr>
        <w:rPr>
          <w:rStyle w:val="Wyrnieniedelikatne"/>
          <w:rFonts w:asciiTheme="minorHAnsi" w:hAnsiTheme="minorHAnsi" w:cstheme="minorHAnsi"/>
          <w:bCs/>
          <w:color w:val="auto"/>
          <w:sz w:val="22"/>
        </w:rPr>
      </w:pPr>
      <w:r w:rsidRPr="00C47C2D">
        <w:rPr>
          <w:rStyle w:val="Wyrnieniedelikatne"/>
          <w:rFonts w:asciiTheme="minorHAnsi" w:hAnsiTheme="minorHAnsi" w:cstheme="minorHAnsi"/>
          <w:bCs/>
          <w:color w:val="auto"/>
          <w:sz w:val="22"/>
        </w:rPr>
        <w:t>Oddziaływania bezpośrednie pozytywne:</w:t>
      </w:r>
    </w:p>
    <w:p w14:paraId="5F820E28" w14:textId="77777777" w:rsidR="00C47C2D" w:rsidRPr="00022C45" w:rsidRDefault="00C47C2D" w:rsidP="003C7998">
      <w:pPr>
        <w:pStyle w:val="Akapitzlist"/>
        <w:numPr>
          <w:ilvl w:val="0"/>
          <w:numId w:val="57"/>
        </w:numPr>
        <w:spacing w:after="200" w:line="276" w:lineRule="auto"/>
        <w:ind w:left="284" w:hanging="284"/>
        <w:rPr>
          <w:rStyle w:val="Wyrnieniedelikatne"/>
          <w:rFonts w:asciiTheme="minorHAnsi" w:hAnsiTheme="minorHAnsi"/>
          <w:bCs/>
          <w:color w:val="auto"/>
          <w:sz w:val="22"/>
        </w:rPr>
      </w:pPr>
      <w:proofErr w:type="spellStart"/>
      <w:r w:rsidRPr="00022C45">
        <w:rPr>
          <w:rStyle w:val="Wyrnieniedelikatne"/>
          <w:rFonts w:asciiTheme="minorHAnsi" w:hAnsiTheme="minorHAnsi"/>
          <w:bCs/>
          <w:color w:val="auto"/>
          <w:sz w:val="22"/>
        </w:rPr>
        <w:t>nie</w:t>
      </w:r>
      <w:proofErr w:type="spellEnd"/>
      <w:r w:rsidRPr="00022C45">
        <w:rPr>
          <w:rStyle w:val="Wyrnieniedelikatne"/>
          <w:rFonts w:asciiTheme="minorHAnsi" w:hAnsiTheme="minorHAnsi"/>
          <w:bCs/>
          <w:color w:val="auto"/>
          <w:sz w:val="22"/>
        </w:rPr>
        <w:t xml:space="preserve"> </w:t>
      </w:r>
      <w:proofErr w:type="spellStart"/>
      <w:r w:rsidRPr="00022C45">
        <w:rPr>
          <w:rStyle w:val="Wyrnieniedelikatne"/>
          <w:rFonts w:asciiTheme="minorHAnsi" w:hAnsiTheme="minorHAnsi"/>
          <w:bCs/>
          <w:color w:val="auto"/>
          <w:sz w:val="22"/>
        </w:rPr>
        <w:t>stwierdzono</w:t>
      </w:r>
      <w:proofErr w:type="spellEnd"/>
      <w:r w:rsidRPr="00022C45">
        <w:rPr>
          <w:rStyle w:val="Wyrnieniedelikatne"/>
          <w:rFonts w:asciiTheme="minorHAnsi" w:hAnsiTheme="minorHAnsi"/>
          <w:bCs/>
          <w:color w:val="auto"/>
          <w:sz w:val="22"/>
        </w:rPr>
        <w:t xml:space="preserve">; </w:t>
      </w:r>
    </w:p>
    <w:p w14:paraId="1B660FDE" w14:textId="77777777" w:rsidR="00C47C2D" w:rsidRPr="00C47C2D" w:rsidRDefault="00C47C2D" w:rsidP="00C47C2D">
      <w:pPr>
        <w:rPr>
          <w:rStyle w:val="Wyrnieniedelikatne"/>
          <w:rFonts w:asciiTheme="minorHAnsi" w:hAnsiTheme="minorHAnsi" w:cstheme="minorHAnsi"/>
          <w:bCs/>
          <w:color w:val="auto"/>
          <w:sz w:val="22"/>
        </w:rPr>
      </w:pPr>
      <w:r w:rsidRPr="00C47C2D">
        <w:rPr>
          <w:rStyle w:val="Wyrnieniedelikatne"/>
          <w:rFonts w:asciiTheme="minorHAnsi" w:hAnsiTheme="minorHAnsi" w:cstheme="minorHAnsi"/>
          <w:bCs/>
          <w:color w:val="auto"/>
          <w:sz w:val="22"/>
        </w:rPr>
        <w:t>Odziaływania pośrednie pozytywne:</w:t>
      </w:r>
    </w:p>
    <w:p w14:paraId="357B6A60" w14:textId="57C387E6" w:rsidR="00C47C2D" w:rsidRPr="00C47C2D" w:rsidRDefault="00C47C2D" w:rsidP="003C7998">
      <w:pPr>
        <w:pStyle w:val="Akapitzlist"/>
        <w:numPr>
          <w:ilvl w:val="0"/>
          <w:numId w:val="54"/>
        </w:numPr>
        <w:spacing w:after="200" w:line="276" w:lineRule="auto"/>
        <w:ind w:left="284" w:hanging="284"/>
        <w:rPr>
          <w:rStyle w:val="Wyrnieniedelikatne"/>
          <w:rFonts w:asciiTheme="minorHAnsi" w:hAnsiTheme="minorHAnsi"/>
          <w:bCs/>
          <w:color w:val="auto"/>
          <w:sz w:val="22"/>
          <w:lang w:val="pl-PL"/>
        </w:rPr>
      </w:pPr>
      <w:r w:rsidRPr="00C47C2D">
        <w:rPr>
          <w:rStyle w:val="Wyrnieniedelikatne"/>
          <w:rFonts w:asciiTheme="minorHAnsi" w:hAnsiTheme="minorHAnsi"/>
          <w:bCs/>
          <w:color w:val="auto"/>
          <w:sz w:val="22"/>
          <w:lang w:val="pl-PL"/>
        </w:rPr>
        <w:t xml:space="preserve">zmniejszenie presji na wody powierzchniowe </w:t>
      </w:r>
      <w:r w:rsidR="001E05E4" w:rsidRPr="00C47C2D">
        <w:rPr>
          <w:rStyle w:val="Wyrnieniedelikatne"/>
          <w:rFonts w:asciiTheme="minorHAnsi" w:hAnsiTheme="minorHAnsi"/>
          <w:bCs/>
          <w:color w:val="auto"/>
          <w:sz w:val="22"/>
          <w:lang w:val="pl-PL"/>
        </w:rPr>
        <w:t>w</w:t>
      </w:r>
      <w:r w:rsidR="001E05E4">
        <w:rPr>
          <w:rStyle w:val="Wyrnieniedelikatne"/>
          <w:rFonts w:asciiTheme="minorHAnsi" w:hAnsiTheme="minorHAnsi"/>
          <w:bCs/>
          <w:color w:val="auto"/>
          <w:sz w:val="22"/>
          <w:lang w:val="pl-PL"/>
        </w:rPr>
        <w:t> </w:t>
      </w:r>
      <w:r w:rsidRPr="00C47C2D">
        <w:rPr>
          <w:rStyle w:val="Wyrnieniedelikatne"/>
          <w:rFonts w:asciiTheme="minorHAnsi" w:hAnsiTheme="minorHAnsi"/>
          <w:bCs/>
          <w:color w:val="auto"/>
          <w:sz w:val="22"/>
          <w:lang w:val="pl-PL"/>
        </w:rPr>
        <w:t xml:space="preserve">ogólności poprzez zmniejszenie „dzikiej”, niezorganizowanej turystyki kajakowej, rowerowej </w:t>
      </w:r>
      <w:r w:rsidR="001E05E4" w:rsidRPr="00C47C2D">
        <w:rPr>
          <w:rStyle w:val="Wyrnieniedelikatne"/>
          <w:rFonts w:asciiTheme="minorHAnsi" w:hAnsiTheme="minorHAnsi"/>
          <w:bCs/>
          <w:color w:val="auto"/>
          <w:sz w:val="22"/>
          <w:lang w:val="pl-PL"/>
        </w:rPr>
        <w:t>i</w:t>
      </w:r>
      <w:r w:rsidR="001E05E4">
        <w:rPr>
          <w:rStyle w:val="Wyrnieniedelikatne"/>
          <w:rFonts w:asciiTheme="minorHAnsi" w:hAnsiTheme="minorHAnsi"/>
          <w:bCs/>
          <w:color w:val="auto"/>
          <w:sz w:val="22"/>
          <w:lang w:val="pl-PL"/>
        </w:rPr>
        <w:t> </w:t>
      </w:r>
      <w:proofErr w:type="spellStart"/>
      <w:r w:rsidRPr="00C47C2D">
        <w:rPr>
          <w:rStyle w:val="Wyrnieniedelikatne"/>
          <w:rFonts w:asciiTheme="minorHAnsi" w:hAnsiTheme="minorHAnsi"/>
          <w:bCs/>
          <w:color w:val="auto"/>
          <w:sz w:val="22"/>
          <w:lang w:val="pl-PL"/>
        </w:rPr>
        <w:t>kamperowej</w:t>
      </w:r>
      <w:proofErr w:type="spellEnd"/>
      <w:r w:rsidRPr="00C47C2D">
        <w:rPr>
          <w:rStyle w:val="Wyrnieniedelikatne"/>
          <w:rFonts w:asciiTheme="minorHAnsi" w:hAnsiTheme="minorHAnsi"/>
          <w:bCs/>
          <w:color w:val="auto"/>
          <w:sz w:val="22"/>
          <w:lang w:val="pl-PL"/>
        </w:rPr>
        <w:t xml:space="preserve"> poprzez próbę ukierunkowania jej na Inwestycje Blue</w:t>
      </w:r>
      <w:r w:rsidR="00E73963">
        <w:rPr>
          <w:rStyle w:val="Wyrnieniedelikatne"/>
          <w:rFonts w:asciiTheme="minorHAnsi" w:hAnsiTheme="minorHAnsi"/>
          <w:bCs/>
          <w:color w:val="auto"/>
          <w:sz w:val="22"/>
          <w:lang w:val="pl-PL"/>
        </w:rPr>
        <w:t xml:space="preserve"> </w:t>
      </w:r>
      <w:r w:rsidRPr="00C47C2D">
        <w:rPr>
          <w:rStyle w:val="Wyrnieniedelikatne"/>
          <w:rFonts w:asciiTheme="minorHAnsi" w:hAnsiTheme="minorHAnsi"/>
          <w:bCs/>
          <w:color w:val="auto"/>
          <w:sz w:val="22"/>
          <w:lang w:val="pl-PL"/>
        </w:rPr>
        <w:t xml:space="preserve">Valley </w:t>
      </w:r>
      <w:r w:rsidR="001E05E4" w:rsidRPr="00C47C2D">
        <w:rPr>
          <w:rStyle w:val="Wyrnieniedelikatne"/>
          <w:rFonts w:asciiTheme="minorHAnsi" w:hAnsiTheme="minorHAnsi"/>
          <w:bCs/>
          <w:color w:val="auto"/>
          <w:sz w:val="22"/>
          <w:lang w:val="pl-PL"/>
        </w:rPr>
        <w:t>z</w:t>
      </w:r>
      <w:r w:rsidR="001E05E4">
        <w:rPr>
          <w:rStyle w:val="Wyrnieniedelikatne"/>
          <w:rFonts w:asciiTheme="minorHAnsi" w:hAnsiTheme="minorHAnsi"/>
          <w:bCs/>
          <w:color w:val="auto"/>
          <w:sz w:val="22"/>
          <w:lang w:val="pl-PL"/>
        </w:rPr>
        <w:t> </w:t>
      </w:r>
      <w:r w:rsidRPr="00C47C2D">
        <w:rPr>
          <w:rStyle w:val="Wyrnieniedelikatne"/>
          <w:rFonts w:asciiTheme="minorHAnsi" w:hAnsiTheme="minorHAnsi"/>
          <w:bCs/>
          <w:color w:val="auto"/>
          <w:sz w:val="22"/>
          <w:lang w:val="pl-PL"/>
        </w:rPr>
        <w:t xml:space="preserve">przygotowaną dedykowaną infrastrukturą zaspokajającą podstawowe potrzeby turystów, nie wpływającą negatywnie </w:t>
      </w:r>
      <w:r w:rsidR="001E05E4" w:rsidRPr="00C47C2D">
        <w:rPr>
          <w:rStyle w:val="Wyrnieniedelikatne"/>
          <w:rFonts w:asciiTheme="minorHAnsi" w:hAnsiTheme="minorHAnsi"/>
          <w:bCs/>
          <w:color w:val="auto"/>
          <w:sz w:val="22"/>
          <w:lang w:val="pl-PL"/>
        </w:rPr>
        <w:t>w</w:t>
      </w:r>
      <w:r w:rsidR="001E05E4">
        <w:rPr>
          <w:rStyle w:val="Wyrnieniedelikatne"/>
          <w:rFonts w:asciiTheme="minorHAnsi" w:hAnsiTheme="minorHAnsi"/>
          <w:bCs/>
          <w:color w:val="auto"/>
          <w:sz w:val="22"/>
          <w:lang w:val="pl-PL"/>
        </w:rPr>
        <w:t> </w:t>
      </w:r>
      <w:r w:rsidRPr="00C47C2D">
        <w:rPr>
          <w:rStyle w:val="Wyrnieniedelikatne"/>
          <w:rFonts w:asciiTheme="minorHAnsi" w:hAnsiTheme="minorHAnsi"/>
          <w:bCs/>
          <w:color w:val="auto"/>
          <w:sz w:val="22"/>
          <w:lang w:val="pl-PL"/>
        </w:rPr>
        <w:t>fazie eksploatacji na wody powierzchniowe,</w:t>
      </w:r>
    </w:p>
    <w:p w14:paraId="5AACBD97" w14:textId="1E7137E0" w:rsidR="00C47C2D" w:rsidRPr="00C47C2D" w:rsidRDefault="00C47C2D" w:rsidP="003C7998">
      <w:pPr>
        <w:pStyle w:val="Akapitzlist"/>
        <w:numPr>
          <w:ilvl w:val="0"/>
          <w:numId w:val="54"/>
        </w:numPr>
        <w:spacing w:after="200" w:line="276" w:lineRule="auto"/>
        <w:ind w:left="284" w:hanging="284"/>
        <w:rPr>
          <w:rStyle w:val="Wyrnieniedelikatne"/>
          <w:rFonts w:asciiTheme="minorHAnsi" w:hAnsiTheme="minorHAnsi"/>
          <w:bCs/>
          <w:color w:val="auto"/>
          <w:sz w:val="22"/>
          <w:lang w:val="pl-PL"/>
        </w:rPr>
      </w:pPr>
      <w:r w:rsidRPr="00C47C2D">
        <w:rPr>
          <w:rStyle w:val="Wyrnieniedelikatne"/>
          <w:rFonts w:asciiTheme="minorHAnsi" w:hAnsiTheme="minorHAnsi"/>
          <w:bCs/>
          <w:color w:val="auto"/>
          <w:sz w:val="22"/>
          <w:lang w:val="pl-PL"/>
        </w:rPr>
        <w:t xml:space="preserve">poprawa stanu wód powierzchniowych </w:t>
      </w:r>
      <w:r w:rsidR="001E05E4" w:rsidRPr="00C47C2D">
        <w:rPr>
          <w:rStyle w:val="Wyrnieniedelikatne"/>
          <w:rFonts w:asciiTheme="minorHAnsi" w:hAnsiTheme="minorHAnsi"/>
          <w:bCs/>
          <w:color w:val="auto"/>
          <w:sz w:val="22"/>
          <w:lang w:val="pl-PL"/>
        </w:rPr>
        <w:t>w</w:t>
      </w:r>
      <w:r w:rsidR="001E05E4">
        <w:rPr>
          <w:rStyle w:val="Wyrnieniedelikatne"/>
          <w:rFonts w:asciiTheme="minorHAnsi" w:hAnsiTheme="minorHAnsi"/>
          <w:bCs/>
          <w:color w:val="auto"/>
          <w:sz w:val="22"/>
          <w:lang w:val="pl-PL"/>
        </w:rPr>
        <w:t> </w:t>
      </w:r>
      <w:r w:rsidRPr="00C47C2D">
        <w:rPr>
          <w:rStyle w:val="Wyrnieniedelikatne"/>
          <w:rFonts w:asciiTheme="minorHAnsi" w:hAnsiTheme="minorHAnsi"/>
          <w:bCs/>
          <w:color w:val="auto"/>
          <w:sz w:val="22"/>
          <w:lang w:val="pl-PL"/>
        </w:rPr>
        <w:t xml:space="preserve">wyniku rozwoju/modernizacji infrastruktury wodno-ściekowej </w:t>
      </w:r>
      <w:r w:rsidR="001E05E4" w:rsidRPr="00C47C2D">
        <w:rPr>
          <w:rStyle w:val="Wyrnieniedelikatne"/>
          <w:rFonts w:asciiTheme="minorHAnsi" w:hAnsiTheme="minorHAnsi"/>
          <w:bCs/>
          <w:color w:val="auto"/>
          <w:sz w:val="22"/>
          <w:lang w:val="pl-PL"/>
        </w:rPr>
        <w:t>w</w:t>
      </w:r>
      <w:r w:rsidR="001E05E4">
        <w:rPr>
          <w:rStyle w:val="Wyrnieniedelikatne"/>
          <w:rFonts w:asciiTheme="minorHAnsi" w:hAnsiTheme="minorHAnsi"/>
          <w:bCs/>
          <w:color w:val="auto"/>
          <w:sz w:val="22"/>
          <w:lang w:val="pl-PL"/>
        </w:rPr>
        <w:t> </w:t>
      </w:r>
      <w:r w:rsidRPr="00C47C2D">
        <w:rPr>
          <w:rStyle w:val="Wyrnieniedelikatne"/>
          <w:rFonts w:asciiTheme="minorHAnsi" w:hAnsiTheme="minorHAnsi"/>
          <w:bCs/>
          <w:color w:val="auto"/>
          <w:sz w:val="22"/>
          <w:lang w:val="pl-PL"/>
        </w:rPr>
        <w:t>fazie jej eksploatacji;</w:t>
      </w:r>
    </w:p>
    <w:p w14:paraId="2FF22618" w14:textId="77777777" w:rsidR="00C47C2D" w:rsidRPr="00C47C2D" w:rsidRDefault="00C47C2D" w:rsidP="00C47C2D">
      <w:pPr>
        <w:rPr>
          <w:rStyle w:val="Wyrnieniedelikatne"/>
          <w:rFonts w:asciiTheme="minorHAnsi" w:hAnsiTheme="minorHAnsi" w:cstheme="minorHAnsi"/>
          <w:bCs/>
          <w:color w:val="auto"/>
          <w:sz w:val="22"/>
        </w:rPr>
      </w:pPr>
      <w:r w:rsidRPr="00C47C2D">
        <w:rPr>
          <w:rStyle w:val="Wyrnieniedelikatne"/>
          <w:rFonts w:asciiTheme="minorHAnsi" w:hAnsiTheme="minorHAnsi" w:cstheme="minorHAnsi"/>
          <w:bCs/>
          <w:color w:val="auto"/>
          <w:sz w:val="22"/>
        </w:rPr>
        <w:t>Odziaływania bezpośrednie negatywne:</w:t>
      </w:r>
    </w:p>
    <w:p w14:paraId="77AC3132" w14:textId="1706B234" w:rsidR="00C47C2D" w:rsidRPr="00C47C2D" w:rsidRDefault="00C47C2D" w:rsidP="003C7998">
      <w:pPr>
        <w:pStyle w:val="Akapitzlist"/>
        <w:numPr>
          <w:ilvl w:val="0"/>
          <w:numId w:val="55"/>
        </w:numPr>
        <w:spacing w:after="200" w:line="276" w:lineRule="auto"/>
        <w:ind w:left="284" w:hanging="284"/>
        <w:rPr>
          <w:rStyle w:val="Wyrnieniedelikatne"/>
          <w:rFonts w:asciiTheme="minorHAnsi" w:hAnsiTheme="minorHAnsi"/>
          <w:bCs/>
          <w:color w:val="auto"/>
          <w:sz w:val="22"/>
          <w:lang w:val="pl-PL"/>
        </w:rPr>
      </w:pPr>
      <w:r w:rsidRPr="00C47C2D">
        <w:rPr>
          <w:rStyle w:val="Wyrnieniedelikatne"/>
          <w:rFonts w:asciiTheme="minorHAnsi" w:hAnsiTheme="minorHAnsi"/>
          <w:bCs/>
          <w:color w:val="auto"/>
          <w:sz w:val="22"/>
          <w:lang w:val="pl-PL"/>
        </w:rPr>
        <w:t>możliwe krótko</w:t>
      </w:r>
      <w:r w:rsidR="00E73963">
        <w:rPr>
          <w:rStyle w:val="Wyrnieniedelikatne"/>
          <w:rFonts w:asciiTheme="minorHAnsi" w:hAnsiTheme="minorHAnsi"/>
          <w:bCs/>
          <w:color w:val="auto"/>
          <w:sz w:val="22"/>
          <w:lang w:val="pl-PL"/>
        </w:rPr>
        <w:t>trwałe</w:t>
      </w:r>
      <w:r w:rsidR="00B1273A">
        <w:rPr>
          <w:rStyle w:val="Wyrnieniedelikatne"/>
          <w:rFonts w:asciiTheme="minorHAnsi" w:hAnsiTheme="minorHAnsi"/>
          <w:bCs/>
          <w:color w:val="auto"/>
          <w:sz w:val="22"/>
          <w:lang w:val="pl-PL"/>
        </w:rPr>
        <w:t xml:space="preserve"> </w:t>
      </w:r>
      <w:r w:rsidR="001E05E4" w:rsidRPr="00C47C2D">
        <w:rPr>
          <w:rStyle w:val="Wyrnieniedelikatne"/>
          <w:rFonts w:asciiTheme="minorHAnsi" w:hAnsiTheme="minorHAnsi"/>
          <w:bCs/>
          <w:color w:val="auto"/>
          <w:sz w:val="22"/>
          <w:lang w:val="pl-PL"/>
        </w:rPr>
        <w:t>i</w:t>
      </w:r>
      <w:r w:rsidR="001E05E4">
        <w:rPr>
          <w:rStyle w:val="Wyrnieniedelikatne"/>
          <w:rFonts w:asciiTheme="minorHAnsi" w:hAnsiTheme="minorHAnsi"/>
          <w:bCs/>
          <w:color w:val="auto"/>
          <w:sz w:val="22"/>
          <w:lang w:val="pl-PL"/>
        </w:rPr>
        <w:t> </w:t>
      </w:r>
      <w:r w:rsidRPr="00C47C2D">
        <w:rPr>
          <w:rStyle w:val="Wyrnieniedelikatne"/>
          <w:rFonts w:asciiTheme="minorHAnsi" w:hAnsiTheme="minorHAnsi"/>
          <w:bCs/>
          <w:color w:val="auto"/>
          <w:sz w:val="22"/>
          <w:lang w:val="pl-PL"/>
        </w:rPr>
        <w:t xml:space="preserve">punktowe pogorszenie stanu wód powierzchniowych </w:t>
      </w:r>
      <w:r w:rsidR="001E05E4" w:rsidRPr="00C47C2D">
        <w:rPr>
          <w:rStyle w:val="Wyrnieniedelikatne"/>
          <w:rFonts w:asciiTheme="minorHAnsi" w:hAnsiTheme="minorHAnsi"/>
          <w:bCs/>
          <w:color w:val="auto"/>
          <w:sz w:val="22"/>
          <w:lang w:val="pl-PL"/>
        </w:rPr>
        <w:t>w</w:t>
      </w:r>
      <w:r w:rsidR="001E05E4">
        <w:rPr>
          <w:rStyle w:val="Wyrnieniedelikatne"/>
          <w:rFonts w:asciiTheme="minorHAnsi" w:hAnsiTheme="minorHAnsi"/>
          <w:bCs/>
          <w:color w:val="auto"/>
          <w:sz w:val="22"/>
          <w:lang w:val="pl-PL"/>
        </w:rPr>
        <w:t> </w:t>
      </w:r>
      <w:r w:rsidRPr="00C47C2D">
        <w:rPr>
          <w:rStyle w:val="Wyrnieniedelikatne"/>
          <w:rFonts w:asciiTheme="minorHAnsi" w:hAnsiTheme="minorHAnsi"/>
          <w:bCs/>
          <w:color w:val="auto"/>
          <w:sz w:val="22"/>
          <w:lang w:val="pl-PL"/>
        </w:rPr>
        <w:t xml:space="preserve">wyniku realizacji prac budowlanych związanych </w:t>
      </w:r>
      <w:r w:rsidR="001E05E4" w:rsidRPr="00C47C2D">
        <w:rPr>
          <w:rStyle w:val="Wyrnieniedelikatne"/>
          <w:rFonts w:asciiTheme="minorHAnsi" w:hAnsiTheme="minorHAnsi"/>
          <w:bCs/>
          <w:color w:val="auto"/>
          <w:sz w:val="22"/>
          <w:lang w:val="pl-PL"/>
        </w:rPr>
        <w:t>z</w:t>
      </w:r>
      <w:r w:rsidR="001E05E4">
        <w:rPr>
          <w:rStyle w:val="Wyrnieniedelikatne"/>
          <w:rFonts w:asciiTheme="minorHAnsi" w:hAnsiTheme="minorHAnsi"/>
          <w:bCs/>
          <w:color w:val="auto"/>
          <w:sz w:val="22"/>
          <w:lang w:val="pl-PL"/>
        </w:rPr>
        <w:t> </w:t>
      </w:r>
      <w:r w:rsidRPr="00C47C2D">
        <w:rPr>
          <w:rStyle w:val="Wyrnieniedelikatne"/>
          <w:rFonts w:asciiTheme="minorHAnsi" w:hAnsiTheme="minorHAnsi"/>
          <w:bCs/>
          <w:color w:val="auto"/>
          <w:sz w:val="22"/>
          <w:lang w:val="pl-PL"/>
        </w:rPr>
        <w:t xml:space="preserve">przygotowaniem małej infrastruktury na terenie trasy rowerowej, MOR, MPK </w:t>
      </w:r>
      <w:r w:rsidR="001E05E4" w:rsidRPr="00C47C2D">
        <w:rPr>
          <w:rStyle w:val="Wyrnieniedelikatne"/>
          <w:rFonts w:asciiTheme="minorHAnsi" w:hAnsiTheme="minorHAnsi"/>
          <w:bCs/>
          <w:color w:val="auto"/>
          <w:sz w:val="22"/>
          <w:lang w:val="pl-PL"/>
        </w:rPr>
        <w:t>i</w:t>
      </w:r>
      <w:r w:rsidR="001E05E4">
        <w:rPr>
          <w:rStyle w:val="Wyrnieniedelikatne"/>
          <w:rFonts w:asciiTheme="minorHAnsi" w:hAnsiTheme="minorHAnsi"/>
          <w:bCs/>
          <w:color w:val="auto"/>
          <w:sz w:val="22"/>
          <w:lang w:val="pl-PL"/>
        </w:rPr>
        <w:t> </w:t>
      </w:r>
      <w:r w:rsidRPr="00C47C2D">
        <w:rPr>
          <w:rStyle w:val="Wyrnieniedelikatne"/>
          <w:rFonts w:asciiTheme="minorHAnsi" w:hAnsiTheme="minorHAnsi"/>
          <w:bCs/>
          <w:color w:val="auto"/>
          <w:sz w:val="22"/>
          <w:lang w:val="pl-PL"/>
        </w:rPr>
        <w:t>MOK,</w:t>
      </w:r>
    </w:p>
    <w:p w14:paraId="23E83A23" w14:textId="1C76E436" w:rsidR="00C47C2D" w:rsidRPr="00C47C2D" w:rsidRDefault="00C47C2D" w:rsidP="003C7998">
      <w:pPr>
        <w:pStyle w:val="Akapitzlist"/>
        <w:numPr>
          <w:ilvl w:val="0"/>
          <w:numId w:val="55"/>
        </w:numPr>
        <w:spacing w:after="200" w:line="276" w:lineRule="auto"/>
        <w:ind w:left="284" w:hanging="284"/>
        <w:rPr>
          <w:rStyle w:val="Wyrnieniedelikatne"/>
          <w:rFonts w:asciiTheme="minorHAnsi" w:hAnsiTheme="minorHAnsi"/>
          <w:bCs/>
          <w:color w:val="auto"/>
          <w:sz w:val="22"/>
          <w:lang w:val="pl-PL"/>
        </w:rPr>
      </w:pPr>
      <w:r w:rsidRPr="00C47C2D">
        <w:rPr>
          <w:rStyle w:val="Wyrnieniedelikatne"/>
          <w:rFonts w:asciiTheme="minorHAnsi" w:hAnsiTheme="minorHAnsi"/>
          <w:bCs/>
          <w:color w:val="auto"/>
          <w:sz w:val="22"/>
          <w:lang w:val="pl-PL"/>
        </w:rPr>
        <w:t xml:space="preserve">możliwy wpływ na </w:t>
      </w:r>
      <w:proofErr w:type="spellStart"/>
      <w:r w:rsidRPr="00C47C2D">
        <w:rPr>
          <w:rStyle w:val="Wyrnieniedelikatne"/>
          <w:rFonts w:asciiTheme="minorHAnsi" w:hAnsiTheme="minorHAnsi"/>
          <w:bCs/>
          <w:color w:val="auto"/>
          <w:sz w:val="22"/>
          <w:lang w:val="pl-PL"/>
        </w:rPr>
        <w:t>hydromorfologię</w:t>
      </w:r>
      <w:proofErr w:type="spellEnd"/>
      <w:r w:rsidRPr="00C47C2D">
        <w:rPr>
          <w:rStyle w:val="Wyrnieniedelikatne"/>
          <w:rFonts w:asciiTheme="minorHAnsi" w:hAnsiTheme="minorHAnsi"/>
          <w:bCs/>
          <w:color w:val="auto"/>
          <w:sz w:val="22"/>
          <w:lang w:val="pl-PL"/>
        </w:rPr>
        <w:t xml:space="preserve">, reżim </w:t>
      </w:r>
      <w:r w:rsidR="001E05E4" w:rsidRPr="00C47C2D">
        <w:rPr>
          <w:rStyle w:val="Wyrnieniedelikatne"/>
          <w:rFonts w:asciiTheme="minorHAnsi" w:hAnsiTheme="minorHAnsi"/>
          <w:bCs/>
          <w:color w:val="auto"/>
          <w:sz w:val="22"/>
          <w:lang w:val="pl-PL"/>
        </w:rPr>
        <w:t>i</w:t>
      </w:r>
      <w:r w:rsidR="001E05E4">
        <w:rPr>
          <w:rStyle w:val="Wyrnieniedelikatne"/>
          <w:rFonts w:asciiTheme="minorHAnsi" w:hAnsiTheme="minorHAnsi"/>
          <w:bCs/>
          <w:color w:val="auto"/>
          <w:sz w:val="22"/>
          <w:lang w:val="pl-PL"/>
        </w:rPr>
        <w:t> </w:t>
      </w:r>
      <w:r w:rsidRPr="00C47C2D">
        <w:rPr>
          <w:rStyle w:val="Wyrnieniedelikatne"/>
          <w:rFonts w:asciiTheme="minorHAnsi" w:hAnsiTheme="minorHAnsi"/>
          <w:bCs/>
          <w:color w:val="auto"/>
          <w:sz w:val="22"/>
          <w:lang w:val="pl-PL"/>
        </w:rPr>
        <w:t xml:space="preserve">stan/potencjał ekologiczny wód płynących </w:t>
      </w:r>
      <w:r w:rsidR="001E05E4" w:rsidRPr="00C47C2D">
        <w:rPr>
          <w:rStyle w:val="Wyrnieniedelikatne"/>
          <w:rFonts w:asciiTheme="minorHAnsi" w:hAnsiTheme="minorHAnsi"/>
          <w:bCs/>
          <w:color w:val="auto"/>
          <w:sz w:val="22"/>
          <w:lang w:val="pl-PL"/>
        </w:rPr>
        <w:t>w</w:t>
      </w:r>
      <w:r w:rsidR="001E05E4">
        <w:rPr>
          <w:rStyle w:val="Wyrnieniedelikatne"/>
          <w:rFonts w:asciiTheme="minorHAnsi" w:hAnsiTheme="minorHAnsi"/>
          <w:bCs/>
          <w:color w:val="auto"/>
          <w:sz w:val="22"/>
          <w:lang w:val="pl-PL"/>
        </w:rPr>
        <w:t> </w:t>
      </w:r>
      <w:r w:rsidRPr="00C47C2D">
        <w:rPr>
          <w:rStyle w:val="Wyrnieniedelikatne"/>
          <w:rFonts w:asciiTheme="minorHAnsi" w:hAnsiTheme="minorHAnsi"/>
          <w:bCs/>
          <w:color w:val="auto"/>
          <w:sz w:val="22"/>
          <w:lang w:val="pl-PL"/>
        </w:rPr>
        <w:t xml:space="preserve">wyniku realizacji inwestycji MPK </w:t>
      </w:r>
      <w:r w:rsidR="001E05E4" w:rsidRPr="00C47C2D">
        <w:rPr>
          <w:rStyle w:val="Wyrnieniedelikatne"/>
          <w:rFonts w:asciiTheme="minorHAnsi" w:hAnsiTheme="minorHAnsi"/>
          <w:bCs/>
          <w:color w:val="auto"/>
          <w:sz w:val="22"/>
          <w:lang w:val="pl-PL"/>
        </w:rPr>
        <w:t>w</w:t>
      </w:r>
      <w:r w:rsidR="001E05E4">
        <w:rPr>
          <w:rStyle w:val="Wyrnieniedelikatne"/>
          <w:rFonts w:asciiTheme="minorHAnsi" w:hAnsiTheme="minorHAnsi"/>
          <w:bCs/>
          <w:color w:val="auto"/>
          <w:sz w:val="22"/>
          <w:lang w:val="pl-PL"/>
        </w:rPr>
        <w:t> </w:t>
      </w:r>
      <w:r w:rsidRPr="00C47C2D">
        <w:rPr>
          <w:rStyle w:val="Wyrnieniedelikatne"/>
          <w:rFonts w:asciiTheme="minorHAnsi" w:hAnsiTheme="minorHAnsi"/>
          <w:bCs/>
          <w:color w:val="auto"/>
          <w:sz w:val="22"/>
          <w:lang w:val="pl-PL"/>
        </w:rPr>
        <w:t xml:space="preserve">postaci budowy slipów, pomostów trwałych </w:t>
      </w:r>
      <w:r w:rsidR="001E05E4" w:rsidRPr="00C47C2D">
        <w:rPr>
          <w:rStyle w:val="Wyrnieniedelikatne"/>
          <w:rFonts w:asciiTheme="minorHAnsi" w:hAnsiTheme="minorHAnsi"/>
          <w:bCs/>
          <w:color w:val="auto"/>
          <w:sz w:val="22"/>
          <w:lang w:val="pl-PL"/>
        </w:rPr>
        <w:t>i</w:t>
      </w:r>
      <w:r w:rsidR="001E05E4">
        <w:rPr>
          <w:rStyle w:val="Wyrnieniedelikatne"/>
          <w:rFonts w:asciiTheme="minorHAnsi" w:hAnsiTheme="minorHAnsi"/>
          <w:bCs/>
          <w:color w:val="auto"/>
          <w:sz w:val="22"/>
          <w:lang w:val="pl-PL"/>
        </w:rPr>
        <w:t> </w:t>
      </w:r>
      <w:r w:rsidRPr="00C47C2D">
        <w:rPr>
          <w:rStyle w:val="Wyrnieniedelikatne"/>
          <w:rFonts w:asciiTheme="minorHAnsi" w:hAnsiTheme="minorHAnsi"/>
          <w:bCs/>
          <w:color w:val="auto"/>
          <w:sz w:val="22"/>
          <w:lang w:val="pl-PL"/>
        </w:rPr>
        <w:t xml:space="preserve">pływających, polegających na </w:t>
      </w:r>
      <w:proofErr w:type="spellStart"/>
      <w:r w:rsidRPr="00C47C2D">
        <w:rPr>
          <w:rStyle w:val="Wyrnieniedelikatne"/>
          <w:rFonts w:asciiTheme="minorHAnsi" w:hAnsiTheme="minorHAnsi"/>
          <w:bCs/>
          <w:color w:val="auto"/>
          <w:sz w:val="22"/>
          <w:lang w:val="pl-PL"/>
        </w:rPr>
        <w:t>kotwieniu</w:t>
      </w:r>
      <w:proofErr w:type="spellEnd"/>
      <w:r w:rsidRPr="00C47C2D">
        <w:rPr>
          <w:rStyle w:val="Wyrnieniedelikatne"/>
          <w:rFonts w:asciiTheme="minorHAnsi" w:hAnsiTheme="minorHAnsi"/>
          <w:bCs/>
          <w:color w:val="auto"/>
          <w:sz w:val="22"/>
          <w:lang w:val="pl-PL"/>
        </w:rPr>
        <w:t xml:space="preserve"> tych obiektów do brzegu lub dna koryta rzecznego, poprzez umieszczenie betonowych pali </w:t>
      </w:r>
      <w:r w:rsidR="001E05E4" w:rsidRPr="00C47C2D">
        <w:rPr>
          <w:rStyle w:val="Wyrnieniedelikatne"/>
          <w:rFonts w:asciiTheme="minorHAnsi" w:hAnsiTheme="minorHAnsi"/>
          <w:bCs/>
          <w:color w:val="auto"/>
          <w:sz w:val="22"/>
          <w:lang w:val="pl-PL"/>
        </w:rPr>
        <w:t>i</w:t>
      </w:r>
      <w:r w:rsidR="001E05E4">
        <w:rPr>
          <w:rStyle w:val="Wyrnieniedelikatne"/>
          <w:rFonts w:asciiTheme="minorHAnsi" w:hAnsiTheme="minorHAnsi"/>
          <w:bCs/>
          <w:color w:val="auto"/>
          <w:sz w:val="22"/>
          <w:lang w:val="pl-PL"/>
        </w:rPr>
        <w:t> </w:t>
      </w:r>
      <w:r w:rsidRPr="00C47C2D">
        <w:rPr>
          <w:rStyle w:val="Wyrnieniedelikatne"/>
          <w:rFonts w:asciiTheme="minorHAnsi" w:hAnsiTheme="minorHAnsi"/>
          <w:bCs/>
          <w:color w:val="auto"/>
          <w:sz w:val="22"/>
          <w:lang w:val="pl-PL"/>
        </w:rPr>
        <w:t xml:space="preserve">mącenie wody, wibracje </w:t>
      </w:r>
      <w:r w:rsidR="001E05E4" w:rsidRPr="00C47C2D">
        <w:rPr>
          <w:rStyle w:val="Wyrnieniedelikatne"/>
          <w:rFonts w:asciiTheme="minorHAnsi" w:hAnsiTheme="minorHAnsi"/>
          <w:bCs/>
          <w:color w:val="auto"/>
          <w:sz w:val="22"/>
          <w:lang w:val="pl-PL"/>
        </w:rPr>
        <w:t>i</w:t>
      </w:r>
      <w:r w:rsidR="001E05E4">
        <w:rPr>
          <w:rStyle w:val="Wyrnieniedelikatne"/>
          <w:rFonts w:asciiTheme="minorHAnsi" w:hAnsiTheme="minorHAnsi"/>
          <w:bCs/>
          <w:color w:val="auto"/>
          <w:sz w:val="22"/>
          <w:lang w:val="pl-PL"/>
        </w:rPr>
        <w:t> </w:t>
      </w:r>
      <w:r w:rsidRPr="00C47C2D">
        <w:rPr>
          <w:rStyle w:val="Wyrnieniedelikatne"/>
          <w:rFonts w:asciiTheme="minorHAnsi" w:hAnsiTheme="minorHAnsi"/>
          <w:bCs/>
          <w:color w:val="auto"/>
          <w:sz w:val="22"/>
          <w:lang w:val="pl-PL"/>
        </w:rPr>
        <w:t>hałas oraz możliwość zanieczyszczenia wód płynących, częściowe przegradzanie cieków (pale), częściowa zmiana warunków siedliskowych, częściowe zmniejszenie drożności cieków,</w:t>
      </w:r>
    </w:p>
    <w:p w14:paraId="1F0B04A4" w14:textId="5BDA09B1" w:rsidR="00C47C2D" w:rsidRPr="00C47C2D" w:rsidRDefault="00C47C2D" w:rsidP="003C7998">
      <w:pPr>
        <w:pStyle w:val="Akapitzlist"/>
        <w:numPr>
          <w:ilvl w:val="0"/>
          <w:numId w:val="55"/>
        </w:numPr>
        <w:spacing w:after="200" w:line="276" w:lineRule="auto"/>
        <w:ind w:left="284" w:hanging="284"/>
        <w:rPr>
          <w:rStyle w:val="Wyrnieniedelikatne"/>
          <w:rFonts w:asciiTheme="minorHAnsi" w:hAnsiTheme="minorHAnsi"/>
          <w:bCs/>
          <w:color w:val="auto"/>
          <w:sz w:val="22"/>
          <w:lang w:val="pl-PL"/>
        </w:rPr>
      </w:pPr>
      <w:r w:rsidRPr="00C47C2D">
        <w:rPr>
          <w:rStyle w:val="Wyrnieniedelikatne"/>
          <w:rFonts w:asciiTheme="minorHAnsi" w:hAnsiTheme="minorHAnsi"/>
          <w:bCs/>
          <w:color w:val="auto"/>
          <w:sz w:val="22"/>
          <w:lang w:val="pl-PL"/>
        </w:rPr>
        <w:t xml:space="preserve">możliwe niewielkie oddziaływanie na stan/potencjał ekologiczny cieków </w:t>
      </w:r>
      <w:r w:rsidR="001E05E4" w:rsidRPr="00C47C2D">
        <w:rPr>
          <w:rStyle w:val="Wyrnieniedelikatne"/>
          <w:rFonts w:asciiTheme="minorHAnsi" w:hAnsiTheme="minorHAnsi"/>
          <w:bCs/>
          <w:color w:val="auto"/>
          <w:sz w:val="22"/>
          <w:lang w:val="pl-PL"/>
        </w:rPr>
        <w:t>w</w:t>
      </w:r>
      <w:r w:rsidR="001E05E4">
        <w:rPr>
          <w:rStyle w:val="Wyrnieniedelikatne"/>
          <w:rFonts w:asciiTheme="minorHAnsi" w:hAnsiTheme="minorHAnsi"/>
          <w:bCs/>
          <w:color w:val="auto"/>
          <w:sz w:val="22"/>
          <w:lang w:val="pl-PL"/>
        </w:rPr>
        <w:t> </w:t>
      </w:r>
      <w:r w:rsidRPr="00C47C2D">
        <w:rPr>
          <w:rStyle w:val="Wyrnieniedelikatne"/>
          <w:rFonts w:asciiTheme="minorHAnsi" w:hAnsiTheme="minorHAnsi"/>
          <w:bCs/>
          <w:color w:val="auto"/>
          <w:sz w:val="22"/>
          <w:lang w:val="pl-PL"/>
        </w:rPr>
        <w:t xml:space="preserve">związku </w:t>
      </w:r>
      <w:r w:rsidR="001E05E4" w:rsidRPr="00C47C2D">
        <w:rPr>
          <w:rStyle w:val="Wyrnieniedelikatne"/>
          <w:rFonts w:asciiTheme="minorHAnsi" w:hAnsiTheme="minorHAnsi"/>
          <w:bCs/>
          <w:color w:val="auto"/>
          <w:sz w:val="22"/>
          <w:lang w:val="pl-PL"/>
        </w:rPr>
        <w:t>z</w:t>
      </w:r>
      <w:r w:rsidR="001E05E4">
        <w:rPr>
          <w:rStyle w:val="Wyrnieniedelikatne"/>
          <w:rFonts w:asciiTheme="minorHAnsi" w:hAnsiTheme="minorHAnsi"/>
          <w:bCs/>
          <w:color w:val="auto"/>
          <w:sz w:val="22"/>
          <w:lang w:val="pl-PL"/>
        </w:rPr>
        <w:t> </w:t>
      </w:r>
      <w:r w:rsidRPr="00C47C2D">
        <w:rPr>
          <w:rStyle w:val="Wyrnieniedelikatne"/>
          <w:rFonts w:asciiTheme="minorHAnsi" w:hAnsiTheme="minorHAnsi"/>
          <w:bCs/>
          <w:color w:val="auto"/>
          <w:sz w:val="22"/>
          <w:lang w:val="pl-PL"/>
        </w:rPr>
        <w:t xml:space="preserve">ruchem kajakowym, </w:t>
      </w:r>
      <w:r w:rsidR="001E05E4" w:rsidRPr="00C47C2D">
        <w:rPr>
          <w:rStyle w:val="Wyrnieniedelikatne"/>
          <w:rFonts w:asciiTheme="minorHAnsi" w:hAnsiTheme="minorHAnsi"/>
          <w:bCs/>
          <w:color w:val="auto"/>
          <w:sz w:val="22"/>
          <w:lang w:val="pl-PL"/>
        </w:rPr>
        <w:t>w</w:t>
      </w:r>
      <w:r w:rsidR="001E05E4">
        <w:rPr>
          <w:rStyle w:val="Wyrnieniedelikatne"/>
          <w:rFonts w:asciiTheme="minorHAnsi" w:hAnsiTheme="minorHAnsi"/>
          <w:bCs/>
          <w:color w:val="auto"/>
          <w:sz w:val="22"/>
          <w:lang w:val="pl-PL"/>
        </w:rPr>
        <w:t> </w:t>
      </w:r>
      <w:r w:rsidRPr="00C47C2D">
        <w:rPr>
          <w:rStyle w:val="Wyrnieniedelikatne"/>
          <w:rFonts w:asciiTheme="minorHAnsi" w:hAnsiTheme="minorHAnsi"/>
          <w:bCs/>
          <w:color w:val="auto"/>
          <w:sz w:val="22"/>
          <w:lang w:val="pl-PL"/>
        </w:rPr>
        <w:t xml:space="preserve">związku ze skalą tego ruchu </w:t>
      </w:r>
      <w:r w:rsidR="001E05E4" w:rsidRPr="00C47C2D">
        <w:rPr>
          <w:rStyle w:val="Wyrnieniedelikatne"/>
          <w:rFonts w:asciiTheme="minorHAnsi" w:hAnsiTheme="minorHAnsi"/>
          <w:bCs/>
          <w:color w:val="auto"/>
          <w:sz w:val="22"/>
          <w:lang w:val="pl-PL"/>
        </w:rPr>
        <w:t>w</w:t>
      </w:r>
      <w:r w:rsidR="001E05E4">
        <w:rPr>
          <w:rStyle w:val="Wyrnieniedelikatne"/>
          <w:rFonts w:asciiTheme="minorHAnsi" w:hAnsiTheme="minorHAnsi"/>
          <w:bCs/>
          <w:color w:val="auto"/>
          <w:sz w:val="22"/>
          <w:lang w:val="pl-PL"/>
        </w:rPr>
        <w:t> </w:t>
      </w:r>
      <w:r w:rsidRPr="00C47C2D">
        <w:rPr>
          <w:rStyle w:val="Wyrnieniedelikatne"/>
          <w:rFonts w:asciiTheme="minorHAnsi" w:hAnsiTheme="minorHAnsi"/>
          <w:bCs/>
          <w:color w:val="auto"/>
          <w:sz w:val="22"/>
          <w:lang w:val="pl-PL"/>
        </w:rPr>
        <w:t xml:space="preserve">porównaniu </w:t>
      </w:r>
      <w:r w:rsidR="001E05E4" w:rsidRPr="00C47C2D">
        <w:rPr>
          <w:rStyle w:val="Wyrnieniedelikatne"/>
          <w:rFonts w:asciiTheme="minorHAnsi" w:hAnsiTheme="minorHAnsi"/>
          <w:bCs/>
          <w:color w:val="auto"/>
          <w:sz w:val="22"/>
          <w:lang w:val="pl-PL"/>
        </w:rPr>
        <w:t>z</w:t>
      </w:r>
      <w:r w:rsidR="001E05E4">
        <w:rPr>
          <w:rStyle w:val="Wyrnieniedelikatne"/>
          <w:rFonts w:asciiTheme="minorHAnsi" w:hAnsiTheme="minorHAnsi"/>
          <w:bCs/>
          <w:color w:val="auto"/>
          <w:sz w:val="22"/>
          <w:lang w:val="pl-PL"/>
        </w:rPr>
        <w:t> </w:t>
      </w:r>
      <w:r w:rsidRPr="00C47C2D">
        <w:rPr>
          <w:rStyle w:val="Wyrnieniedelikatne"/>
          <w:rFonts w:asciiTheme="minorHAnsi" w:hAnsiTheme="minorHAnsi"/>
          <w:bCs/>
          <w:color w:val="auto"/>
          <w:sz w:val="22"/>
          <w:lang w:val="pl-PL"/>
        </w:rPr>
        <w:t>wielkością rzek oddziaływanie jest mało znaczące;</w:t>
      </w:r>
    </w:p>
    <w:p w14:paraId="04BDDCB3" w14:textId="77777777" w:rsidR="00C47C2D" w:rsidRPr="00C47C2D" w:rsidRDefault="00C47C2D" w:rsidP="00C47C2D">
      <w:pPr>
        <w:rPr>
          <w:rStyle w:val="Wyrnieniedelikatne"/>
          <w:rFonts w:asciiTheme="minorHAnsi" w:hAnsiTheme="minorHAnsi" w:cstheme="minorHAnsi"/>
          <w:bCs/>
          <w:color w:val="auto"/>
          <w:sz w:val="22"/>
        </w:rPr>
      </w:pPr>
      <w:r w:rsidRPr="00C47C2D">
        <w:rPr>
          <w:rStyle w:val="Wyrnieniedelikatne"/>
          <w:rFonts w:asciiTheme="minorHAnsi" w:hAnsiTheme="minorHAnsi" w:cstheme="minorHAnsi"/>
          <w:bCs/>
          <w:color w:val="auto"/>
          <w:sz w:val="22"/>
        </w:rPr>
        <w:t>Odziaływania pośrednie negatywne:</w:t>
      </w:r>
    </w:p>
    <w:p w14:paraId="02C87FB2" w14:textId="55CF920B" w:rsidR="00C47C2D" w:rsidRPr="00C47C2D" w:rsidRDefault="00C47C2D" w:rsidP="003C7998">
      <w:pPr>
        <w:pStyle w:val="Akapitzlist"/>
        <w:numPr>
          <w:ilvl w:val="0"/>
          <w:numId w:val="56"/>
        </w:numPr>
        <w:spacing w:after="200" w:line="276" w:lineRule="auto"/>
        <w:ind w:left="284" w:hanging="284"/>
        <w:rPr>
          <w:rStyle w:val="Wyrnieniedelikatne"/>
          <w:rFonts w:asciiTheme="minorHAnsi" w:hAnsiTheme="minorHAnsi"/>
          <w:bCs/>
          <w:color w:val="auto"/>
          <w:sz w:val="22"/>
          <w:lang w:val="pl-PL"/>
        </w:rPr>
      </w:pPr>
      <w:r w:rsidRPr="00C47C2D">
        <w:rPr>
          <w:rStyle w:val="Wyrnieniedelikatne"/>
          <w:rFonts w:asciiTheme="minorHAnsi" w:hAnsiTheme="minorHAnsi"/>
          <w:bCs/>
          <w:color w:val="auto"/>
          <w:sz w:val="22"/>
          <w:lang w:val="pl-PL"/>
        </w:rPr>
        <w:t xml:space="preserve">zwiększenie presji ze strony turystyki kajakowej, rowerowej </w:t>
      </w:r>
      <w:r w:rsidR="001E05E4" w:rsidRPr="00C47C2D">
        <w:rPr>
          <w:rStyle w:val="Wyrnieniedelikatne"/>
          <w:rFonts w:asciiTheme="minorHAnsi" w:hAnsiTheme="minorHAnsi"/>
          <w:bCs/>
          <w:color w:val="auto"/>
          <w:sz w:val="22"/>
          <w:lang w:val="pl-PL"/>
        </w:rPr>
        <w:t>i</w:t>
      </w:r>
      <w:r w:rsidR="001E05E4">
        <w:rPr>
          <w:rStyle w:val="Wyrnieniedelikatne"/>
          <w:rFonts w:asciiTheme="minorHAnsi" w:hAnsiTheme="minorHAnsi"/>
          <w:bCs/>
          <w:color w:val="auto"/>
          <w:sz w:val="22"/>
          <w:lang w:val="pl-PL"/>
        </w:rPr>
        <w:t> </w:t>
      </w:r>
      <w:proofErr w:type="spellStart"/>
      <w:r w:rsidRPr="00C47C2D">
        <w:rPr>
          <w:rStyle w:val="Wyrnieniedelikatne"/>
          <w:rFonts w:asciiTheme="minorHAnsi" w:hAnsiTheme="minorHAnsi"/>
          <w:bCs/>
          <w:color w:val="auto"/>
          <w:sz w:val="22"/>
          <w:lang w:val="pl-PL"/>
        </w:rPr>
        <w:t>kamperowej</w:t>
      </w:r>
      <w:proofErr w:type="spellEnd"/>
      <w:r w:rsidRPr="00C47C2D">
        <w:rPr>
          <w:rStyle w:val="Wyrnieniedelikatne"/>
          <w:rFonts w:asciiTheme="minorHAnsi" w:hAnsiTheme="minorHAnsi"/>
          <w:bCs/>
          <w:color w:val="auto"/>
          <w:sz w:val="22"/>
          <w:lang w:val="pl-PL"/>
        </w:rPr>
        <w:t xml:space="preserve"> na stan </w:t>
      </w:r>
      <w:r w:rsidR="001E05E4" w:rsidRPr="00C47C2D">
        <w:rPr>
          <w:rStyle w:val="Wyrnieniedelikatne"/>
          <w:rFonts w:asciiTheme="minorHAnsi" w:hAnsiTheme="minorHAnsi"/>
          <w:bCs/>
          <w:color w:val="auto"/>
          <w:sz w:val="22"/>
          <w:lang w:val="pl-PL"/>
        </w:rPr>
        <w:t>i</w:t>
      </w:r>
      <w:r w:rsidR="001E05E4">
        <w:rPr>
          <w:rStyle w:val="Wyrnieniedelikatne"/>
          <w:rFonts w:asciiTheme="minorHAnsi" w:hAnsiTheme="minorHAnsi"/>
          <w:bCs/>
          <w:color w:val="auto"/>
          <w:sz w:val="22"/>
          <w:lang w:val="pl-PL"/>
        </w:rPr>
        <w:t> </w:t>
      </w:r>
      <w:r w:rsidRPr="00C47C2D">
        <w:rPr>
          <w:rStyle w:val="Wyrnieniedelikatne"/>
          <w:rFonts w:asciiTheme="minorHAnsi" w:hAnsiTheme="minorHAnsi"/>
          <w:bCs/>
          <w:color w:val="auto"/>
          <w:sz w:val="22"/>
          <w:lang w:val="pl-PL"/>
        </w:rPr>
        <w:t>potencjał wód powierzchniowych planowanej Inwestycji poprzez przekierowanie na nią uwagi turystyki niezorganizowanej, rozproszonej,</w:t>
      </w:r>
    </w:p>
    <w:p w14:paraId="60D779C6" w14:textId="2160B4D2" w:rsidR="00C47C2D" w:rsidRPr="00022C45" w:rsidRDefault="00C47C2D" w:rsidP="003C7998">
      <w:pPr>
        <w:pStyle w:val="Akapitzlist"/>
        <w:numPr>
          <w:ilvl w:val="0"/>
          <w:numId w:val="56"/>
        </w:numPr>
        <w:spacing w:after="200" w:line="276" w:lineRule="auto"/>
        <w:ind w:left="284" w:hanging="284"/>
        <w:rPr>
          <w:rStyle w:val="Wyrnieniedelikatne"/>
          <w:rFonts w:asciiTheme="minorHAnsi" w:hAnsiTheme="minorHAnsi"/>
          <w:bCs/>
          <w:color w:val="auto"/>
          <w:sz w:val="22"/>
        </w:rPr>
      </w:pPr>
      <w:r w:rsidRPr="00C47C2D">
        <w:rPr>
          <w:rStyle w:val="Wyrnieniedelikatne"/>
          <w:rFonts w:asciiTheme="minorHAnsi" w:hAnsiTheme="minorHAnsi"/>
          <w:bCs/>
          <w:color w:val="auto"/>
          <w:sz w:val="22"/>
          <w:lang w:val="pl-PL"/>
        </w:rPr>
        <w:t xml:space="preserve">zwiększenie presji ze strony turystyki na środowisko wód powierzchniowych </w:t>
      </w:r>
      <w:r w:rsidR="001E05E4" w:rsidRPr="00C47C2D">
        <w:rPr>
          <w:rStyle w:val="Wyrnieniedelikatne"/>
          <w:rFonts w:asciiTheme="minorHAnsi" w:hAnsiTheme="minorHAnsi"/>
          <w:bCs/>
          <w:color w:val="auto"/>
          <w:sz w:val="22"/>
          <w:lang w:val="pl-PL"/>
        </w:rPr>
        <w:t>w</w:t>
      </w:r>
      <w:r w:rsidR="001E05E4">
        <w:rPr>
          <w:rStyle w:val="Wyrnieniedelikatne"/>
          <w:rFonts w:asciiTheme="minorHAnsi" w:hAnsiTheme="minorHAnsi"/>
          <w:bCs/>
          <w:color w:val="auto"/>
          <w:sz w:val="22"/>
          <w:lang w:val="pl-PL"/>
        </w:rPr>
        <w:t> </w:t>
      </w:r>
      <w:r w:rsidRPr="00C47C2D">
        <w:rPr>
          <w:rStyle w:val="Wyrnieniedelikatne"/>
          <w:rFonts w:asciiTheme="minorHAnsi" w:hAnsiTheme="minorHAnsi"/>
          <w:bCs/>
          <w:color w:val="auto"/>
          <w:sz w:val="22"/>
          <w:lang w:val="pl-PL"/>
        </w:rPr>
        <w:t xml:space="preserve">obrębie obszarów chronionych (np. </w:t>
      </w:r>
      <w:r w:rsidRPr="00022C45">
        <w:rPr>
          <w:rStyle w:val="Wyrnieniedelikatne"/>
          <w:rFonts w:asciiTheme="minorHAnsi" w:hAnsiTheme="minorHAnsi"/>
          <w:bCs/>
          <w:color w:val="auto"/>
          <w:sz w:val="22"/>
        </w:rPr>
        <w:t>Natura2000).</w:t>
      </w:r>
    </w:p>
    <w:p w14:paraId="45677DEB" w14:textId="77777777" w:rsidR="00684943" w:rsidRDefault="00684943" w:rsidP="00EA5A5D">
      <w:pPr>
        <w:pStyle w:val="Nagwek4"/>
        <w:rPr>
          <w:rStyle w:val="Wyrnieniedelikatne"/>
          <w:rFonts w:asciiTheme="majorHAnsi" w:hAnsiTheme="majorHAnsi"/>
          <w:bCs w:val="0"/>
          <w:color w:val="auto"/>
          <w:sz w:val="24"/>
          <w:szCs w:val="24"/>
        </w:rPr>
      </w:pPr>
      <w:bookmarkStart w:id="183" w:name="_Toc175146217"/>
      <w:r w:rsidRPr="00684943">
        <w:rPr>
          <w:rStyle w:val="Wyrnieniedelikatne"/>
          <w:rFonts w:asciiTheme="majorHAnsi" w:hAnsiTheme="majorHAnsi"/>
          <w:color w:val="auto"/>
          <w:sz w:val="24"/>
          <w:szCs w:val="24"/>
        </w:rPr>
        <w:lastRenderedPageBreak/>
        <w:t>Wpływ na wody podziemne</w:t>
      </w:r>
      <w:bookmarkEnd w:id="183"/>
    </w:p>
    <w:p w14:paraId="2E567AD0" w14:textId="2D4EA79D" w:rsidR="00ED47DD" w:rsidRPr="00022C45" w:rsidRDefault="00ED47DD" w:rsidP="00ED47DD">
      <w:pPr>
        <w:spacing w:before="240"/>
        <w:rPr>
          <w:rStyle w:val="Wyrnieniedelikatne"/>
          <w:rFonts w:asciiTheme="minorHAnsi" w:hAnsiTheme="minorHAnsi" w:cstheme="minorHAnsi"/>
          <w:color w:val="auto"/>
          <w:sz w:val="22"/>
          <w:u w:val="single"/>
        </w:rPr>
      </w:pPr>
      <w:r w:rsidRPr="00022C45">
        <w:rPr>
          <w:rStyle w:val="Wyrnieniedelikatne"/>
          <w:rFonts w:asciiTheme="minorHAnsi" w:hAnsiTheme="minorHAnsi" w:cstheme="minorHAnsi"/>
          <w:color w:val="auto"/>
          <w:sz w:val="22"/>
          <w:u w:val="single"/>
        </w:rPr>
        <w:t xml:space="preserve">Oddziaływania </w:t>
      </w:r>
      <w:r w:rsidR="001E05E4" w:rsidRPr="00022C45">
        <w:rPr>
          <w:rStyle w:val="Wyrnieniedelikatne"/>
          <w:rFonts w:asciiTheme="minorHAnsi" w:hAnsiTheme="minorHAnsi" w:cstheme="minorHAnsi"/>
          <w:color w:val="auto"/>
          <w:sz w:val="22"/>
          <w:u w:val="single"/>
        </w:rPr>
        <w:t>w</w:t>
      </w:r>
      <w:r w:rsidR="001E05E4">
        <w:rPr>
          <w:rStyle w:val="Wyrnieniedelikatne"/>
          <w:rFonts w:asciiTheme="minorHAnsi" w:hAnsiTheme="minorHAnsi" w:cstheme="minorHAnsi"/>
          <w:color w:val="auto"/>
          <w:sz w:val="22"/>
          <w:u w:val="single"/>
        </w:rPr>
        <w:t> </w:t>
      </w:r>
      <w:r w:rsidRPr="00022C45">
        <w:rPr>
          <w:rStyle w:val="Wyrnieniedelikatne"/>
          <w:rFonts w:asciiTheme="minorHAnsi" w:hAnsiTheme="minorHAnsi" w:cstheme="minorHAnsi"/>
          <w:color w:val="auto"/>
          <w:sz w:val="22"/>
          <w:u w:val="single"/>
        </w:rPr>
        <w:t xml:space="preserve">przypadku realizacji </w:t>
      </w:r>
      <w:r>
        <w:rPr>
          <w:rStyle w:val="Wyrnieniedelikatne"/>
          <w:rFonts w:asciiTheme="minorHAnsi" w:hAnsiTheme="minorHAnsi" w:cstheme="minorHAnsi"/>
          <w:color w:val="auto"/>
          <w:sz w:val="22"/>
          <w:u w:val="single"/>
        </w:rPr>
        <w:t>t</w:t>
      </w:r>
      <w:r w:rsidRPr="00022C45">
        <w:rPr>
          <w:rStyle w:val="Wyrnieniedelikatne"/>
          <w:rFonts w:asciiTheme="minorHAnsi" w:hAnsiTheme="minorHAnsi" w:cstheme="minorHAnsi"/>
          <w:color w:val="auto"/>
          <w:sz w:val="22"/>
          <w:u w:val="single"/>
        </w:rPr>
        <w:t>rasy rowerowej</w:t>
      </w:r>
    </w:p>
    <w:p w14:paraId="46B23A41" w14:textId="4DE4EB84"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Projektowana trasa rowerowa liczy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sumie ok 84 km długości. Inwestycja polega na budowie wydzielonych dróg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szerokości min 2,5 </w:t>
      </w:r>
      <w:r w:rsidR="001E05E4" w:rsidRPr="00022C45">
        <w:rPr>
          <w:rStyle w:val="Wyrnieniedelikatne"/>
          <w:rFonts w:asciiTheme="minorHAnsi" w:hAnsiTheme="minorHAnsi" w:cstheme="minorHAnsi"/>
          <w:color w:val="auto"/>
          <w:sz w:val="22"/>
        </w:rPr>
        <w:t>m</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poprowadzonych zwykle koronami wałów przeciwpowodzio</w:t>
      </w:r>
      <w:r w:rsidR="00B1273A">
        <w:rPr>
          <w:rStyle w:val="Wyrnieniedelikatne"/>
          <w:rFonts w:asciiTheme="minorHAnsi" w:hAnsiTheme="minorHAnsi" w:cstheme="minorHAnsi"/>
          <w:color w:val="auto"/>
          <w:sz w:val="22"/>
        </w:rPr>
        <w:t>w</w:t>
      </w:r>
      <w:r w:rsidRPr="00022C45">
        <w:rPr>
          <w:rStyle w:val="Wyrnieniedelikatne"/>
          <w:rFonts w:asciiTheme="minorHAnsi" w:hAnsiTheme="minorHAnsi" w:cstheme="minorHAnsi"/>
          <w:color w:val="auto"/>
          <w:sz w:val="22"/>
        </w:rPr>
        <w:t xml:space="preserve">ych lub po drogach </w:t>
      </w:r>
      <w:proofErr w:type="spellStart"/>
      <w:r w:rsidRPr="00022C45">
        <w:rPr>
          <w:rStyle w:val="Wyrnieniedelikatne"/>
          <w:rFonts w:asciiTheme="minorHAnsi" w:hAnsiTheme="minorHAnsi" w:cstheme="minorHAnsi"/>
          <w:color w:val="auto"/>
          <w:sz w:val="22"/>
        </w:rPr>
        <w:t>przywałowych</w:t>
      </w:r>
      <w:proofErr w:type="spellEnd"/>
      <w:r w:rsidRPr="00022C45">
        <w:rPr>
          <w:rStyle w:val="Wyrnieniedelikatne"/>
          <w:rFonts w:asciiTheme="minorHAnsi" w:hAnsiTheme="minorHAnsi" w:cstheme="minorHAnsi"/>
          <w:color w:val="auto"/>
          <w:sz w:val="22"/>
        </w:rPr>
        <w:t xml:space="preserve">. Nawierzchnia dróg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zdecydowanej większości będzie charakteryzować się utwardzoną nawierzchnią bitumiczną.</w:t>
      </w:r>
    </w:p>
    <w:p w14:paraId="3E71AE66" w14:textId="61224003"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Na etapie budowy trasy rowerowej nie przewiduje się znaczących oddziaływań na środowisko wód podziemnych przy zachowaniu należytej ostrożności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dobrych praktyk technicznych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budowlanych. Z uwagi na niewielką ingerencję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środowisko podczas prac budowlanych, które zgodnie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Projektem prowadzone są zwykle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koronie wałów przeciwpowodziowych nie będzie negatywnego oddziaływania na kolidujące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przebiegiem trasy lub zlokalizowane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bezpośrednim jej sąsiedztwie:</w:t>
      </w:r>
    </w:p>
    <w:p w14:paraId="2A3C5047" w14:textId="514C2835"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 ujęcia wód podziemnych,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tym strefy ochronne ujęć (np.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rejonie Baranowa Sandomierskiego),</w:t>
      </w:r>
    </w:p>
    <w:p w14:paraId="66E089BC" w14:textId="77777777"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studnie kopane,</w:t>
      </w:r>
    </w:p>
    <w:p w14:paraId="4F10D83F" w14:textId="77777777"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strefy płytkiego zalegania wód podziemnych</w:t>
      </w:r>
    </w:p>
    <w:p w14:paraId="5444D8C1" w14:textId="77777777"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 strefy występowania na powierzchni terenu utworów przepuszczalnych </w:t>
      </w:r>
    </w:p>
    <w:p w14:paraId="703C4538" w14:textId="77777777"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obszary Natura2000</w:t>
      </w:r>
    </w:p>
    <w:p w14:paraId="53385EC4" w14:textId="77777777"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obszary GZWP</w:t>
      </w:r>
    </w:p>
    <w:p w14:paraId="349874EC" w14:textId="0A1F49BF"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W przypadku sąsiadowania obiektów inwestycji ze strefami ochronnymi ujęć wód podziemnych oraz powierzchniowych należy bezwzględnie stosować się do zakazów, nakazów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ograniczeń związanych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ustanowieniem tych stref, choć należy mieć na uwadze, że ze względu na skalę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charakter Inwestycji Blue Valley nie przewiduje się żadnych znaczących oddziaływań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tym zakresie.</w:t>
      </w:r>
    </w:p>
    <w:p w14:paraId="57CA54E7" w14:textId="5B3BA2EE"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Potencjalne awarie maszyn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pojazdów budowlanych powodujące wycieki paliw, olejów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smarów będą miały,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uwagi na incydentalny charakter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niewielką skalę prowadzonych prac, niewielkie znaczenie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mogą mieć miejsce tylko na etapie budowy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ewentualnych prac remontowych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utrzymaniowych, </w:t>
      </w:r>
      <w:r w:rsidR="001E05E4" w:rsidRPr="00022C45">
        <w:rPr>
          <w:rStyle w:val="Wyrnieniedelikatne"/>
          <w:rFonts w:asciiTheme="minorHAnsi" w:hAnsiTheme="minorHAnsi" w:cstheme="minorHAnsi"/>
          <w:color w:val="auto"/>
          <w:sz w:val="22"/>
        </w:rPr>
        <w:t>a</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po ich ustaniu oddziaływanie zaniknie.</w:t>
      </w:r>
    </w:p>
    <w:p w14:paraId="08281397" w14:textId="03B6DD97"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Na etapie eksploatacji trasy rowerowej nie przewiduje się praktycznie żadnego wpływu na środowisko wód podziemnych. Z uwagi na charakter trasy nie ma możliwości wpływu pochodzącego od rowerów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ich użytkowników na jakość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ilość wód podziemnych, zwłaszcza przy założeniu braku złej woli użytkowników drogi rowerowej.</w:t>
      </w:r>
    </w:p>
    <w:p w14:paraId="04842A07" w14:textId="4A7935E4" w:rsidR="00ED47DD" w:rsidRPr="00022C45" w:rsidRDefault="00ED47DD" w:rsidP="00ED47DD">
      <w:pPr>
        <w:rPr>
          <w:rStyle w:val="Wyrnieniedelikatne"/>
          <w:rFonts w:asciiTheme="minorHAnsi" w:hAnsiTheme="minorHAnsi" w:cstheme="minorHAnsi"/>
          <w:b/>
          <w:color w:val="auto"/>
          <w:sz w:val="22"/>
          <w:u w:val="single"/>
        </w:rPr>
      </w:pPr>
      <w:r w:rsidRPr="00022C45">
        <w:rPr>
          <w:rStyle w:val="Wyrnieniedelikatne"/>
          <w:rFonts w:asciiTheme="minorHAnsi" w:hAnsiTheme="minorHAnsi" w:cstheme="minorHAnsi"/>
          <w:b/>
          <w:color w:val="auto"/>
          <w:sz w:val="22"/>
          <w:u w:val="single"/>
        </w:rPr>
        <w:t xml:space="preserve">Oddziaływania </w:t>
      </w:r>
      <w:r w:rsidR="001E05E4" w:rsidRPr="00022C45">
        <w:rPr>
          <w:rStyle w:val="Wyrnieniedelikatne"/>
          <w:rFonts w:asciiTheme="minorHAnsi" w:hAnsiTheme="minorHAnsi" w:cstheme="minorHAnsi"/>
          <w:b/>
          <w:color w:val="auto"/>
          <w:sz w:val="22"/>
          <w:u w:val="single"/>
        </w:rPr>
        <w:t>w</w:t>
      </w:r>
      <w:r w:rsidR="001E05E4">
        <w:rPr>
          <w:rStyle w:val="Wyrnieniedelikatne"/>
          <w:rFonts w:asciiTheme="minorHAnsi" w:hAnsiTheme="minorHAnsi" w:cstheme="minorHAnsi"/>
          <w:b/>
          <w:color w:val="auto"/>
          <w:sz w:val="22"/>
          <w:u w:val="single"/>
        </w:rPr>
        <w:t> </w:t>
      </w:r>
      <w:r w:rsidRPr="00022C45">
        <w:rPr>
          <w:rStyle w:val="Wyrnieniedelikatne"/>
          <w:rFonts w:asciiTheme="minorHAnsi" w:hAnsiTheme="minorHAnsi" w:cstheme="minorHAnsi"/>
          <w:b/>
          <w:color w:val="auto"/>
          <w:sz w:val="22"/>
          <w:u w:val="single"/>
        </w:rPr>
        <w:t>przypadku realizacji MOR</w:t>
      </w:r>
    </w:p>
    <w:p w14:paraId="5D4CFB6C" w14:textId="08C2EB1D"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W ramach omawianej Inwestycji zaplanowano utworzenie MOR-ów na terenie Baranowa Sandomierskiego, gminy Gawłuszowice, Gorzyce, Padew Narodowa (MOR Rożniaty), gminy Radomyśl (MOR Czekaj)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Tarnobrzega. Są to obiekty wyposażone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elementy małej infrastruktury wspomagające turystykę rowerową. Z elementów wyposażenia, które potencjalnie mogą oddziaływać na wody powierzchniowe należy wymienić kontenery/budynki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wyposażeniem sanitarnym lub toaletami typu </w:t>
      </w:r>
      <w:proofErr w:type="spellStart"/>
      <w:r w:rsidRPr="00022C45">
        <w:rPr>
          <w:rStyle w:val="Wyrnieniedelikatne"/>
          <w:rFonts w:asciiTheme="minorHAnsi" w:hAnsiTheme="minorHAnsi" w:cstheme="minorHAnsi"/>
          <w:color w:val="auto"/>
          <w:sz w:val="22"/>
        </w:rPr>
        <w:t>toi-toi</w:t>
      </w:r>
      <w:proofErr w:type="spellEnd"/>
      <w:r w:rsidRPr="00022C45">
        <w:rPr>
          <w:rStyle w:val="Wyrnieniedelikatne"/>
          <w:rFonts w:asciiTheme="minorHAnsi" w:hAnsiTheme="minorHAnsi" w:cstheme="minorHAnsi"/>
          <w:color w:val="auto"/>
          <w:sz w:val="22"/>
        </w:rPr>
        <w:t xml:space="preserve">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planowanym systemem odbioru ścieków. Z racji ich niewielkiej skali nie będzie obserwowane ich znaczące negatywne oddziaływanie na środowisko wód podziemnych. Lokalizacje MOR-ów zostały zaplanowane poza zasięgiem obszarów Natura2000.</w:t>
      </w:r>
    </w:p>
    <w:p w14:paraId="6D5656DE" w14:textId="63FF1EB5" w:rsidR="00ED47DD" w:rsidRPr="00ED47DD" w:rsidRDefault="00ED47DD" w:rsidP="003C7998">
      <w:pPr>
        <w:pStyle w:val="Akapitzlist"/>
        <w:numPr>
          <w:ilvl w:val="0"/>
          <w:numId w:val="59"/>
        </w:numPr>
        <w:spacing w:after="200" w:line="276" w:lineRule="auto"/>
        <w:rPr>
          <w:rStyle w:val="Wyrnieniedelikatne"/>
          <w:rFonts w:asciiTheme="minorHAnsi" w:hAnsiTheme="minorHAnsi"/>
          <w:color w:val="auto"/>
          <w:sz w:val="22"/>
          <w:lang w:val="pl-PL"/>
        </w:rPr>
      </w:pPr>
      <w:r w:rsidRPr="00ED47DD">
        <w:rPr>
          <w:rStyle w:val="Wyrnieniedelikatne"/>
          <w:rFonts w:asciiTheme="minorHAnsi" w:hAnsiTheme="minorHAnsi"/>
          <w:color w:val="auto"/>
          <w:sz w:val="22"/>
          <w:lang w:val="pl-PL"/>
        </w:rPr>
        <w:t xml:space="preserve">MOR </w:t>
      </w:r>
      <w:r w:rsidR="001E05E4" w:rsidRPr="00ED47DD">
        <w:rPr>
          <w:rStyle w:val="Wyrnieniedelikatne"/>
          <w:rFonts w:asciiTheme="minorHAnsi" w:hAnsiTheme="minorHAnsi"/>
          <w:color w:val="auto"/>
          <w:sz w:val="22"/>
          <w:lang w:val="pl-PL"/>
        </w:rPr>
        <w:t>z</w:t>
      </w:r>
      <w:r w:rsidR="001E05E4">
        <w:rPr>
          <w:rStyle w:val="Wyrnieniedelikatne"/>
          <w:rFonts w:asciiTheme="minorHAnsi" w:hAnsiTheme="minorHAnsi"/>
          <w:color w:val="auto"/>
          <w:sz w:val="22"/>
          <w:lang w:val="pl-PL"/>
        </w:rPr>
        <w:t> </w:t>
      </w:r>
      <w:r w:rsidRPr="00ED47DD">
        <w:rPr>
          <w:rStyle w:val="Wyrnieniedelikatne"/>
          <w:rFonts w:asciiTheme="minorHAnsi" w:hAnsiTheme="minorHAnsi"/>
          <w:color w:val="auto"/>
          <w:sz w:val="22"/>
          <w:lang w:val="pl-PL"/>
        </w:rPr>
        <w:t xml:space="preserve">planowanymi systemami odbioru ścieków sanitarnych. </w:t>
      </w:r>
    </w:p>
    <w:p w14:paraId="244F6D6C" w14:textId="274689AA"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lastRenderedPageBreak/>
        <w:t xml:space="preserve">Wszystkie miejsca obsługi rowerzystów poza MOR-em Czekaj mają być wyposażone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system odbiór ścieków poprzez przyłącze do istniejącej lub planowanej kanalizacji. Dla MOR-</w:t>
      </w:r>
      <w:r w:rsidR="001E05E4" w:rsidRPr="00022C45">
        <w:rPr>
          <w:rStyle w:val="Wyrnieniedelikatne"/>
          <w:rFonts w:asciiTheme="minorHAnsi" w:hAnsiTheme="minorHAnsi" w:cstheme="minorHAnsi"/>
          <w:color w:val="auto"/>
          <w:sz w:val="22"/>
        </w:rPr>
        <w:t>u</w:t>
      </w:r>
      <w:r w:rsidR="001E05E4">
        <w:rPr>
          <w:rStyle w:val="Wyrnieniedelikatne"/>
          <w:rFonts w:asciiTheme="minorHAnsi" w:hAnsiTheme="minorHAnsi" w:cstheme="minorHAnsi"/>
          <w:color w:val="auto"/>
          <w:sz w:val="22"/>
        </w:rPr>
        <w:t>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Gawłuszowicach planowana jest przydomowa oczyszczalnia ścieków, </w:t>
      </w:r>
      <w:r w:rsidR="001E05E4" w:rsidRPr="00022C45">
        <w:rPr>
          <w:rStyle w:val="Wyrnieniedelikatne"/>
          <w:rFonts w:asciiTheme="minorHAnsi" w:hAnsiTheme="minorHAnsi" w:cstheme="minorHAnsi"/>
          <w:color w:val="auto"/>
          <w:sz w:val="22"/>
        </w:rPr>
        <w:t>a</w:t>
      </w:r>
      <w:r w:rsidR="001E05E4">
        <w:rPr>
          <w:rStyle w:val="Wyrnieniedelikatne"/>
          <w:rFonts w:asciiTheme="minorHAnsi" w:hAnsiTheme="minorHAnsi" w:cstheme="minorHAnsi"/>
          <w:color w:val="auto"/>
          <w:sz w:val="22"/>
        </w:rPr>
        <w:t>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razie niespełnienia warunków do jej posadowienia, nie planuje się wyposażenia obiektu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sanitariaty.</w:t>
      </w:r>
    </w:p>
    <w:p w14:paraId="16259BEF" w14:textId="0070C8F7"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Potencjalne oddziaływanie na wody podziemne może mieć miejsce jedynie podczas prac budowlanych (niewielkie wykopy związane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wykonywaniem przyłączy). Ze względu na skalę prac nie przewiduje się tu znaczącego oddziaływania na stan wód podziemnych, </w:t>
      </w:r>
      <w:r w:rsidR="001E05E4" w:rsidRPr="00022C45">
        <w:rPr>
          <w:rStyle w:val="Wyrnieniedelikatne"/>
          <w:rFonts w:asciiTheme="minorHAnsi" w:hAnsiTheme="minorHAnsi" w:cstheme="minorHAnsi"/>
          <w:color w:val="auto"/>
          <w:sz w:val="22"/>
        </w:rPr>
        <w:t>a</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presja ustanie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chwilą zakończenia przygotowania inwestycji.</w:t>
      </w:r>
    </w:p>
    <w:p w14:paraId="3BDBCF2E" w14:textId="77777777"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Na etapie eksploatacji nie przewiduje się znaczącego oddziaływania na stan wód podziemnych.</w:t>
      </w:r>
    </w:p>
    <w:p w14:paraId="7AA7E9C1" w14:textId="77777777" w:rsidR="00ED47DD" w:rsidRPr="00022C45" w:rsidRDefault="00ED47DD" w:rsidP="003C7998">
      <w:pPr>
        <w:pStyle w:val="Akapitzlist"/>
        <w:numPr>
          <w:ilvl w:val="0"/>
          <w:numId w:val="59"/>
        </w:numPr>
        <w:spacing w:after="200" w:line="276" w:lineRule="auto"/>
        <w:rPr>
          <w:rStyle w:val="Wyrnieniedelikatne"/>
          <w:rFonts w:asciiTheme="minorHAnsi" w:hAnsiTheme="minorHAnsi"/>
          <w:color w:val="auto"/>
          <w:sz w:val="22"/>
        </w:rPr>
      </w:pPr>
      <w:proofErr w:type="spellStart"/>
      <w:r w:rsidRPr="00022C45">
        <w:rPr>
          <w:rStyle w:val="Wyrnieniedelikatne"/>
          <w:rFonts w:asciiTheme="minorHAnsi" w:hAnsiTheme="minorHAnsi"/>
          <w:color w:val="auto"/>
          <w:sz w:val="22"/>
        </w:rPr>
        <w:t>Lokalizacja</w:t>
      </w:r>
      <w:proofErr w:type="spellEnd"/>
      <w:r w:rsidRPr="00022C45">
        <w:rPr>
          <w:rStyle w:val="Wyrnieniedelikatne"/>
          <w:rFonts w:asciiTheme="minorHAnsi" w:hAnsiTheme="minorHAnsi"/>
          <w:color w:val="auto"/>
          <w:sz w:val="22"/>
        </w:rPr>
        <w:t xml:space="preserve"> MOR </w:t>
      </w:r>
      <w:proofErr w:type="spellStart"/>
      <w:r w:rsidRPr="00022C45">
        <w:rPr>
          <w:rStyle w:val="Wyrnieniedelikatne"/>
          <w:rFonts w:asciiTheme="minorHAnsi" w:hAnsiTheme="minorHAnsi"/>
          <w:color w:val="auto"/>
          <w:sz w:val="22"/>
        </w:rPr>
        <w:t>na</w:t>
      </w:r>
      <w:proofErr w:type="spellEnd"/>
      <w:r w:rsidRPr="00022C45">
        <w:rPr>
          <w:rStyle w:val="Wyrnieniedelikatne"/>
          <w:rFonts w:asciiTheme="minorHAnsi" w:hAnsiTheme="minorHAnsi"/>
          <w:color w:val="auto"/>
          <w:sz w:val="22"/>
        </w:rPr>
        <w:t xml:space="preserve"> </w:t>
      </w:r>
      <w:proofErr w:type="spellStart"/>
      <w:r w:rsidRPr="00022C45">
        <w:rPr>
          <w:rStyle w:val="Wyrnieniedelikatne"/>
          <w:rFonts w:asciiTheme="minorHAnsi" w:hAnsiTheme="minorHAnsi"/>
          <w:color w:val="auto"/>
          <w:sz w:val="22"/>
        </w:rPr>
        <w:t>terenie</w:t>
      </w:r>
      <w:proofErr w:type="spellEnd"/>
      <w:r w:rsidRPr="00022C45">
        <w:rPr>
          <w:rStyle w:val="Wyrnieniedelikatne"/>
          <w:rFonts w:asciiTheme="minorHAnsi" w:hAnsiTheme="minorHAnsi"/>
          <w:color w:val="auto"/>
          <w:sz w:val="22"/>
        </w:rPr>
        <w:t xml:space="preserve"> GZWP</w:t>
      </w:r>
    </w:p>
    <w:p w14:paraId="16BF8D59" w14:textId="4DFE4E66"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MOR Czekaj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MOR Gorzyce zaplanowane zostały na terenach objętych GZWP 430. Strefa ochronna GZWP 430 obejmuje głównie zbocza dolin rzecznych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ukierunkowana jest na ograniczenie możliwości zanieczyszczenia wód podziemnych pochodzącymi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obszaru spływu wód atmosferycznych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terenów zagospodarowanych rolniczo. Inwestycja polegająca na budowie MOR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wymienionych lokalizacjach jest inwestycją </w:t>
      </w:r>
      <w:proofErr w:type="spellStart"/>
      <w:r w:rsidRPr="00022C45">
        <w:rPr>
          <w:rStyle w:val="Wyrnieniedelikatne"/>
          <w:rFonts w:asciiTheme="minorHAnsi" w:hAnsiTheme="minorHAnsi" w:cstheme="minorHAnsi"/>
          <w:color w:val="auto"/>
          <w:sz w:val="22"/>
        </w:rPr>
        <w:t>małoskalową</w:t>
      </w:r>
      <w:proofErr w:type="spellEnd"/>
      <w:r w:rsidRPr="00022C45">
        <w:rPr>
          <w:rStyle w:val="Wyrnieniedelikatne"/>
          <w:rFonts w:asciiTheme="minorHAnsi" w:hAnsiTheme="minorHAnsi" w:cstheme="minorHAnsi"/>
          <w:color w:val="auto"/>
          <w:sz w:val="22"/>
        </w:rPr>
        <w:t xml:space="preserve">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nie przyczyni się do pogorszenia stanu wód podziemnych na etapie budowy. Prace ziemne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niewielkim zakresie prowadzone zgodnie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uzyskanymi wytycznymi nie wpłyną na stan wód podziemnych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stopniu znaczącym, </w:t>
      </w:r>
      <w:r w:rsidR="001E05E4" w:rsidRPr="00022C45">
        <w:rPr>
          <w:rStyle w:val="Wyrnieniedelikatne"/>
          <w:rFonts w:asciiTheme="minorHAnsi" w:hAnsiTheme="minorHAnsi" w:cstheme="minorHAnsi"/>
          <w:color w:val="auto"/>
          <w:sz w:val="22"/>
        </w:rPr>
        <w:t>a</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presja ze strony prac budowlanych oraz związane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nią potencjalne możliwości awarii ustaną po ich zakończeniu.</w:t>
      </w:r>
    </w:p>
    <w:p w14:paraId="4D9E491A" w14:textId="5B8125A4"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Na etapie eksploatacji nie przewiduje się żadnego znaczącego oddziaływania na stan wód podziemnych przy zachowaniu zaleceń związanych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regularnym opróżnianiem przenośnych toalet typu </w:t>
      </w:r>
      <w:proofErr w:type="spellStart"/>
      <w:r w:rsidR="00E73963">
        <w:rPr>
          <w:rStyle w:val="Wyrnieniedelikatne"/>
          <w:rFonts w:asciiTheme="minorHAnsi" w:hAnsiTheme="minorHAnsi" w:cstheme="minorHAnsi"/>
          <w:color w:val="auto"/>
          <w:sz w:val="22"/>
        </w:rPr>
        <w:t>t</w:t>
      </w:r>
      <w:r w:rsidRPr="00022C45">
        <w:rPr>
          <w:rStyle w:val="Wyrnieniedelikatne"/>
          <w:rFonts w:asciiTheme="minorHAnsi" w:hAnsiTheme="minorHAnsi" w:cstheme="minorHAnsi"/>
          <w:color w:val="auto"/>
          <w:sz w:val="22"/>
        </w:rPr>
        <w:t>oi-</w:t>
      </w:r>
      <w:r w:rsidR="00E73963">
        <w:rPr>
          <w:rStyle w:val="Wyrnieniedelikatne"/>
          <w:rFonts w:asciiTheme="minorHAnsi" w:hAnsiTheme="minorHAnsi" w:cstheme="minorHAnsi"/>
          <w:color w:val="auto"/>
          <w:sz w:val="22"/>
        </w:rPr>
        <w:t>t</w:t>
      </w:r>
      <w:r w:rsidRPr="00022C45">
        <w:rPr>
          <w:rStyle w:val="Wyrnieniedelikatne"/>
          <w:rFonts w:asciiTheme="minorHAnsi" w:hAnsiTheme="minorHAnsi" w:cstheme="minorHAnsi"/>
          <w:color w:val="auto"/>
          <w:sz w:val="22"/>
        </w:rPr>
        <w:t>oi</w:t>
      </w:r>
      <w:proofErr w:type="spellEnd"/>
      <w:r w:rsidRPr="00022C45">
        <w:rPr>
          <w:rStyle w:val="Wyrnieniedelikatne"/>
          <w:rFonts w:asciiTheme="minorHAnsi" w:hAnsiTheme="minorHAnsi" w:cstheme="minorHAnsi"/>
          <w:color w:val="auto"/>
          <w:sz w:val="22"/>
        </w:rPr>
        <w:t xml:space="preserve"> oraz prawidłowym działaniu sieci kanalizacyjnej.</w:t>
      </w:r>
    </w:p>
    <w:p w14:paraId="4C674602" w14:textId="45DF9C4C" w:rsidR="00ED47DD" w:rsidRPr="00ED47DD" w:rsidRDefault="00ED47DD" w:rsidP="003C7998">
      <w:pPr>
        <w:pStyle w:val="Akapitzlist"/>
        <w:numPr>
          <w:ilvl w:val="0"/>
          <w:numId w:val="59"/>
        </w:numPr>
        <w:spacing w:after="200" w:line="276" w:lineRule="auto"/>
        <w:rPr>
          <w:rStyle w:val="Wyrnieniedelikatne"/>
          <w:rFonts w:asciiTheme="minorHAnsi" w:hAnsiTheme="minorHAnsi"/>
          <w:color w:val="auto"/>
          <w:sz w:val="22"/>
          <w:lang w:val="pl-PL"/>
        </w:rPr>
      </w:pPr>
      <w:r w:rsidRPr="00ED47DD">
        <w:rPr>
          <w:rStyle w:val="Wyrnieniedelikatne"/>
          <w:rFonts w:asciiTheme="minorHAnsi" w:hAnsiTheme="minorHAnsi"/>
          <w:color w:val="auto"/>
          <w:sz w:val="22"/>
          <w:lang w:val="pl-PL"/>
        </w:rPr>
        <w:t xml:space="preserve">Wyposażenie MOR </w:t>
      </w:r>
      <w:r w:rsidR="001E05E4" w:rsidRPr="00ED47DD">
        <w:rPr>
          <w:rStyle w:val="Wyrnieniedelikatne"/>
          <w:rFonts w:asciiTheme="minorHAnsi" w:hAnsiTheme="minorHAnsi"/>
          <w:color w:val="auto"/>
          <w:sz w:val="22"/>
          <w:lang w:val="pl-PL"/>
        </w:rPr>
        <w:t>w</w:t>
      </w:r>
      <w:r w:rsidR="001E05E4">
        <w:rPr>
          <w:rStyle w:val="Wyrnieniedelikatne"/>
          <w:rFonts w:asciiTheme="minorHAnsi" w:hAnsiTheme="minorHAnsi"/>
          <w:color w:val="auto"/>
          <w:sz w:val="22"/>
          <w:lang w:val="pl-PL"/>
        </w:rPr>
        <w:t> </w:t>
      </w:r>
      <w:r w:rsidRPr="00ED47DD">
        <w:rPr>
          <w:rStyle w:val="Wyrnieniedelikatne"/>
          <w:rFonts w:asciiTheme="minorHAnsi" w:hAnsiTheme="minorHAnsi"/>
          <w:color w:val="auto"/>
          <w:sz w:val="22"/>
          <w:lang w:val="pl-PL"/>
        </w:rPr>
        <w:t>obiekty małej infrastruktury turystycznej (wiaty, śmietniki, ławy, itd.)</w:t>
      </w:r>
    </w:p>
    <w:p w14:paraId="30F59338" w14:textId="6062E961"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Elementy małej infrastruktury turystycznej są niezbędne dla prawidłowego funkcjonowania obiektów typu MOR. Prawidłowo zaprojektowane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użytkowane mogą oddziaływać na wody podziemne tylko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niewielkim stopniu na etapie ich budowy, który zwykle wiąże się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wykonaniem niewielkich wykopów lub utwardzeniem części terenu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użyciem sprzętu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maszyn budowlanych. Presja ta nie jest znacząca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zanika wraz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zakończeniem prac budowlanych. </w:t>
      </w:r>
    </w:p>
    <w:p w14:paraId="581D92AD" w14:textId="388DD993"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Na etapie eksploatacji nie przewiduje się znaczącego oddziaływania na wody podziemne,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ile zostały zrealizowane zalecenia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związku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pozwoleń na budowę.</w:t>
      </w:r>
    </w:p>
    <w:p w14:paraId="0190CDB2" w14:textId="0BADDBF5" w:rsidR="00ED47DD" w:rsidRPr="00ED47DD" w:rsidRDefault="00ED47DD" w:rsidP="003C7998">
      <w:pPr>
        <w:pStyle w:val="Akapitzlist"/>
        <w:numPr>
          <w:ilvl w:val="0"/>
          <w:numId w:val="59"/>
        </w:numPr>
        <w:spacing w:after="200" w:line="276" w:lineRule="auto"/>
        <w:rPr>
          <w:rStyle w:val="Wyrnieniedelikatne"/>
          <w:rFonts w:asciiTheme="minorHAnsi" w:hAnsiTheme="minorHAnsi"/>
          <w:color w:val="auto"/>
          <w:sz w:val="22"/>
          <w:lang w:val="pl-PL"/>
        </w:rPr>
      </w:pPr>
      <w:r w:rsidRPr="00ED47DD">
        <w:rPr>
          <w:rStyle w:val="Wyrnieniedelikatne"/>
          <w:rFonts w:asciiTheme="minorHAnsi" w:hAnsiTheme="minorHAnsi"/>
          <w:color w:val="auto"/>
          <w:sz w:val="22"/>
          <w:lang w:val="pl-PL"/>
        </w:rPr>
        <w:t xml:space="preserve">Lokalizacje MOR </w:t>
      </w:r>
      <w:r w:rsidR="001E05E4" w:rsidRPr="00ED47DD">
        <w:rPr>
          <w:rStyle w:val="Wyrnieniedelikatne"/>
          <w:rFonts w:asciiTheme="minorHAnsi" w:hAnsiTheme="minorHAnsi"/>
          <w:color w:val="auto"/>
          <w:sz w:val="22"/>
          <w:lang w:val="pl-PL"/>
        </w:rPr>
        <w:t>w</w:t>
      </w:r>
      <w:r w:rsidR="001E05E4">
        <w:rPr>
          <w:rStyle w:val="Wyrnieniedelikatne"/>
          <w:rFonts w:asciiTheme="minorHAnsi" w:hAnsiTheme="minorHAnsi"/>
          <w:color w:val="auto"/>
          <w:sz w:val="22"/>
          <w:lang w:val="pl-PL"/>
        </w:rPr>
        <w:t> </w:t>
      </w:r>
      <w:r w:rsidRPr="00ED47DD">
        <w:rPr>
          <w:rStyle w:val="Wyrnieniedelikatne"/>
          <w:rFonts w:asciiTheme="minorHAnsi" w:hAnsiTheme="minorHAnsi"/>
          <w:color w:val="auto"/>
          <w:sz w:val="22"/>
          <w:lang w:val="pl-PL"/>
        </w:rPr>
        <w:t>bezpośrednim sąsiedztwie stref ochronnych ujęć wód.</w:t>
      </w:r>
    </w:p>
    <w:p w14:paraId="2B2FC6C9" w14:textId="6B1F22BF"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Sytuacja taka ma miejsce np.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rejonie MOR Baranów Sandomierski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MOR Czekaj. Ze względu na zapisy prawne związane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utworzeniem tych stref, są one obwarowane nakazami, zakazami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ograniczeniami związanymi ze sposobem użytkowania terenu. Należy zaznaczyć, że charakter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skala wszystkich poszczególnych obiektów Blue Valley nie wchodzą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kolizję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tymi zapisami, </w:t>
      </w:r>
      <w:r w:rsidR="001E05E4" w:rsidRPr="00022C45">
        <w:rPr>
          <w:rStyle w:val="Wyrnieniedelikatne"/>
          <w:rFonts w:asciiTheme="minorHAnsi" w:hAnsiTheme="minorHAnsi" w:cstheme="minorHAnsi"/>
          <w:color w:val="auto"/>
          <w:sz w:val="22"/>
        </w:rPr>
        <w:t>a</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więc nie przewiduje się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związku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tym żadnych znaczących oddziaływań na wody podziemne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powierzchniowe).  </w:t>
      </w:r>
    </w:p>
    <w:p w14:paraId="62E9CB6F" w14:textId="61D5613F" w:rsidR="00ED47DD" w:rsidRPr="00022C45" w:rsidRDefault="00ED47DD" w:rsidP="00ED47DD">
      <w:pPr>
        <w:rPr>
          <w:rStyle w:val="Wyrnieniedelikatne"/>
          <w:rFonts w:asciiTheme="minorHAnsi" w:hAnsiTheme="minorHAnsi" w:cstheme="minorHAnsi"/>
          <w:b/>
          <w:color w:val="auto"/>
          <w:sz w:val="22"/>
          <w:u w:val="single"/>
        </w:rPr>
      </w:pPr>
      <w:r w:rsidRPr="00022C45">
        <w:rPr>
          <w:rStyle w:val="Wyrnieniedelikatne"/>
          <w:rFonts w:asciiTheme="minorHAnsi" w:hAnsiTheme="minorHAnsi" w:cstheme="minorHAnsi"/>
          <w:b/>
          <w:color w:val="auto"/>
          <w:sz w:val="22"/>
          <w:u w:val="single"/>
        </w:rPr>
        <w:t xml:space="preserve">Oddziaływania </w:t>
      </w:r>
      <w:r w:rsidR="001E05E4" w:rsidRPr="00022C45">
        <w:rPr>
          <w:rStyle w:val="Wyrnieniedelikatne"/>
          <w:rFonts w:asciiTheme="minorHAnsi" w:hAnsiTheme="minorHAnsi" w:cstheme="minorHAnsi"/>
          <w:b/>
          <w:color w:val="auto"/>
          <w:sz w:val="22"/>
          <w:u w:val="single"/>
        </w:rPr>
        <w:t>w</w:t>
      </w:r>
      <w:r w:rsidR="001E05E4">
        <w:rPr>
          <w:rStyle w:val="Wyrnieniedelikatne"/>
          <w:rFonts w:asciiTheme="minorHAnsi" w:hAnsiTheme="minorHAnsi" w:cstheme="minorHAnsi"/>
          <w:b/>
          <w:color w:val="auto"/>
          <w:sz w:val="22"/>
          <w:u w:val="single"/>
        </w:rPr>
        <w:t> </w:t>
      </w:r>
      <w:r w:rsidRPr="00022C45">
        <w:rPr>
          <w:rStyle w:val="Wyrnieniedelikatne"/>
          <w:rFonts w:asciiTheme="minorHAnsi" w:hAnsiTheme="minorHAnsi" w:cstheme="minorHAnsi"/>
          <w:b/>
          <w:color w:val="auto"/>
          <w:sz w:val="22"/>
          <w:u w:val="single"/>
        </w:rPr>
        <w:t>przypadku realizacji MPK</w:t>
      </w:r>
    </w:p>
    <w:p w14:paraId="3E2E526E" w14:textId="7B790566"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W ramach Projektu, turystyka kajakowa na Wiśle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Sanie oraz ich dopływach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obrębie województwa podkarpackiego uzyskać ma miejsca przyjazne kajakarzom, czyli de facto miejsca postoju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odpoczynku wraz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niezbędną do tego celu infrastrukturą. O ile sam ruch kajakowy nie wykazuje </w:t>
      </w:r>
      <w:r w:rsidRPr="00022C45">
        <w:rPr>
          <w:rStyle w:val="Wyrnieniedelikatne"/>
          <w:rFonts w:asciiTheme="minorHAnsi" w:hAnsiTheme="minorHAnsi" w:cstheme="minorHAnsi"/>
          <w:color w:val="auto"/>
          <w:sz w:val="22"/>
        </w:rPr>
        <w:lastRenderedPageBreak/>
        <w:t xml:space="preserve">żadnego wpływu na środowisko wód podziemnych,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tyle miejsca postoju kajakarzy teoretycznie mogą mieć pewien wpływ na wody podziemne, zwłaszcza na etapie ich budowy.</w:t>
      </w:r>
    </w:p>
    <w:p w14:paraId="121D13BD" w14:textId="42DCECF1" w:rsidR="00ED47DD" w:rsidRPr="00ED47DD" w:rsidRDefault="00ED47DD" w:rsidP="003C7998">
      <w:pPr>
        <w:pStyle w:val="Akapitzlist"/>
        <w:numPr>
          <w:ilvl w:val="0"/>
          <w:numId w:val="58"/>
        </w:numPr>
        <w:spacing w:after="200" w:line="276" w:lineRule="auto"/>
        <w:rPr>
          <w:rStyle w:val="Wyrnieniedelikatne"/>
          <w:rFonts w:asciiTheme="minorHAnsi" w:hAnsiTheme="minorHAnsi"/>
          <w:color w:val="auto"/>
          <w:sz w:val="22"/>
          <w:lang w:val="pl-PL"/>
        </w:rPr>
      </w:pPr>
      <w:r w:rsidRPr="00ED47DD">
        <w:rPr>
          <w:rStyle w:val="Wyrnieniedelikatne"/>
          <w:rFonts w:asciiTheme="minorHAnsi" w:hAnsiTheme="minorHAnsi"/>
          <w:color w:val="auto"/>
          <w:sz w:val="22"/>
          <w:lang w:val="pl-PL"/>
        </w:rPr>
        <w:t xml:space="preserve">Lokalizacja MPK </w:t>
      </w:r>
      <w:r w:rsidR="001E05E4" w:rsidRPr="00ED47DD">
        <w:rPr>
          <w:rStyle w:val="Wyrnieniedelikatne"/>
          <w:rFonts w:asciiTheme="minorHAnsi" w:hAnsiTheme="minorHAnsi"/>
          <w:color w:val="auto"/>
          <w:sz w:val="22"/>
          <w:lang w:val="pl-PL"/>
        </w:rPr>
        <w:t>w</w:t>
      </w:r>
      <w:r w:rsidR="001E05E4">
        <w:rPr>
          <w:rStyle w:val="Wyrnieniedelikatne"/>
          <w:rFonts w:asciiTheme="minorHAnsi" w:hAnsiTheme="minorHAnsi"/>
          <w:color w:val="auto"/>
          <w:sz w:val="22"/>
          <w:lang w:val="pl-PL"/>
        </w:rPr>
        <w:t> </w:t>
      </w:r>
      <w:r w:rsidRPr="00ED47DD">
        <w:rPr>
          <w:rStyle w:val="Wyrnieniedelikatne"/>
          <w:rFonts w:asciiTheme="minorHAnsi" w:hAnsiTheme="minorHAnsi"/>
          <w:color w:val="auto"/>
          <w:sz w:val="22"/>
          <w:lang w:val="pl-PL"/>
        </w:rPr>
        <w:t>obrębie GZWP/LZWP.</w:t>
      </w:r>
    </w:p>
    <w:p w14:paraId="008B01F8" w14:textId="3568BB2E"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Spośród wszystkich MPK większość zlokalizowana jest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obrębie GZWP/LZWP. Są to MPK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Brandwicy, Nisku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Tryńczy (kolizja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GZWP 425); Bartkówka, Dynów, Przemyśl, Słonne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Wybrzeże (kolizja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GZWP 430)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Bóbrka, Myczkowce, Lesko, Sanok (kolizja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LZWP 431).</w:t>
      </w:r>
    </w:p>
    <w:p w14:paraId="6FD7456E" w14:textId="0ABA4108"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GZWP 425 posiada wyznaczony obszar ochronny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nakazach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zakazach ukierunkowanych przede wszystkim na redukcję możliwości zanieczyszczenia wód podziemnych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związku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presją rolniczą (główną presją na terenie GZWP). Strefa ochronna GZWP 430 obejmuje głównie zbocza dolin rzecznych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ukierunkowana jest na ograniczenie możliwości zanieczyszczenia wód podziemnych pochodzącymi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obszaru spływu wód atmosferycznych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terenów zagospodarowanych rolniczo. Inwestycja polegająca na budowie MPK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wymienionych lokalizacjach jest inwestycją </w:t>
      </w:r>
      <w:proofErr w:type="spellStart"/>
      <w:r w:rsidRPr="00022C45">
        <w:rPr>
          <w:rStyle w:val="Wyrnieniedelikatne"/>
          <w:rFonts w:asciiTheme="minorHAnsi" w:hAnsiTheme="minorHAnsi" w:cstheme="minorHAnsi"/>
          <w:color w:val="auto"/>
          <w:sz w:val="22"/>
        </w:rPr>
        <w:t>małoskalową</w:t>
      </w:r>
      <w:proofErr w:type="spellEnd"/>
      <w:r w:rsidRPr="00022C45">
        <w:rPr>
          <w:rStyle w:val="Wyrnieniedelikatne"/>
          <w:rFonts w:asciiTheme="minorHAnsi" w:hAnsiTheme="minorHAnsi" w:cstheme="minorHAnsi"/>
          <w:color w:val="auto"/>
          <w:sz w:val="22"/>
        </w:rPr>
        <w:t xml:space="preserve">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nie przyczyni się do pogorszenia stanu wód podziemnych na etapie budowy. Prace ziemne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niewielkim zakresie prowadzone zgodnie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uzyskanymi wytycznymi nie wpłyną na stan wód podziemnych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stopniu znaczącym, </w:t>
      </w:r>
      <w:r w:rsidR="001E05E4" w:rsidRPr="00022C45">
        <w:rPr>
          <w:rStyle w:val="Wyrnieniedelikatne"/>
          <w:rFonts w:asciiTheme="minorHAnsi" w:hAnsiTheme="minorHAnsi" w:cstheme="minorHAnsi"/>
          <w:color w:val="auto"/>
          <w:sz w:val="22"/>
        </w:rPr>
        <w:t>a</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presja ze strony prac budowlanych oraz związane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nią potencjalne możliwości awarii ustaną po ich zakończeniu.</w:t>
      </w:r>
    </w:p>
    <w:p w14:paraId="308F91F6" w14:textId="04527A9F"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Na etapie eksploatacji nie przewiduje się żadnego znaczącego oddziaływania na stan wód podziemnych przy zachowaniu zaleceń związanych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regularnym opróżnianiem przenośnych toalet typu </w:t>
      </w:r>
      <w:proofErr w:type="spellStart"/>
      <w:r w:rsidR="006C6AE9">
        <w:rPr>
          <w:rStyle w:val="Wyrnieniedelikatne"/>
          <w:rFonts w:asciiTheme="minorHAnsi" w:hAnsiTheme="minorHAnsi" w:cstheme="minorHAnsi"/>
          <w:color w:val="auto"/>
          <w:sz w:val="22"/>
        </w:rPr>
        <w:t>t</w:t>
      </w:r>
      <w:r w:rsidRPr="00022C45">
        <w:rPr>
          <w:rStyle w:val="Wyrnieniedelikatne"/>
          <w:rFonts w:asciiTheme="minorHAnsi" w:hAnsiTheme="minorHAnsi" w:cstheme="minorHAnsi"/>
          <w:color w:val="auto"/>
          <w:sz w:val="22"/>
        </w:rPr>
        <w:t>oi-</w:t>
      </w:r>
      <w:r w:rsidR="006C6AE9">
        <w:rPr>
          <w:rStyle w:val="Wyrnieniedelikatne"/>
          <w:rFonts w:asciiTheme="minorHAnsi" w:hAnsiTheme="minorHAnsi" w:cstheme="minorHAnsi"/>
          <w:color w:val="auto"/>
          <w:sz w:val="22"/>
        </w:rPr>
        <w:t>t</w:t>
      </w:r>
      <w:r w:rsidRPr="00022C45">
        <w:rPr>
          <w:rStyle w:val="Wyrnieniedelikatne"/>
          <w:rFonts w:asciiTheme="minorHAnsi" w:hAnsiTheme="minorHAnsi" w:cstheme="minorHAnsi"/>
          <w:color w:val="auto"/>
          <w:sz w:val="22"/>
        </w:rPr>
        <w:t>oi</w:t>
      </w:r>
      <w:proofErr w:type="spellEnd"/>
      <w:r w:rsidRPr="00022C45">
        <w:rPr>
          <w:rStyle w:val="Wyrnieniedelikatne"/>
          <w:rFonts w:asciiTheme="minorHAnsi" w:hAnsiTheme="minorHAnsi" w:cstheme="minorHAnsi"/>
          <w:color w:val="auto"/>
          <w:sz w:val="22"/>
        </w:rPr>
        <w:t>.</w:t>
      </w:r>
    </w:p>
    <w:p w14:paraId="0EDF5945" w14:textId="0CFDCD16" w:rsidR="00ED47DD" w:rsidRPr="00ED47DD" w:rsidRDefault="00ED47DD" w:rsidP="003C7998">
      <w:pPr>
        <w:pStyle w:val="Akapitzlist"/>
        <w:numPr>
          <w:ilvl w:val="0"/>
          <w:numId w:val="58"/>
        </w:numPr>
        <w:spacing w:after="200" w:line="276" w:lineRule="auto"/>
        <w:rPr>
          <w:rStyle w:val="Wyrnieniedelikatne"/>
          <w:rFonts w:asciiTheme="minorHAnsi" w:hAnsiTheme="minorHAnsi"/>
          <w:color w:val="auto"/>
          <w:sz w:val="22"/>
          <w:lang w:val="pl-PL"/>
        </w:rPr>
      </w:pPr>
      <w:r w:rsidRPr="00ED47DD">
        <w:rPr>
          <w:rStyle w:val="Wyrnieniedelikatne"/>
          <w:rFonts w:asciiTheme="minorHAnsi" w:hAnsiTheme="minorHAnsi"/>
          <w:color w:val="auto"/>
          <w:sz w:val="22"/>
          <w:lang w:val="pl-PL"/>
        </w:rPr>
        <w:t xml:space="preserve">MPK </w:t>
      </w:r>
      <w:r w:rsidR="001E05E4" w:rsidRPr="00ED47DD">
        <w:rPr>
          <w:rStyle w:val="Wyrnieniedelikatne"/>
          <w:rFonts w:asciiTheme="minorHAnsi" w:hAnsiTheme="minorHAnsi"/>
          <w:color w:val="auto"/>
          <w:sz w:val="22"/>
          <w:lang w:val="pl-PL"/>
        </w:rPr>
        <w:t>z</w:t>
      </w:r>
      <w:r w:rsidR="001E05E4">
        <w:rPr>
          <w:rStyle w:val="Wyrnieniedelikatne"/>
          <w:rFonts w:asciiTheme="minorHAnsi" w:hAnsiTheme="minorHAnsi"/>
          <w:color w:val="auto"/>
          <w:sz w:val="22"/>
          <w:lang w:val="pl-PL"/>
        </w:rPr>
        <w:t> </w:t>
      </w:r>
      <w:r w:rsidRPr="00ED47DD">
        <w:rPr>
          <w:rStyle w:val="Wyrnieniedelikatne"/>
          <w:rFonts w:asciiTheme="minorHAnsi" w:hAnsiTheme="minorHAnsi"/>
          <w:color w:val="auto"/>
          <w:sz w:val="22"/>
          <w:lang w:val="pl-PL"/>
        </w:rPr>
        <w:t xml:space="preserve">planowanym wyposażeniem </w:t>
      </w:r>
      <w:r w:rsidR="001E05E4" w:rsidRPr="00ED47DD">
        <w:rPr>
          <w:rStyle w:val="Wyrnieniedelikatne"/>
          <w:rFonts w:asciiTheme="minorHAnsi" w:hAnsiTheme="minorHAnsi"/>
          <w:color w:val="auto"/>
          <w:sz w:val="22"/>
          <w:lang w:val="pl-PL"/>
        </w:rPr>
        <w:t>w</w:t>
      </w:r>
      <w:r w:rsidR="001E05E4">
        <w:rPr>
          <w:rStyle w:val="Wyrnieniedelikatne"/>
          <w:rFonts w:asciiTheme="minorHAnsi" w:hAnsiTheme="minorHAnsi"/>
          <w:color w:val="auto"/>
          <w:sz w:val="22"/>
          <w:lang w:val="pl-PL"/>
        </w:rPr>
        <w:t> </w:t>
      </w:r>
      <w:r w:rsidRPr="00ED47DD">
        <w:rPr>
          <w:rStyle w:val="Wyrnieniedelikatne"/>
          <w:rFonts w:asciiTheme="minorHAnsi" w:hAnsiTheme="minorHAnsi"/>
          <w:color w:val="auto"/>
          <w:sz w:val="22"/>
          <w:lang w:val="pl-PL"/>
        </w:rPr>
        <w:t xml:space="preserve">toalety przenośne typu </w:t>
      </w:r>
      <w:proofErr w:type="spellStart"/>
      <w:r w:rsidRPr="00ED47DD">
        <w:rPr>
          <w:rStyle w:val="Wyrnieniedelikatne"/>
          <w:rFonts w:asciiTheme="minorHAnsi" w:hAnsiTheme="minorHAnsi"/>
          <w:color w:val="auto"/>
          <w:sz w:val="22"/>
          <w:lang w:val="pl-PL"/>
        </w:rPr>
        <w:t>toi-toi</w:t>
      </w:r>
      <w:proofErr w:type="spellEnd"/>
      <w:r w:rsidRPr="00ED47DD">
        <w:rPr>
          <w:rStyle w:val="Wyrnieniedelikatne"/>
          <w:rFonts w:asciiTheme="minorHAnsi" w:hAnsiTheme="minorHAnsi"/>
          <w:color w:val="auto"/>
          <w:sz w:val="22"/>
          <w:lang w:val="pl-PL"/>
        </w:rPr>
        <w:t xml:space="preserve"> lub sanitariaty </w:t>
      </w:r>
      <w:r w:rsidR="001E05E4" w:rsidRPr="00ED47DD">
        <w:rPr>
          <w:rStyle w:val="Wyrnieniedelikatne"/>
          <w:rFonts w:asciiTheme="minorHAnsi" w:hAnsiTheme="minorHAnsi"/>
          <w:color w:val="auto"/>
          <w:sz w:val="22"/>
          <w:lang w:val="pl-PL"/>
        </w:rPr>
        <w:t>z</w:t>
      </w:r>
      <w:r w:rsidR="001E05E4">
        <w:rPr>
          <w:rStyle w:val="Wyrnieniedelikatne"/>
          <w:rFonts w:asciiTheme="minorHAnsi" w:hAnsiTheme="minorHAnsi"/>
          <w:color w:val="auto"/>
          <w:sz w:val="22"/>
          <w:lang w:val="pl-PL"/>
        </w:rPr>
        <w:t> </w:t>
      </w:r>
      <w:r w:rsidRPr="00ED47DD">
        <w:rPr>
          <w:rStyle w:val="Wyrnieniedelikatne"/>
          <w:rFonts w:asciiTheme="minorHAnsi" w:hAnsiTheme="minorHAnsi"/>
          <w:color w:val="auto"/>
          <w:sz w:val="22"/>
          <w:lang w:val="pl-PL"/>
        </w:rPr>
        <w:t>bezodpływowym, opróżnianym zbiornikiem  (Wybrzeże, Nisko, Brandwica, Myczkowce, Wołkowyja, Rajsko, Tryńcza, Bóbrka).</w:t>
      </w:r>
    </w:p>
    <w:p w14:paraId="297069CF" w14:textId="0077794A"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Zarówno na etapie budowy oraz na etapie eksploatacji miejsc przyjaznych kajakarzom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zakresie użytkowania toalet przenośnych </w:t>
      </w:r>
      <w:proofErr w:type="spellStart"/>
      <w:r w:rsidR="006C6AE9">
        <w:rPr>
          <w:rStyle w:val="Wyrnieniedelikatne"/>
          <w:rFonts w:asciiTheme="minorHAnsi" w:hAnsiTheme="minorHAnsi" w:cstheme="minorHAnsi"/>
          <w:color w:val="auto"/>
          <w:sz w:val="22"/>
        </w:rPr>
        <w:t>t</w:t>
      </w:r>
      <w:r w:rsidRPr="00022C45">
        <w:rPr>
          <w:rStyle w:val="Wyrnieniedelikatne"/>
          <w:rFonts w:asciiTheme="minorHAnsi" w:hAnsiTheme="minorHAnsi" w:cstheme="minorHAnsi"/>
          <w:color w:val="auto"/>
          <w:sz w:val="22"/>
        </w:rPr>
        <w:t>oi-toi</w:t>
      </w:r>
      <w:proofErr w:type="spellEnd"/>
      <w:r w:rsidRPr="00022C45">
        <w:rPr>
          <w:rStyle w:val="Wyrnieniedelikatne"/>
          <w:rFonts w:asciiTheme="minorHAnsi" w:hAnsiTheme="minorHAnsi" w:cstheme="minorHAnsi"/>
          <w:color w:val="auto"/>
          <w:sz w:val="22"/>
        </w:rPr>
        <w:t xml:space="preserve"> nie przewiduje się żadnego znaczącego oddziaływania na stan wód podziemnych. Toalety te,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ile zapewnione jest ich regularne opróżnianie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użytkowanie zgodnie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przeznaczeniem, nie stanowią żadnego źródła potencjalnego zanieczyszczenia.</w:t>
      </w:r>
    </w:p>
    <w:p w14:paraId="5897F773" w14:textId="1FEF1ED6" w:rsidR="00ED47DD" w:rsidRPr="00ED47DD" w:rsidRDefault="00ED47DD" w:rsidP="003C7998">
      <w:pPr>
        <w:pStyle w:val="Akapitzlist"/>
        <w:numPr>
          <w:ilvl w:val="0"/>
          <w:numId w:val="58"/>
        </w:numPr>
        <w:spacing w:after="200" w:line="276" w:lineRule="auto"/>
        <w:rPr>
          <w:rStyle w:val="Wyrnieniedelikatne"/>
          <w:rFonts w:asciiTheme="minorHAnsi" w:hAnsiTheme="minorHAnsi"/>
          <w:color w:val="auto"/>
          <w:sz w:val="22"/>
          <w:lang w:val="pl-PL"/>
        </w:rPr>
      </w:pPr>
      <w:r w:rsidRPr="00ED47DD">
        <w:rPr>
          <w:rStyle w:val="Wyrnieniedelikatne"/>
          <w:rFonts w:asciiTheme="minorHAnsi" w:hAnsiTheme="minorHAnsi"/>
          <w:color w:val="auto"/>
          <w:sz w:val="22"/>
          <w:lang w:val="pl-PL"/>
        </w:rPr>
        <w:t xml:space="preserve">MPK </w:t>
      </w:r>
      <w:r w:rsidR="001E05E4" w:rsidRPr="00ED47DD">
        <w:rPr>
          <w:rStyle w:val="Wyrnieniedelikatne"/>
          <w:rFonts w:asciiTheme="minorHAnsi" w:hAnsiTheme="minorHAnsi"/>
          <w:color w:val="auto"/>
          <w:sz w:val="22"/>
          <w:lang w:val="pl-PL"/>
        </w:rPr>
        <w:t>z</w:t>
      </w:r>
      <w:r w:rsidR="001E05E4">
        <w:rPr>
          <w:rStyle w:val="Wyrnieniedelikatne"/>
          <w:rFonts w:asciiTheme="minorHAnsi" w:hAnsiTheme="minorHAnsi"/>
          <w:color w:val="auto"/>
          <w:sz w:val="22"/>
          <w:lang w:val="pl-PL"/>
        </w:rPr>
        <w:t> </w:t>
      </w:r>
      <w:r w:rsidRPr="00ED47DD">
        <w:rPr>
          <w:rStyle w:val="Wyrnieniedelikatne"/>
          <w:rFonts w:asciiTheme="minorHAnsi" w:hAnsiTheme="minorHAnsi"/>
          <w:color w:val="auto"/>
          <w:sz w:val="22"/>
          <w:lang w:val="pl-PL"/>
        </w:rPr>
        <w:t>planowanym podłączeniem do kanalizacji.</w:t>
      </w:r>
    </w:p>
    <w:p w14:paraId="58FCDB08" w14:textId="14D1DC4E"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Pozostałe MPK zostaną wyposażone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obiekty (najczęściej kontenery lub wiaty sanitarne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toaletami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ewentualnie prysznicami), które planuje się podłączyć do istniejącej infrastruktury sanitarnej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ewentualnym dobudowaniem jej odcinków. </w:t>
      </w:r>
    </w:p>
    <w:p w14:paraId="776B9D17" w14:textId="3D84445D"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Na etapie prac budowlanych polegających na wykonaniu niewielkich wykopów zróżnicowanej długości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głębokości nieprzekraczającej zwykle 1 m, ułożeniu przewodów oraz wykonaniu przyłączy, </w:t>
      </w:r>
      <w:r w:rsidR="001E05E4" w:rsidRPr="00022C45">
        <w:rPr>
          <w:rStyle w:val="Wyrnieniedelikatne"/>
          <w:rFonts w:asciiTheme="minorHAnsi" w:hAnsiTheme="minorHAnsi" w:cstheme="minorHAnsi"/>
          <w:color w:val="auto"/>
          <w:sz w:val="22"/>
        </w:rPr>
        <w:t>a</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następnie zlikwidowaniu wykopów istnieje niewielkie ryzyko wycieków płynów eksploatacyjnych, smarów, olejów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maszyn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urządzeń budowlanych, co zagrozić może (punktowo) wodom podziemnym (np. podczas wykonywania prac budowlanych na głębokości blisko lokalizacji zwierciadła wód podziemnych). Presja ta jednakowoż ze względu na </w:t>
      </w:r>
      <w:proofErr w:type="spellStart"/>
      <w:r w:rsidRPr="00022C45">
        <w:rPr>
          <w:rStyle w:val="Wyrnieniedelikatne"/>
          <w:rFonts w:asciiTheme="minorHAnsi" w:hAnsiTheme="minorHAnsi" w:cstheme="minorHAnsi"/>
          <w:color w:val="auto"/>
          <w:sz w:val="22"/>
        </w:rPr>
        <w:t>krótkoczasowy</w:t>
      </w:r>
      <w:proofErr w:type="spellEnd"/>
      <w:r w:rsidRPr="00022C45">
        <w:rPr>
          <w:rStyle w:val="Wyrnieniedelikatne"/>
          <w:rFonts w:asciiTheme="minorHAnsi" w:hAnsiTheme="minorHAnsi" w:cstheme="minorHAnsi"/>
          <w:color w:val="auto"/>
          <w:sz w:val="22"/>
        </w:rPr>
        <w:t xml:space="preserve"> jej charakter oraz jej ustanie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chwilą zakończenia prac nie jest duża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nie wpływa znacząco na pogorszenie stanu wód podziemnych. </w:t>
      </w:r>
    </w:p>
    <w:p w14:paraId="76767DBA" w14:textId="1EE26FE6"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Na etapie eksploatacji, jeśli prace są wykonane zgodnie ze sztuką, efekt nie przyniesie żadnego negatywnego wpływu na stan wód podziemnych, </w:t>
      </w:r>
      <w:r w:rsidR="001E05E4" w:rsidRPr="00022C45">
        <w:rPr>
          <w:rStyle w:val="Wyrnieniedelikatne"/>
          <w:rFonts w:asciiTheme="minorHAnsi" w:hAnsiTheme="minorHAnsi" w:cstheme="minorHAnsi"/>
          <w:color w:val="auto"/>
          <w:sz w:val="22"/>
        </w:rPr>
        <w:t>a</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nawet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związku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ograniczeniem niekontrolowanej presji ze strony turystów przyczynić się może do utrzymania lub poprawy stanu wód powierzchniowych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niewielkiej skali.</w:t>
      </w:r>
    </w:p>
    <w:p w14:paraId="3AC24ADF" w14:textId="7C5CACFB" w:rsidR="00ED47DD" w:rsidRPr="00ED47DD" w:rsidRDefault="00ED47DD" w:rsidP="003C7998">
      <w:pPr>
        <w:pStyle w:val="Akapitzlist"/>
        <w:numPr>
          <w:ilvl w:val="0"/>
          <w:numId w:val="58"/>
        </w:numPr>
        <w:spacing w:after="200" w:line="276" w:lineRule="auto"/>
        <w:rPr>
          <w:rStyle w:val="Wyrnieniedelikatne"/>
          <w:rFonts w:asciiTheme="minorHAnsi" w:hAnsiTheme="minorHAnsi"/>
          <w:color w:val="auto"/>
          <w:sz w:val="22"/>
          <w:lang w:val="pl-PL"/>
        </w:rPr>
      </w:pPr>
      <w:r w:rsidRPr="00ED47DD">
        <w:rPr>
          <w:rStyle w:val="Wyrnieniedelikatne"/>
          <w:rFonts w:asciiTheme="minorHAnsi" w:hAnsiTheme="minorHAnsi"/>
          <w:color w:val="auto"/>
          <w:sz w:val="22"/>
          <w:lang w:val="pl-PL"/>
        </w:rPr>
        <w:lastRenderedPageBreak/>
        <w:t xml:space="preserve">Wyposażenie MPK </w:t>
      </w:r>
      <w:r w:rsidR="001E05E4" w:rsidRPr="00ED47DD">
        <w:rPr>
          <w:rStyle w:val="Wyrnieniedelikatne"/>
          <w:rFonts w:asciiTheme="minorHAnsi" w:hAnsiTheme="minorHAnsi"/>
          <w:color w:val="auto"/>
          <w:sz w:val="22"/>
          <w:lang w:val="pl-PL"/>
        </w:rPr>
        <w:t>w</w:t>
      </w:r>
      <w:r w:rsidR="001E05E4">
        <w:rPr>
          <w:rStyle w:val="Wyrnieniedelikatne"/>
          <w:rFonts w:asciiTheme="minorHAnsi" w:hAnsiTheme="minorHAnsi"/>
          <w:color w:val="auto"/>
          <w:sz w:val="22"/>
          <w:lang w:val="pl-PL"/>
        </w:rPr>
        <w:t> </w:t>
      </w:r>
      <w:r w:rsidRPr="00ED47DD">
        <w:rPr>
          <w:rStyle w:val="Wyrnieniedelikatne"/>
          <w:rFonts w:asciiTheme="minorHAnsi" w:hAnsiTheme="minorHAnsi"/>
          <w:color w:val="auto"/>
          <w:sz w:val="22"/>
          <w:lang w:val="pl-PL"/>
        </w:rPr>
        <w:t>obiekty małej infrastruktury turystycznej (wiaty, śmietniki, ławy, itd.)</w:t>
      </w:r>
    </w:p>
    <w:p w14:paraId="4ABF220E" w14:textId="64EF2D08"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Elementy małej infrastruktury turystycznej są niezbędne dla prawidłowego funkcjonowania obiektów typu MPK. Prawidłowo zaprojektowane mogą oddziaływać na wody podziemne tylko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niewielkim stopniu na etapie ich budowy, który zwykle wiąże się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wykonaniem niewielkich wykopów lub utwardzeniem części terenu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użyciem sprzętu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maszyn budowlanych. Presja ta nie jest znacząca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zanika wraz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zakończeniem prac budowlanych. </w:t>
      </w:r>
    </w:p>
    <w:p w14:paraId="218A5325" w14:textId="70C3B703"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Na etapie eksploatacji nie przewiduje się znaczącego oddziaływania na wody podziemne,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ile zostały zrealizowane zalecenia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związku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pozwoleniami na budowę. </w:t>
      </w:r>
    </w:p>
    <w:p w14:paraId="52A48709" w14:textId="2F57F64B" w:rsidR="00ED47DD" w:rsidRPr="00ED47DD" w:rsidRDefault="00ED47DD" w:rsidP="003C7998">
      <w:pPr>
        <w:pStyle w:val="Akapitzlist"/>
        <w:numPr>
          <w:ilvl w:val="0"/>
          <w:numId w:val="58"/>
        </w:numPr>
        <w:spacing w:after="200" w:line="276" w:lineRule="auto"/>
        <w:rPr>
          <w:rStyle w:val="Wyrnieniedelikatne"/>
          <w:rFonts w:asciiTheme="minorHAnsi" w:hAnsiTheme="minorHAnsi"/>
          <w:color w:val="auto"/>
          <w:sz w:val="22"/>
          <w:lang w:val="pl-PL"/>
        </w:rPr>
      </w:pPr>
      <w:r w:rsidRPr="00ED47DD">
        <w:rPr>
          <w:rStyle w:val="Wyrnieniedelikatne"/>
          <w:rFonts w:asciiTheme="minorHAnsi" w:hAnsiTheme="minorHAnsi"/>
          <w:color w:val="auto"/>
          <w:sz w:val="22"/>
          <w:lang w:val="pl-PL"/>
        </w:rPr>
        <w:t xml:space="preserve">Lokalizacja MPK na terenach podlegających ochronie (np. MPK Dynów leżący na terenie Parku Krajobrazowego Pogórza Przemyskiego oraz na obszarze Natura2000 Rzeka San PLH180007, MPK Brandwica leżący na terenie obszaru Natura 2000 Dolina Dolnego </w:t>
      </w:r>
      <w:r w:rsidR="006C6AE9">
        <w:rPr>
          <w:rStyle w:val="Wyrnieniedelikatne"/>
          <w:rFonts w:asciiTheme="minorHAnsi" w:hAnsiTheme="minorHAnsi"/>
          <w:color w:val="auto"/>
          <w:sz w:val="22"/>
          <w:lang w:val="pl-PL"/>
        </w:rPr>
        <w:t>S</w:t>
      </w:r>
      <w:r w:rsidRPr="00ED47DD">
        <w:rPr>
          <w:rStyle w:val="Wyrnieniedelikatne"/>
          <w:rFonts w:asciiTheme="minorHAnsi" w:hAnsiTheme="minorHAnsi"/>
          <w:color w:val="auto"/>
          <w:sz w:val="22"/>
          <w:lang w:val="pl-PL"/>
        </w:rPr>
        <w:t xml:space="preserve">anu, </w:t>
      </w:r>
      <w:r w:rsidR="001E05E4" w:rsidRPr="00ED47DD">
        <w:rPr>
          <w:rStyle w:val="Wyrnieniedelikatne"/>
          <w:rFonts w:asciiTheme="minorHAnsi" w:hAnsiTheme="minorHAnsi"/>
          <w:color w:val="auto"/>
          <w:sz w:val="22"/>
          <w:lang w:val="pl-PL"/>
        </w:rPr>
        <w:t>i</w:t>
      </w:r>
      <w:r w:rsidR="001E05E4">
        <w:rPr>
          <w:rStyle w:val="Wyrnieniedelikatne"/>
          <w:rFonts w:asciiTheme="minorHAnsi" w:hAnsiTheme="minorHAnsi"/>
          <w:color w:val="auto"/>
          <w:sz w:val="22"/>
          <w:lang w:val="pl-PL"/>
        </w:rPr>
        <w:t> </w:t>
      </w:r>
      <w:r w:rsidRPr="00ED47DD">
        <w:rPr>
          <w:rStyle w:val="Wyrnieniedelikatne"/>
          <w:rFonts w:asciiTheme="minorHAnsi" w:hAnsiTheme="minorHAnsi"/>
          <w:color w:val="auto"/>
          <w:sz w:val="22"/>
          <w:lang w:val="pl-PL"/>
        </w:rPr>
        <w:t>inne).</w:t>
      </w:r>
    </w:p>
    <w:p w14:paraId="0CDD40E2" w14:textId="16146A9B"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Możliwość zlokalizowania danej inwestycji na obszarach podlegających ochronie, zgodnie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ustawą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ochronie przyrody, związana jest między innymi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uwzględnieniem zakazów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nakazów obowiązujących na danym terenie chronionym oraz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brakiem znaczącego oddziaływania danego projektowanego obiektu na elementy środowiska. Omawiane elementy Inwestycji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postaci MPK nie naruszają ograniczeń wynikających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ustawy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ochronie przyrody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zakresie dla obszarów podlegających ochronie,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skali mogącej uznawać je za zagrażającej stanom/potencjałom wód podziemnych. Pewne, niewielkie oddziaływanie na środowisko wód podziemnych może być odnotowane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fazie budowy poszczególnych obiektów, </w:t>
      </w:r>
      <w:r w:rsidR="001E05E4" w:rsidRPr="00022C45">
        <w:rPr>
          <w:rStyle w:val="Wyrnieniedelikatne"/>
          <w:rFonts w:asciiTheme="minorHAnsi" w:hAnsiTheme="minorHAnsi" w:cstheme="minorHAnsi"/>
          <w:color w:val="auto"/>
          <w:sz w:val="22"/>
        </w:rPr>
        <w:t>a</w:t>
      </w:r>
      <w:r w:rsidR="001E05E4">
        <w:rPr>
          <w:rStyle w:val="Wyrnieniedelikatne"/>
          <w:rFonts w:asciiTheme="minorHAnsi" w:hAnsiTheme="minorHAnsi" w:cstheme="minorHAnsi"/>
          <w:color w:val="auto"/>
          <w:sz w:val="22"/>
        </w:rPr>
        <w:t>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fazie ich eksploatacji ze względu na skalę obiektów nie stanowią one zagrożenia dla stanów/potencjałów wód podziemnych.</w:t>
      </w:r>
    </w:p>
    <w:p w14:paraId="1F0EE510" w14:textId="0BD19A2C" w:rsidR="00ED47DD" w:rsidRPr="00ED47DD" w:rsidRDefault="00ED47DD" w:rsidP="003C7998">
      <w:pPr>
        <w:pStyle w:val="Akapitzlist"/>
        <w:numPr>
          <w:ilvl w:val="0"/>
          <w:numId w:val="58"/>
        </w:numPr>
        <w:spacing w:after="200" w:line="276" w:lineRule="auto"/>
        <w:rPr>
          <w:rStyle w:val="Wyrnieniedelikatne"/>
          <w:rFonts w:asciiTheme="minorHAnsi" w:hAnsiTheme="minorHAnsi"/>
          <w:color w:val="auto"/>
          <w:sz w:val="22"/>
          <w:lang w:val="pl-PL"/>
        </w:rPr>
      </w:pPr>
      <w:r w:rsidRPr="00ED47DD">
        <w:rPr>
          <w:rStyle w:val="Wyrnieniedelikatne"/>
          <w:rFonts w:asciiTheme="minorHAnsi" w:hAnsiTheme="minorHAnsi"/>
          <w:color w:val="auto"/>
          <w:sz w:val="22"/>
          <w:lang w:val="pl-PL"/>
        </w:rPr>
        <w:t xml:space="preserve">Lokalizacje MPK </w:t>
      </w:r>
      <w:r w:rsidR="001E05E4" w:rsidRPr="00ED47DD">
        <w:rPr>
          <w:rStyle w:val="Wyrnieniedelikatne"/>
          <w:rFonts w:asciiTheme="minorHAnsi" w:hAnsiTheme="minorHAnsi"/>
          <w:color w:val="auto"/>
          <w:sz w:val="22"/>
          <w:lang w:val="pl-PL"/>
        </w:rPr>
        <w:t>w</w:t>
      </w:r>
      <w:r w:rsidR="001E05E4">
        <w:rPr>
          <w:rStyle w:val="Wyrnieniedelikatne"/>
          <w:rFonts w:asciiTheme="minorHAnsi" w:hAnsiTheme="minorHAnsi"/>
          <w:color w:val="auto"/>
          <w:sz w:val="22"/>
          <w:lang w:val="pl-PL"/>
        </w:rPr>
        <w:t> </w:t>
      </w:r>
      <w:r w:rsidRPr="00ED47DD">
        <w:rPr>
          <w:rStyle w:val="Wyrnieniedelikatne"/>
          <w:rFonts w:asciiTheme="minorHAnsi" w:hAnsiTheme="minorHAnsi"/>
          <w:color w:val="auto"/>
          <w:sz w:val="22"/>
          <w:lang w:val="pl-PL"/>
        </w:rPr>
        <w:t>bezpośrednim sąsiedztwie stref ochronnych ujęć wód.</w:t>
      </w:r>
    </w:p>
    <w:p w14:paraId="19764AD1" w14:textId="3E6A8CE4"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Sytuacja taka ma miejsce np.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rejonie MPK Baranów Sandomierski. Ze względu na zapisy prawne związane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utworzeniem tych stref, są one obwarowane nakazami, zakazami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ograniczeniami związanymi ze sposobem użytkowania terenu. Należy zaznaczyć, że charakter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skala wszystkich poszczególnych obiektów Blue Valley nie wchodzą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kolizję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tymi zapisami, </w:t>
      </w:r>
      <w:r w:rsidR="001E05E4" w:rsidRPr="00022C45">
        <w:rPr>
          <w:rStyle w:val="Wyrnieniedelikatne"/>
          <w:rFonts w:asciiTheme="minorHAnsi" w:hAnsiTheme="minorHAnsi" w:cstheme="minorHAnsi"/>
          <w:color w:val="auto"/>
          <w:sz w:val="22"/>
        </w:rPr>
        <w:t>a</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więc nie przewiduje się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związku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tym żadnych znaczących oddziaływań na wody podziemne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powierzchniowe).  </w:t>
      </w:r>
    </w:p>
    <w:p w14:paraId="6A20E9A6" w14:textId="18F6906B" w:rsidR="00ED47DD" w:rsidRPr="00022C45" w:rsidRDefault="00ED47DD" w:rsidP="00ED47DD">
      <w:pPr>
        <w:rPr>
          <w:rStyle w:val="Wyrnieniedelikatne"/>
          <w:rFonts w:asciiTheme="minorHAnsi" w:hAnsiTheme="minorHAnsi" w:cstheme="minorHAnsi"/>
          <w:b/>
          <w:color w:val="auto"/>
          <w:sz w:val="22"/>
          <w:u w:val="single"/>
        </w:rPr>
      </w:pPr>
      <w:r w:rsidRPr="00022C45">
        <w:rPr>
          <w:rStyle w:val="Wyrnieniedelikatne"/>
          <w:rFonts w:asciiTheme="minorHAnsi" w:hAnsiTheme="minorHAnsi" w:cstheme="minorHAnsi"/>
          <w:b/>
          <w:color w:val="auto"/>
          <w:sz w:val="22"/>
          <w:u w:val="single"/>
        </w:rPr>
        <w:t xml:space="preserve">Oddziaływania </w:t>
      </w:r>
      <w:r w:rsidR="001E05E4" w:rsidRPr="00022C45">
        <w:rPr>
          <w:rStyle w:val="Wyrnieniedelikatne"/>
          <w:rFonts w:asciiTheme="minorHAnsi" w:hAnsiTheme="minorHAnsi" w:cstheme="minorHAnsi"/>
          <w:b/>
          <w:color w:val="auto"/>
          <w:sz w:val="22"/>
          <w:u w:val="single"/>
        </w:rPr>
        <w:t>w</w:t>
      </w:r>
      <w:r w:rsidR="001E05E4">
        <w:rPr>
          <w:rStyle w:val="Wyrnieniedelikatne"/>
          <w:rFonts w:asciiTheme="minorHAnsi" w:hAnsiTheme="minorHAnsi" w:cstheme="minorHAnsi"/>
          <w:b/>
          <w:color w:val="auto"/>
          <w:sz w:val="22"/>
          <w:u w:val="single"/>
        </w:rPr>
        <w:t> </w:t>
      </w:r>
      <w:r w:rsidRPr="00022C45">
        <w:rPr>
          <w:rStyle w:val="Wyrnieniedelikatne"/>
          <w:rFonts w:asciiTheme="minorHAnsi" w:hAnsiTheme="minorHAnsi" w:cstheme="minorHAnsi"/>
          <w:b/>
          <w:color w:val="auto"/>
          <w:sz w:val="22"/>
          <w:u w:val="single"/>
        </w:rPr>
        <w:t>przypadku realizacji MOK</w:t>
      </w:r>
    </w:p>
    <w:p w14:paraId="0BB06837" w14:textId="04F9856F" w:rsidR="00ED47DD" w:rsidRPr="00022C45" w:rsidRDefault="00ED47DD" w:rsidP="00ED47DD">
      <w:pPr>
        <w:rPr>
          <w:rFonts w:cstheme="minorHAnsi"/>
        </w:rPr>
      </w:pPr>
      <w:r w:rsidRPr="00022C45">
        <w:rPr>
          <w:rStyle w:val="Wyrnieniedelikatne"/>
          <w:rFonts w:asciiTheme="minorHAnsi" w:hAnsiTheme="minorHAnsi" w:cstheme="minorHAnsi"/>
          <w:color w:val="auto"/>
          <w:sz w:val="22"/>
        </w:rPr>
        <w:t xml:space="preserve">Na cele Inwestycji, na terenie województwa podkarpackiego planowana jest budowa MOK Tryńcza. Ma to być miejsce, do którego prowadzi droga utwardzona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nawierzchni bitumicznej,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ograniczonej liczbie miejsc postoju dla kamperów. Jego lokalizacja umożliwia dalszą eksploatację turystyczną rowerami. Obiekt ten ma być wyposażony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małą infrastrukturę turystyczną, między innymi toalety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dostępem do kanalizacji, miejscami opróżniania wody brudnej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toalet chemicznych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kamperów. Na terenie MOK Tryńcza zlokalizowana jest również studnia planowana do przeniesienia lub likwidacji. MOK jest częściowo utwardzony, tylko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niezbędnym zakresie. Jest to obiekt zlokalizowany na terenie GZWP 425, poza formami ochrony przyrody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poza terenami zalewowymi.</w:t>
      </w:r>
    </w:p>
    <w:p w14:paraId="099AB078" w14:textId="3DBD592D" w:rsidR="00ED47DD" w:rsidRPr="00ED47DD" w:rsidRDefault="00ED47DD" w:rsidP="003C7998">
      <w:pPr>
        <w:pStyle w:val="Akapitzlist"/>
        <w:numPr>
          <w:ilvl w:val="0"/>
          <w:numId w:val="60"/>
        </w:numPr>
        <w:spacing w:after="200" w:line="276" w:lineRule="auto"/>
        <w:rPr>
          <w:rStyle w:val="Wyrnieniedelikatne"/>
          <w:rFonts w:asciiTheme="minorHAnsi" w:hAnsiTheme="minorHAnsi"/>
          <w:color w:val="auto"/>
          <w:sz w:val="22"/>
          <w:lang w:val="pl-PL"/>
        </w:rPr>
      </w:pPr>
      <w:r w:rsidRPr="00ED47DD">
        <w:rPr>
          <w:rStyle w:val="Wyrnieniedelikatne"/>
          <w:rFonts w:asciiTheme="minorHAnsi" w:hAnsiTheme="minorHAnsi"/>
          <w:color w:val="auto"/>
          <w:sz w:val="22"/>
          <w:lang w:val="pl-PL"/>
        </w:rPr>
        <w:t xml:space="preserve">MOK </w:t>
      </w:r>
      <w:r w:rsidR="001E05E4" w:rsidRPr="00ED47DD">
        <w:rPr>
          <w:rStyle w:val="Wyrnieniedelikatne"/>
          <w:rFonts w:asciiTheme="minorHAnsi" w:hAnsiTheme="minorHAnsi"/>
          <w:color w:val="auto"/>
          <w:sz w:val="22"/>
          <w:lang w:val="pl-PL"/>
        </w:rPr>
        <w:t>z</w:t>
      </w:r>
      <w:r w:rsidR="001E05E4">
        <w:rPr>
          <w:rStyle w:val="Wyrnieniedelikatne"/>
          <w:rFonts w:asciiTheme="minorHAnsi" w:hAnsiTheme="minorHAnsi"/>
          <w:color w:val="auto"/>
          <w:sz w:val="22"/>
          <w:lang w:val="pl-PL"/>
        </w:rPr>
        <w:t> </w:t>
      </w:r>
      <w:r w:rsidRPr="00ED47DD">
        <w:rPr>
          <w:rStyle w:val="Wyrnieniedelikatne"/>
          <w:rFonts w:asciiTheme="minorHAnsi" w:hAnsiTheme="minorHAnsi"/>
          <w:color w:val="auto"/>
          <w:sz w:val="22"/>
          <w:lang w:val="pl-PL"/>
        </w:rPr>
        <w:t>planowanym podłączeniem do kanalizacji lub inną formą odbioru ścieków.</w:t>
      </w:r>
    </w:p>
    <w:p w14:paraId="0E709EB3" w14:textId="48E67B4A"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Obiekty sanitarne na terenie MOK Tryńcza planuje się podłączyć do istniejącej infrastruktury sanitarnej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ewentualnym dobudowaniem jej odcinków. Planowane jest również miejsce zlewu wody brudnej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kamperów.</w:t>
      </w:r>
    </w:p>
    <w:p w14:paraId="1184E7DC" w14:textId="14E90FFC"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lastRenderedPageBreak/>
        <w:t xml:space="preserve">Na etapie prac budowlanych polegających na wykonaniu niewielkich wykopów zróżnicowanej długości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głębokości nieprzekraczającej zwykle 1 m, ułożeniu przewodów oraz wykonania przyłączy, </w:t>
      </w:r>
      <w:r w:rsidR="001E05E4" w:rsidRPr="00022C45">
        <w:rPr>
          <w:rStyle w:val="Wyrnieniedelikatne"/>
          <w:rFonts w:asciiTheme="minorHAnsi" w:hAnsiTheme="minorHAnsi" w:cstheme="minorHAnsi"/>
          <w:color w:val="auto"/>
          <w:sz w:val="22"/>
        </w:rPr>
        <w:t>a</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następnie zlikwidowania wykopów istnieje niewielkie ryzyko wycieków płynów eksploatacyjnych, smarów, olejów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maszyn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urządzeń budowlanych, co zagrozić może (punktowo) wodom podziemnym (np. podczas wykonywania wykopów na terenach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wysokiej przepuszczalności lub blisko zwierciadła wód podziemnych). Presja ta jednakowoż, ze względu na krótko</w:t>
      </w:r>
      <w:r w:rsidR="00650A0D">
        <w:rPr>
          <w:rStyle w:val="Wyrnieniedelikatne"/>
          <w:rFonts w:asciiTheme="minorHAnsi" w:hAnsiTheme="minorHAnsi" w:cstheme="minorHAnsi"/>
          <w:color w:val="auto"/>
          <w:sz w:val="22"/>
        </w:rPr>
        <w:t>trwały</w:t>
      </w:r>
      <w:r w:rsidR="00B1273A">
        <w:rPr>
          <w:rStyle w:val="Wyrnieniedelikatne"/>
          <w:rFonts w:asciiTheme="minorHAnsi" w:hAnsiTheme="minorHAnsi" w:cstheme="minorHAnsi"/>
          <w:color w:val="auto"/>
          <w:sz w:val="22"/>
        </w:rPr>
        <w:t xml:space="preserve"> </w:t>
      </w:r>
      <w:r w:rsidRPr="00022C45">
        <w:rPr>
          <w:rStyle w:val="Wyrnieniedelikatne"/>
          <w:rFonts w:asciiTheme="minorHAnsi" w:hAnsiTheme="minorHAnsi" w:cstheme="minorHAnsi"/>
          <w:color w:val="auto"/>
          <w:sz w:val="22"/>
        </w:rPr>
        <w:t xml:space="preserve"> charakter oraz jej ustanie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chwilą zakończenia prac nie jest duża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nie wpływa znacząco na pogorszenie stanu wód podziemnych. </w:t>
      </w:r>
    </w:p>
    <w:p w14:paraId="32BFAA8E" w14:textId="427DD5C8"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Na etapie eksploatacji, jeśli prace są wykonane zgodnie ze sztuką, efekt nie przyniesie żadnego wpływu na stan wód podziemnych, </w:t>
      </w:r>
      <w:r w:rsidR="001E05E4" w:rsidRPr="00022C45">
        <w:rPr>
          <w:rStyle w:val="Wyrnieniedelikatne"/>
          <w:rFonts w:asciiTheme="minorHAnsi" w:hAnsiTheme="minorHAnsi" w:cstheme="minorHAnsi"/>
          <w:color w:val="auto"/>
          <w:sz w:val="22"/>
        </w:rPr>
        <w:t>a</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nawet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związku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ograniczeniem niekontrolowanej presji ze strony turystów przyczynić się może do utrzymania lub poprawy stanu wód podziemnych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niewielkiej skali.</w:t>
      </w:r>
    </w:p>
    <w:p w14:paraId="7DFED5EF" w14:textId="34949706" w:rsidR="00ED47DD" w:rsidRPr="00ED47DD" w:rsidRDefault="00ED47DD" w:rsidP="003C7998">
      <w:pPr>
        <w:pStyle w:val="Akapitzlist"/>
        <w:numPr>
          <w:ilvl w:val="0"/>
          <w:numId w:val="60"/>
        </w:numPr>
        <w:spacing w:after="200" w:line="276" w:lineRule="auto"/>
        <w:rPr>
          <w:rStyle w:val="Wyrnieniedelikatne"/>
          <w:rFonts w:asciiTheme="minorHAnsi" w:hAnsiTheme="minorHAnsi"/>
          <w:iCs w:val="0"/>
          <w:color w:val="auto"/>
          <w:sz w:val="22"/>
          <w:lang w:val="pl-PL"/>
        </w:rPr>
      </w:pPr>
      <w:r w:rsidRPr="00ED47DD">
        <w:rPr>
          <w:rStyle w:val="Wyrnieniedelikatne"/>
          <w:rFonts w:asciiTheme="minorHAnsi" w:hAnsiTheme="minorHAnsi"/>
          <w:color w:val="auto"/>
          <w:sz w:val="22"/>
          <w:lang w:val="pl-PL"/>
        </w:rPr>
        <w:t xml:space="preserve">Wyposażenie MOK </w:t>
      </w:r>
      <w:r w:rsidR="001E05E4" w:rsidRPr="00ED47DD">
        <w:rPr>
          <w:rStyle w:val="Wyrnieniedelikatne"/>
          <w:rFonts w:asciiTheme="minorHAnsi" w:hAnsiTheme="minorHAnsi"/>
          <w:color w:val="auto"/>
          <w:sz w:val="22"/>
          <w:lang w:val="pl-PL"/>
        </w:rPr>
        <w:t>w</w:t>
      </w:r>
      <w:r w:rsidR="001E05E4">
        <w:rPr>
          <w:rStyle w:val="Wyrnieniedelikatne"/>
          <w:rFonts w:asciiTheme="minorHAnsi" w:hAnsiTheme="minorHAnsi"/>
          <w:color w:val="auto"/>
          <w:sz w:val="22"/>
          <w:lang w:val="pl-PL"/>
        </w:rPr>
        <w:t> </w:t>
      </w:r>
      <w:r w:rsidRPr="00ED47DD">
        <w:rPr>
          <w:rStyle w:val="Wyrnieniedelikatne"/>
          <w:rFonts w:asciiTheme="minorHAnsi" w:hAnsiTheme="minorHAnsi"/>
          <w:color w:val="auto"/>
          <w:sz w:val="22"/>
          <w:lang w:val="pl-PL"/>
        </w:rPr>
        <w:t>obiekty małej infrastruktury turystycznej (wiaty, śmietniki, ławy, itd.)</w:t>
      </w:r>
    </w:p>
    <w:p w14:paraId="3462358D" w14:textId="20C41195"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Elementy małej infrastruktury turystycznej są niezbędne dla prawidłowego funkcjonowania obiektów typu MPK. Prawidłowo zaprojektowane mogą oddziaływać na wody podziemne tylko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niewielkim stopniu na etapie ich budowy, który zwykle wiąże się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wykonaniem niewielkich wykopów lub utwardzeniem części terenu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użyciem sprzętu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maszyn budowlanych. Presja ta nie jest znacząca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zanika wraz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zakończeniem prac budowlanych. </w:t>
      </w:r>
    </w:p>
    <w:p w14:paraId="36AD224A" w14:textId="51276C8E"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Na etapie eksploatacji nie przewiduje się żadnego oddziaływania na wody podziemne,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ile zostały zrealizowane zalecenia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związku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pozwoleniami na budowę.</w:t>
      </w:r>
    </w:p>
    <w:p w14:paraId="2B092FF9" w14:textId="77777777" w:rsidR="00ED47DD" w:rsidRPr="00ED47DD" w:rsidRDefault="00ED47DD" w:rsidP="003C7998">
      <w:pPr>
        <w:pStyle w:val="Akapitzlist"/>
        <w:numPr>
          <w:ilvl w:val="0"/>
          <w:numId w:val="60"/>
        </w:numPr>
        <w:spacing w:after="200" w:line="276" w:lineRule="auto"/>
        <w:rPr>
          <w:lang w:val="pl-PL"/>
        </w:rPr>
      </w:pPr>
      <w:r w:rsidRPr="00ED47DD">
        <w:rPr>
          <w:lang w:val="pl-PL"/>
        </w:rPr>
        <w:t>Lokalizacja obiektów MOK na terenach GZWP</w:t>
      </w:r>
    </w:p>
    <w:p w14:paraId="1A823B0D" w14:textId="08ECFA42"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 xml:space="preserve">GZWP 425 posiada wyznaczony obszar ochronny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nakazach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zakazach ukierunkowanych przede wszystkim na redukcję możliwości zanieczyszczenia wód podziemnych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związku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presją rolniczą (główną presją na terenie GZWP). Inwestycja polegająca na budowie MOK Tryńcza jest inwestycją </w:t>
      </w:r>
      <w:proofErr w:type="spellStart"/>
      <w:r w:rsidRPr="00022C45">
        <w:rPr>
          <w:rStyle w:val="Wyrnieniedelikatne"/>
          <w:rFonts w:asciiTheme="minorHAnsi" w:hAnsiTheme="minorHAnsi" w:cstheme="minorHAnsi"/>
          <w:color w:val="auto"/>
          <w:sz w:val="22"/>
        </w:rPr>
        <w:t>małoskalową</w:t>
      </w:r>
      <w:proofErr w:type="spellEnd"/>
      <w:r w:rsidRPr="00022C45">
        <w:rPr>
          <w:rStyle w:val="Wyrnieniedelikatne"/>
          <w:rFonts w:asciiTheme="minorHAnsi" w:hAnsiTheme="minorHAnsi" w:cstheme="minorHAnsi"/>
          <w:color w:val="auto"/>
          <w:sz w:val="22"/>
        </w:rPr>
        <w:t xml:space="preserve"> </w:t>
      </w:r>
      <w:r w:rsidR="001E05E4" w:rsidRPr="00022C45">
        <w:rPr>
          <w:rStyle w:val="Wyrnieniedelikatne"/>
          <w:rFonts w:asciiTheme="minorHAnsi" w:hAnsiTheme="minorHAnsi" w:cstheme="minorHAnsi"/>
          <w:color w:val="auto"/>
          <w:sz w:val="22"/>
        </w:rPr>
        <w:t>i</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nie przyczyni się do pogorszenia stanu wód podziemnych na etapie budowy. Prace ziemne </w:t>
      </w:r>
      <w:r w:rsidR="001E05E4" w:rsidRPr="00022C45">
        <w:rPr>
          <w:rStyle w:val="Wyrnieniedelikatne"/>
          <w:rFonts w:asciiTheme="minorHAnsi" w:hAnsiTheme="minorHAnsi" w:cstheme="minorHAnsi"/>
          <w:color w:val="auto"/>
          <w:sz w:val="22"/>
        </w:rPr>
        <w:t>o</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niewielkim zakresie prowadzone zgodnie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uzyskanymi wytycznymi nie wpłyną na stan wód podziemnych </w:t>
      </w:r>
      <w:r w:rsidR="001E05E4" w:rsidRPr="00022C45">
        <w:rPr>
          <w:rStyle w:val="Wyrnieniedelikatne"/>
          <w:rFonts w:asciiTheme="minorHAnsi" w:hAnsiTheme="minorHAnsi" w:cstheme="minorHAnsi"/>
          <w:color w:val="auto"/>
          <w:sz w:val="22"/>
        </w:rPr>
        <w:t>w</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stopniu znaczącym, </w:t>
      </w:r>
      <w:r w:rsidR="001E05E4" w:rsidRPr="00022C45">
        <w:rPr>
          <w:rStyle w:val="Wyrnieniedelikatne"/>
          <w:rFonts w:asciiTheme="minorHAnsi" w:hAnsiTheme="minorHAnsi" w:cstheme="minorHAnsi"/>
          <w:color w:val="auto"/>
          <w:sz w:val="22"/>
        </w:rPr>
        <w:t>a</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 xml:space="preserve">presja ze strony prac budowlanych oraz związane </w:t>
      </w:r>
      <w:r w:rsidR="001E05E4" w:rsidRPr="00022C45">
        <w:rPr>
          <w:rStyle w:val="Wyrnieniedelikatne"/>
          <w:rFonts w:asciiTheme="minorHAnsi" w:hAnsiTheme="minorHAnsi" w:cstheme="minorHAnsi"/>
          <w:color w:val="auto"/>
          <w:sz w:val="22"/>
        </w:rPr>
        <w:t>z</w:t>
      </w:r>
      <w:r w:rsidR="001E05E4">
        <w:rPr>
          <w:rStyle w:val="Wyrnieniedelikatne"/>
          <w:rFonts w:asciiTheme="minorHAnsi" w:hAnsiTheme="minorHAnsi" w:cstheme="minorHAnsi"/>
          <w:color w:val="auto"/>
          <w:sz w:val="22"/>
        </w:rPr>
        <w:t> </w:t>
      </w:r>
      <w:r w:rsidRPr="00022C45">
        <w:rPr>
          <w:rStyle w:val="Wyrnieniedelikatne"/>
          <w:rFonts w:asciiTheme="minorHAnsi" w:hAnsiTheme="minorHAnsi" w:cstheme="minorHAnsi"/>
          <w:color w:val="auto"/>
          <w:sz w:val="22"/>
        </w:rPr>
        <w:t>nią potencjalne możliwości awarii ustaną po ich zakończeniu.</w:t>
      </w:r>
    </w:p>
    <w:p w14:paraId="1120222A" w14:textId="77777777" w:rsidR="00ED47DD" w:rsidRPr="00022C45" w:rsidRDefault="00ED47DD" w:rsidP="00ED47DD">
      <w:pPr>
        <w:rPr>
          <w:rStyle w:val="Wyrnieniedelikatne"/>
          <w:rFonts w:asciiTheme="minorHAnsi" w:hAnsiTheme="minorHAnsi" w:cstheme="minorHAnsi"/>
          <w:color w:val="auto"/>
          <w:sz w:val="22"/>
        </w:rPr>
      </w:pPr>
      <w:r w:rsidRPr="00022C45">
        <w:rPr>
          <w:rStyle w:val="Wyrnieniedelikatne"/>
          <w:rFonts w:asciiTheme="minorHAnsi" w:hAnsiTheme="minorHAnsi" w:cstheme="minorHAnsi"/>
          <w:color w:val="auto"/>
          <w:sz w:val="22"/>
        </w:rPr>
        <w:t>Na etapie eksploatacji nie przewiduje się żadnego oddziaływania MOK na stan wód podziemnych przy zachowaniu zaleceń związanych prawidłowym ich użytkowaniem.</w:t>
      </w:r>
    </w:p>
    <w:p w14:paraId="18CB60D4" w14:textId="77777777" w:rsidR="00ED47DD" w:rsidRPr="00ED47DD" w:rsidRDefault="00ED47DD" w:rsidP="003C7998">
      <w:pPr>
        <w:pStyle w:val="Akapitzlist"/>
        <w:numPr>
          <w:ilvl w:val="0"/>
          <w:numId w:val="60"/>
        </w:numPr>
        <w:spacing w:after="200" w:line="276" w:lineRule="auto"/>
        <w:rPr>
          <w:lang w:val="pl-PL"/>
        </w:rPr>
      </w:pPr>
      <w:r w:rsidRPr="00ED47DD">
        <w:rPr>
          <w:lang w:val="pl-PL"/>
        </w:rPr>
        <w:t>Potencjalna zmiana lokalizacji lub likwidacja studni na terenie MOK Tryńcza.</w:t>
      </w:r>
    </w:p>
    <w:p w14:paraId="4D4E6800" w14:textId="34FF368C" w:rsidR="00ED47DD" w:rsidRPr="00022C45" w:rsidRDefault="00ED47DD" w:rsidP="00ED47DD">
      <w:pPr>
        <w:rPr>
          <w:rFonts w:cstheme="minorHAnsi"/>
        </w:rPr>
      </w:pPr>
      <w:r w:rsidRPr="00022C45">
        <w:rPr>
          <w:rFonts w:cstheme="minorHAnsi"/>
        </w:rPr>
        <w:t xml:space="preserve">Analiza techniczna projektu MOK Tryńcza wspomina </w:t>
      </w:r>
      <w:r w:rsidR="001E05E4" w:rsidRPr="00022C45">
        <w:rPr>
          <w:rFonts w:cstheme="minorHAnsi"/>
        </w:rPr>
        <w:t>o</w:t>
      </w:r>
      <w:r w:rsidR="001E05E4">
        <w:rPr>
          <w:rFonts w:cstheme="minorHAnsi"/>
        </w:rPr>
        <w:t> </w:t>
      </w:r>
      <w:r w:rsidRPr="00022C45">
        <w:rPr>
          <w:rFonts w:cstheme="minorHAnsi"/>
        </w:rPr>
        <w:t xml:space="preserve">potencjalnej możliwości likwidacji lub przeniesienia studni bez podawania jakichkolwiek szczegółów dotyczących samej studni. Niezależnie od jej charakteru, głębokości </w:t>
      </w:r>
      <w:r w:rsidR="001E05E4" w:rsidRPr="00022C45">
        <w:rPr>
          <w:rFonts w:cstheme="minorHAnsi"/>
        </w:rPr>
        <w:t>i</w:t>
      </w:r>
      <w:r w:rsidR="001E05E4">
        <w:rPr>
          <w:rFonts w:cstheme="minorHAnsi"/>
        </w:rPr>
        <w:t> </w:t>
      </w:r>
      <w:r w:rsidRPr="00022C45">
        <w:rPr>
          <w:rFonts w:cstheme="minorHAnsi"/>
        </w:rPr>
        <w:t xml:space="preserve">stanu jest to operacja, która potencjalnie może punktowo zagrozić jakości wód podziemnych. Prace te powinny być poprzedzone wykonaniem projektu prac geologicznych </w:t>
      </w:r>
      <w:r w:rsidR="001E05E4" w:rsidRPr="00022C45">
        <w:rPr>
          <w:rFonts w:cstheme="minorHAnsi"/>
        </w:rPr>
        <w:t>i</w:t>
      </w:r>
      <w:r w:rsidR="001E05E4">
        <w:rPr>
          <w:rFonts w:cstheme="minorHAnsi"/>
        </w:rPr>
        <w:t> </w:t>
      </w:r>
      <w:r w:rsidRPr="00022C45">
        <w:rPr>
          <w:rFonts w:cstheme="minorHAnsi"/>
        </w:rPr>
        <w:t xml:space="preserve">uzyskaniem decyzji właściwego organu administracji geologicznej zatwierdzającej ten projekt. W projekcie należy opisać wszelkie </w:t>
      </w:r>
      <w:r w:rsidR="00783B7E" w:rsidRPr="00022C45">
        <w:rPr>
          <w:rFonts w:cstheme="minorHAnsi"/>
        </w:rPr>
        <w:t>zamierzone</w:t>
      </w:r>
      <w:r w:rsidRPr="00022C45">
        <w:rPr>
          <w:rFonts w:cstheme="minorHAnsi"/>
        </w:rPr>
        <w:t xml:space="preserve"> czynności </w:t>
      </w:r>
      <w:r w:rsidR="001E05E4" w:rsidRPr="00022C45">
        <w:rPr>
          <w:rFonts w:cstheme="minorHAnsi"/>
        </w:rPr>
        <w:t>i</w:t>
      </w:r>
      <w:r w:rsidR="001E05E4">
        <w:rPr>
          <w:rFonts w:cstheme="minorHAnsi"/>
        </w:rPr>
        <w:t> </w:t>
      </w:r>
      <w:r w:rsidRPr="00022C45">
        <w:rPr>
          <w:rFonts w:cstheme="minorHAnsi"/>
        </w:rPr>
        <w:t xml:space="preserve">przeprowadzać je zgodnie ze sztuką hydrogeologiczną. Nieprawidłowo lub nielegalnie zlikwidowana studnia stanowić będzie duży problem dla jakości wód podziemnych, zwłaszcza jeśli miejsce to nie zostanie właściwie zabezpieczone </w:t>
      </w:r>
      <w:r w:rsidR="001E05E4" w:rsidRPr="00022C45">
        <w:rPr>
          <w:rFonts w:cstheme="minorHAnsi"/>
        </w:rPr>
        <w:t>i</w:t>
      </w:r>
      <w:r w:rsidR="001E05E4">
        <w:rPr>
          <w:rFonts w:cstheme="minorHAnsi"/>
        </w:rPr>
        <w:t> </w:t>
      </w:r>
      <w:r w:rsidRPr="00022C45">
        <w:rPr>
          <w:rFonts w:cstheme="minorHAnsi"/>
        </w:rPr>
        <w:t xml:space="preserve">oznaczone. </w:t>
      </w:r>
    </w:p>
    <w:p w14:paraId="53F8B0AD" w14:textId="77777777" w:rsidR="00ED47DD" w:rsidRPr="00022C45" w:rsidRDefault="00ED47DD" w:rsidP="00ED47DD">
      <w:pPr>
        <w:rPr>
          <w:rFonts w:cstheme="minorHAnsi"/>
        </w:rPr>
      </w:pPr>
      <w:r w:rsidRPr="00022C45">
        <w:rPr>
          <w:rFonts w:cstheme="minorHAnsi"/>
        </w:rPr>
        <w:t>Po prawidłowo przeprowadzonej likwidacji studni nie stanowi ona żadnego zagrożenia dla stanu wód podziemnych.</w:t>
      </w:r>
    </w:p>
    <w:p w14:paraId="069EAD2D" w14:textId="77777777" w:rsidR="00ED47DD" w:rsidRPr="00ED47DD" w:rsidRDefault="00ED47DD" w:rsidP="00ED47DD">
      <w:pPr>
        <w:rPr>
          <w:rStyle w:val="Wyrnieniedelikatne"/>
          <w:rFonts w:asciiTheme="minorHAnsi" w:hAnsiTheme="minorHAnsi" w:cstheme="minorHAnsi"/>
          <w:b/>
          <w:color w:val="auto"/>
          <w:sz w:val="22"/>
        </w:rPr>
      </w:pPr>
      <w:r w:rsidRPr="00ED47DD">
        <w:rPr>
          <w:rStyle w:val="Wyrnieniedelikatne"/>
          <w:rFonts w:asciiTheme="minorHAnsi" w:hAnsiTheme="minorHAnsi" w:cstheme="minorHAnsi"/>
          <w:b/>
          <w:color w:val="auto"/>
          <w:sz w:val="22"/>
        </w:rPr>
        <w:lastRenderedPageBreak/>
        <w:t>Podsumowanie:</w:t>
      </w:r>
    </w:p>
    <w:p w14:paraId="10664009" w14:textId="77777777" w:rsidR="00ED47DD" w:rsidRPr="00ED47DD" w:rsidRDefault="00ED47DD" w:rsidP="00ED47DD">
      <w:pPr>
        <w:rPr>
          <w:rStyle w:val="Wyrnieniedelikatne"/>
          <w:rFonts w:asciiTheme="minorHAnsi" w:hAnsiTheme="minorHAnsi" w:cstheme="minorHAnsi"/>
          <w:bCs/>
          <w:color w:val="auto"/>
          <w:sz w:val="22"/>
        </w:rPr>
      </w:pPr>
      <w:r w:rsidRPr="00ED47DD">
        <w:rPr>
          <w:rStyle w:val="Wyrnieniedelikatne"/>
          <w:rFonts w:asciiTheme="minorHAnsi" w:hAnsiTheme="minorHAnsi" w:cstheme="minorHAnsi"/>
          <w:bCs/>
          <w:color w:val="auto"/>
          <w:sz w:val="22"/>
        </w:rPr>
        <w:t>Oddziaływania bezpośrednie pozytywne:</w:t>
      </w:r>
    </w:p>
    <w:p w14:paraId="3DB364F3" w14:textId="77777777" w:rsidR="00ED47DD" w:rsidRPr="005363EB" w:rsidRDefault="00ED47DD" w:rsidP="003C7998">
      <w:pPr>
        <w:pStyle w:val="Akapitzlist"/>
        <w:numPr>
          <w:ilvl w:val="0"/>
          <w:numId w:val="57"/>
        </w:numPr>
        <w:spacing w:after="200" w:line="276" w:lineRule="auto"/>
        <w:ind w:left="284" w:hanging="284"/>
        <w:rPr>
          <w:rStyle w:val="Wyrnieniedelikatne"/>
          <w:rFonts w:asciiTheme="minorHAnsi" w:hAnsiTheme="minorHAnsi"/>
          <w:bCs/>
          <w:color w:val="auto"/>
          <w:sz w:val="22"/>
          <w:lang w:val="pl-PL"/>
        </w:rPr>
      </w:pPr>
      <w:r w:rsidRPr="007C0818">
        <w:rPr>
          <w:rStyle w:val="Wyrnieniedelikatne"/>
          <w:rFonts w:asciiTheme="minorHAnsi" w:hAnsiTheme="minorHAnsi"/>
          <w:bCs/>
          <w:color w:val="auto"/>
          <w:sz w:val="22"/>
          <w:lang w:val="pl-PL"/>
        </w:rPr>
        <w:t>nie stwierdzono;</w:t>
      </w:r>
    </w:p>
    <w:p w14:paraId="2634834A" w14:textId="77777777" w:rsidR="00ED47DD" w:rsidRPr="00ED47DD" w:rsidRDefault="00ED47DD" w:rsidP="00ED47DD">
      <w:pPr>
        <w:rPr>
          <w:rStyle w:val="Wyrnieniedelikatne"/>
          <w:rFonts w:asciiTheme="minorHAnsi" w:hAnsiTheme="minorHAnsi" w:cstheme="minorHAnsi"/>
          <w:bCs/>
          <w:color w:val="auto"/>
          <w:sz w:val="22"/>
        </w:rPr>
      </w:pPr>
      <w:r w:rsidRPr="00ED47DD">
        <w:rPr>
          <w:rStyle w:val="Wyrnieniedelikatne"/>
          <w:rFonts w:asciiTheme="minorHAnsi" w:hAnsiTheme="minorHAnsi" w:cstheme="minorHAnsi"/>
          <w:bCs/>
          <w:color w:val="auto"/>
          <w:sz w:val="22"/>
        </w:rPr>
        <w:t>Odziaływania pośrednie pozytywne:</w:t>
      </w:r>
    </w:p>
    <w:p w14:paraId="479D6C86" w14:textId="570A53B2" w:rsidR="00ED47DD" w:rsidRPr="00ED47DD" w:rsidRDefault="00ED47DD" w:rsidP="003C7998">
      <w:pPr>
        <w:pStyle w:val="Akapitzlist"/>
        <w:numPr>
          <w:ilvl w:val="0"/>
          <w:numId w:val="54"/>
        </w:numPr>
        <w:spacing w:after="200" w:line="276" w:lineRule="auto"/>
        <w:ind w:left="284" w:hanging="284"/>
        <w:rPr>
          <w:rStyle w:val="Wyrnieniedelikatne"/>
          <w:rFonts w:asciiTheme="minorHAnsi" w:hAnsiTheme="minorHAnsi"/>
          <w:bCs/>
          <w:color w:val="auto"/>
          <w:sz w:val="22"/>
          <w:lang w:val="pl-PL"/>
        </w:rPr>
      </w:pPr>
      <w:r w:rsidRPr="00ED47DD">
        <w:rPr>
          <w:rStyle w:val="Wyrnieniedelikatne"/>
          <w:rFonts w:asciiTheme="minorHAnsi" w:hAnsiTheme="minorHAnsi"/>
          <w:bCs/>
          <w:color w:val="auto"/>
          <w:sz w:val="22"/>
          <w:lang w:val="pl-PL"/>
        </w:rPr>
        <w:t xml:space="preserve">zmniejszenie presji na wody podziemne </w:t>
      </w:r>
      <w:r w:rsidR="001E05E4" w:rsidRPr="00ED47DD">
        <w:rPr>
          <w:rStyle w:val="Wyrnieniedelikatne"/>
          <w:rFonts w:asciiTheme="minorHAnsi" w:hAnsiTheme="minorHAnsi"/>
          <w:bCs/>
          <w:color w:val="auto"/>
          <w:sz w:val="22"/>
          <w:lang w:val="pl-PL"/>
        </w:rPr>
        <w:t>w</w:t>
      </w:r>
      <w:r w:rsidR="001E05E4">
        <w:rPr>
          <w:rStyle w:val="Wyrnieniedelikatne"/>
          <w:rFonts w:asciiTheme="minorHAnsi" w:hAnsiTheme="minorHAnsi"/>
          <w:bCs/>
          <w:color w:val="auto"/>
          <w:sz w:val="22"/>
          <w:lang w:val="pl-PL"/>
        </w:rPr>
        <w:t> </w:t>
      </w:r>
      <w:r w:rsidRPr="00ED47DD">
        <w:rPr>
          <w:rStyle w:val="Wyrnieniedelikatne"/>
          <w:rFonts w:asciiTheme="minorHAnsi" w:hAnsiTheme="minorHAnsi"/>
          <w:bCs/>
          <w:color w:val="auto"/>
          <w:sz w:val="22"/>
          <w:lang w:val="pl-PL"/>
        </w:rPr>
        <w:t xml:space="preserve">ogólności poprzez zmniejszenie „dzikiej”, niezorganizowanej turystyki kajakowej, rowerowej </w:t>
      </w:r>
      <w:r w:rsidR="001E05E4" w:rsidRPr="00ED47DD">
        <w:rPr>
          <w:rStyle w:val="Wyrnieniedelikatne"/>
          <w:rFonts w:asciiTheme="minorHAnsi" w:hAnsiTheme="minorHAnsi"/>
          <w:bCs/>
          <w:color w:val="auto"/>
          <w:sz w:val="22"/>
          <w:lang w:val="pl-PL"/>
        </w:rPr>
        <w:t>i</w:t>
      </w:r>
      <w:r w:rsidR="001E05E4">
        <w:rPr>
          <w:rStyle w:val="Wyrnieniedelikatne"/>
          <w:rFonts w:asciiTheme="minorHAnsi" w:hAnsiTheme="minorHAnsi"/>
          <w:bCs/>
          <w:color w:val="auto"/>
          <w:sz w:val="22"/>
          <w:lang w:val="pl-PL"/>
        </w:rPr>
        <w:t> </w:t>
      </w:r>
      <w:proofErr w:type="spellStart"/>
      <w:r w:rsidRPr="00ED47DD">
        <w:rPr>
          <w:rStyle w:val="Wyrnieniedelikatne"/>
          <w:rFonts w:asciiTheme="minorHAnsi" w:hAnsiTheme="minorHAnsi"/>
          <w:bCs/>
          <w:color w:val="auto"/>
          <w:sz w:val="22"/>
          <w:lang w:val="pl-PL"/>
        </w:rPr>
        <w:t>kamperowej</w:t>
      </w:r>
      <w:proofErr w:type="spellEnd"/>
      <w:r w:rsidRPr="00ED47DD">
        <w:rPr>
          <w:rStyle w:val="Wyrnieniedelikatne"/>
          <w:rFonts w:asciiTheme="minorHAnsi" w:hAnsiTheme="minorHAnsi"/>
          <w:bCs/>
          <w:color w:val="auto"/>
          <w:sz w:val="22"/>
          <w:lang w:val="pl-PL"/>
        </w:rPr>
        <w:t xml:space="preserve"> poprzez próbę ukierunkowania jej na </w:t>
      </w:r>
      <w:r w:rsidR="00097341">
        <w:rPr>
          <w:rStyle w:val="Wyrnieniedelikatne"/>
          <w:rFonts w:asciiTheme="minorHAnsi" w:hAnsiTheme="minorHAnsi"/>
          <w:bCs/>
          <w:color w:val="auto"/>
          <w:sz w:val="22"/>
          <w:lang w:val="pl-PL"/>
        </w:rPr>
        <w:t>i</w:t>
      </w:r>
      <w:r w:rsidRPr="00ED47DD">
        <w:rPr>
          <w:rStyle w:val="Wyrnieniedelikatne"/>
          <w:rFonts w:asciiTheme="minorHAnsi" w:hAnsiTheme="minorHAnsi"/>
          <w:bCs/>
          <w:color w:val="auto"/>
          <w:sz w:val="22"/>
          <w:lang w:val="pl-PL"/>
        </w:rPr>
        <w:t>nwestycje Blue</w:t>
      </w:r>
      <w:r w:rsidR="00097341">
        <w:rPr>
          <w:rStyle w:val="Wyrnieniedelikatne"/>
          <w:rFonts w:asciiTheme="minorHAnsi" w:hAnsiTheme="minorHAnsi"/>
          <w:bCs/>
          <w:color w:val="auto"/>
          <w:sz w:val="22"/>
          <w:lang w:val="pl-PL"/>
        </w:rPr>
        <w:t xml:space="preserve"> </w:t>
      </w:r>
      <w:r w:rsidRPr="00ED47DD">
        <w:rPr>
          <w:rStyle w:val="Wyrnieniedelikatne"/>
          <w:rFonts w:asciiTheme="minorHAnsi" w:hAnsiTheme="minorHAnsi"/>
          <w:bCs/>
          <w:color w:val="auto"/>
          <w:sz w:val="22"/>
          <w:lang w:val="pl-PL"/>
        </w:rPr>
        <w:t xml:space="preserve">Valley </w:t>
      </w:r>
      <w:r w:rsidR="001E05E4" w:rsidRPr="00ED47DD">
        <w:rPr>
          <w:rStyle w:val="Wyrnieniedelikatne"/>
          <w:rFonts w:asciiTheme="minorHAnsi" w:hAnsiTheme="minorHAnsi"/>
          <w:bCs/>
          <w:color w:val="auto"/>
          <w:sz w:val="22"/>
          <w:lang w:val="pl-PL"/>
        </w:rPr>
        <w:t>z</w:t>
      </w:r>
      <w:r w:rsidR="001E05E4">
        <w:rPr>
          <w:rStyle w:val="Wyrnieniedelikatne"/>
          <w:rFonts w:asciiTheme="minorHAnsi" w:hAnsiTheme="minorHAnsi"/>
          <w:bCs/>
          <w:color w:val="auto"/>
          <w:sz w:val="22"/>
          <w:lang w:val="pl-PL"/>
        </w:rPr>
        <w:t> </w:t>
      </w:r>
      <w:r w:rsidRPr="00ED47DD">
        <w:rPr>
          <w:rStyle w:val="Wyrnieniedelikatne"/>
          <w:rFonts w:asciiTheme="minorHAnsi" w:hAnsiTheme="minorHAnsi"/>
          <w:bCs/>
          <w:color w:val="auto"/>
          <w:sz w:val="22"/>
          <w:lang w:val="pl-PL"/>
        </w:rPr>
        <w:t xml:space="preserve">przygotowaną dedykowaną infrastrukturą zaspokajającą podstawowe potrzeby turystów, </w:t>
      </w:r>
      <w:r w:rsidR="001E05E4" w:rsidRPr="00ED47DD">
        <w:rPr>
          <w:rStyle w:val="Wyrnieniedelikatne"/>
          <w:rFonts w:asciiTheme="minorHAnsi" w:hAnsiTheme="minorHAnsi"/>
          <w:bCs/>
          <w:color w:val="auto"/>
          <w:sz w:val="22"/>
          <w:lang w:val="pl-PL"/>
        </w:rPr>
        <w:t>i</w:t>
      </w:r>
      <w:r w:rsidR="001E05E4">
        <w:rPr>
          <w:rStyle w:val="Wyrnieniedelikatne"/>
          <w:rFonts w:asciiTheme="minorHAnsi" w:hAnsiTheme="minorHAnsi"/>
          <w:bCs/>
          <w:color w:val="auto"/>
          <w:sz w:val="22"/>
          <w:lang w:val="pl-PL"/>
        </w:rPr>
        <w:t> </w:t>
      </w:r>
      <w:r w:rsidRPr="00ED47DD">
        <w:rPr>
          <w:rStyle w:val="Wyrnieniedelikatne"/>
          <w:rFonts w:asciiTheme="minorHAnsi" w:hAnsiTheme="minorHAnsi"/>
          <w:bCs/>
          <w:color w:val="auto"/>
          <w:sz w:val="22"/>
          <w:lang w:val="pl-PL"/>
        </w:rPr>
        <w:t xml:space="preserve">nie wpływającą negatywnie </w:t>
      </w:r>
      <w:r w:rsidR="001E05E4" w:rsidRPr="00ED47DD">
        <w:rPr>
          <w:rStyle w:val="Wyrnieniedelikatne"/>
          <w:rFonts w:asciiTheme="minorHAnsi" w:hAnsiTheme="minorHAnsi"/>
          <w:bCs/>
          <w:color w:val="auto"/>
          <w:sz w:val="22"/>
          <w:lang w:val="pl-PL"/>
        </w:rPr>
        <w:t>w</w:t>
      </w:r>
      <w:r w:rsidR="001E05E4">
        <w:rPr>
          <w:rStyle w:val="Wyrnieniedelikatne"/>
          <w:rFonts w:asciiTheme="minorHAnsi" w:hAnsiTheme="minorHAnsi"/>
          <w:bCs/>
          <w:color w:val="auto"/>
          <w:sz w:val="22"/>
          <w:lang w:val="pl-PL"/>
        </w:rPr>
        <w:t> </w:t>
      </w:r>
      <w:r w:rsidRPr="00ED47DD">
        <w:rPr>
          <w:rStyle w:val="Wyrnieniedelikatne"/>
          <w:rFonts w:asciiTheme="minorHAnsi" w:hAnsiTheme="minorHAnsi"/>
          <w:bCs/>
          <w:color w:val="auto"/>
          <w:sz w:val="22"/>
          <w:lang w:val="pl-PL"/>
        </w:rPr>
        <w:t>fazie eksploatacji na wody podziemne lub nie oddziaływującą na wody podziemne,</w:t>
      </w:r>
    </w:p>
    <w:p w14:paraId="7D5924D2" w14:textId="7148E172" w:rsidR="00ED47DD" w:rsidRPr="00ED47DD" w:rsidRDefault="00ED47DD" w:rsidP="003C7998">
      <w:pPr>
        <w:pStyle w:val="Akapitzlist"/>
        <w:numPr>
          <w:ilvl w:val="0"/>
          <w:numId w:val="54"/>
        </w:numPr>
        <w:spacing w:after="200" w:line="276" w:lineRule="auto"/>
        <w:ind w:left="284" w:hanging="284"/>
        <w:rPr>
          <w:rStyle w:val="Wyrnieniedelikatne"/>
          <w:rFonts w:asciiTheme="minorHAnsi" w:hAnsiTheme="minorHAnsi"/>
          <w:bCs/>
          <w:color w:val="auto"/>
          <w:sz w:val="22"/>
          <w:lang w:val="pl-PL"/>
        </w:rPr>
      </w:pPr>
      <w:r w:rsidRPr="00ED47DD">
        <w:rPr>
          <w:rStyle w:val="Wyrnieniedelikatne"/>
          <w:rFonts w:asciiTheme="minorHAnsi" w:hAnsiTheme="minorHAnsi"/>
          <w:bCs/>
          <w:color w:val="auto"/>
          <w:sz w:val="22"/>
          <w:lang w:val="pl-PL"/>
        </w:rPr>
        <w:t xml:space="preserve">wspomaganie utrzymania dobrego stanu wód podziemnych </w:t>
      </w:r>
      <w:r w:rsidR="001E05E4" w:rsidRPr="00ED47DD">
        <w:rPr>
          <w:rStyle w:val="Wyrnieniedelikatne"/>
          <w:rFonts w:asciiTheme="minorHAnsi" w:hAnsiTheme="minorHAnsi"/>
          <w:bCs/>
          <w:color w:val="auto"/>
          <w:sz w:val="22"/>
          <w:lang w:val="pl-PL"/>
        </w:rPr>
        <w:t>w</w:t>
      </w:r>
      <w:r w:rsidR="001E05E4">
        <w:rPr>
          <w:rStyle w:val="Wyrnieniedelikatne"/>
          <w:rFonts w:asciiTheme="minorHAnsi" w:hAnsiTheme="minorHAnsi"/>
          <w:bCs/>
          <w:color w:val="auto"/>
          <w:sz w:val="22"/>
          <w:lang w:val="pl-PL"/>
        </w:rPr>
        <w:t> </w:t>
      </w:r>
      <w:r w:rsidRPr="00ED47DD">
        <w:rPr>
          <w:rStyle w:val="Wyrnieniedelikatne"/>
          <w:rFonts w:asciiTheme="minorHAnsi" w:hAnsiTheme="minorHAnsi"/>
          <w:bCs/>
          <w:color w:val="auto"/>
          <w:sz w:val="22"/>
          <w:lang w:val="pl-PL"/>
        </w:rPr>
        <w:t xml:space="preserve">wyniku rozwoju/modernizacji infrastruktury wodno-ściekowej </w:t>
      </w:r>
      <w:r w:rsidR="001E05E4" w:rsidRPr="00ED47DD">
        <w:rPr>
          <w:rStyle w:val="Wyrnieniedelikatne"/>
          <w:rFonts w:asciiTheme="minorHAnsi" w:hAnsiTheme="minorHAnsi"/>
          <w:bCs/>
          <w:color w:val="auto"/>
          <w:sz w:val="22"/>
          <w:lang w:val="pl-PL"/>
        </w:rPr>
        <w:t>w</w:t>
      </w:r>
      <w:r w:rsidR="001E05E4">
        <w:rPr>
          <w:rStyle w:val="Wyrnieniedelikatne"/>
          <w:rFonts w:asciiTheme="minorHAnsi" w:hAnsiTheme="minorHAnsi"/>
          <w:bCs/>
          <w:color w:val="auto"/>
          <w:sz w:val="22"/>
          <w:lang w:val="pl-PL"/>
        </w:rPr>
        <w:t> </w:t>
      </w:r>
      <w:r w:rsidRPr="00ED47DD">
        <w:rPr>
          <w:rStyle w:val="Wyrnieniedelikatne"/>
          <w:rFonts w:asciiTheme="minorHAnsi" w:hAnsiTheme="minorHAnsi"/>
          <w:bCs/>
          <w:color w:val="auto"/>
          <w:sz w:val="22"/>
          <w:lang w:val="pl-PL"/>
        </w:rPr>
        <w:t>fazie jej eksploatacji;</w:t>
      </w:r>
    </w:p>
    <w:p w14:paraId="5FE68BD1" w14:textId="77777777" w:rsidR="00ED47DD" w:rsidRPr="00ED47DD" w:rsidRDefault="00ED47DD" w:rsidP="00ED47DD">
      <w:pPr>
        <w:rPr>
          <w:rStyle w:val="Wyrnieniedelikatne"/>
          <w:rFonts w:asciiTheme="minorHAnsi" w:hAnsiTheme="minorHAnsi" w:cstheme="minorHAnsi"/>
          <w:bCs/>
          <w:color w:val="auto"/>
          <w:sz w:val="22"/>
        </w:rPr>
      </w:pPr>
      <w:r w:rsidRPr="00ED47DD">
        <w:rPr>
          <w:rStyle w:val="Wyrnieniedelikatne"/>
          <w:rFonts w:asciiTheme="minorHAnsi" w:hAnsiTheme="minorHAnsi" w:cstheme="minorHAnsi"/>
          <w:bCs/>
          <w:color w:val="auto"/>
          <w:sz w:val="22"/>
        </w:rPr>
        <w:t>Odziaływania bezpośrednie negatywne:</w:t>
      </w:r>
    </w:p>
    <w:p w14:paraId="2A8EB0C3" w14:textId="0AB8454F" w:rsidR="00ED47DD" w:rsidRPr="00ED47DD" w:rsidRDefault="00ED47DD" w:rsidP="003C7998">
      <w:pPr>
        <w:pStyle w:val="Akapitzlist"/>
        <w:numPr>
          <w:ilvl w:val="0"/>
          <w:numId w:val="55"/>
        </w:numPr>
        <w:spacing w:after="200" w:line="276" w:lineRule="auto"/>
        <w:ind w:left="284" w:hanging="284"/>
        <w:rPr>
          <w:rStyle w:val="Wyrnieniedelikatne"/>
          <w:rFonts w:asciiTheme="minorHAnsi" w:hAnsiTheme="minorHAnsi"/>
          <w:bCs/>
          <w:color w:val="auto"/>
          <w:sz w:val="22"/>
          <w:lang w:val="pl-PL"/>
        </w:rPr>
      </w:pPr>
      <w:r w:rsidRPr="00ED47DD">
        <w:rPr>
          <w:rStyle w:val="Wyrnieniedelikatne"/>
          <w:rFonts w:asciiTheme="minorHAnsi" w:hAnsiTheme="minorHAnsi"/>
          <w:bCs/>
          <w:color w:val="auto"/>
          <w:sz w:val="22"/>
          <w:lang w:val="pl-PL"/>
        </w:rPr>
        <w:t>możliwe krótko</w:t>
      </w:r>
      <w:r w:rsidR="00C323CF">
        <w:rPr>
          <w:rStyle w:val="Wyrnieniedelikatne"/>
          <w:rFonts w:asciiTheme="minorHAnsi" w:hAnsiTheme="minorHAnsi"/>
          <w:bCs/>
          <w:color w:val="auto"/>
          <w:sz w:val="22"/>
          <w:lang w:val="pl-PL"/>
        </w:rPr>
        <w:t>trwałe</w:t>
      </w:r>
      <w:r w:rsidRPr="00ED47DD">
        <w:rPr>
          <w:rStyle w:val="Wyrnieniedelikatne"/>
          <w:rFonts w:asciiTheme="minorHAnsi" w:hAnsiTheme="minorHAnsi"/>
          <w:bCs/>
          <w:color w:val="auto"/>
          <w:sz w:val="22"/>
          <w:lang w:val="pl-PL"/>
        </w:rPr>
        <w:t xml:space="preserve"> </w:t>
      </w:r>
      <w:r w:rsidR="001E05E4" w:rsidRPr="00ED47DD">
        <w:rPr>
          <w:rStyle w:val="Wyrnieniedelikatne"/>
          <w:rFonts w:asciiTheme="minorHAnsi" w:hAnsiTheme="minorHAnsi"/>
          <w:bCs/>
          <w:color w:val="auto"/>
          <w:sz w:val="22"/>
          <w:lang w:val="pl-PL"/>
        </w:rPr>
        <w:t>i</w:t>
      </w:r>
      <w:r w:rsidR="001E05E4">
        <w:rPr>
          <w:rStyle w:val="Wyrnieniedelikatne"/>
          <w:rFonts w:asciiTheme="minorHAnsi" w:hAnsiTheme="minorHAnsi"/>
          <w:bCs/>
          <w:color w:val="auto"/>
          <w:sz w:val="22"/>
          <w:lang w:val="pl-PL"/>
        </w:rPr>
        <w:t> </w:t>
      </w:r>
      <w:r w:rsidRPr="00ED47DD">
        <w:rPr>
          <w:rStyle w:val="Wyrnieniedelikatne"/>
          <w:rFonts w:asciiTheme="minorHAnsi" w:hAnsiTheme="minorHAnsi"/>
          <w:bCs/>
          <w:color w:val="auto"/>
          <w:sz w:val="22"/>
          <w:lang w:val="pl-PL"/>
        </w:rPr>
        <w:t xml:space="preserve">punktowe pogorszenie stanu wód podziemnych </w:t>
      </w:r>
      <w:r w:rsidR="001E05E4" w:rsidRPr="00ED47DD">
        <w:rPr>
          <w:rStyle w:val="Wyrnieniedelikatne"/>
          <w:rFonts w:asciiTheme="minorHAnsi" w:hAnsiTheme="minorHAnsi"/>
          <w:bCs/>
          <w:color w:val="auto"/>
          <w:sz w:val="22"/>
          <w:lang w:val="pl-PL"/>
        </w:rPr>
        <w:t>w</w:t>
      </w:r>
      <w:r w:rsidR="001E05E4">
        <w:rPr>
          <w:rStyle w:val="Wyrnieniedelikatne"/>
          <w:rFonts w:asciiTheme="minorHAnsi" w:hAnsiTheme="minorHAnsi"/>
          <w:bCs/>
          <w:color w:val="auto"/>
          <w:sz w:val="22"/>
          <w:lang w:val="pl-PL"/>
        </w:rPr>
        <w:t> </w:t>
      </w:r>
      <w:r w:rsidRPr="00ED47DD">
        <w:rPr>
          <w:rStyle w:val="Wyrnieniedelikatne"/>
          <w:rFonts w:asciiTheme="minorHAnsi" w:hAnsiTheme="minorHAnsi"/>
          <w:bCs/>
          <w:color w:val="auto"/>
          <w:sz w:val="22"/>
          <w:lang w:val="pl-PL"/>
        </w:rPr>
        <w:t xml:space="preserve">wyniku realizacji prac budowlanych związanych </w:t>
      </w:r>
      <w:r w:rsidR="001E05E4" w:rsidRPr="00ED47DD">
        <w:rPr>
          <w:rStyle w:val="Wyrnieniedelikatne"/>
          <w:rFonts w:asciiTheme="minorHAnsi" w:hAnsiTheme="minorHAnsi"/>
          <w:bCs/>
          <w:color w:val="auto"/>
          <w:sz w:val="22"/>
          <w:lang w:val="pl-PL"/>
        </w:rPr>
        <w:t>z</w:t>
      </w:r>
      <w:r w:rsidR="001E05E4">
        <w:rPr>
          <w:rStyle w:val="Wyrnieniedelikatne"/>
          <w:rFonts w:asciiTheme="minorHAnsi" w:hAnsiTheme="minorHAnsi"/>
          <w:bCs/>
          <w:color w:val="auto"/>
          <w:sz w:val="22"/>
          <w:lang w:val="pl-PL"/>
        </w:rPr>
        <w:t> </w:t>
      </w:r>
      <w:r w:rsidRPr="00ED47DD">
        <w:rPr>
          <w:rStyle w:val="Wyrnieniedelikatne"/>
          <w:rFonts w:asciiTheme="minorHAnsi" w:hAnsiTheme="minorHAnsi"/>
          <w:bCs/>
          <w:color w:val="auto"/>
          <w:sz w:val="22"/>
          <w:lang w:val="pl-PL"/>
        </w:rPr>
        <w:t xml:space="preserve">przygotowaniem małej infrastruktury na terenie trasy rowerowej, MOR, MPK </w:t>
      </w:r>
      <w:r w:rsidR="001E05E4" w:rsidRPr="00ED47DD">
        <w:rPr>
          <w:rStyle w:val="Wyrnieniedelikatne"/>
          <w:rFonts w:asciiTheme="minorHAnsi" w:hAnsiTheme="minorHAnsi"/>
          <w:bCs/>
          <w:color w:val="auto"/>
          <w:sz w:val="22"/>
          <w:lang w:val="pl-PL"/>
        </w:rPr>
        <w:t>i</w:t>
      </w:r>
      <w:r w:rsidR="001E05E4">
        <w:rPr>
          <w:rStyle w:val="Wyrnieniedelikatne"/>
          <w:rFonts w:asciiTheme="minorHAnsi" w:hAnsiTheme="minorHAnsi"/>
          <w:bCs/>
          <w:color w:val="auto"/>
          <w:sz w:val="22"/>
          <w:lang w:val="pl-PL"/>
        </w:rPr>
        <w:t> </w:t>
      </w:r>
      <w:r w:rsidRPr="00ED47DD">
        <w:rPr>
          <w:rStyle w:val="Wyrnieniedelikatne"/>
          <w:rFonts w:asciiTheme="minorHAnsi" w:hAnsiTheme="minorHAnsi"/>
          <w:bCs/>
          <w:color w:val="auto"/>
          <w:sz w:val="22"/>
          <w:lang w:val="pl-PL"/>
        </w:rPr>
        <w:t xml:space="preserve">MOK, </w:t>
      </w:r>
    </w:p>
    <w:p w14:paraId="3F1FE887" w14:textId="530AA446" w:rsidR="00ED47DD" w:rsidRPr="00ED47DD" w:rsidRDefault="00ED47DD" w:rsidP="003C7998">
      <w:pPr>
        <w:pStyle w:val="Akapitzlist"/>
        <w:numPr>
          <w:ilvl w:val="0"/>
          <w:numId w:val="55"/>
        </w:numPr>
        <w:spacing w:after="200" w:line="276" w:lineRule="auto"/>
        <w:ind w:left="284" w:hanging="284"/>
        <w:rPr>
          <w:rStyle w:val="Wyrnieniedelikatne"/>
          <w:rFonts w:asciiTheme="minorHAnsi" w:hAnsiTheme="minorHAnsi"/>
          <w:bCs/>
          <w:color w:val="auto"/>
          <w:sz w:val="22"/>
          <w:lang w:val="pl-PL"/>
        </w:rPr>
      </w:pPr>
      <w:r w:rsidRPr="00ED47DD">
        <w:rPr>
          <w:rStyle w:val="Wyrnieniedelikatne"/>
          <w:rFonts w:asciiTheme="minorHAnsi" w:hAnsiTheme="minorHAnsi"/>
          <w:bCs/>
          <w:color w:val="auto"/>
          <w:sz w:val="22"/>
          <w:lang w:val="pl-PL"/>
        </w:rPr>
        <w:t xml:space="preserve">możliwe potencjalne, punktowe zagrożenie dla jakości wód podziemnych związane </w:t>
      </w:r>
      <w:r w:rsidR="001E05E4" w:rsidRPr="00ED47DD">
        <w:rPr>
          <w:rStyle w:val="Wyrnieniedelikatne"/>
          <w:rFonts w:asciiTheme="minorHAnsi" w:hAnsiTheme="minorHAnsi"/>
          <w:bCs/>
          <w:color w:val="auto"/>
          <w:sz w:val="22"/>
          <w:lang w:val="pl-PL"/>
        </w:rPr>
        <w:t>z</w:t>
      </w:r>
      <w:r w:rsidR="001E05E4">
        <w:rPr>
          <w:rStyle w:val="Wyrnieniedelikatne"/>
          <w:rFonts w:asciiTheme="minorHAnsi" w:hAnsiTheme="minorHAnsi"/>
          <w:bCs/>
          <w:color w:val="auto"/>
          <w:sz w:val="22"/>
          <w:lang w:val="pl-PL"/>
        </w:rPr>
        <w:t> </w:t>
      </w:r>
      <w:r w:rsidRPr="00ED47DD">
        <w:rPr>
          <w:rStyle w:val="Wyrnieniedelikatne"/>
          <w:rFonts w:asciiTheme="minorHAnsi" w:hAnsiTheme="minorHAnsi"/>
          <w:bCs/>
          <w:color w:val="auto"/>
          <w:sz w:val="22"/>
          <w:lang w:val="pl-PL"/>
        </w:rPr>
        <w:t>potencjalną likwidacją/przeniesieniem studni na terenie MOK Tryńcza;</w:t>
      </w:r>
    </w:p>
    <w:p w14:paraId="46286C04" w14:textId="77777777" w:rsidR="00ED47DD" w:rsidRPr="00ED47DD" w:rsidRDefault="00ED47DD" w:rsidP="00ED47DD">
      <w:pPr>
        <w:pStyle w:val="Akapitzlist"/>
        <w:ind w:left="284"/>
        <w:rPr>
          <w:rStyle w:val="Wyrnieniedelikatne"/>
          <w:rFonts w:asciiTheme="minorHAnsi" w:hAnsiTheme="minorHAnsi"/>
          <w:bCs/>
          <w:color w:val="auto"/>
          <w:sz w:val="22"/>
          <w:lang w:val="pl-PL"/>
        </w:rPr>
      </w:pPr>
    </w:p>
    <w:p w14:paraId="17C4C1A7" w14:textId="77777777" w:rsidR="00ED47DD" w:rsidRPr="00ED47DD" w:rsidRDefault="00ED47DD" w:rsidP="00ED47DD">
      <w:pPr>
        <w:rPr>
          <w:rStyle w:val="Wyrnieniedelikatne"/>
          <w:rFonts w:asciiTheme="minorHAnsi" w:hAnsiTheme="minorHAnsi" w:cstheme="minorHAnsi"/>
          <w:bCs/>
          <w:color w:val="auto"/>
          <w:sz w:val="22"/>
        </w:rPr>
      </w:pPr>
      <w:r w:rsidRPr="00ED47DD">
        <w:rPr>
          <w:rStyle w:val="Wyrnieniedelikatne"/>
          <w:rFonts w:asciiTheme="minorHAnsi" w:hAnsiTheme="minorHAnsi" w:cstheme="minorHAnsi"/>
          <w:bCs/>
          <w:color w:val="auto"/>
          <w:sz w:val="22"/>
        </w:rPr>
        <w:t>Odziaływania pośrednie negatywne:</w:t>
      </w:r>
    </w:p>
    <w:p w14:paraId="7245E23B" w14:textId="3915E026" w:rsidR="00ED47DD" w:rsidRPr="00ED47DD" w:rsidRDefault="00ED47DD" w:rsidP="003C7998">
      <w:pPr>
        <w:pStyle w:val="Akapitzlist"/>
        <w:numPr>
          <w:ilvl w:val="0"/>
          <w:numId w:val="56"/>
        </w:numPr>
        <w:spacing w:after="200" w:line="276" w:lineRule="auto"/>
        <w:ind w:left="284" w:hanging="284"/>
        <w:rPr>
          <w:rStyle w:val="Wyrnieniedelikatne"/>
          <w:rFonts w:asciiTheme="minorHAnsi" w:hAnsiTheme="minorHAnsi"/>
          <w:bCs/>
          <w:color w:val="auto"/>
          <w:sz w:val="22"/>
          <w:lang w:val="pl-PL"/>
        </w:rPr>
      </w:pPr>
      <w:r w:rsidRPr="00ED47DD">
        <w:rPr>
          <w:rStyle w:val="Wyrnieniedelikatne"/>
          <w:rFonts w:asciiTheme="minorHAnsi" w:hAnsiTheme="minorHAnsi"/>
          <w:bCs/>
          <w:color w:val="auto"/>
          <w:sz w:val="22"/>
          <w:lang w:val="pl-PL"/>
        </w:rPr>
        <w:t xml:space="preserve">zwiększenie presji ze strony turystyki kajakowej, rowerowej </w:t>
      </w:r>
      <w:r w:rsidR="001E05E4" w:rsidRPr="00ED47DD">
        <w:rPr>
          <w:rStyle w:val="Wyrnieniedelikatne"/>
          <w:rFonts w:asciiTheme="minorHAnsi" w:hAnsiTheme="minorHAnsi"/>
          <w:bCs/>
          <w:color w:val="auto"/>
          <w:sz w:val="22"/>
          <w:lang w:val="pl-PL"/>
        </w:rPr>
        <w:t>i</w:t>
      </w:r>
      <w:r w:rsidR="001E05E4">
        <w:rPr>
          <w:rStyle w:val="Wyrnieniedelikatne"/>
          <w:rFonts w:asciiTheme="minorHAnsi" w:hAnsiTheme="minorHAnsi"/>
          <w:bCs/>
          <w:color w:val="auto"/>
          <w:sz w:val="22"/>
          <w:lang w:val="pl-PL"/>
        </w:rPr>
        <w:t> </w:t>
      </w:r>
      <w:proofErr w:type="spellStart"/>
      <w:r w:rsidRPr="00ED47DD">
        <w:rPr>
          <w:rStyle w:val="Wyrnieniedelikatne"/>
          <w:rFonts w:asciiTheme="minorHAnsi" w:hAnsiTheme="minorHAnsi"/>
          <w:bCs/>
          <w:color w:val="auto"/>
          <w:sz w:val="22"/>
          <w:lang w:val="pl-PL"/>
        </w:rPr>
        <w:t>kamperowej</w:t>
      </w:r>
      <w:proofErr w:type="spellEnd"/>
      <w:r w:rsidRPr="00ED47DD">
        <w:rPr>
          <w:rStyle w:val="Wyrnieniedelikatne"/>
          <w:rFonts w:asciiTheme="minorHAnsi" w:hAnsiTheme="minorHAnsi"/>
          <w:bCs/>
          <w:color w:val="auto"/>
          <w:sz w:val="22"/>
          <w:lang w:val="pl-PL"/>
        </w:rPr>
        <w:t xml:space="preserve"> na stan </w:t>
      </w:r>
      <w:r w:rsidR="001E05E4" w:rsidRPr="00ED47DD">
        <w:rPr>
          <w:rStyle w:val="Wyrnieniedelikatne"/>
          <w:rFonts w:asciiTheme="minorHAnsi" w:hAnsiTheme="minorHAnsi"/>
          <w:bCs/>
          <w:color w:val="auto"/>
          <w:sz w:val="22"/>
          <w:lang w:val="pl-PL"/>
        </w:rPr>
        <w:t>i</w:t>
      </w:r>
      <w:r w:rsidR="001E05E4">
        <w:rPr>
          <w:rStyle w:val="Wyrnieniedelikatne"/>
          <w:rFonts w:asciiTheme="minorHAnsi" w:hAnsiTheme="minorHAnsi"/>
          <w:bCs/>
          <w:color w:val="auto"/>
          <w:sz w:val="22"/>
          <w:lang w:val="pl-PL"/>
        </w:rPr>
        <w:t> </w:t>
      </w:r>
      <w:r w:rsidRPr="00ED47DD">
        <w:rPr>
          <w:rStyle w:val="Wyrnieniedelikatne"/>
          <w:rFonts w:asciiTheme="minorHAnsi" w:hAnsiTheme="minorHAnsi"/>
          <w:bCs/>
          <w:color w:val="auto"/>
          <w:sz w:val="22"/>
          <w:lang w:val="pl-PL"/>
        </w:rPr>
        <w:t>potencjał wód podziemnych planowanej Inwestycji poprzez przekierowanie na nią uwagi turystyki niezorganizowanej, rozproszonej,</w:t>
      </w:r>
    </w:p>
    <w:p w14:paraId="7E04E4F8" w14:textId="523E0AEF" w:rsidR="00ED47DD" w:rsidRPr="00022C45" w:rsidRDefault="00ED47DD" w:rsidP="003C7998">
      <w:pPr>
        <w:pStyle w:val="Akapitzlist"/>
        <w:numPr>
          <w:ilvl w:val="0"/>
          <w:numId w:val="56"/>
        </w:numPr>
        <w:spacing w:after="200" w:line="276" w:lineRule="auto"/>
        <w:ind w:left="284" w:hanging="284"/>
        <w:rPr>
          <w:rStyle w:val="Wyrnieniedelikatne"/>
          <w:rFonts w:asciiTheme="minorHAnsi" w:hAnsiTheme="minorHAnsi"/>
          <w:bCs/>
          <w:color w:val="auto"/>
          <w:sz w:val="22"/>
        </w:rPr>
      </w:pPr>
      <w:r w:rsidRPr="00ED47DD">
        <w:rPr>
          <w:rStyle w:val="Wyrnieniedelikatne"/>
          <w:rFonts w:asciiTheme="minorHAnsi" w:hAnsiTheme="minorHAnsi"/>
          <w:bCs/>
          <w:color w:val="auto"/>
          <w:sz w:val="22"/>
          <w:lang w:val="pl-PL"/>
        </w:rPr>
        <w:t xml:space="preserve">zwiększenie presji ze strony turystyki na środowisko wód podziemnych </w:t>
      </w:r>
      <w:r w:rsidR="001E05E4" w:rsidRPr="00ED47DD">
        <w:rPr>
          <w:rStyle w:val="Wyrnieniedelikatne"/>
          <w:rFonts w:asciiTheme="minorHAnsi" w:hAnsiTheme="minorHAnsi"/>
          <w:bCs/>
          <w:color w:val="auto"/>
          <w:sz w:val="22"/>
          <w:lang w:val="pl-PL"/>
        </w:rPr>
        <w:t>w</w:t>
      </w:r>
      <w:r w:rsidR="001E05E4">
        <w:rPr>
          <w:rStyle w:val="Wyrnieniedelikatne"/>
          <w:rFonts w:asciiTheme="minorHAnsi" w:hAnsiTheme="minorHAnsi"/>
          <w:bCs/>
          <w:color w:val="auto"/>
          <w:sz w:val="22"/>
          <w:lang w:val="pl-PL"/>
        </w:rPr>
        <w:t> </w:t>
      </w:r>
      <w:r w:rsidRPr="00ED47DD">
        <w:rPr>
          <w:rStyle w:val="Wyrnieniedelikatne"/>
          <w:rFonts w:asciiTheme="minorHAnsi" w:hAnsiTheme="minorHAnsi"/>
          <w:bCs/>
          <w:color w:val="auto"/>
          <w:sz w:val="22"/>
          <w:lang w:val="pl-PL"/>
        </w:rPr>
        <w:t xml:space="preserve">obrębie obszarów chronionych (np. </w:t>
      </w:r>
      <w:r w:rsidRPr="00022C45">
        <w:rPr>
          <w:rStyle w:val="Wyrnieniedelikatne"/>
          <w:rFonts w:asciiTheme="minorHAnsi" w:hAnsiTheme="minorHAnsi"/>
          <w:bCs/>
          <w:color w:val="auto"/>
          <w:sz w:val="22"/>
        </w:rPr>
        <w:t>GZWP, LZWP).</w:t>
      </w:r>
    </w:p>
    <w:p w14:paraId="1CD101E5" w14:textId="4298E9C6" w:rsidR="00684943" w:rsidRDefault="00684943" w:rsidP="00EA5A5D">
      <w:pPr>
        <w:pStyle w:val="Nagwek4"/>
        <w:rPr>
          <w:rStyle w:val="Wyrnieniedelikatne"/>
          <w:rFonts w:asciiTheme="majorHAnsi" w:hAnsiTheme="majorHAnsi"/>
          <w:bCs w:val="0"/>
          <w:color w:val="auto"/>
          <w:sz w:val="24"/>
          <w:szCs w:val="24"/>
        </w:rPr>
      </w:pPr>
      <w:bookmarkStart w:id="184" w:name="_Toc175146218"/>
      <w:r w:rsidRPr="00684943">
        <w:rPr>
          <w:rStyle w:val="Wyrnieniedelikatne"/>
          <w:rFonts w:asciiTheme="majorHAnsi" w:hAnsiTheme="majorHAnsi"/>
          <w:color w:val="auto"/>
          <w:sz w:val="24"/>
          <w:szCs w:val="24"/>
        </w:rPr>
        <w:t xml:space="preserve">Wpływ na klimat </w:t>
      </w:r>
      <w:r w:rsidR="001E05E4" w:rsidRPr="00684943">
        <w:rPr>
          <w:rStyle w:val="Wyrnieniedelikatne"/>
          <w:rFonts w:asciiTheme="majorHAnsi" w:hAnsiTheme="majorHAnsi"/>
          <w:color w:val="auto"/>
          <w:sz w:val="24"/>
          <w:szCs w:val="24"/>
        </w:rPr>
        <w:t>i</w:t>
      </w:r>
      <w:r w:rsidR="001E05E4">
        <w:rPr>
          <w:rStyle w:val="Wyrnieniedelikatne"/>
          <w:rFonts w:asciiTheme="majorHAnsi" w:hAnsiTheme="majorHAnsi"/>
          <w:color w:val="auto"/>
          <w:sz w:val="24"/>
          <w:szCs w:val="24"/>
        </w:rPr>
        <w:t> </w:t>
      </w:r>
      <w:r w:rsidRPr="00684943">
        <w:rPr>
          <w:rStyle w:val="Wyrnieniedelikatne"/>
          <w:rFonts w:asciiTheme="majorHAnsi" w:hAnsiTheme="majorHAnsi"/>
          <w:color w:val="auto"/>
          <w:sz w:val="24"/>
          <w:szCs w:val="24"/>
        </w:rPr>
        <w:t>powietrze</w:t>
      </w:r>
      <w:bookmarkEnd w:id="184"/>
    </w:p>
    <w:p w14:paraId="19427527" w14:textId="5249A1B9" w:rsidR="00237B09" w:rsidRPr="009B2056" w:rsidRDefault="00237B09" w:rsidP="009B2056">
      <w:pPr>
        <w:spacing w:after="120" w:line="264" w:lineRule="auto"/>
        <w:rPr>
          <w:rFonts w:cstheme="minorHAnsi"/>
        </w:rPr>
      </w:pPr>
      <w:r w:rsidRPr="009B2056">
        <w:rPr>
          <w:rFonts w:cstheme="minorHAnsi"/>
        </w:rPr>
        <w:t xml:space="preserve">Klimat województwa podkarpackiego, wyniki stanu powietrza wskazują, że </w:t>
      </w:r>
      <w:r w:rsidR="001E05E4" w:rsidRPr="009B2056">
        <w:rPr>
          <w:rFonts w:cstheme="minorHAnsi"/>
        </w:rPr>
        <w:t>w</w:t>
      </w:r>
      <w:r w:rsidR="001E05E4">
        <w:rPr>
          <w:rFonts w:cstheme="minorHAnsi"/>
        </w:rPr>
        <w:t> </w:t>
      </w:r>
      <w:r w:rsidRPr="009B2056">
        <w:rPr>
          <w:rFonts w:cstheme="minorHAnsi"/>
        </w:rPr>
        <w:t xml:space="preserve">województwie tym, </w:t>
      </w:r>
      <w:r w:rsidR="001E05E4" w:rsidRPr="009B2056">
        <w:rPr>
          <w:rFonts w:cstheme="minorHAnsi"/>
        </w:rPr>
        <w:t>w</w:t>
      </w:r>
      <w:r w:rsidR="001E05E4">
        <w:rPr>
          <w:rFonts w:cstheme="minorHAnsi"/>
        </w:rPr>
        <w:t> </w:t>
      </w:r>
      <w:r w:rsidRPr="009B2056">
        <w:rPr>
          <w:rFonts w:cstheme="minorHAnsi"/>
        </w:rPr>
        <w:t xml:space="preserve">dalszym ciągu należy podejmować działania </w:t>
      </w:r>
      <w:r w:rsidR="001E05E4" w:rsidRPr="009B2056">
        <w:rPr>
          <w:rFonts w:cstheme="minorHAnsi"/>
        </w:rPr>
        <w:t>i</w:t>
      </w:r>
      <w:r w:rsidR="001E05E4">
        <w:rPr>
          <w:rFonts w:cstheme="minorHAnsi"/>
        </w:rPr>
        <w:t> </w:t>
      </w:r>
      <w:r w:rsidRPr="009B2056">
        <w:rPr>
          <w:rFonts w:cstheme="minorHAnsi"/>
        </w:rPr>
        <w:t xml:space="preserve">programy poprawiające jakość powietrza. Ponieważ warunki termiczne </w:t>
      </w:r>
      <w:r w:rsidR="001E05E4" w:rsidRPr="009B2056">
        <w:rPr>
          <w:rFonts w:cstheme="minorHAnsi"/>
        </w:rPr>
        <w:t>i</w:t>
      </w:r>
      <w:r w:rsidR="001E05E4">
        <w:rPr>
          <w:rFonts w:cstheme="minorHAnsi"/>
        </w:rPr>
        <w:t> </w:t>
      </w:r>
      <w:r w:rsidRPr="009B2056">
        <w:rPr>
          <w:rFonts w:cstheme="minorHAnsi"/>
        </w:rPr>
        <w:t xml:space="preserve">wilgotnościowe ulegają zmianom, istotnym elementem jest zintegrowana analiza oraz holistyczne podejście do realizacji zadań uwzględniając spójność </w:t>
      </w:r>
      <w:r w:rsidR="001E05E4" w:rsidRPr="009B2056">
        <w:rPr>
          <w:rFonts w:cstheme="minorHAnsi"/>
        </w:rPr>
        <w:t>z</w:t>
      </w:r>
      <w:r w:rsidR="001E05E4">
        <w:rPr>
          <w:rFonts w:cstheme="minorHAnsi"/>
        </w:rPr>
        <w:t> </w:t>
      </w:r>
      <w:r w:rsidRPr="009B2056">
        <w:rPr>
          <w:rFonts w:cstheme="minorHAnsi"/>
        </w:rPr>
        <w:t xml:space="preserve">województwami sąsiadującymi </w:t>
      </w:r>
      <w:r w:rsidR="001E05E4" w:rsidRPr="009B2056">
        <w:rPr>
          <w:rFonts w:cstheme="minorHAnsi"/>
        </w:rPr>
        <w:t>z</w:t>
      </w:r>
      <w:r w:rsidR="001E05E4">
        <w:rPr>
          <w:rFonts w:cstheme="minorHAnsi"/>
        </w:rPr>
        <w:t> </w:t>
      </w:r>
      <w:r w:rsidRPr="009B2056">
        <w:rPr>
          <w:rFonts w:cstheme="minorHAnsi"/>
        </w:rPr>
        <w:t xml:space="preserve">województwem podkarpackim. </w:t>
      </w:r>
    </w:p>
    <w:p w14:paraId="25950D2C" w14:textId="16EB0F62" w:rsidR="00237B09" w:rsidRPr="009B2056" w:rsidRDefault="00237B09" w:rsidP="009B2056">
      <w:pPr>
        <w:spacing w:before="120" w:after="120" w:line="264" w:lineRule="auto"/>
        <w:rPr>
          <w:rFonts w:cstheme="minorHAnsi"/>
        </w:rPr>
      </w:pPr>
      <w:r w:rsidRPr="009B2056">
        <w:rPr>
          <w:rFonts w:cstheme="minorHAnsi"/>
        </w:rPr>
        <w:t xml:space="preserve">Analizując wpływ poszczególnych komponentów projektu Koncepcji na klimat </w:t>
      </w:r>
      <w:r w:rsidR="001E05E4" w:rsidRPr="009B2056">
        <w:rPr>
          <w:rFonts w:cstheme="minorHAnsi"/>
        </w:rPr>
        <w:t>i</w:t>
      </w:r>
      <w:r w:rsidR="001E05E4">
        <w:rPr>
          <w:rFonts w:cstheme="minorHAnsi"/>
        </w:rPr>
        <w:t> </w:t>
      </w:r>
      <w:r w:rsidRPr="009B2056">
        <w:rPr>
          <w:rFonts w:cstheme="minorHAnsi"/>
        </w:rPr>
        <w:t xml:space="preserve">powietrze uwzględniono przede wszystkim te elementy, które generują wpływ na ww. elementy oraz przeanalizowano tam gdzie było to zasadne dla lokalizacji „problematycznych”. </w:t>
      </w:r>
    </w:p>
    <w:p w14:paraId="622706B5" w14:textId="70338160" w:rsidR="00237B09" w:rsidRPr="009B2056" w:rsidRDefault="00237B09" w:rsidP="009B2056">
      <w:pPr>
        <w:spacing w:before="120" w:after="120" w:line="264" w:lineRule="auto"/>
        <w:rPr>
          <w:rFonts w:cstheme="minorHAnsi"/>
        </w:rPr>
      </w:pPr>
      <w:r w:rsidRPr="009B2056">
        <w:rPr>
          <w:rFonts w:cstheme="minorHAnsi"/>
        </w:rPr>
        <w:t xml:space="preserve">Ocena wpływu na powietrze </w:t>
      </w:r>
      <w:r w:rsidR="001E05E4" w:rsidRPr="009B2056">
        <w:rPr>
          <w:rFonts w:cstheme="minorHAnsi"/>
        </w:rPr>
        <w:t>i</w:t>
      </w:r>
      <w:r w:rsidR="001E05E4">
        <w:rPr>
          <w:rFonts w:cstheme="minorHAnsi"/>
        </w:rPr>
        <w:t> </w:t>
      </w:r>
      <w:r w:rsidRPr="009B2056">
        <w:rPr>
          <w:rFonts w:cstheme="minorHAnsi"/>
        </w:rPr>
        <w:t xml:space="preserve">klimat opisana została na podstawie ogólnodostępnych informacji, dotychczasowych badań oraz dostępnej literatury. Stąd też analizy wpływu mają charakter subiektywny </w:t>
      </w:r>
      <w:r w:rsidR="001E05E4" w:rsidRPr="009B2056">
        <w:rPr>
          <w:rFonts w:cstheme="minorHAnsi"/>
        </w:rPr>
        <w:t>i</w:t>
      </w:r>
      <w:r w:rsidR="001E05E4">
        <w:rPr>
          <w:rFonts w:cstheme="minorHAnsi"/>
        </w:rPr>
        <w:t> </w:t>
      </w:r>
      <w:r w:rsidRPr="009B2056">
        <w:rPr>
          <w:rFonts w:cstheme="minorHAnsi"/>
        </w:rPr>
        <w:t xml:space="preserve">opierają się przede wszystkim na ocenie eksperckiej </w:t>
      </w:r>
      <w:r w:rsidR="001E05E4" w:rsidRPr="009B2056">
        <w:rPr>
          <w:rFonts w:cstheme="minorHAnsi"/>
        </w:rPr>
        <w:t>i</w:t>
      </w:r>
      <w:r w:rsidR="001E05E4">
        <w:rPr>
          <w:rFonts w:cstheme="minorHAnsi"/>
        </w:rPr>
        <w:t> </w:t>
      </w:r>
      <w:r w:rsidRPr="009B2056">
        <w:rPr>
          <w:rFonts w:cstheme="minorHAnsi"/>
        </w:rPr>
        <w:t>prognozach.</w:t>
      </w:r>
    </w:p>
    <w:p w14:paraId="0E3930AA" w14:textId="3241EB29" w:rsidR="00237B09" w:rsidRPr="009B2056" w:rsidRDefault="00237B09" w:rsidP="009B2056">
      <w:pPr>
        <w:spacing w:before="120" w:after="120" w:line="264" w:lineRule="auto"/>
        <w:rPr>
          <w:rFonts w:cstheme="minorHAnsi"/>
        </w:rPr>
      </w:pPr>
      <w:r w:rsidRPr="009B2056">
        <w:rPr>
          <w:rFonts w:cstheme="minorHAnsi"/>
        </w:rPr>
        <w:t xml:space="preserve">Przy wykonywanych analizach oparto się </w:t>
      </w:r>
      <w:r w:rsidR="001E05E4" w:rsidRPr="009B2056">
        <w:rPr>
          <w:rFonts w:cstheme="minorHAnsi"/>
        </w:rPr>
        <w:t>o</w:t>
      </w:r>
      <w:r w:rsidR="001E05E4">
        <w:rPr>
          <w:rFonts w:cstheme="minorHAnsi"/>
        </w:rPr>
        <w:t> </w:t>
      </w:r>
      <w:r w:rsidRPr="009B2056">
        <w:rPr>
          <w:rFonts w:cstheme="minorHAnsi"/>
        </w:rPr>
        <w:t xml:space="preserve">wytyczne Komisji Europejskiej </w:t>
      </w:r>
      <w:r w:rsidR="001E05E4" w:rsidRPr="009B2056">
        <w:rPr>
          <w:rFonts w:cstheme="minorHAnsi"/>
        </w:rPr>
        <w:t>w</w:t>
      </w:r>
      <w:r w:rsidR="001E05E4">
        <w:rPr>
          <w:rFonts w:cstheme="minorHAnsi"/>
        </w:rPr>
        <w:t> </w:t>
      </w:r>
      <w:r w:rsidRPr="009B2056">
        <w:rPr>
          <w:rFonts w:cstheme="minorHAnsi"/>
        </w:rPr>
        <w:t xml:space="preserve">zakresie uwzględniania problematyki zmian klimatu </w:t>
      </w:r>
      <w:r w:rsidR="001E05E4" w:rsidRPr="009B2056">
        <w:rPr>
          <w:rFonts w:cstheme="minorHAnsi"/>
        </w:rPr>
        <w:t>i</w:t>
      </w:r>
      <w:r w:rsidR="001E05E4">
        <w:rPr>
          <w:rFonts w:cstheme="minorHAnsi"/>
        </w:rPr>
        <w:t> </w:t>
      </w:r>
      <w:r w:rsidRPr="009B2056">
        <w:rPr>
          <w:rFonts w:cstheme="minorHAnsi"/>
        </w:rPr>
        <w:t xml:space="preserve">różnorodności biologicznej </w:t>
      </w:r>
      <w:r w:rsidR="001E05E4" w:rsidRPr="009B2056">
        <w:rPr>
          <w:rFonts w:cstheme="minorHAnsi"/>
        </w:rPr>
        <w:t>w</w:t>
      </w:r>
      <w:r w:rsidR="001E05E4">
        <w:rPr>
          <w:rFonts w:cstheme="minorHAnsi"/>
        </w:rPr>
        <w:t> </w:t>
      </w:r>
      <w:r w:rsidRPr="009B2056">
        <w:rPr>
          <w:rFonts w:cstheme="minorHAnsi"/>
        </w:rPr>
        <w:t xml:space="preserve">strategicznej ocenie oddziaływania na </w:t>
      </w:r>
      <w:r w:rsidRPr="009B2056">
        <w:rPr>
          <w:rFonts w:cstheme="minorHAnsi"/>
        </w:rPr>
        <w:lastRenderedPageBreak/>
        <w:t>środowisko</w:t>
      </w:r>
      <w:r w:rsidRPr="009B2056">
        <w:rPr>
          <w:rFonts w:cstheme="minorHAnsi"/>
          <w:vertAlign w:val="superscript"/>
        </w:rPr>
        <w:footnoteReference w:id="124"/>
      </w:r>
      <w:r w:rsidRPr="009B2056">
        <w:rPr>
          <w:rFonts w:cstheme="minorHAnsi"/>
        </w:rPr>
        <w:t>, wykorzystano informacje wynikające ze sprawdzianu klimatycznego</w:t>
      </w:r>
      <w:r w:rsidRPr="009B2056">
        <w:rPr>
          <w:rFonts w:cstheme="minorHAnsi"/>
          <w:vertAlign w:val="superscript"/>
        </w:rPr>
        <w:footnoteReference w:id="125"/>
      </w:r>
      <w:r w:rsidRPr="009B2056">
        <w:rPr>
          <w:rFonts w:cstheme="minorHAnsi"/>
        </w:rPr>
        <w:t xml:space="preserve"> oraz zawarte </w:t>
      </w:r>
      <w:r w:rsidR="001E05E4" w:rsidRPr="009B2056">
        <w:rPr>
          <w:rFonts w:cstheme="minorHAnsi"/>
        </w:rPr>
        <w:t>w</w:t>
      </w:r>
      <w:r w:rsidR="001E05E4">
        <w:rPr>
          <w:rFonts w:cstheme="minorHAnsi"/>
        </w:rPr>
        <w:t> </w:t>
      </w:r>
      <w:r w:rsidRPr="009B2056">
        <w:rPr>
          <w:rFonts w:cstheme="minorHAnsi"/>
        </w:rPr>
        <w:t>dostępnych wytycznych.</w:t>
      </w:r>
    </w:p>
    <w:p w14:paraId="430C943E" w14:textId="10D06FBA" w:rsidR="00237B09" w:rsidRPr="009B2056" w:rsidRDefault="00237B09" w:rsidP="009B2056">
      <w:pPr>
        <w:spacing w:before="120" w:after="120" w:line="264" w:lineRule="auto"/>
        <w:rPr>
          <w:rFonts w:cstheme="minorHAnsi"/>
          <w:b/>
          <w:u w:val="single"/>
        </w:rPr>
      </w:pPr>
      <w:r w:rsidRPr="009B2056">
        <w:rPr>
          <w:rFonts w:cstheme="minorHAnsi"/>
          <w:b/>
          <w:u w:val="single"/>
        </w:rPr>
        <w:t xml:space="preserve">Oddziaływania </w:t>
      </w:r>
      <w:r w:rsidR="001E05E4" w:rsidRPr="009B2056">
        <w:rPr>
          <w:rFonts w:cstheme="minorHAnsi"/>
          <w:b/>
          <w:u w:val="single"/>
        </w:rPr>
        <w:t>w</w:t>
      </w:r>
      <w:r w:rsidR="001E05E4">
        <w:rPr>
          <w:rFonts w:cstheme="minorHAnsi"/>
          <w:b/>
          <w:u w:val="single"/>
        </w:rPr>
        <w:t> </w:t>
      </w:r>
      <w:r w:rsidRPr="009B2056">
        <w:rPr>
          <w:rFonts w:cstheme="minorHAnsi"/>
          <w:b/>
          <w:u w:val="single"/>
        </w:rPr>
        <w:t>przypadku realizacji trasy rowerowej</w:t>
      </w:r>
    </w:p>
    <w:p w14:paraId="549FE7FD" w14:textId="50D833C4" w:rsidR="00237B09" w:rsidRPr="009B2056" w:rsidRDefault="00237B09" w:rsidP="009B2056">
      <w:pPr>
        <w:spacing w:before="120" w:after="120" w:line="264" w:lineRule="auto"/>
        <w:rPr>
          <w:rFonts w:cstheme="minorHAnsi"/>
        </w:rPr>
      </w:pPr>
      <w:r w:rsidRPr="009B2056">
        <w:rPr>
          <w:rFonts w:eastAsia="Calibri" w:cstheme="minorHAnsi"/>
        </w:rPr>
        <w:t xml:space="preserve">Realizacja trasy rowerowej </w:t>
      </w:r>
      <w:r w:rsidRPr="009B2056">
        <w:rPr>
          <w:rFonts w:eastAsia="Yu Mincho" w:cstheme="minorHAnsi"/>
          <w:lang w:eastAsia="pl-PL"/>
        </w:rPr>
        <w:t xml:space="preserve">co do zasady, ma przyczyniać się do niskoemisyjności, </w:t>
      </w:r>
      <w:r w:rsidR="001E05E4" w:rsidRPr="009B2056">
        <w:rPr>
          <w:rFonts w:eastAsia="Yu Mincho" w:cstheme="minorHAnsi"/>
          <w:lang w:eastAsia="pl-PL"/>
        </w:rPr>
        <w:t>a</w:t>
      </w:r>
      <w:r w:rsidR="001E05E4">
        <w:rPr>
          <w:rFonts w:eastAsia="Yu Mincho" w:cstheme="minorHAnsi"/>
          <w:lang w:eastAsia="pl-PL"/>
        </w:rPr>
        <w:t> </w:t>
      </w:r>
      <w:r w:rsidRPr="009B2056">
        <w:rPr>
          <w:rFonts w:eastAsia="Yu Mincho" w:cstheme="minorHAnsi"/>
          <w:lang w:eastAsia="pl-PL"/>
        </w:rPr>
        <w:t xml:space="preserve">tym samym ochrony powietrza </w:t>
      </w:r>
      <w:r w:rsidR="001E05E4" w:rsidRPr="009B2056">
        <w:rPr>
          <w:rFonts w:eastAsia="Yu Mincho" w:cstheme="minorHAnsi"/>
          <w:lang w:eastAsia="pl-PL"/>
        </w:rPr>
        <w:t>i</w:t>
      </w:r>
      <w:r w:rsidR="001E05E4">
        <w:rPr>
          <w:rFonts w:eastAsia="Yu Mincho" w:cstheme="minorHAnsi"/>
          <w:lang w:eastAsia="pl-PL"/>
        </w:rPr>
        <w:t> </w:t>
      </w:r>
      <w:r w:rsidRPr="009B2056">
        <w:rPr>
          <w:rFonts w:eastAsia="Yu Mincho" w:cstheme="minorHAnsi"/>
          <w:lang w:eastAsia="pl-PL"/>
        </w:rPr>
        <w:t xml:space="preserve">klimatu. </w:t>
      </w:r>
      <w:r w:rsidRPr="009B2056">
        <w:rPr>
          <w:rFonts w:cstheme="minorHAnsi"/>
        </w:rPr>
        <w:t xml:space="preserve">Wykorzystanie komunikacji rowerowej/hulajnogi, czy budowa ścieżek rowerowych, sprzyjająca zmianie modelu mobilności zarówno przez turystów, jak </w:t>
      </w:r>
      <w:r w:rsidR="001E05E4" w:rsidRPr="009B2056">
        <w:rPr>
          <w:rFonts w:cstheme="minorHAnsi"/>
        </w:rPr>
        <w:t>i</w:t>
      </w:r>
      <w:r w:rsidR="001E05E4">
        <w:rPr>
          <w:rFonts w:cstheme="minorHAnsi"/>
        </w:rPr>
        <w:t> </w:t>
      </w:r>
      <w:r w:rsidRPr="009B2056">
        <w:rPr>
          <w:rFonts w:cstheme="minorHAnsi"/>
        </w:rPr>
        <w:t xml:space="preserve">przez mieszkańców, przyczyniając się do ograniczenia emisji zanieczyszczeń do powietrza. </w:t>
      </w:r>
    </w:p>
    <w:p w14:paraId="1593AA1B" w14:textId="53CA1B59" w:rsidR="00237B09" w:rsidRPr="009B2056" w:rsidRDefault="00237B09" w:rsidP="009B2056">
      <w:pPr>
        <w:spacing w:before="120" w:after="120" w:line="264" w:lineRule="auto"/>
        <w:rPr>
          <w:rFonts w:eastAsia="Yu Mincho" w:cstheme="minorHAnsi"/>
          <w:lang w:eastAsia="pl-PL"/>
        </w:rPr>
      </w:pPr>
      <w:r w:rsidRPr="009B2056">
        <w:rPr>
          <w:rFonts w:eastAsia="Yu Mincho" w:cstheme="minorHAnsi"/>
          <w:lang w:eastAsia="pl-PL"/>
        </w:rPr>
        <w:t xml:space="preserve">Wpływ działań planowanych do realizacji </w:t>
      </w:r>
      <w:r w:rsidR="001E05E4" w:rsidRPr="009B2056">
        <w:rPr>
          <w:rFonts w:eastAsia="Yu Mincho" w:cstheme="minorHAnsi"/>
          <w:lang w:eastAsia="pl-PL"/>
        </w:rPr>
        <w:t>w</w:t>
      </w:r>
      <w:r w:rsidR="001E05E4">
        <w:rPr>
          <w:rFonts w:eastAsia="Yu Mincho" w:cstheme="minorHAnsi"/>
          <w:lang w:eastAsia="pl-PL"/>
        </w:rPr>
        <w:t> </w:t>
      </w:r>
      <w:r w:rsidRPr="009B2056">
        <w:rPr>
          <w:rFonts w:eastAsia="Yu Mincho" w:cstheme="minorHAnsi"/>
          <w:lang w:eastAsia="pl-PL"/>
        </w:rPr>
        <w:t xml:space="preserve">ramach ww. komponentu na powietrze </w:t>
      </w:r>
      <w:r w:rsidR="001E05E4" w:rsidRPr="009B2056">
        <w:rPr>
          <w:rFonts w:eastAsia="Yu Mincho" w:cstheme="minorHAnsi"/>
          <w:lang w:eastAsia="pl-PL"/>
        </w:rPr>
        <w:t>i</w:t>
      </w:r>
      <w:r w:rsidR="001E05E4">
        <w:rPr>
          <w:rFonts w:eastAsia="Yu Mincho" w:cstheme="minorHAnsi"/>
          <w:lang w:eastAsia="pl-PL"/>
        </w:rPr>
        <w:t> </w:t>
      </w:r>
      <w:r w:rsidRPr="009B2056">
        <w:rPr>
          <w:rFonts w:eastAsia="Yu Mincho" w:cstheme="minorHAnsi"/>
          <w:lang w:eastAsia="pl-PL"/>
        </w:rPr>
        <w:t xml:space="preserve"> klimat będzie pozytywny bezpośredni długoterminowy. </w:t>
      </w:r>
    </w:p>
    <w:p w14:paraId="5CF19570" w14:textId="77777777" w:rsidR="00237B09" w:rsidRPr="009B2056" w:rsidRDefault="00237B09" w:rsidP="009B2056">
      <w:pPr>
        <w:spacing w:before="120" w:after="120" w:line="264" w:lineRule="auto"/>
        <w:rPr>
          <w:rFonts w:eastAsia="Yu Mincho" w:cstheme="minorHAnsi"/>
          <w:lang w:eastAsia="pl-PL"/>
        </w:rPr>
      </w:pPr>
      <w:r w:rsidRPr="009B2056">
        <w:rPr>
          <w:rFonts w:eastAsia="Yu Mincho" w:cstheme="minorHAnsi"/>
          <w:lang w:eastAsia="pl-PL"/>
        </w:rPr>
        <w:t>Negatywny, mniej znaczący (na etapie prac budowlanych) chwilowy wpływ na lokalne powietrze będą miały prace  budowlane.</w:t>
      </w:r>
    </w:p>
    <w:p w14:paraId="3AFEDC67" w14:textId="40CD1243" w:rsidR="00237B09" w:rsidRPr="009B2056" w:rsidRDefault="00237B09" w:rsidP="009B2056">
      <w:pPr>
        <w:spacing w:before="120" w:after="120" w:line="264" w:lineRule="auto"/>
        <w:rPr>
          <w:rFonts w:eastAsia="Yu Mincho" w:cstheme="minorHAnsi"/>
          <w:lang w:eastAsia="pl-PL"/>
        </w:rPr>
      </w:pPr>
      <w:r w:rsidRPr="009B2056">
        <w:rPr>
          <w:rFonts w:eastAsia="Yu Mincho" w:cstheme="minorHAnsi"/>
          <w:lang w:eastAsia="pl-PL"/>
        </w:rPr>
        <w:t xml:space="preserve">Krótkotrwały negatywny wpływ na powietrze będą miały wszystkie działania związane </w:t>
      </w:r>
      <w:r w:rsidR="001E05E4" w:rsidRPr="009B2056">
        <w:rPr>
          <w:rFonts w:eastAsia="Yu Mincho" w:cstheme="minorHAnsi"/>
          <w:lang w:eastAsia="pl-PL"/>
        </w:rPr>
        <w:t>z</w:t>
      </w:r>
      <w:r w:rsidR="001E05E4">
        <w:rPr>
          <w:rFonts w:eastAsia="Yu Mincho" w:cstheme="minorHAnsi"/>
          <w:lang w:eastAsia="pl-PL"/>
        </w:rPr>
        <w:t> </w:t>
      </w:r>
      <w:r w:rsidRPr="009B2056">
        <w:rPr>
          <w:rFonts w:eastAsia="Yu Mincho" w:cstheme="minorHAnsi"/>
          <w:lang w:eastAsia="pl-PL"/>
        </w:rPr>
        <w:t xml:space="preserve">budową infrastruktury (emisja pyłów </w:t>
      </w:r>
      <w:r w:rsidR="001E05E4" w:rsidRPr="009B2056">
        <w:rPr>
          <w:rFonts w:eastAsia="Yu Mincho" w:cstheme="minorHAnsi"/>
          <w:lang w:eastAsia="pl-PL"/>
        </w:rPr>
        <w:t>w</w:t>
      </w:r>
      <w:r w:rsidR="001E05E4">
        <w:rPr>
          <w:rFonts w:eastAsia="Yu Mincho" w:cstheme="minorHAnsi"/>
          <w:lang w:eastAsia="pl-PL"/>
        </w:rPr>
        <w:t> </w:t>
      </w:r>
      <w:r w:rsidRPr="009B2056">
        <w:rPr>
          <w:rFonts w:eastAsia="Yu Mincho" w:cstheme="minorHAnsi"/>
          <w:lang w:eastAsia="pl-PL"/>
        </w:rPr>
        <w:t xml:space="preserve">trakcie budowy, zwiększony ruch samochodowy, itp.). Podczas budowy należy liczyć się ze znaczną, niezorganizowaną emisją pyłów </w:t>
      </w:r>
      <w:r w:rsidR="001E05E4" w:rsidRPr="009B2056">
        <w:rPr>
          <w:rFonts w:eastAsia="Yu Mincho" w:cstheme="minorHAnsi"/>
          <w:lang w:eastAsia="pl-PL"/>
        </w:rPr>
        <w:t>z</w:t>
      </w:r>
      <w:r w:rsidR="001E05E4">
        <w:rPr>
          <w:rFonts w:eastAsia="Yu Mincho" w:cstheme="minorHAnsi"/>
          <w:lang w:eastAsia="pl-PL"/>
        </w:rPr>
        <w:t> </w:t>
      </w:r>
      <w:r w:rsidRPr="009B2056">
        <w:rPr>
          <w:rFonts w:eastAsia="Yu Mincho" w:cstheme="minorHAnsi"/>
          <w:lang w:eastAsia="pl-PL"/>
        </w:rPr>
        <w:t xml:space="preserve">podłoża, unoszących się podczas pracy maszyn oraz unoszonych przez wiatr </w:t>
      </w:r>
      <w:r w:rsidR="001E05E4" w:rsidRPr="009B2056">
        <w:rPr>
          <w:rFonts w:eastAsia="Yu Mincho" w:cstheme="minorHAnsi"/>
          <w:lang w:eastAsia="pl-PL"/>
        </w:rPr>
        <w:t>z</w:t>
      </w:r>
      <w:r w:rsidR="001E05E4">
        <w:rPr>
          <w:rFonts w:eastAsia="Yu Mincho" w:cstheme="minorHAnsi"/>
          <w:lang w:eastAsia="pl-PL"/>
        </w:rPr>
        <w:t> </w:t>
      </w:r>
      <w:r w:rsidRPr="009B2056">
        <w:rPr>
          <w:rFonts w:eastAsia="Yu Mincho" w:cstheme="minorHAnsi"/>
          <w:lang w:eastAsia="pl-PL"/>
        </w:rPr>
        <w:t xml:space="preserve">powierzchni pozbawionych okrywy roślinnej. Emisje te można ograniczyć przez zwilżanie powierzchni wodą. </w:t>
      </w:r>
    </w:p>
    <w:p w14:paraId="5E5A38C7" w14:textId="1012501C" w:rsidR="00237B09" w:rsidRPr="009B2056" w:rsidRDefault="00237B09" w:rsidP="009B2056">
      <w:pPr>
        <w:spacing w:before="120" w:after="120" w:line="264" w:lineRule="auto"/>
        <w:rPr>
          <w:rFonts w:eastAsia="Yu Mincho" w:cstheme="minorHAnsi"/>
          <w:lang w:eastAsia="pl-PL"/>
        </w:rPr>
      </w:pPr>
      <w:r w:rsidRPr="009B2056">
        <w:rPr>
          <w:rFonts w:eastAsia="Yu Mincho" w:cstheme="minorHAnsi"/>
          <w:lang w:eastAsia="pl-PL"/>
        </w:rPr>
        <w:t xml:space="preserve">Niemniej jednak </w:t>
      </w:r>
      <w:r w:rsidR="001E05E4" w:rsidRPr="009B2056">
        <w:rPr>
          <w:rFonts w:eastAsia="Yu Mincho" w:cstheme="minorHAnsi"/>
          <w:lang w:eastAsia="pl-PL"/>
        </w:rPr>
        <w:t>w</w:t>
      </w:r>
      <w:r w:rsidR="001E05E4">
        <w:rPr>
          <w:rFonts w:eastAsia="Yu Mincho" w:cstheme="minorHAnsi"/>
          <w:lang w:eastAsia="pl-PL"/>
        </w:rPr>
        <w:t> </w:t>
      </w:r>
      <w:r w:rsidRPr="009B2056">
        <w:rPr>
          <w:rFonts w:eastAsia="Yu Mincho" w:cstheme="minorHAnsi"/>
          <w:lang w:eastAsia="pl-PL"/>
        </w:rPr>
        <w:t xml:space="preserve">skali województwa </w:t>
      </w:r>
      <w:r w:rsidR="001E05E4" w:rsidRPr="009B2056">
        <w:rPr>
          <w:rFonts w:eastAsia="Yu Mincho" w:cstheme="minorHAnsi"/>
          <w:lang w:eastAsia="pl-PL"/>
        </w:rPr>
        <w:t>w</w:t>
      </w:r>
      <w:r w:rsidR="001E05E4">
        <w:rPr>
          <w:rFonts w:eastAsia="Yu Mincho" w:cstheme="minorHAnsi"/>
          <w:lang w:eastAsia="pl-PL"/>
        </w:rPr>
        <w:t> </w:t>
      </w:r>
      <w:r w:rsidRPr="009B2056">
        <w:rPr>
          <w:rFonts w:eastAsia="Yu Mincho" w:cstheme="minorHAnsi"/>
          <w:lang w:eastAsia="pl-PL"/>
        </w:rPr>
        <w:t xml:space="preserve">perspektywie długoterminowej planowane rozwiązania pomogą na ograniczenie emisji </w:t>
      </w:r>
      <w:r w:rsidR="001E05E4" w:rsidRPr="009B2056">
        <w:rPr>
          <w:rFonts w:eastAsia="Yu Mincho" w:cstheme="minorHAnsi"/>
          <w:lang w:eastAsia="pl-PL"/>
        </w:rPr>
        <w:t>z</w:t>
      </w:r>
      <w:r w:rsidR="001E05E4">
        <w:rPr>
          <w:rFonts w:eastAsia="Yu Mincho" w:cstheme="minorHAnsi"/>
          <w:lang w:eastAsia="pl-PL"/>
        </w:rPr>
        <w:t> </w:t>
      </w:r>
      <w:r w:rsidRPr="009B2056">
        <w:rPr>
          <w:rFonts w:eastAsia="Yu Mincho" w:cstheme="minorHAnsi"/>
          <w:lang w:eastAsia="pl-PL"/>
        </w:rPr>
        <w:t xml:space="preserve">transportu. </w:t>
      </w:r>
    </w:p>
    <w:p w14:paraId="46411092" w14:textId="2642FE37" w:rsidR="00237B09" w:rsidRPr="009B2056" w:rsidRDefault="00237B09" w:rsidP="009B2056">
      <w:pPr>
        <w:spacing w:before="120" w:after="120" w:line="264" w:lineRule="auto"/>
        <w:rPr>
          <w:rFonts w:cstheme="minorHAnsi"/>
          <w:b/>
          <w:u w:val="single"/>
        </w:rPr>
      </w:pPr>
      <w:r w:rsidRPr="009B2056">
        <w:rPr>
          <w:rFonts w:cstheme="minorHAnsi"/>
          <w:b/>
          <w:u w:val="single"/>
        </w:rPr>
        <w:t xml:space="preserve">Oddziaływania </w:t>
      </w:r>
      <w:r w:rsidR="001E05E4" w:rsidRPr="009B2056">
        <w:rPr>
          <w:rFonts w:cstheme="minorHAnsi"/>
          <w:b/>
          <w:u w:val="single"/>
        </w:rPr>
        <w:t>w</w:t>
      </w:r>
      <w:r w:rsidR="001E05E4">
        <w:rPr>
          <w:rFonts w:cstheme="minorHAnsi"/>
          <w:b/>
          <w:u w:val="single"/>
        </w:rPr>
        <w:t> </w:t>
      </w:r>
      <w:r w:rsidRPr="009B2056">
        <w:rPr>
          <w:rFonts w:cstheme="minorHAnsi"/>
          <w:b/>
          <w:u w:val="single"/>
        </w:rPr>
        <w:t>przypadku realizacji MOR</w:t>
      </w:r>
    </w:p>
    <w:p w14:paraId="4925888E" w14:textId="77777777" w:rsidR="00237B09" w:rsidRPr="009B2056" w:rsidRDefault="00237B09" w:rsidP="009B2056">
      <w:pPr>
        <w:spacing w:before="120" w:after="120" w:line="264" w:lineRule="auto"/>
        <w:rPr>
          <w:rFonts w:cstheme="minorHAnsi"/>
        </w:rPr>
      </w:pPr>
      <w:r w:rsidRPr="009B2056">
        <w:rPr>
          <w:rFonts w:cstheme="minorHAnsi"/>
        </w:rPr>
        <w:t>Miejsca Obsługi Rowerzystów (MOR) mają zapewnić rowerzystom niezbędne udogodnienia, takie jak stacje naprawcze, miejsca do odpoczynku. Ponadto będą elementem promowania turystyki rowerowej, co pozwoli zachęcić do częstszego wybierania tego ekologicznego środka transportu. Na działkach pod MOR nie jest planowane prowadzenie działalności gospodarczej.</w:t>
      </w:r>
    </w:p>
    <w:p w14:paraId="3FF48F6B" w14:textId="34B9D471" w:rsidR="00237B09" w:rsidRPr="009B2056" w:rsidRDefault="00237B09" w:rsidP="009B2056">
      <w:pPr>
        <w:spacing w:before="120" w:after="120" w:line="264" w:lineRule="auto"/>
        <w:rPr>
          <w:rFonts w:cstheme="minorHAnsi"/>
        </w:rPr>
      </w:pPr>
      <w:r w:rsidRPr="009B2056">
        <w:rPr>
          <w:rFonts w:eastAsia="Yu Mincho" w:cstheme="minorHAnsi"/>
          <w:lang w:eastAsia="pl-PL"/>
        </w:rPr>
        <w:t xml:space="preserve">Działania polegające na budowie / rozbudowie infrastruktury obsługi rowerzystów powinny zakładać dostosowanie ich do zmian klimatu </w:t>
      </w:r>
      <w:r w:rsidR="001E05E4" w:rsidRPr="009B2056">
        <w:rPr>
          <w:rFonts w:eastAsia="Yu Mincho" w:cstheme="minorHAnsi"/>
          <w:lang w:eastAsia="pl-PL"/>
        </w:rPr>
        <w:t>i</w:t>
      </w:r>
      <w:r w:rsidR="001E05E4">
        <w:rPr>
          <w:rFonts w:eastAsia="Yu Mincho" w:cstheme="minorHAnsi"/>
          <w:lang w:eastAsia="pl-PL"/>
        </w:rPr>
        <w:t> </w:t>
      </w:r>
      <w:r w:rsidRPr="009B2056">
        <w:rPr>
          <w:rFonts w:eastAsia="Yu Mincho" w:cstheme="minorHAnsi"/>
          <w:lang w:eastAsia="pl-PL"/>
        </w:rPr>
        <w:t xml:space="preserve">występowania ekstremalnych zjawisk pogodowych. </w:t>
      </w:r>
      <w:r w:rsidRPr="009B2056">
        <w:rPr>
          <w:rFonts w:cstheme="minorHAnsi"/>
        </w:rPr>
        <w:t xml:space="preserve">Rozbudowa/budowa MOR na pewno wpłynie pozytywnie na chęć korzystania </w:t>
      </w:r>
      <w:r w:rsidR="001E05E4" w:rsidRPr="009B2056">
        <w:rPr>
          <w:rFonts w:cstheme="minorHAnsi"/>
        </w:rPr>
        <w:t>z</w:t>
      </w:r>
      <w:r w:rsidR="001E05E4">
        <w:rPr>
          <w:rFonts w:cstheme="minorHAnsi"/>
        </w:rPr>
        <w:t> </w:t>
      </w:r>
      <w:r w:rsidRPr="009B2056">
        <w:rPr>
          <w:rFonts w:cstheme="minorHAnsi"/>
        </w:rPr>
        <w:t xml:space="preserve">rowerów </w:t>
      </w:r>
      <w:r w:rsidR="001E05E4" w:rsidRPr="009B2056">
        <w:rPr>
          <w:rFonts w:cstheme="minorHAnsi"/>
        </w:rPr>
        <w:t>i</w:t>
      </w:r>
      <w:r w:rsidR="001E05E4">
        <w:rPr>
          <w:rFonts w:cstheme="minorHAnsi"/>
        </w:rPr>
        <w:t> </w:t>
      </w:r>
      <w:r w:rsidRPr="009B2056">
        <w:rPr>
          <w:rFonts w:cstheme="minorHAnsi"/>
        </w:rPr>
        <w:t xml:space="preserve">ścieżek rowerowych nie tylko przez turystów ale </w:t>
      </w:r>
      <w:r w:rsidR="001E05E4" w:rsidRPr="009B2056">
        <w:rPr>
          <w:rFonts w:cstheme="minorHAnsi"/>
        </w:rPr>
        <w:t>i</w:t>
      </w:r>
      <w:r w:rsidR="001E05E4">
        <w:rPr>
          <w:rFonts w:cstheme="minorHAnsi"/>
        </w:rPr>
        <w:t> </w:t>
      </w:r>
      <w:r w:rsidRPr="009B2056">
        <w:rPr>
          <w:rFonts w:cstheme="minorHAnsi"/>
        </w:rPr>
        <w:t>samych mieszkańców regionu.</w:t>
      </w:r>
    </w:p>
    <w:p w14:paraId="242EE1ED" w14:textId="2D6E91B9" w:rsidR="00237B09" w:rsidRPr="009B2056" w:rsidRDefault="00237B09" w:rsidP="009B2056">
      <w:pPr>
        <w:spacing w:before="120" w:after="120" w:line="264" w:lineRule="auto"/>
        <w:rPr>
          <w:rFonts w:eastAsia="Yu Mincho" w:cstheme="minorHAnsi"/>
          <w:lang w:eastAsia="pl-PL"/>
        </w:rPr>
      </w:pPr>
      <w:r w:rsidRPr="009B2056">
        <w:rPr>
          <w:rFonts w:cstheme="minorHAnsi"/>
        </w:rPr>
        <w:t xml:space="preserve">Dlatego </w:t>
      </w:r>
      <w:r w:rsidRPr="009B2056">
        <w:rPr>
          <w:rFonts w:eastAsia="Yu Mincho" w:cstheme="minorHAnsi"/>
          <w:lang w:eastAsia="pl-PL"/>
        </w:rPr>
        <w:t xml:space="preserve">wpływ na powietrze </w:t>
      </w:r>
      <w:r w:rsidR="001E05E4" w:rsidRPr="009B2056">
        <w:rPr>
          <w:rFonts w:eastAsia="Yu Mincho" w:cstheme="minorHAnsi"/>
          <w:lang w:eastAsia="pl-PL"/>
        </w:rPr>
        <w:t>i</w:t>
      </w:r>
      <w:r w:rsidR="001E05E4">
        <w:rPr>
          <w:rFonts w:eastAsia="Yu Mincho" w:cstheme="minorHAnsi"/>
          <w:lang w:eastAsia="pl-PL"/>
        </w:rPr>
        <w:t> </w:t>
      </w:r>
      <w:r w:rsidRPr="009B2056">
        <w:rPr>
          <w:rFonts w:eastAsia="Yu Mincho" w:cstheme="minorHAnsi"/>
          <w:lang w:eastAsia="pl-PL"/>
        </w:rPr>
        <w:t xml:space="preserve"> klimat działań planowanych do realizacji </w:t>
      </w:r>
      <w:r w:rsidR="001E05E4" w:rsidRPr="009B2056">
        <w:rPr>
          <w:rFonts w:eastAsia="Yu Mincho" w:cstheme="minorHAnsi"/>
          <w:lang w:eastAsia="pl-PL"/>
        </w:rPr>
        <w:t>w</w:t>
      </w:r>
      <w:r w:rsidR="001E05E4">
        <w:rPr>
          <w:rFonts w:eastAsia="Yu Mincho" w:cstheme="minorHAnsi"/>
          <w:lang w:eastAsia="pl-PL"/>
        </w:rPr>
        <w:t> </w:t>
      </w:r>
      <w:r w:rsidRPr="009B2056">
        <w:rPr>
          <w:rFonts w:eastAsia="Yu Mincho" w:cstheme="minorHAnsi"/>
          <w:lang w:eastAsia="pl-PL"/>
        </w:rPr>
        <w:t xml:space="preserve">ramach ww. komponentu będzie </w:t>
      </w:r>
      <w:r w:rsidR="001E05E4" w:rsidRPr="009B2056">
        <w:rPr>
          <w:rFonts w:eastAsia="Yu Mincho" w:cstheme="minorHAnsi"/>
          <w:lang w:eastAsia="pl-PL"/>
        </w:rPr>
        <w:t>w</w:t>
      </w:r>
      <w:r w:rsidR="001E05E4">
        <w:rPr>
          <w:rFonts w:eastAsia="Yu Mincho" w:cstheme="minorHAnsi"/>
          <w:lang w:eastAsia="pl-PL"/>
        </w:rPr>
        <w:t> </w:t>
      </w:r>
      <w:r w:rsidRPr="009B2056">
        <w:rPr>
          <w:rFonts w:eastAsia="Yu Mincho" w:cstheme="minorHAnsi"/>
          <w:lang w:eastAsia="pl-PL"/>
        </w:rPr>
        <w:t xml:space="preserve">perspektywie długookresowej pozytywny bezpośredni </w:t>
      </w:r>
      <w:r w:rsidR="001E05E4" w:rsidRPr="009B2056">
        <w:rPr>
          <w:rFonts w:eastAsia="Yu Mincho" w:cstheme="minorHAnsi"/>
          <w:lang w:eastAsia="pl-PL"/>
        </w:rPr>
        <w:t>i</w:t>
      </w:r>
      <w:r w:rsidR="001E05E4">
        <w:rPr>
          <w:rFonts w:eastAsia="Yu Mincho" w:cstheme="minorHAnsi"/>
          <w:lang w:eastAsia="pl-PL"/>
        </w:rPr>
        <w:t> </w:t>
      </w:r>
      <w:r w:rsidRPr="009B2056">
        <w:rPr>
          <w:rFonts w:eastAsia="Yu Mincho" w:cstheme="minorHAnsi"/>
          <w:lang w:eastAsia="pl-PL"/>
        </w:rPr>
        <w:t xml:space="preserve">stały. </w:t>
      </w:r>
    </w:p>
    <w:p w14:paraId="359E03B6" w14:textId="57183758" w:rsidR="00237B09" w:rsidRPr="009B2056" w:rsidRDefault="00237B09" w:rsidP="009B2056">
      <w:pPr>
        <w:spacing w:before="120" w:after="120" w:line="264" w:lineRule="auto"/>
        <w:rPr>
          <w:rFonts w:eastAsia="Yu Mincho" w:cstheme="minorHAnsi"/>
          <w:lang w:eastAsia="pl-PL"/>
        </w:rPr>
      </w:pPr>
      <w:r w:rsidRPr="009B2056">
        <w:rPr>
          <w:rFonts w:eastAsia="Yu Mincho" w:cstheme="minorHAnsi"/>
          <w:lang w:eastAsia="pl-PL"/>
        </w:rPr>
        <w:t xml:space="preserve">Negatywny, mniej znaczący (na etapie prac budowlanych) chwilowy wpływ na lokalne powietrze będą miały prace budowlane. W tym okresie występować może wzmożony unos pyłów do powietrza </w:t>
      </w:r>
      <w:r w:rsidR="001E05E4" w:rsidRPr="009B2056">
        <w:rPr>
          <w:rFonts w:eastAsia="Yu Mincho" w:cstheme="minorHAnsi"/>
          <w:lang w:eastAsia="pl-PL"/>
        </w:rPr>
        <w:t>w</w:t>
      </w:r>
      <w:r w:rsidR="001E05E4">
        <w:rPr>
          <w:rFonts w:eastAsia="Yu Mincho" w:cstheme="minorHAnsi"/>
          <w:lang w:eastAsia="pl-PL"/>
        </w:rPr>
        <w:t> </w:t>
      </w:r>
      <w:r w:rsidRPr="009B2056">
        <w:rPr>
          <w:rFonts w:eastAsia="Yu Mincho" w:cstheme="minorHAnsi"/>
          <w:lang w:eastAsia="pl-PL"/>
        </w:rPr>
        <w:t xml:space="preserve">związku </w:t>
      </w:r>
      <w:r w:rsidR="001E05E4" w:rsidRPr="009B2056">
        <w:rPr>
          <w:rFonts w:eastAsia="Yu Mincho" w:cstheme="minorHAnsi"/>
          <w:lang w:eastAsia="pl-PL"/>
        </w:rPr>
        <w:t>z</w:t>
      </w:r>
      <w:r w:rsidR="001E05E4">
        <w:rPr>
          <w:rFonts w:eastAsia="Yu Mincho" w:cstheme="minorHAnsi"/>
          <w:lang w:eastAsia="pl-PL"/>
        </w:rPr>
        <w:t> </w:t>
      </w:r>
      <w:r w:rsidRPr="009B2056">
        <w:rPr>
          <w:rFonts w:eastAsia="Yu Mincho" w:cstheme="minorHAnsi"/>
          <w:lang w:eastAsia="pl-PL"/>
        </w:rPr>
        <w:t>etapem robót. Ponadto może wystąpić na etapie budowy zwiększony ruch samochodowy – samochodów dowożących materiały.</w:t>
      </w:r>
    </w:p>
    <w:p w14:paraId="0A0122F4" w14:textId="51424C99" w:rsidR="00237B09" w:rsidRPr="009B2056" w:rsidRDefault="00237B09" w:rsidP="009B2056">
      <w:pPr>
        <w:spacing w:before="120" w:after="120" w:line="264" w:lineRule="auto"/>
        <w:rPr>
          <w:rFonts w:cstheme="minorHAnsi"/>
          <w:b/>
          <w:u w:val="single"/>
        </w:rPr>
      </w:pPr>
      <w:r w:rsidRPr="009B2056">
        <w:rPr>
          <w:rFonts w:cstheme="minorHAnsi"/>
          <w:b/>
          <w:u w:val="single"/>
        </w:rPr>
        <w:t xml:space="preserve">Oddziaływania </w:t>
      </w:r>
      <w:r w:rsidR="001E05E4" w:rsidRPr="009B2056">
        <w:rPr>
          <w:rFonts w:cstheme="minorHAnsi"/>
          <w:b/>
          <w:u w:val="single"/>
        </w:rPr>
        <w:t>w</w:t>
      </w:r>
      <w:r w:rsidR="001E05E4">
        <w:rPr>
          <w:rFonts w:cstheme="minorHAnsi"/>
          <w:b/>
          <w:u w:val="single"/>
        </w:rPr>
        <w:t> </w:t>
      </w:r>
      <w:r w:rsidRPr="009B2056">
        <w:rPr>
          <w:rFonts w:cstheme="minorHAnsi"/>
          <w:b/>
          <w:u w:val="single"/>
        </w:rPr>
        <w:t>przypadku realizacji MPK</w:t>
      </w:r>
    </w:p>
    <w:p w14:paraId="68A6A934" w14:textId="1B64CB75" w:rsidR="00237B09" w:rsidRPr="009B2056" w:rsidRDefault="00237B09" w:rsidP="009B2056">
      <w:pPr>
        <w:spacing w:before="120" w:after="120" w:line="264" w:lineRule="auto"/>
        <w:rPr>
          <w:rFonts w:eastAsia="Yu Mincho" w:cstheme="minorHAnsi"/>
          <w:lang w:eastAsia="pl-PL"/>
        </w:rPr>
      </w:pPr>
      <w:r w:rsidRPr="009B2056">
        <w:rPr>
          <w:rFonts w:cstheme="minorHAnsi"/>
        </w:rPr>
        <w:t xml:space="preserve">Ponieważ głównym celem MPK jest zapewnienie kajakarzom bezpiecznego </w:t>
      </w:r>
      <w:r w:rsidR="001E05E4" w:rsidRPr="009B2056">
        <w:rPr>
          <w:rFonts w:cstheme="minorHAnsi"/>
        </w:rPr>
        <w:t>i</w:t>
      </w:r>
      <w:r w:rsidR="001E05E4">
        <w:rPr>
          <w:rFonts w:cstheme="minorHAnsi"/>
        </w:rPr>
        <w:t> </w:t>
      </w:r>
      <w:r w:rsidRPr="009B2056">
        <w:rPr>
          <w:rFonts w:cstheme="minorHAnsi"/>
        </w:rPr>
        <w:t xml:space="preserve">komfortowego dostępu do wód oraz niezbędnych udogodnień, które umożliwią im pełne korzystanie </w:t>
      </w:r>
      <w:r w:rsidR="001E05E4" w:rsidRPr="009B2056">
        <w:rPr>
          <w:rFonts w:cstheme="minorHAnsi"/>
        </w:rPr>
        <w:t>z</w:t>
      </w:r>
      <w:r w:rsidR="001E05E4">
        <w:rPr>
          <w:rFonts w:cstheme="minorHAnsi"/>
        </w:rPr>
        <w:t> </w:t>
      </w:r>
      <w:r w:rsidRPr="009B2056">
        <w:rPr>
          <w:rFonts w:cstheme="minorHAnsi"/>
        </w:rPr>
        <w:t xml:space="preserve">atrakcji turystycznych </w:t>
      </w:r>
      <w:r w:rsidRPr="009B2056">
        <w:rPr>
          <w:rFonts w:cstheme="minorHAnsi"/>
        </w:rPr>
        <w:lastRenderedPageBreak/>
        <w:t xml:space="preserve">regionu, </w:t>
      </w:r>
      <w:r w:rsidR="001E05E4" w:rsidRPr="009B2056">
        <w:rPr>
          <w:rFonts w:cstheme="minorHAnsi"/>
        </w:rPr>
        <w:t>a</w:t>
      </w:r>
      <w:r w:rsidR="001E05E4">
        <w:rPr>
          <w:rFonts w:cstheme="minorHAnsi"/>
        </w:rPr>
        <w:t> </w:t>
      </w:r>
      <w:r w:rsidRPr="009B2056">
        <w:rPr>
          <w:rFonts w:cstheme="minorHAnsi"/>
        </w:rPr>
        <w:t xml:space="preserve">miejsca te mają być wyposażone </w:t>
      </w:r>
      <w:r w:rsidR="001E05E4" w:rsidRPr="009B2056">
        <w:rPr>
          <w:rFonts w:cstheme="minorHAnsi"/>
        </w:rPr>
        <w:t>w</w:t>
      </w:r>
      <w:r w:rsidR="001E05E4">
        <w:rPr>
          <w:rFonts w:cstheme="minorHAnsi"/>
        </w:rPr>
        <w:t> </w:t>
      </w:r>
      <w:r w:rsidRPr="009B2056">
        <w:rPr>
          <w:rFonts w:cstheme="minorHAnsi"/>
        </w:rPr>
        <w:t xml:space="preserve">infrastrukturę niezbędną do odpoczynku, przechowywania sprzętu oraz dostępu do informacji turystycznych </w:t>
      </w:r>
      <w:r w:rsidR="001E05E4" w:rsidRPr="009B2056">
        <w:rPr>
          <w:rFonts w:cstheme="minorHAnsi"/>
        </w:rPr>
        <w:t>i</w:t>
      </w:r>
      <w:r w:rsidR="001E05E4">
        <w:rPr>
          <w:rFonts w:cstheme="minorHAnsi"/>
        </w:rPr>
        <w:t> </w:t>
      </w:r>
      <w:r w:rsidRPr="009B2056">
        <w:rPr>
          <w:rFonts w:cstheme="minorHAnsi"/>
        </w:rPr>
        <w:t>edukacyjnych, dlatego n</w:t>
      </w:r>
      <w:r w:rsidRPr="009B2056">
        <w:rPr>
          <w:rFonts w:eastAsia="Yu Mincho" w:cstheme="minorHAnsi"/>
          <w:lang w:eastAsia="pl-PL"/>
        </w:rPr>
        <w:t xml:space="preserve">a etapie eksploatacji wpływ na klimat </w:t>
      </w:r>
      <w:r w:rsidR="001E05E4" w:rsidRPr="009B2056">
        <w:rPr>
          <w:rFonts w:eastAsia="Yu Mincho" w:cstheme="minorHAnsi"/>
          <w:lang w:eastAsia="pl-PL"/>
        </w:rPr>
        <w:t>i</w:t>
      </w:r>
      <w:r w:rsidR="001E05E4">
        <w:rPr>
          <w:rFonts w:eastAsia="Yu Mincho" w:cstheme="minorHAnsi"/>
          <w:lang w:eastAsia="pl-PL"/>
        </w:rPr>
        <w:t> </w:t>
      </w:r>
      <w:r w:rsidRPr="009B2056">
        <w:rPr>
          <w:rFonts w:eastAsia="Yu Mincho" w:cstheme="minorHAnsi"/>
          <w:lang w:eastAsia="pl-PL"/>
        </w:rPr>
        <w:t>powietrze będzie pomijalny.</w:t>
      </w:r>
    </w:p>
    <w:p w14:paraId="5CB6236E" w14:textId="04168028" w:rsidR="00237B09" w:rsidRPr="009B2056" w:rsidRDefault="00237B09" w:rsidP="009B2056">
      <w:pPr>
        <w:spacing w:before="120" w:after="120" w:line="264" w:lineRule="auto"/>
        <w:rPr>
          <w:rFonts w:eastAsia="Yu Mincho" w:cstheme="minorHAnsi"/>
          <w:b/>
          <w:lang w:eastAsia="pl-PL"/>
        </w:rPr>
      </w:pPr>
      <w:r w:rsidRPr="009B2056">
        <w:rPr>
          <w:rFonts w:cstheme="minorHAnsi"/>
        </w:rPr>
        <w:t xml:space="preserve">Na etapie </w:t>
      </w:r>
      <w:r w:rsidRPr="009B2056">
        <w:rPr>
          <w:rFonts w:eastAsia="Yu Mincho" w:cstheme="minorHAnsi"/>
          <w:lang w:eastAsia="pl-PL"/>
        </w:rPr>
        <w:t xml:space="preserve">prac budowlanych może wystąpić chwilowy negatywny wpływ na lokalne powietrze. W tym okresie występować może wzmożony unos pyłów do powietrza </w:t>
      </w:r>
      <w:r w:rsidR="001E05E4" w:rsidRPr="009B2056">
        <w:rPr>
          <w:rFonts w:eastAsia="Yu Mincho" w:cstheme="minorHAnsi"/>
          <w:lang w:eastAsia="pl-PL"/>
        </w:rPr>
        <w:t>w</w:t>
      </w:r>
      <w:r w:rsidR="001E05E4">
        <w:rPr>
          <w:rFonts w:eastAsia="Yu Mincho" w:cstheme="minorHAnsi"/>
          <w:lang w:eastAsia="pl-PL"/>
        </w:rPr>
        <w:t> </w:t>
      </w:r>
      <w:r w:rsidRPr="009B2056">
        <w:rPr>
          <w:rFonts w:eastAsia="Yu Mincho" w:cstheme="minorHAnsi"/>
          <w:lang w:eastAsia="pl-PL"/>
        </w:rPr>
        <w:t xml:space="preserve">związku </w:t>
      </w:r>
      <w:r w:rsidR="001E05E4" w:rsidRPr="009B2056">
        <w:rPr>
          <w:rFonts w:eastAsia="Yu Mincho" w:cstheme="minorHAnsi"/>
          <w:lang w:eastAsia="pl-PL"/>
        </w:rPr>
        <w:t>z</w:t>
      </w:r>
      <w:r w:rsidR="001E05E4">
        <w:rPr>
          <w:rFonts w:eastAsia="Yu Mincho" w:cstheme="minorHAnsi"/>
          <w:lang w:eastAsia="pl-PL"/>
        </w:rPr>
        <w:t> </w:t>
      </w:r>
      <w:r w:rsidRPr="009B2056">
        <w:rPr>
          <w:rFonts w:eastAsia="Yu Mincho" w:cstheme="minorHAnsi"/>
          <w:lang w:eastAsia="pl-PL"/>
        </w:rPr>
        <w:t>etapem robót. Ponadto może wystąpić na etapie budowy zwiększony ruch samochodowy – samochodów dowożących materiały.</w:t>
      </w:r>
    </w:p>
    <w:p w14:paraId="527A103F" w14:textId="7BEBF4F7" w:rsidR="00237B09" w:rsidRPr="009B2056" w:rsidRDefault="00237B09" w:rsidP="009B2056">
      <w:pPr>
        <w:spacing w:before="120" w:after="120" w:line="264" w:lineRule="auto"/>
        <w:rPr>
          <w:rFonts w:cstheme="minorHAnsi"/>
          <w:b/>
          <w:u w:val="single"/>
        </w:rPr>
      </w:pPr>
      <w:r w:rsidRPr="009B2056">
        <w:rPr>
          <w:rFonts w:cstheme="minorHAnsi"/>
          <w:b/>
          <w:u w:val="single"/>
        </w:rPr>
        <w:t xml:space="preserve">Oddziaływania </w:t>
      </w:r>
      <w:r w:rsidR="001E05E4" w:rsidRPr="009B2056">
        <w:rPr>
          <w:rFonts w:cstheme="minorHAnsi"/>
          <w:b/>
          <w:u w:val="single"/>
        </w:rPr>
        <w:t>w</w:t>
      </w:r>
      <w:r w:rsidR="001E05E4">
        <w:rPr>
          <w:rFonts w:cstheme="minorHAnsi"/>
          <w:b/>
          <w:u w:val="single"/>
        </w:rPr>
        <w:t> </w:t>
      </w:r>
      <w:r w:rsidRPr="009B2056">
        <w:rPr>
          <w:rFonts w:cstheme="minorHAnsi"/>
          <w:b/>
          <w:u w:val="single"/>
        </w:rPr>
        <w:t>przypadku realizacji MOK</w:t>
      </w:r>
    </w:p>
    <w:p w14:paraId="2FCE2032" w14:textId="4A754672" w:rsidR="00237B09" w:rsidRPr="009B2056" w:rsidRDefault="00237B09" w:rsidP="009B2056">
      <w:pPr>
        <w:spacing w:before="120" w:after="120" w:line="264" w:lineRule="auto"/>
        <w:rPr>
          <w:rFonts w:cstheme="minorHAnsi"/>
        </w:rPr>
      </w:pPr>
      <w:r w:rsidRPr="009B2056">
        <w:rPr>
          <w:rFonts w:cstheme="minorHAnsi"/>
        </w:rPr>
        <w:t xml:space="preserve">Zgodnie </w:t>
      </w:r>
      <w:r w:rsidR="001E05E4" w:rsidRPr="009B2056">
        <w:rPr>
          <w:rFonts w:cstheme="minorHAnsi"/>
        </w:rPr>
        <w:t>z</w:t>
      </w:r>
      <w:r w:rsidR="001E05E4">
        <w:rPr>
          <w:rFonts w:cstheme="minorHAnsi"/>
        </w:rPr>
        <w:t> </w:t>
      </w:r>
      <w:r w:rsidRPr="009B2056">
        <w:rPr>
          <w:rFonts w:cstheme="minorHAnsi"/>
        </w:rPr>
        <w:t xml:space="preserve">założeniami Miejsca Obsługi Kamperów (MOK) mają wspierać turystykę </w:t>
      </w:r>
      <w:proofErr w:type="spellStart"/>
      <w:r w:rsidRPr="009B2056">
        <w:rPr>
          <w:rFonts w:cstheme="minorHAnsi"/>
        </w:rPr>
        <w:t>kamperową</w:t>
      </w:r>
      <w:proofErr w:type="spellEnd"/>
      <w:r w:rsidRPr="009B2056">
        <w:rPr>
          <w:rFonts w:cstheme="minorHAnsi"/>
        </w:rPr>
        <w:t xml:space="preserve"> </w:t>
      </w:r>
      <w:r w:rsidR="001E05E4" w:rsidRPr="009B2056">
        <w:rPr>
          <w:rFonts w:cstheme="minorHAnsi"/>
        </w:rPr>
        <w:t>w</w:t>
      </w:r>
      <w:r w:rsidR="001E05E4">
        <w:rPr>
          <w:rFonts w:cstheme="minorHAnsi"/>
        </w:rPr>
        <w:t> </w:t>
      </w:r>
      <w:r w:rsidRPr="009B2056">
        <w:rPr>
          <w:rFonts w:cstheme="minorHAnsi"/>
        </w:rPr>
        <w:t xml:space="preserve">sposób zrównoważony </w:t>
      </w:r>
      <w:r w:rsidR="001E05E4" w:rsidRPr="009B2056">
        <w:rPr>
          <w:rFonts w:cstheme="minorHAnsi"/>
        </w:rPr>
        <w:t>i</w:t>
      </w:r>
      <w:r w:rsidR="001E05E4">
        <w:rPr>
          <w:rFonts w:cstheme="minorHAnsi"/>
        </w:rPr>
        <w:t> </w:t>
      </w:r>
      <w:r w:rsidRPr="009B2056">
        <w:rPr>
          <w:rFonts w:cstheme="minorHAnsi"/>
        </w:rPr>
        <w:t xml:space="preserve">przyjazny dla środowiska, minimalizując jej wpływ na naturalne warunki regionu. Dlatego na etapie eksploatacji negatywny wpływ na powietrze może następować </w:t>
      </w:r>
      <w:r w:rsidR="001E05E4" w:rsidRPr="009B2056">
        <w:rPr>
          <w:rFonts w:cstheme="minorHAnsi"/>
        </w:rPr>
        <w:t>w</w:t>
      </w:r>
      <w:r w:rsidR="001E05E4">
        <w:rPr>
          <w:rFonts w:cstheme="minorHAnsi"/>
        </w:rPr>
        <w:t> </w:t>
      </w:r>
      <w:r w:rsidRPr="009B2056">
        <w:rPr>
          <w:rFonts w:cstheme="minorHAnsi"/>
        </w:rPr>
        <w:t>okresach wzmożonego ruchu kamperów (np. wakacji, długich weekendów).</w:t>
      </w:r>
    </w:p>
    <w:p w14:paraId="11B5F9CE" w14:textId="446FAC2F" w:rsidR="00237B09" w:rsidRPr="009B2056" w:rsidRDefault="00237B09" w:rsidP="009B2056">
      <w:pPr>
        <w:spacing w:before="120" w:after="120" w:line="264" w:lineRule="auto"/>
        <w:rPr>
          <w:rFonts w:eastAsia="Yu Mincho" w:cstheme="minorHAnsi"/>
          <w:lang w:eastAsia="pl-PL"/>
        </w:rPr>
      </w:pPr>
      <w:r w:rsidRPr="009B2056">
        <w:rPr>
          <w:rFonts w:eastAsia="Yu Mincho" w:cstheme="minorHAnsi"/>
          <w:lang w:eastAsia="pl-PL"/>
        </w:rPr>
        <w:t xml:space="preserve">Negatywny, mniej znaczący (na etapie prac budowlanych) chwilowy wpływ na lokalne powietrze będą miały prace budowlane. W tym okresie występować może wzmożony unos pyłów do powietrza </w:t>
      </w:r>
      <w:r w:rsidR="001E05E4" w:rsidRPr="009B2056">
        <w:rPr>
          <w:rFonts w:eastAsia="Yu Mincho" w:cstheme="minorHAnsi"/>
          <w:lang w:eastAsia="pl-PL"/>
        </w:rPr>
        <w:t>w</w:t>
      </w:r>
      <w:r w:rsidR="001E05E4">
        <w:rPr>
          <w:rFonts w:eastAsia="Yu Mincho" w:cstheme="minorHAnsi"/>
          <w:lang w:eastAsia="pl-PL"/>
        </w:rPr>
        <w:t> </w:t>
      </w:r>
      <w:r w:rsidRPr="009B2056">
        <w:rPr>
          <w:rFonts w:eastAsia="Yu Mincho" w:cstheme="minorHAnsi"/>
          <w:lang w:eastAsia="pl-PL"/>
        </w:rPr>
        <w:t xml:space="preserve">związku </w:t>
      </w:r>
      <w:r w:rsidR="001E05E4" w:rsidRPr="009B2056">
        <w:rPr>
          <w:rFonts w:eastAsia="Yu Mincho" w:cstheme="minorHAnsi"/>
          <w:lang w:eastAsia="pl-PL"/>
        </w:rPr>
        <w:t>z</w:t>
      </w:r>
      <w:r w:rsidR="001E05E4">
        <w:rPr>
          <w:rFonts w:eastAsia="Yu Mincho" w:cstheme="minorHAnsi"/>
          <w:lang w:eastAsia="pl-PL"/>
        </w:rPr>
        <w:t> </w:t>
      </w:r>
      <w:r w:rsidRPr="009B2056">
        <w:rPr>
          <w:rFonts w:eastAsia="Yu Mincho" w:cstheme="minorHAnsi"/>
          <w:lang w:eastAsia="pl-PL"/>
        </w:rPr>
        <w:t>etapem robót. Ponadto może wystąpić na etapie budowy zwiększony ruch samochodowy – samochodów dowożących materiały.</w:t>
      </w:r>
    </w:p>
    <w:p w14:paraId="0D3D0CEF" w14:textId="77777777" w:rsidR="00237B09" w:rsidRPr="009B2056" w:rsidRDefault="00237B09" w:rsidP="009B2056">
      <w:pPr>
        <w:spacing w:after="120" w:line="264" w:lineRule="auto"/>
        <w:rPr>
          <w:rFonts w:cstheme="minorHAnsi"/>
          <w:b/>
          <w:bCs/>
          <w:iCs/>
        </w:rPr>
      </w:pPr>
      <w:r w:rsidRPr="009B2056">
        <w:rPr>
          <w:rFonts w:cstheme="minorHAnsi"/>
          <w:b/>
          <w:bCs/>
          <w:iCs/>
        </w:rPr>
        <w:t>Podsumowanie:</w:t>
      </w:r>
    </w:p>
    <w:p w14:paraId="7A25F008" w14:textId="4E696B99" w:rsidR="00237B09" w:rsidRPr="009B2056" w:rsidRDefault="00237B09" w:rsidP="009B2056">
      <w:pPr>
        <w:spacing w:before="120" w:after="120" w:line="264" w:lineRule="auto"/>
        <w:rPr>
          <w:rFonts w:cstheme="minorHAnsi"/>
        </w:rPr>
      </w:pPr>
      <w:r w:rsidRPr="009B2056">
        <w:rPr>
          <w:rFonts w:cstheme="minorHAnsi"/>
        </w:rPr>
        <w:t xml:space="preserve">Budowa ścieżek rowerowych, czy wykorzystanie komunikacji rowerowej/hulajnogi  sprzyjają zmianie modelu mobilności zarówno przez turystów, jak </w:t>
      </w:r>
      <w:r w:rsidR="001E05E4" w:rsidRPr="009B2056">
        <w:rPr>
          <w:rFonts w:cstheme="minorHAnsi"/>
        </w:rPr>
        <w:t>i</w:t>
      </w:r>
      <w:r w:rsidR="001E05E4">
        <w:rPr>
          <w:rFonts w:cstheme="minorHAnsi"/>
        </w:rPr>
        <w:t> </w:t>
      </w:r>
      <w:r w:rsidRPr="009B2056">
        <w:rPr>
          <w:rFonts w:cstheme="minorHAnsi"/>
        </w:rPr>
        <w:t xml:space="preserve">przez mieszkańców, przyczyniając się do ograniczenia emisji zanieczyszczeń do powietrza. </w:t>
      </w:r>
    </w:p>
    <w:p w14:paraId="1C76607D" w14:textId="40F6AC47" w:rsidR="00237B09" w:rsidRPr="009B2056" w:rsidRDefault="00237B09" w:rsidP="009B2056">
      <w:pPr>
        <w:spacing w:before="120" w:after="120" w:line="264" w:lineRule="auto"/>
        <w:rPr>
          <w:rFonts w:cstheme="minorHAnsi"/>
        </w:rPr>
      </w:pPr>
      <w:r w:rsidRPr="009B2056">
        <w:rPr>
          <w:rFonts w:cstheme="minorHAnsi"/>
        </w:rPr>
        <w:t xml:space="preserve">Ewentualne negatywne oddziaływania na powietrze </w:t>
      </w:r>
      <w:r w:rsidR="001E05E4" w:rsidRPr="009B2056">
        <w:rPr>
          <w:rFonts w:cstheme="minorHAnsi"/>
        </w:rPr>
        <w:t>i</w:t>
      </w:r>
      <w:r w:rsidR="001E05E4">
        <w:rPr>
          <w:rFonts w:cstheme="minorHAnsi"/>
        </w:rPr>
        <w:t> </w:t>
      </w:r>
      <w:r w:rsidRPr="009B2056">
        <w:rPr>
          <w:rFonts w:cstheme="minorHAnsi"/>
        </w:rPr>
        <w:t xml:space="preserve">lokalny klimat występować mogą chwilowo na etapie prac budowlanych oraz </w:t>
      </w:r>
      <w:r w:rsidR="001E05E4" w:rsidRPr="009B2056">
        <w:rPr>
          <w:rFonts w:cstheme="minorHAnsi"/>
        </w:rPr>
        <w:t>w</w:t>
      </w:r>
      <w:r w:rsidR="001E05E4">
        <w:rPr>
          <w:rFonts w:cstheme="minorHAnsi"/>
        </w:rPr>
        <w:t> </w:t>
      </w:r>
      <w:r w:rsidRPr="009B2056">
        <w:rPr>
          <w:rFonts w:cstheme="minorHAnsi"/>
        </w:rPr>
        <w:t>okresie wzmożonego ruchu kamperów (wakacje, długie weekendy)</w:t>
      </w:r>
      <w:r w:rsidRPr="009B2056">
        <w:rPr>
          <w:rFonts w:eastAsia="Calibri" w:cstheme="minorHAnsi"/>
        </w:rPr>
        <w:t>.</w:t>
      </w:r>
    </w:p>
    <w:p w14:paraId="04605F60" w14:textId="77777777" w:rsidR="00237B09" w:rsidRPr="009B2056" w:rsidRDefault="00237B09" w:rsidP="009B2056">
      <w:pPr>
        <w:spacing w:before="120" w:after="120" w:line="264" w:lineRule="auto"/>
        <w:rPr>
          <w:rFonts w:cstheme="minorHAnsi"/>
          <w:bCs/>
        </w:rPr>
      </w:pPr>
      <w:r w:rsidRPr="009B2056">
        <w:rPr>
          <w:rFonts w:cstheme="minorHAnsi"/>
          <w:bCs/>
        </w:rPr>
        <w:t>Oddziaływania bezpośrednie pozytywne:</w:t>
      </w:r>
    </w:p>
    <w:p w14:paraId="00378FB0" w14:textId="4F92C3A8" w:rsidR="00237B09" w:rsidRPr="009B2056" w:rsidRDefault="00237B09" w:rsidP="003C7998">
      <w:pPr>
        <w:numPr>
          <w:ilvl w:val="0"/>
          <w:numId w:val="61"/>
        </w:numPr>
        <w:suppressAutoHyphens/>
        <w:spacing w:before="120" w:after="120" w:line="264" w:lineRule="auto"/>
        <w:ind w:left="714" w:hanging="357"/>
        <w:rPr>
          <w:rFonts w:cstheme="minorHAnsi"/>
        </w:rPr>
      </w:pPr>
      <w:r w:rsidRPr="009B2056">
        <w:rPr>
          <w:rFonts w:cstheme="minorHAnsi"/>
        </w:rPr>
        <w:t xml:space="preserve">spardek emisji </w:t>
      </w:r>
      <w:r w:rsidR="001E05E4" w:rsidRPr="009B2056">
        <w:rPr>
          <w:rFonts w:cstheme="minorHAnsi"/>
        </w:rPr>
        <w:t>w</w:t>
      </w:r>
      <w:r w:rsidR="001E05E4">
        <w:rPr>
          <w:rFonts w:cstheme="minorHAnsi"/>
        </w:rPr>
        <w:t> </w:t>
      </w:r>
      <w:r w:rsidRPr="009B2056">
        <w:rPr>
          <w:rFonts w:cstheme="minorHAnsi"/>
        </w:rPr>
        <w:t xml:space="preserve">związku </w:t>
      </w:r>
      <w:r w:rsidR="001E05E4" w:rsidRPr="009B2056">
        <w:rPr>
          <w:rFonts w:cstheme="minorHAnsi"/>
        </w:rPr>
        <w:t>z</w:t>
      </w:r>
      <w:r w:rsidR="001E05E4">
        <w:rPr>
          <w:rFonts w:cstheme="minorHAnsi"/>
        </w:rPr>
        <w:t> </w:t>
      </w:r>
      <w:r w:rsidRPr="009B2056">
        <w:rPr>
          <w:rFonts w:cstheme="minorHAnsi"/>
        </w:rPr>
        <w:t xml:space="preserve">wykorzystaniem rowerowego ruchu, </w:t>
      </w:r>
    </w:p>
    <w:p w14:paraId="6E90140C" w14:textId="4CEF1EB0" w:rsidR="00237B09" w:rsidRPr="009B2056" w:rsidRDefault="00237B09" w:rsidP="003C7998">
      <w:pPr>
        <w:numPr>
          <w:ilvl w:val="0"/>
          <w:numId w:val="61"/>
        </w:numPr>
        <w:spacing w:before="120" w:after="120" w:line="264" w:lineRule="auto"/>
        <w:ind w:left="714" w:hanging="357"/>
        <w:rPr>
          <w:rFonts w:cstheme="minorHAnsi"/>
        </w:rPr>
      </w:pPr>
      <w:r w:rsidRPr="009B2056">
        <w:rPr>
          <w:rFonts w:cstheme="minorHAnsi"/>
        </w:rPr>
        <w:t xml:space="preserve">spadek emisji </w:t>
      </w:r>
      <w:r w:rsidR="001E05E4" w:rsidRPr="009B2056">
        <w:rPr>
          <w:rFonts w:cstheme="minorHAnsi"/>
        </w:rPr>
        <w:t>z</w:t>
      </w:r>
      <w:r w:rsidR="001E05E4">
        <w:rPr>
          <w:rFonts w:cstheme="minorHAnsi"/>
        </w:rPr>
        <w:t> </w:t>
      </w:r>
      <w:r w:rsidRPr="009B2056">
        <w:rPr>
          <w:rFonts w:cstheme="minorHAnsi"/>
        </w:rPr>
        <w:t xml:space="preserve">transportu </w:t>
      </w:r>
      <w:r w:rsidR="001E05E4" w:rsidRPr="009B2056">
        <w:rPr>
          <w:rFonts w:cstheme="minorHAnsi"/>
        </w:rPr>
        <w:t>w</w:t>
      </w:r>
      <w:r w:rsidR="001E05E4">
        <w:rPr>
          <w:rFonts w:cstheme="minorHAnsi"/>
        </w:rPr>
        <w:t> </w:t>
      </w:r>
      <w:r w:rsidRPr="009B2056">
        <w:rPr>
          <w:rFonts w:cstheme="minorHAnsi"/>
        </w:rPr>
        <w:t xml:space="preserve">związku </w:t>
      </w:r>
      <w:r w:rsidR="001E05E4" w:rsidRPr="009B2056">
        <w:rPr>
          <w:rFonts w:cstheme="minorHAnsi"/>
        </w:rPr>
        <w:t>z</w:t>
      </w:r>
      <w:r w:rsidR="001E05E4">
        <w:rPr>
          <w:rFonts w:cstheme="minorHAnsi"/>
        </w:rPr>
        <w:t> </w:t>
      </w:r>
      <w:r w:rsidRPr="009B2056">
        <w:rPr>
          <w:rFonts w:cstheme="minorHAnsi"/>
        </w:rPr>
        <w:t xml:space="preserve">budową ścieżek rowerowych. </w:t>
      </w:r>
    </w:p>
    <w:p w14:paraId="285E0AA5" w14:textId="77777777" w:rsidR="00237B09" w:rsidRPr="009B2056" w:rsidRDefault="00237B09" w:rsidP="009B2056">
      <w:pPr>
        <w:spacing w:before="120" w:after="120" w:line="264" w:lineRule="auto"/>
        <w:rPr>
          <w:rFonts w:cstheme="minorHAnsi"/>
          <w:bCs/>
        </w:rPr>
      </w:pPr>
      <w:r w:rsidRPr="009B2056">
        <w:rPr>
          <w:rFonts w:cstheme="minorHAnsi"/>
          <w:bCs/>
        </w:rPr>
        <w:t>Odziaływania pośrednie pozytywne:</w:t>
      </w:r>
    </w:p>
    <w:p w14:paraId="3ACB2E97" w14:textId="77777777" w:rsidR="00237B09" w:rsidRPr="009B2056" w:rsidRDefault="00237B09" w:rsidP="003C7998">
      <w:pPr>
        <w:numPr>
          <w:ilvl w:val="0"/>
          <w:numId w:val="61"/>
        </w:numPr>
        <w:spacing w:before="120" w:after="120" w:line="264" w:lineRule="auto"/>
        <w:ind w:left="714" w:hanging="357"/>
        <w:rPr>
          <w:rFonts w:cstheme="minorHAnsi"/>
        </w:rPr>
      </w:pPr>
      <w:r w:rsidRPr="009B2056">
        <w:rPr>
          <w:rFonts w:cstheme="minorHAnsi"/>
        </w:rPr>
        <w:t>brak</w:t>
      </w:r>
    </w:p>
    <w:p w14:paraId="1FC717BF" w14:textId="77777777" w:rsidR="00237B09" w:rsidRPr="009B2056" w:rsidRDefault="00237B09" w:rsidP="009B2056">
      <w:pPr>
        <w:spacing w:before="120" w:after="120" w:line="264" w:lineRule="auto"/>
        <w:rPr>
          <w:rFonts w:cstheme="minorHAnsi"/>
          <w:bCs/>
        </w:rPr>
      </w:pPr>
      <w:r w:rsidRPr="009B2056">
        <w:rPr>
          <w:rFonts w:cstheme="minorHAnsi"/>
          <w:bCs/>
        </w:rPr>
        <w:t>Odziaływania bezpośrednie negatywne:</w:t>
      </w:r>
    </w:p>
    <w:p w14:paraId="33E6B967" w14:textId="5977FF68" w:rsidR="00237B09" w:rsidRPr="009B2056" w:rsidRDefault="00237B09" w:rsidP="003C7998">
      <w:pPr>
        <w:numPr>
          <w:ilvl w:val="0"/>
          <w:numId w:val="61"/>
        </w:numPr>
        <w:spacing w:before="120" w:after="120" w:line="264" w:lineRule="auto"/>
        <w:ind w:left="714" w:hanging="357"/>
        <w:rPr>
          <w:rFonts w:cstheme="minorHAnsi"/>
        </w:rPr>
      </w:pPr>
      <w:r w:rsidRPr="009B2056">
        <w:rPr>
          <w:rFonts w:cstheme="minorHAnsi"/>
        </w:rPr>
        <w:t xml:space="preserve">brak </w:t>
      </w:r>
      <w:r w:rsidR="001E05E4" w:rsidRPr="009B2056">
        <w:rPr>
          <w:rFonts w:cstheme="minorHAnsi"/>
        </w:rPr>
        <w:t>w</w:t>
      </w:r>
      <w:r w:rsidR="001E05E4">
        <w:rPr>
          <w:rFonts w:cstheme="minorHAnsi"/>
        </w:rPr>
        <w:t> </w:t>
      </w:r>
      <w:r w:rsidRPr="009B2056">
        <w:rPr>
          <w:rFonts w:cstheme="minorHAnsi"/>
        </w:rPr>
        <w:t>perspektywie długoterminowej</w:t>
      </w:r>
    </w:p>
    <w:p w14:paraId="3563750B" w14:textId="77777777" w:rsidR="00237B09" w:rsidRPr="009B2056" w:rsidRDefault="00237B09" w:rsidP="009B2056">
      <w:pPr>
        <w:spacing w:before="120" w:after="120" w:line="264" w:lineRule="auto"/>
        <w:rPr>
          <w:rFonts w:cstheme="minorHAnsi"/>
          <w:bCs/>
        </w:rPr>
      </w:pPr>
      <w:r w:rsidRPr="009B2056">
        <w:rPr>
          <w:rFonts w:cstheme="minorHAnsi"/>
          <w:bCs/>
        </w:rPr>
        <w:t>Odziaływania pośrednie negatywne:</w:t>
      </w:r>
    </w:p>
    <w:p w14:paraId="438DEB8E" w14:textId="41BD5FC9" w:rsidR="00237B09" w:rsidRPr="009B2056" w:rsidRDefault="00237B09" w:rsidP="003C7998">
      <w:pPr>
        <w:numPr>
          <w:ilvl w:val="0"/>
          <w:numId w:val="61"/>
        </w:numPr>
        <w:spacing w:before="120" w:after="120" w:line="264" w:lineRule="auto"/>
        <w:rPr>
          <w:rFonts w:cstheme="minorHAnsi"/>
        </w:rPr>
      </w:pPr>
      <w:r w:rsidRPr="009B2056">
        <w:rPr>
          <w:rFonts w:cstheme="minorHAnsi"/>
        </w:rPr>
        <w:t xml:space="preserve">wzrost zapylenia poprzez wtórne porywanie pyłu </w:t>
      </w:r>
      <w:r w:rsidR="001E05E4" w:rsidRPr="009B2056">
        <w:rPr>
          <w:rFonts w:cstheme="minorHAnsi"/>
        </w:rPr>
        <w:t>z</w:t>
      </w:r>
      <w:r w:rsidR="001E05E4">
        <w:rPr>
          <w:rFonts w:cstheme="minorHAnsi"/>
        </w:rPr>
        <w:t> </w:t>
      </w:r>
      <w:r w:rsidRPr="009B2056">
        <w:rPr>
          <w:rFonts w:cstheme="minorHAnsi"/>
        </w:rPr>
        <w:t>powierzchni jezdni wywoływany wzmożonym ruchem samochodowym podczas prac budowlanych,</w:t>
      </w:r>
    </w:p>
    <w:p w14:paraId="36928825" w14:textId="12484DD7" w:rsidR="00237B09" w:rsidRPr="009B2056" w:rsidRDefault="00237B09" w:rsidP="003C7998">
      <w:pPr>
        <w:numPr>
          <w:ilvl w:val="0"/>
          <w:numId w:val="61"/>
        </w:numPr>
        <w:spacing w:before="120" w:after="120" w:line="264" w:lineRule="auto"/>
        <w:rPr>
          <w:rFonts w:cstheme="minorHAnsi"/>
        </w:rPr>
      </w:pPr>
      <w:r w:rsidRPr="009B2056">
        <w:rPr>
          <w:rFonts w:cstheme="minorHAnsi"/>
        </w:rPr>
        <w:t xml:space="preserve">zwiększona emisja do powietrza </w:t>
      </w:r>
      <w:r w:rsidR="001E05E4" w:rsidRPr="009B2056">
        <w:rPr>
          <w:rFonts w:cstheme="minorHAnsi"/>
        </w:rPr>
        <w:t>w</w:t>
      </w:r>
      <w:r w:rsidR="001E05E4">
        <w:rPr>
          <w:rFonts w:cstheme="minorHAnsi"/>
        </w:rPr>
        <w:t> </w:t>
      </w:r>
      <w:r w:rsidRPr="009B2056">
        <w:rPr>
          <w:rFonts w:cstheme="minorHAnsi"/>
        </w:rPr>
        <w:t xml:space="preserve">związku </w:t>
      </w:r>
      <w:r w:rsidR="001E05E4" w:rsidRPr="009B2056">
        <w:rPr>
          <w:rFonts w:cstheme="minorHAnsi"/>
        </w:rPr>
        <w:t>z</w:t>
      </w:r>
      <w:r w:rsidR="001E05E4">
        <w:rPr>
          <w:rFonts w:cstheme="minorHAnsi"/>
        </w:rPr>
        <w:t> </w:t>
      </w:r>
      <w:r w:rsidRPr="009B2056">
        <w:rPr>
          <w:rFonts w:cstheme="minorHAnsi"/>
        </w:rPr>
        <w:t>okresowym wzmożonym ruchem kamperów,</w:t>
      </w:r>
    </w:p>
    <w:p w14:paraId="2E7DB9F3" w14:textId="40E48CF2" w:rsidR="00237B09" w:rsidRPr="009B2056" w:rsidRDefault="00237B09" w:rsidP="003C7998">
      <w:pPr>
        <w:numPr>
          <w:ilvl w:val="0"/>
          <w:numId w:val="61"/>
        </w:numPr>
        <w:spacing w:before="120" w:after="120" w:line="264" w:lineRule="auto"/>
        <w:rPr>
          <w:rFonts w:cstheme="minorHAnsi"/>
        </w:rPr>
      </w:pPr>
      <w:r w:rsidRPr="009B2056">
        <w:rPr>
          <w:rFonts w:cstheme="minorHAnsi"/>
        </w:rPr>
        <w:t xml:space="preserve">emisja powodowana przez spalanie paliw </w:t>
      </w:r>
      <w:r w:rsidR="001E05E4" w:rsidRPr="009B2056">
        <w:rPr>
          <w:rFonts w:cstheme="minorHAnsi"/>
        </w:rPr>
        <w:t>w</w:t>
      </w:r>
      <w:r w:rsidR="001E05E4">
        <w:rPr>
          <w:rFonts w:cstheme="minorHAnsi"/>
        </w:rPr>
        <w:t> </w:t>
      </w:r>
      <w:r w:rsidRPr="009B2056">
        <w:rPr>
          <w:rFonts w:cstheme="minorHAnsi"/>
        </w:rPr>
        <w:t xml:space="preserve">silnikach maszyn </w:t>
      </w:r>
      <w:r w:rsidR="001E05E4" w:rsidRPr="009B2056">
        <w:rPr>
          <w:rFonts w:cstheme="minorHAnsi"/>
        </w:rPr>
        <w:t>i</w:t>
      </w:r>
      <w:r w:rsidR="001E05E4">
        <w:rPr>
          <w:rFonts w:cstheme="minorHAnsi"/>
        </w:rPr>
        <w:t> </w:t>
      </w:r>
      <w:r w:rsidRPr="009B2056">
        <w:rPr>
          <w:rFonts w:cstheme="minorHAnsi"/>
        </w:rPr>
        <w:t xml:space="preserve">urządzeń wykorzystywanych </w:t>
      </w:r>
      <w:r w:rsidR="001E05E4" w:rsidRPr="009B2056">
        <w:rPr>
          <w:rFonts w:cstheme="minorHAnsi"/>
        </w:rPr>
        <w:t>w</w:t>
      </w:r>
      <w:r w:rsidR="001E05E4">
        <w:rPr>
          <w:rFonts w:cstheme="minorHAnsi"/>
        </w:rPr>
        <w:t> </w:t>
      </w:r>
      <w:r w:rsidRPr="009B2056">
        <w:rPr>
          <w:rFonts w:cstheme="minorHAnsi"/>
        </w:rPr>
        <w:t>procesie budowlanym.</w:t>
      </w:r>
    </w:p>
    <w:p w14:paraId="28537632" w14:textId="77777777" w:rsidR="00237B09" w:rsidRPr="009B2056" w:rsidRDefault="00237B09" w:rsidP="009B2056">
      <w:pPr>
        <w:spacing w:after="120" w:line="264" w:lineRule="auto"/>
        <w:rPr>
          <w:rStyle w:val="Wyrnieniedelikatne"/>
          <w:rFonts w:asciiTheme="minorHAnsi" w:eastAsiaTheme="majorEastAsia" w:hAnsiTheme="minorHAnsi" w:cstheme="minorHAnsi"/>
          <w:bCs/>
          <w:color w:val="auto"/>
          <w:sz w:val="22"/>
        </w:rPr>
      </w:pPr>
    </w:p>
    <w:p w14:paraId="24EA2A9E" w14:textId="77777777" w:rsidR="00684943" w:rsidRDefault="00684943" w:rsidP="00EA5A5D">
      <w:pPr>
        <w:pStyle w:val="Nagwek4"/>
        <w:rPr>
          <w:rStyle w:val="Wyrnieniedelikatne"/>
          <w:rFonts w:asciiTheme="majorHAnsi" w:hAnsiTheme="majorHAnsi"/>
          <w:bCs w:val="0"/>
          <w:color w:val="auto"/>
          <w:sz w:val="24"/>
          <w:szCs w:val="24"/>
        </w:rPr>
      </w:pPr>
      <w:bookmarkStart w:id="185" w:name="_Toc175146219"/>
      <w:r w:rsidRPr="00684943">
        <w:rPr>
          <w:rStyle w:val="Wyrnieniedelikatne"/>
          <w:rFonts w:asciiTheme="majorHAnsi" w:hAnsiTheme="majorHAnsi"/>
          <w:color w:val="auto"/>
          <w:sz w:val="24"/>
          <w:szCs w:val="24"/>
        </w:rPr>
        <w:lastRenderedPageBreak/>
        <w:t>Wpływ na zasoby naturalne</w:t>
      </w:r>
      <w:bookmarkEnd w:id="185"/>
    </w:p>
    <w:p w14:paraId="4671A9B1" w14:textId="5DA6C70E" w:rsidR="0018757F" w:rsidRPr="00906F26" w:rsidRDefault="0018757F" w:rsidP="0018757F">
      <w:pPr>
        <w:spacing w:after="120" w:line="264" w:lineRule="auto"/>
        <w:rPr>
          <w:rFonts w:cstheme="minorHAnsi"/>
          <w:bCs/>
        </w:rPr>
      </w:pPr>
      <w:r w:rsidRPr="00E95B06">
        <w:rPr>
          <w:rFonts w:cstheme="minorHAnsi"/>
        </w:rPr>
        <w:t xml:space="preserve">Realizacja trasy rowerowej, </w:t>
      </w:r>
      <w:r w:rsidR="001E05E4" w:rsidRPr="00E95B06">
        <w:rPr>
          <w:rFonts w:cstheme="minorHAnsi"/>
        </w:rPr>
        <w:t>a</w:t>
      </w:r>
      <w:r w:rsidR="001E05E4">
        <w:rPr>
          <w:rFonts w:cstheme="minorHAnsi"/>
        </w:rPr>
        <w:t> </w:t>
      </w:r>
      <w:r w:rsidRPr="00E95B06">
        <w:rPr>
          <w:rFonts w:cstheme="minorHAnsi"/>
        </w:rPr>
        <w:t xml:space="preserve">także MOR, MOK, MPP może generować typowe oddziaływania związane </w:t>
      </w:r>
      <w:r w:rsidR="001E05E4" w:rsidRPr="00E95B06">
        <w:rPr>
          <w:rFonts w:cstheme="minorHAnsi"/>
        </w:rPr>
        <w:t>z</w:t>
      </w:r>
      <w:r w:rsidR="001E05E4">
        <w:rPr>
          <w:rFonts w:cstheme="minorHAnsi"/>
        </w:rPr>
        <w:t> </w:t>
      </w:r>
      <w:r w:rsidRPr="00E95B06">
        <w:rPr>
          <w:rFonts w:cstheme="minorHAnsi"/>
        </w:rPr>
        <w:t xml:space="preserve">etapem budowy nowych obiektów bądź rozbudowy istniejących. </w:t>
      </w:r>
      <w:r w:rsidRPr="00275EB3">
        <w:rPr>
          <w:rFonts w:cstheme="minorHAnsi"/>
        </w:rPr>
        <w:t xml:space="preserve">Stopień negatywnego oddziaływania planowanych inwestycji na zasoby naturalne będzie zależał głównie od skali prowadzonych prac. Działania związane </w:t>
      </w:r>
      <w:r w:rsidR="001E05E4" w:rsidRPr="00275EB3">
        <w:rPr>
          <w:rFonts w:cstheme="minorHAnsi"/>
        </w:rPr>
        <w:t>z</w:t>
      </w:r>
      <w:r w:rsidR="001E05E4">
        <w:rPr>
          <w:rFonts w:cstheme="minorHAnsi"/>
        </w:rPr>
        <w:t> </w:t>
      </w:r>
      <w:r w:rsidRPr="00275EB3">
        <w:rPr>
          <w:rFonts w:cstheme="minorHAnsi"/>
        </w:rPr>
        <w:t xml:space="preserve">modernizacjami czy przebudową  będą </w:t>
      </w:r>
      <w:r w:rsidR="001E05E4" w:rsidRPr="00275EB3">
        <w:rPr>
          <w:rFonts w:cstheme="minorHAnsi"/>
        </w:rPr>
        <w:t>w</w:t>
      </w:r>
      <w:r w:rsidR="001E05E4">
        <w:rPr>
          <w:rFonts w:cstheme="minorHAnsi"/>
        </w:rPr>
        <w:t> </w:t>
      </w:r>
      <w:r>
        <w:rPr>
          <w:rFonts w:cstheme="minorHAnsi"/>
        </w:rPr>
        <w:t>niewielki sposób</w:t>
      </w:r>
      <w:r w:rsidRPr="00275EB3">
        <w:rPr>
          <w:rFonts w:cstheme="minorHAnsi"/>
        </w:rPr>
        <w:t xml:space="preserve"> oddziaływały na zasoby, ponieważ będą miały miejsce </w:t>
      </w:r>
      <w:r w:rsidR="001E05E4" w:rsidRPr="00275EB3">
        <w:rPr>
          <w:rFonts w:cstheme="minorHAnsi"/>
        </w:rPr>
        <w:t>w</w:t>
      </w:r>
      <w:r w:rsidR="001E05E4">
        <w:rPr>
          <w:rFonts w:cstheme="minorHAnsi"/>
        </w:rPr>
        <w:t> </w:t>
      </w:r>
      <w:r w:rsidRPr="00275EB3">
        <w:rPr>
          <w:rFonts w:cstheme="minorHAnsi"/>
        </w:rPr>
        <w:t xml:space="preserve">terenach już zagospodarowanych. Poza tym nie będą wymagały naruszenia powierzchni ziemi, co może być zagrożeniem szczególnie dla złóż odkrywkowych. Nieco inaczej mogą oddziaływać </w:t>
      </w:r>
      <w:r>
        <w:rPr>
          <w:rFonts w:cstheme="minorHAnsi"/>
        </w:rPr>
        <w:t>inwestycje</w:t>
      </w:r>
      <w:r w:rsidRPr="00275EB3">
        <w:rPr>
          <w:rFonts w:cstheme="minorHAnsi"/>
        </w:rPr>
        <w:t xml:space="preserve"> uwzględniające budowę </w:t>
      </w:r>
      <w:r>
        <w:rPr>
          <w:rFonts w:cstheme="minorHAnsi"/>
        </w:rPr>
        <w:t>nowych odcinków trasy rowerowej czy miejsc infrastruktury turystycznej</w:t>
      </w:r>
      <w:r w:rsidRPr="00275EB3">
        <w:rPr>
          <w:rFonts w:cstheme="minorHAnsi"/>
        </w:rPr>
        <w:t>. Wykorzystanie terenu</w:t>
      </w:r>
      <w:r>
        <w:rPr>
          <w:rFonts w:cstheme="minorHAnsi"/>
        </w:rPr>
        <w:t xml:space="preserve"> pod budowę nowych obiektów</w:t>
      </w:r>
      <w:r w:rsidRPr="00275EB3">
        <w:rPr>
          <w:rFonts w:cstheme="minorHAnsi"/>
        </w:rPr>
        <w:t xml:space="preserve"> może utrudnić dostępność do złóż. </w:t>
      </w:r>
      <w:r>
        <w:rPr>
          <w:rFonts w:cstheme="minorHAnsi"/>
        </w:rPr>
        <w:t>N</w:t>
      </w:r>
      <w:r w:rsidRPr="00275EB3">
        <w:rPr>
          <w:rFonts w:cstheme="minorHAnsi"/>
        </w:rPr>
        <w:t xml:space="preserve">ie należy zapominać, że do rozbudowy </w:t>
      </w:r>
      <w:r w:rsidR="001E05E4" w:rsidRPr="00275EB3">
        <w:rPr>
          <w:rFonts w:cstheme="minorHAnsi"/>
        </w:rPr>
        <w:t>i</w:t>
      </w:r>
      <w:r w:rsidR="001E05E4">
        <w:rPr>
          <w:rFonts w:cstheme="minorHAnsi"/>
        </w:rPr>
        <w:t> </w:t>
      </w:r>
      <w:r>
        <w:rPr>
          <w:rFonts w:cstheme="minorHAnsi"/>
        </w:rPr>
        <w:t xml:space="preserve">budowy infrastruktury rowerowej </w:t>
      </w:r>
      <w:r w:rsidR="001E05E4">
        <w:rPr>
          <w:rFonts w:cstheme="minorHAnsi"/>
        </w:rPr>
        <w:t>i </w:t>
      </w:r>
      <w:r>
        <w:rPr>
          <w:rFonts w:cstheme="minorHAnsi"/>
        </w:rPr>
        <w:t xml:space="preserve">turystycznej </w:t>
      </w:r>
      <w:r w:rsidRPr="00275EB3">
        <w:rPr>
          <w:rFonts w:cstheme="minorHAnsi"/>
        </w:rPr>
        <w:t xml:space="preserve">wykorzystywane są surowce naturalne takie jak: kruszywa </w:t>
      </w:r>
      <w:r w:rsidR="001E05E4" w:rsidRPr="00275EB3">
        <w:rPr>
          <w:rFonts w:cstheme="minorHAnsi"/>
        </w:rPr>
        <w:t>i</w:t>
      </w:r>
      <w:r w:rsidR="001E05E4">
        <w:rPr>
          <w:rFonts w:cstheme="minorHAnsi"/>
        </w:rPr>
        <w:t> </w:t>
      </w:r>
      <w:r w:rsidRPr="00275EB3">
        <w:rPr>
          <w:rFonts w:cstheme="minorHAnsi"/>
        </w:rPr>
        <w:t>materiały budowlane</w:t>
      </w:r>
      <w:r>
        <w:rPr>
          <w:rFonts w:cstheme="minorHAnsi"/>
        </w:rPr>
        <w:t xml:space="preserve">  </w:t>
      </w:r>
      <w:r w:rsidRPr="00E95B06">
        <w:rPr>
          <w:rFonts w:cstheme="minorHAnsi"/>
          <w:bCs/>
        </w:rPr>
        <w:t>– czyli zasob</w:t>
      </w:r>
      <w:r>
        <w:rPr>
          <w:rFonts w:cstheme="minorHAnsi"/>
          <w:bCs/>
        </w:rPr>
        <w:t>y</w:t>
      </w:r>
      <w:r w:rsidRPr="00E95B06">
        <w:rPr>
          <w:rFonts w:cstheme="minorHAnsi"/>
          <w:bCs/>
        </w:rPr>
        <w:t xml:space="preserve"> nieodnawialn</w:t>
      </w:r>
      <w:r>
        <w:rPr>
          <w:rFonts w:cstheme="minorHAnsi"/>
          <w:bCs/>
        </w:rPr>
        <w:t>e.</w:t>
      </w:r>
      <w:r w:rsidRPr="00852433">
        <w:rPr>
          <w:rFonts w:cstheme="minorHAnsi"/>
        </w:rPr>
        <w:t xml:space="preserve"> </w:t>
      </w:r>
      <w:r>
        <w:rPr>
          <w:rFonts w:cstheme="minorHAnsi"/>
        </w:rPr>
        <w:t xml:space="preserve">Ponad to </w:t>
      </w:r>
      <w:r w:rsidRPr="003A56C5">
        <w:rPr>
          <w:rFonts w:cstheme="minorHAnsi"/>
        </w:rPr>
        <w:t>trakcie prac budowlanych</w:t>
      </w:r>
      <w:r>
        <w:rPr>
          <w:rFonts w:cstheme="minorHAnsi"/>
        </w:rPr>
        <w:t xml:space="preserve"> nastąpi</w:t>
      </w:r>
      <w:r w:rsidRPr="003A56C5">
        <w:rPr>
          <w:rFonts w:cstheme="minorHAnsi"/>
        </w:rPr>
        <w:t xml:space="preserve"> </w:t>
      </w:r>
      <w:r>
        <w:rPr>
          <w:rFonts w:cstheme="minorHAnsi"/>
        </w:rPr>
        <w:t>z</w:t>
      </w:r>
      <w:r w:rsidRPr="003A56C5">
        <w:rPr>
          <w:rFonts w:cstheme="minorHAnsi"/>
        </w:rPr>
        <w:t>użycie paliw</w:t>
      </w:r>
      <w:r>
        <w:rPr>
          <w:rFonts w:cstheme="minorHAnsi"/>
        </w:rPr>
        <w:t>, które</w:t>
      </w:r>
      <w:r w:rsidRPr="003A56C5">
        <w:rPr>
          <w:rFonts w:cstheme="minorHAnsi"/>
        </w:rPr>
        <w:t xml:space="preserve"> uzależnione będzie od ilości </w:t>
      </w:r>
      <w:r w:rsidR="001E05E4" w:rsidRPr="003A56C5">
        <w:rPr>
          <w:rFonts w:cstheme="minorHAnsi"/>
        </w:rPr>
        <w:t>i</w:t>
      </w:r>
      <w:r w:rsidR="001E05E4">
        <w:rPr>
          <w:rFonts w:cstheme="minorHAnsi"/>
        </w:rPr>
        <w:t> </w:t>
      </w:r>
      <w:r w:rsidRPr="003A56C5">
        <w:rPr>
          <w:rFonts w:cstheme="minorHAnsi"/>
        </w:rPr>
        <w:t xml:space="preserve">rodzaju zastosowanego sprzętu </w:t>
      </w:r>
      <w:r w:rsidR="001E05E4" w:rsidRPr="003A56C5">
        <w:rPr>
          <w:rFonts w:cstheme="minorHAnsi"/>
        </w:rPr>
        <w:t>i</w:t>
      </w:r>
      <w:r w:rsidR="001E05E4">
        <w:rPr>
          <w:rFonts w:cstheme="minorHAnsi"/>
        </w:rPr>
        <w:t> </w:t>
      </w:r>
      <w:r w:rsidRPr="003A56C5">
        <w:rPr>
          <w:rFonts w:cstheme="minorHAnsi"/>
        </w:rPr>
        <w:t>maszyn oraz czasu pracy tych urządzeń</w:t>
      </w:r>
      <w:r>
        <w:rPr>
          <w:rFonts w:cstheme="minorHAnsi"/>
        </w:rPr>
        <w:t>.</w:t>
      </w:r>
      <w:r w:rsidRPr="00906F26">
        <w:rPr>
          <w:rFonts w:cstheme="minorHAnsi"/>
        </w:rPr>
        <w:t xml:space="preserve"> </w:t>
      </w:r>
    </w:p>
    <w:p w14:paraId="1187D148" w14:textId="08C421FE" w:rsidR="0018757F" w:rsidRDefault="0018757F" w:rsidP="0018757F">
      <w:pPr>
        <w:spacing w:after="120" w:line="264" w:lineRule="auto"/>
        <w:rPr>
          <w:rFonts w:cstheme="minorHAnsi"/>
        </w:rPr>
      </w:pPr>
      <w:r w:rsidRPr="00E95B06">
        <w:rPr>
          <w:rFonts w:cstheme="minorHAnsi"/>
        </w:rPr>
        <w:t xml:space="preserve">Na etapie budowy, może wystąpić lokalna wycinka drzew </w:t>
      </w:r>
      <w:r w:rsidR="001E05E4" w:rsidRPr="00E95B06">
        <w:rPr>
          <w:rFonts w:cstheme="minorHAnsi"/>
        </w:rPr>
        <w:t>i</w:t>
      </w:r>
      <w:r w:rsidR="001E05E4">
        <w:rPr>
          <w:rFonts w:cstheme="minorHAnsi"/>
        </w:rPr>
        <w:t> </w:t>
      </w:r>
      <w:r w:rsidRPr="00E95B06">
        <w:rPr>
          <w:rFonts w:cstheme="minorHAnsi"/>
        </w:rPr>
        <w:t xml:space="preserve">krzewów, </w:t>
      </w:r>
      <w:r w:rsidR="001E05E4" w:rsidRPr="00E95B06">
        <w:rPr>
          <w:rFonts w:cstheme="minorHAnsi"/>
        </w:rPr>
        <w:t>a</w:t>
      </w:r>
      <w:r w:rsidR="001E05E4">
        <w:rPr>
          <w:rFonts w:cstheme="minorHAnsi"/>
        </w:rPr>
        <w:t> </w:t>
      </w:r>
      <w:r w:rsidRPr="00E95B06">
        <w:rPr>
          <w:rFonts w:cstheme="minorHAnsi"/>
        </w:rPr>
        <w:t xml:space="preserve">zatem wpływ na zasoby leśne. </w:t>
      </w:r>
      <w:r w:rsidRPr="00E95B06">
        <w:rPr>
          <w:rFonts w:cstheme="minorHAnsi"/>
          <w:bCs/>
        </w:rPr>
        <w:t xml:space="preserve">Ponadto realizacja inwestycji, szczególnie liniowej, wiążę się również </w:t>
      </w:r>
      <w:r w:rsidR="001E05E4" w:rsidRPr="00E95B06">
        <w:rPr>
          <w:rFonts w:cstheme="minorHAnsi"/>
          <w:bCs/>
        </w:rPr>
        <w:t>z</w:t>
      </w:r>
      <w:r w:rsidR="001E05E4">
        <w:rPr>
          <w:rFonts w:cstheme="minorHAnsi"/>
          <w:bCs/>
        </w:rPr>
        <w:t> </w:t>
      </w:r>
      <w:r w:rsidRPr="00E95B06">
        <w:rPr>
          <w:rFonts w:cstheme="minorHAnsi"/>
          <w:bCs/>
        </w:rPr>
        <w:t>wykorzystaniem surowców skalnyc</w:t>
      </w:r>
      <w:r>
        <w:rPr>
          <w:rFonts w:cstheme="minorHAnsi"/>
          <w:bCs/>
        </w:rPr>
        <w:t xml:space="preserve">h, zatem generuje </w:t>
      </w:r>
      <w:r w:rsidRPr="00E95B06">
        <w:rPr>
          <w:rFonts w:cstheme="minorHAnsi"/>
          <w:bCs/>
        </w:rPr>
        <w:t xml:space="preserve">oddziaływanie negatywne, bezpośrednie </w:t>
      </w:r>
      <w:r w:rsidR="001E05E4" w:rsidRPr="00E95B06">
        <w:rPr>
          <w:rFonts w:cstheme="minorHAnsi"/>
          <w:bCs/>
        </w:rPr>
        <w:t>i</w:t>
      </w:r>
      <w:r w:rsidR="001E05E4">
        <w:rPr>
          <w:rFonts w:cstheme="minorHAnsi"/>
          <w:bCs/>
        </w:rPr>
        <w:t> </w:t>
      </w:r>
      <w:r w:rsidRPr="00E95B06">
        <w:rPr>
          <w:rFonts w:cstheme="minorHAnsi"/>
          <w:bCs/>
        </w:rPr>
        <w:t>krótkoterminowe</w:t>
      </w:r>
      <w:r>
        <w:rPr>
          <w:rFonts w:cstheme="minorHAnsi"/>
          <w:bCs/>
        </w:rPr>
        <w:t xml:space="preserve"> na zasoby naturalne</w:t>
      </w:r>
      <w:r w:rsidRPr="00E95B06">
        <w:rPr>
          <w:rFonts w:cstheme="minorHAnsi"/>
          <w:bCs/>
        </w:rPr>
        <w:t xml:space="preserve">. Nie przewiduje się jednak znaczącego wpływu na stan tych zasobów </w:t>
      </w:r>
      <w:r w:rsidR="001E05E4" w:rsidRPr="00E95B06">
        <w:rPr>
          <w:rFonts w:cstheme="minorHAnsi"/>
          <w:bCs/>
        </w:rPr>
        <w:t>w</w:t>
      </w:r>
      <w:r w:rsidR="001E05E4">
        <w:rPr>
          <w:rFonts w:cstheme="minorHAnsi"/>
          <w:bCs/>
        </w:rPr>
        <w:t> </w:t>
      </w:r>
      <w:r w:rsidRPr="00E95B06">
        <w:rPr>
          <w:rFonts w:cstheme="minorHAnsi"/>
          <w:bCs/>
        </w:rPr>
        <w:t>skali całego województwa.</w:t>
      </w:r>
    </w:p>
    <w:p w14:paraId="227472CD" w14:textId="484E7115" w:rsidR="0018757F" w:rsidRPr="00E95B06" w:rsidRDefault="0018757F" w:rsidP="0018757F">
      <w:pPr>
        <w:spacing w:after="120" w:line="264" w:lineRule="auto"/>
        <w:rPr>
          <w:rStyle w:val="Wyrnieniedelikatne"/>
          <w:rFonts w:cstheme="minorHAnsi"/>
          <w:iCs w:val="0"/>
        </w:rPr>
      </w:pPr>
      <w:r w:rsidRPr="003A56C5">
        <w:rPr>
          <w:rFonts w:cstheme="minorHAnsi"/>
        </w:rPr>
        <w:t>Podczas użytkowania</w:t>
      </w:r>
      <w:r>
        <w:rPr>
          <w:rFonts w:cstheme="minorHAnsi"/>
        </w:rPr>
        <w:t xml:space="preserve"> infrastruktury </w:t>
      </w:r>
      <w:r w:rsidRPr="00852433">
        <w:rPr>
          <w:rFonts w:cstheme="minorHAnsi"/>
        </w:rPr>
        <w:t>zaplanowane</w:t>
      </w:r>
      <w:r>
        <w:rPr>
          <w:rFonts w:cstheme="minorHAnsi"/>
        </w:rPr>
        <w:t>j</w:t>
      </w:r>
      <w:r w:rsidRPr="00852433">
        <w:rPr>
          <w:rFonts w:cstheme="minorHAnsi"/>
        </w:rPr>
        <w:t xml:space="preserve"> do realizacji </w:t>
      </w:r>
      <w:r w:rsidR="001E05E4" w:rsidRPr="00852433">
        <w:rPr>
          <w:rFonts w:cstheme="minorHAnsi"/>
        </w:rPr>
        <w:t>w</w:t>
      </w:r>
      <w:r w:rsidR="001E05E4">
        <w:rPr>
          <w:rFonts w:cstheme="minorHAnsi"/>
        </w:rPr>
        <w:t> </w:t>
      </w:r>
      <w:r w:rsidRPr="00852433">
        <w:rPr>
          <w:rFonts w:cstheme="minorHAnsi"/>
        </w:rPr>
        <w:t>ramach Projektu  "Blue Valley – Wiślanym Szlakiem"</w:t>
      </w:r>
      <w:r w:rsidRPr="003A56C5">
        <w:rPr>
          <w:rFonts w:cstheme="minorHAnsi"/>
        </w:rPr>
        <w:t xml:space="preserve"> nie występuje zapotrzebowanie na surowce</w:t>
      </w:r>
      <w:r>
        <w:rPr>
          <w:rFonts w:cstheme="minorHAnsi"/>
        </w:rPr>
        <w:t>.</w:t>
      </w:r>
      <w:r w:rsidRPr="003A56C5">
        <w:rPr>
          <w:rFonts w:cstheme="minorHAnsi"/>
        </w:rPr>
        <w:t xml:space="preserve"> </w:t>
      </w:r>
      <w:r>
        <w:rPr>
          <w:rFonts w:cstheme="minorHAnsi"/>
        </w:rPr>
        <w:t>N</w:t>
      </w:r>
      <w:r w:rsidRPr="003A56C5">
        <w:rPr>
          <w:rFonts w:cstheme="minorHAnsi"/>
        </w:rPr>
        <w:t>iewielkie ilości paliwa będą okresowo zużywane przy prac</w:t>
      </w:r>
      <w:r>
        <w:rPr>
          <w:rFonts w:cstheme="minorHAnsi"/>
        </w:rPr>
        <w:t>ach</w:t>
      </w:r>
      <w:r w:rsidRPr="003A56C5">
        <w:rPr>
          <w:rFonts w:cstheme="minorHAnsi"/>
        </w:rPr>
        <w:t xml:space="preserve"> porządkowych </w:t>
      </w:r>
      <w:r>
        <w:rPr>
          <w:rFonts w:cstheme="minorHAnsi"/>
        </w:rPr>
        <w:t xml:space="preserve">tj. </w:t>
      </w:r>
      <w:r w:rsidRPr="003A56C5">
        <w:rPr>
          <w:rFonts w:cstheme="minorHAnsi"/>
        </w:rPr>
        <w:t>odbiór odpadów, czyszczenie nawierzchni</w:t>
      </w:r>
      <w:r>
        <w:rPr>
          <w:rFonts w:cstheme="minorHAnsi"/>
        </w:rPr>
        <w:t xml:space="preserve">. W związku </w:t>
      </w:r>
      <w:r w:rsidR="001E05E4">
        <w:rPr>
          <w:rFonts w:cstheme="minorHAnsi"/>
        </w:rPr>
        <w:t>z </w:t>
      </w:r>
      <w:r>
        <w:rPr>
          <w:rFonts w:cstheme="minorHAnsi"/>
        </w:rPr>
        <w:t xml:space="preserve">tym, nie przewiduje się oddziaływania na zasoby naturalne na etapie eksploatacji. </w:t>
      </w:r>
    </w:p>
    <w:p w14:paraId="6864EC6D" w14:textId="77777777" w:rsidR="0018757F" w:rsidRPr="0018757F" w:rsidRDefault="0018757F" w:rsidP="0018757F">
      <w:pPr>
        <w:spacing w:line="264" w:lineRule="auto"/>
        <w:jc w:val="both"/>
        <w:rPr>
          <w:rStyle w:val="Wyrnieniedelikatne"/>
          <w:rFonts w:asciiTheme="minorHAnsi" w:hAnsiTheme="minorHAnsi" w:cstheme="minorHAnsi"/>
          <w:b/>
          <w:color w:val="auto"/>
          <w:sz w:val="22"/>
        </w:rPr>
      </w:pPr>
      <w:r w:rsidRPr="0018757F">
        <w:rPr>
          <w:rStyle w:val="Wyrnieniedelikatne"/>
          <w:rFonts w:asciiTheme="minorHAnsi" w:hAnsiTheme="minorHAnsi" w:cstheme="minorHAnsi"/>
          <w:b/>
          <w:color w:val="auto"/>
          <w:sz w:val="22"/>
        </w:rPr>
        <w:t>Podsumowanie:</w:t>
      </w:r>
    </w:p>
    <w:p w14:paraId="02CEF628" w14:textId="77777777" w:rsidR="0018757F" w:rsidRPr="00E95B06" w:rsidRDefault="0018757F" w:rsidP="0018757F">
      <w:pPr>
        <w:spacing w:line="264" w:lineRule="auto"/>
        <w:contextualSpacing/>
        <w:rPr>
          <w:rFonts w:cstheme="minorHAnsi"/>
          <w:bCs/>
          <w:color w:val="000000" w:themeColor="text1"/>
        </w:rPr>
      </w:pPr>
      <w:r w:rsidRPr="00E95B06">
        <w:rPr>
          <w:rFonts w:cstheme="minorHAnsi"/>
          <w:bCs/>
          <w:color w:val="000000" w:themeColor="text1"/>
        </w:rPr>
        <w:t>Oddziaływania bezpośrednie pozytywne:</w:t>
      </w:r>
    </w:p>
    <w:p w14:paraId="58C606DD" w14:textId="77777777" w:rsidR="0018757F" w:rsidRPr="00E95B06" w:rsidRDefault="0018757F" w:rsidP="003C7998">
      <w:pPr>
        <w:pStyle w:val="NormalnyWeb"/>
        <w:numPr>
          <w:ilvl w:val="0"/>
          <w:numId w:val="50"/>
        </w:numPr>
        <w:spacing w:before="0" w:beforeAutospacing="0" w:after="120" w:afterAutospacing="0"/>
        <w:ind w:left="567" w:hanging="425"/>
        <w:contextualSpacing/>
        <w:rPr>
          <w:rFonts w:asciiTheme="minorHAnsi" w:eastAsiaTheme="minorHAnsi" w:hAnsiTheme="minorHAnsi" w:cstheme="minorHAnsi"/>
          <w:bCs/>
          <w:sz w:val="22"/>
          <w:szCs w:val="22"/>
          <w:lang w:eastAsia="en-US"/>
        </w:rPr>
      </w:pPr>
      <w:r w:rsidRPr="00E95B06">
        <w:rPr>
          <w:rFonts w:asciiTheme="minorHAnsi" w:eastAsiaTheme="minorHAnsi" w:hAnsiTheme="minorHAnsi" w:cstheme="minorHAnsi"/>
          <w:bCs/>
          <w:sz w:val="22"/>
          <w:szCs w:val="22"/>
          <w:lang w:eastAsia="en-US"/>
        </w:rPr>
        <w:t>nie zidentyfikowano.</w:t>
      </w:r>
    </w:p>
    <w:p w14:paraId="40023E2E" w14:textId="77777777" w:rsidR="0018757F" w:rsidRPr="00E95B06" w:rsidRDefault="0018757F" w:rsidP="0018757F">
      <w:pPr>
        <w:spacing w:line="264" w:lineRule="auto"/>
        <w:contextualSpacing/>
        <w:rPr>
          <w:rFonts w:cstheme="minorHAnsi"/>
          <w:bCs/>
        </w:rPr>
      </w:pPr>
      <w:r w:rsidRPr="00E95B06">
        <w:rPr>
          <w:rFonts w:cstheme="minorHAnsi"/>
          <w:bCs/>
        </w:rPr>
        <w:t>Odziaływania pośrednie pozytywne:</w:t>
      </w:r>
    </w:p>
    <w:p w14:paraId="311838CA" w14:textId="77777777" w:rsidR="0018757F" w:rsidRPr="00E95B06" w:rsidRDefault="0018757F" w:rsidP="003C7998">
      <w:pPr>
        <w:pStyle w:val="NormalnyWeb"/>
        <w:numPr>
          <w:ilvl w:val="0"/>
          <w:numId w:val="50"/>
        </w:numPr>
        <w:spacing w:before="0" w:beforeAutospacing="0" w:after="120" w:afterAutospacing="0"/>
        <w:ind w:left="567" w:hanging="425"/>
        <w:contextualSpacing/>
        <w:rPr>
          <w:rFonts w:asciiTheme="minorHAnsi" w:eastAsiaTheme="minorHAnsi" w:hAnsiTheme="minorHAnsi" w:cstheme="minorHAnsi"/>
          <w:bCs/>
          <w:sz w:val="22"/>
          <w:szCs w:val="22"/>
          <w:lang w:eastAsia="en-US"/>
        </w:rPr>
      </w:pPr>
      <w:r w:rsidRPr="00E95B06">
        <w:rPr>
          <w:rFonts w:asciiTheme="minorHAnsi" w:eastAsiaTheme="minorHAnsi" w:hAnsiTheme="minorHAnsi" w:cstheme="minorHAnsi"/>
          <w:bCs/>
          <w:sz w:val="22"/>
          <w:szCs w:val="22"/>
          <w:lang w:eastAsia="en-US"/>
        </w:rPr>
        <w:t>nie zidentyfikowano.</w:t>
      </w:r>
    </w:p>
    <w:p w14:paraId="09475B34" w14:textId="77777777" w:rsidR="0018757F" w:rsidRPr="00E95B06" w:rsidRDefault="0018757F" w:rsidP="0018757F">
      <w:pPr>
        <w:spacing w:line="264" w:lineRule="auto"/>
        <w:contextualSpacing/>
        <w:rPr>
          <w:rFonts w:cstheme="minorHAnsi"/>
          <w:bCs/>
        </w:rPr>
      </w:pPr>
      <w:r w:rsidRPr="00E95B06">
        <w:rPr>
          <w:rFonts w:cstheme="minorHAnsi"/>
          <w:bCs/>
        </w:rPr>
        <w:t>Odziaływania bezpośrednie negatywne:</w:t>
      </w:r>
    </w:p>
    <w:p w14:paraId="118287C0" w14:textId="237D5ADD" w:rsidR="0018757F" w:rsidRPr="00E95B06" w:rsidRDefault="0018757F" w:rsidP="003C7998">
      <w:pPr>
        <w:pStyle w:val="NormalnyWeb"/>
        <w:numPr>
          <w:ilvl w:val="0"/>
          <w:numId w:val="50"/>
        </w:numPr>
        <w:spacing w:before="0" w:beforeAutospacing="0" w:after="120" w:afterAutospacing="0"/>
        <w:ind w:left="567" w:hanging="425"/>
        <w:contextualSpacing/>
        <w:rPr>
          <w:rFonts w:asciiTheme="minorHAnsi" w:eastAsiaTheme="minorHAnsi" w:hAnsiTheme="minorHAnsi" w:cstheme="minorHAnsi"/>
          <w:bCs/>
          <w:sz w:val="22"/>
          <w:szCs w:val="22"/>
          <w:lang w:eastAsia="en-US"/>
        </w:rPr>
      </w:pPr>
      <w:r w:rsidRPr="00E95B06">
        <w:rPr>
          <w:rFonts w:asciiTheme="minorHAnsi" w:eastAsiaTheme="minorHAnsi" w:hAnsiTheme="minorHAnsi" w:cstheme="minorHAnsi"/>
          <w:bCs/>
          <w:sz w:val="22"/>
          <w:szCs w:val="22"/>
          <w:lang w:eastAsia="en-US"/>
        </w:rPr>
        <w:t xml:space="preserve">potencjalna wycinka drzew </w:t>
      </w:r>
      <w:r w:rsidR="001E05E4" w:rsidRPr="00E95B06">
        <w:rPr>
          <w:rFonts w:asciiTheme="minorHAnsi" w:eastAsiaTheme="minorHAnsi" w:hAnsiTheme="minorHAnsi" w:cstheme="minorHAnsi"/>
          <w:bCs/>
          <w:sz w:val="22"/>
          <w:szCs w:val="22"/>
          <w:lang w:eastAsia="en-US"/>
        </w:rPr>
        <w:t>i</w:t>
      </w:r>
      <w:r w:rsidR="001E05E4">
        <w:rPr>
          <w:rFonts w:asciiTheme="minorHAnsi" w:eastAsiaTheme="minorHAnsi" w:hAnsiTheme="minorHAnsi" w:cstheme="minorHAnsi"/>
          <w:bCs/>
          <w:sz w:val="22"/>
          <w:szCs w:val="22"/>
          <w:lang w:eastAsia="en-US"/>
        </w:rPr>
        <w:t> </w:t>
      </w:r>
      <w:r w:rsidRPr="00E95B06">
        <w:rPr>
          <w:rFonts w:asciiTheme="minorHAnsi" w:eastAsiaTheme="minorHAnsi" w:hAnsiTheme="minorHAnsi" w:cstheme="minorHAnsi"/>
          <w:bCs/>
          <w:sz w:val="22"/>
          <w:szCs w:val="22"/>
          <w:lang w:eastAsia="en-US"/>
        </w:rPr>
        <w:t xml:space="preserve">krzewów </w:t>
      </w:r>
      <w:r w:rsidR="001E05E4" w:rsidRPr="00E95B06">
        <w:rPr>
          <w:rFonts w:asciiTheme="minorHAnsi" w:eastAsiaTheme="minorHAnsi" w:hAnsiTheme="minorHAnsi" w:cstheme="minorHAnsi"/>
          <w:bCs/>
          <w:sz w:val="22"/>
          <w:szCs w:val="22"/>
          <w:lang w:eastAsia="en-US"/>
        </w:rPr>
        <w:t>w</w:t>
      </w:r>
      <w:r w:rsidR="001E05E4">
        <w:rPr>
          <w:rFonts w:asciiTheme="minorHAnsi" w:eastAsiaTheme="minorHAnsi" w:hAnsiTheme="minorHAnsi" w:cstheme="minorHAnsi"/>
          <w:bCs/>
          <w:sz w:val="22"/>
          <w:szCs w:val="22"/>
          <w:lang w:eastAsia="en-US"/>
        </w:rPr>
        <w:t> </w:t>
      </w:r>
      <w:r w:rsidRPr="00E95B06">
        <w:rPr>
          <w:rFonts w:asciiTheme="minorHAnsi" w:eastAsiaTheme="minorHAnsi" w:hAnsiTheme="minorHAnsi" w:cstheme="minorHAnsi"/>
          <w:bCs/>
          <w:sz w:val="22"/>
          <w:szCs w:val="22"/>
          <w:lang w:eastAsia="en-US"/>
        </w:rPr>
        <w:t>wyniku realizacji inwestycji polegających na budowie obiektów (zubożenie zasobów leśnych),</w:t>
      </w:r>
    </w:p>
    <w:p w14:paraId="579E8A85" w14:textId="12D58E40" w:rsidR="0018757F" w:rsidRPr="00E95B06" w:rsidRDefault="0018757F" w:rsidP="003C7998">
      <w:pPr>
        <w:pStyle w:val="NormalnyWeb"/>
        <w:numPr>
          <w:ilvl w:val="0"/>
          <w:numId w:val="50"/>
        </w:numPr>
        <w:spacing w:before="0" w:beforeAutospacing="0" w:after="120" w:afterAutospacing="0"/>
        <w:ind w:left="567" w:hanging="425"/>
        <w:contextualSpacing/>
        <w:rPr>
          <w:rFonts w:asciiTheme="minorHAnsi" w:eastAsiaTheme="minorHAnsi" w:hAnsiTheme="minorHAnsi" w:cstheme="minorHAnsi"/>
          <w:bCs/>
          <w:sz w:val="22"/>
          <w:szCs w:val="22"/>
          <w:lang w:eastAsia="en-US"/>
        </w:rPr>
      </w:pPr>
      <w:r w:rsidRPr="00E95B06">
        <w:rPr>
          <w:rFonts w:asciiTheme="minorHAnsi" w:eastAsiaTheme="minorHAnsi" w:hAnsiTheme="minorHAnsi" w:cstheme="minorHAnsi"/>
          <w:bCs/>
          <w:sz w:val="22"/>
          <w:szCs w:val="22"/>
          <w:lang w:eastAsia="en-US"/>
        </w:rPr>
        <w:t xml:space="preserve">potencjalna wycinka drzew </w:t>
      </w:r>
      <w:r w:rsidR="001E05E4" w:rsidRPr="00E95B06">
        <w:rPr>
          <w:rFonts w:asciiTheme="minorHAnsi" w:eastAsiaTheme="minorHAnsi" w:hAnsiTheme="minorHAnsi" w:cstheme="minorHAnsi"/>
          <w:bCs/>
          <w:sz w:val="22"/>
          <w:szCs w:val="22"/>
          <w:lang w:eastAsia="en-US"/>
        </w:rPr>
        <w:t>i</w:t>
      </w:r>
      <w:r w:rsidR="001E05E4">
        <w:rPr>
          <w:rFonts w:asciiTheme="minorHAnsi" w:eastAsiaTheme="minorHAnsi" w:hAnsiTheme="minorHAnsi" w:cstheme="minorHAnsi"/>
          <w:bCs/>
          <w:sz w:val="22"/>
          <w:szCs w:val="22"/>
          <w:lang w:eastAsia="en-US"/>
        </w:rPr>
        <w:t> </w:t>
      </w:r>
      <w:r w:rsidRPr="00E95B06">
        <w:rPr>
          <w:rFonts w:asciiTheme="minorHAnsi" w:eastAsiaTheme="minorHAnsi" w:hAnsiTheme="minorHAnsi" w:cstheme="minorHAnsi"/>
          <w:bCs/>
          <w:sz w:val="22"/>
          <w:szCs w:val="22"/>
          <w:lang w:eastAsia="en-US"/>
        </w:rPr>
        <w:t>krzewów oraz wykorzystanie surowców skalnych</w:t>
      </w:r>
      <w:r>
        <w:rPr>
          <w:rFonts w:asciiTheme="minorHAnsi" w:eastAsiaTheme="minorHAnsi" w:hAnsiTheme="minorHAnsi" w:cstheme="minorHAnsi"/>
          <w:bCs/>
          <w:sz w:val="22"/>
          <w:szCs w:val="22"/>
          <w:lang w:eastAsia="en-US"/>
        </w:rPr>
        <w:t xml:space="preserve"> </w:t>
      </w:r>
      <w:r w:rsidR="001E05E4">
        <w:rPr>
          <w:rFonts w:asciiTheme="minorHAnsi" w:eastAsiaTheme="minorHAnsi" w:hAnsiTheme="minorHAnsi" w:cstheme="minorHAnsi"/>
          <w:bCs/>
          <w:sz w:val="22"/>
          <w:szCs w:val="22"/>
          <w:lang w:eastAsia="en-US"/>
        </w:rPr>
        <w:t>i </w:t>
      </w:r>
      <w:r>
        <w:rPr>
          <w:rFonts w:asciiTheme="minorHAnsi" w:eastAsiaTheme="minorHAnsi" w:hAnsiTheme="minorHAnsi" w:cstheme="minorHAnsi"/>
          <w:bCs/>
          <w:sz w:val="22"/>
          <w:szCs w:val="22"/>
          <w:lang w:eastAsia="en-US"/>
        </w:rPr>
        <w:t>paliwa</w:t>
      </w:r>
      <w:r w:rsidRPr="00E95B06">
        <w:rPr>
          <w:rFonts w:asciiTheme="minorHAnsi" w:eastAsiaTheme="minorHAnsi" w:hAnsiTheme="minorHAnsi" w:cstheme="minorHAnsi"/>
          <w:bCs/>
          <w:sz w:val="22"/>
          <w:szCs w:val="22"/>
          <w:lang w:eastAsia="en-US"/>
        </w:rPr>
        <w:br/>
      </w:r>
      <w:r w:rsidR="001E05E4" w:rsidRPr="00E95B06">
        <w:rPr>
          <w:rFonts w:asciiTheme="minorHAnsi" w:eastAsiaTheme="minorHAnsi" w:hAnsiTheme="minorHAnsi" w:cstheme="minorHAnsi"/>
          <w:bCs/>
          <w:sz w:val="22"/>
          <w:szCs w:val="22"/>
          <w:lang w:eastAsia="en-US"/>
        </w:rPr>
        <w:t>w</w:t>
      </w:r>
      <w:r w:rsidR="001E05E4">
        <w:rPr>
          <w:rFonts w:asciiTheme="minorHAnsi" w:eastAsiaTheme="minorHAnsi" w:hAnsiTheme="minorHAnsi" w:cstheme="minorHAnsi"/>
          <w:bCs/>
          <w:sz w:val="22"/>
          <w:szCs w:val="22"/>
          <w:lang w:eastAsia="en-US"/>
        </w:rPr>
        <w:t> </w:t>
      </w:r>
      <w:r w:rsidRPr="00E95B06">
        <w:rPr>
          <w:rFonts w:asciiTheme="minorHAnsi" w:eastAsiaTheme="minorHAnsi" w:hAnsiTheme="minorHAnsi" w:cstheme="minorHAnsi"/>
          <w:bCs/>
          <w:sz w:val="22"/>
          <w:szCs w:val="22"/>
          <w:lang w:eastAsia="en-US"/>
        </w:rPr>
        <w:t>wyniku realizacji inwestycji liniowych.</w:t>
      </w:r>
    </w:p>
    <w:p w14:paraId="7834EBE0" w14:textId="77777777" w:rsidR="0018757F" w:rsidRPr="00E95B06" w:rsidRDefault="0018757F" w:rsidP="0018757F">
      <w:pPr>
        <w:spacing w:line="264" w:lineRule="auto"/>
        <w:contextualSpacing/>
        <w:rPr>
          <w:rFonts w:cstheme="minorHAnsi"/>
          <w:bCs/>
        </w:rPr>
      </w:pPr>
      <w:r w:rsidRPr="00E95B06">
        <w:rPr>
          <w:rFonts w:cstheme="minorHAnsi"/>
          <w:bCs/>
        </w:rPr>
        <w:t>Odziaływania pośrednie negatywne:</w:t>
      </w:r>
    </w:p>
    <w:p w14:paraId="2149EF3B" w14:textId="77777777" w:rsidR="0018757F" w:rsidRPr="00363A2E" w:rsidRDefault="0018757F" w:rsidP="003C7998">
      <w:pPr>
        <w:pStyle w:val="NormalnyWeb"/>
        <w:numPr>
          <w:ilvl w:val="0"/>
          <w:numId w:val="50"/>
        </w:numPr>
        <w:spacing w:before="0" w:beforeAutospacing="0" w:after="120" w:afterAutospacing="0"/>
        <w:ind w:left="567" w:hanging="425"/>
        <w:contextualSpacing/>
        <w:rPr>
          <w:rFonts w:asciiTheme="minorHAnsi" w:eastAsiaTheme="minorHAnsi" w:hAnsiTheme="minorHAnsi" w:cstheme="minorHAnsi"/>
          <w:sz w:val="22"/>
          <w:szCs w:val="22"/>
          <w:lang w:eastAsia="en-US"/>
        </w:rPr>
      </w:pPr>
      <w:r w:rsidRPr="00E95B06">
        <w:rPr>
          <w:rFonts w:asciiTheme="minorHAnsi" w:eastAsiaTheme="minorHAnsi" w:hAnsiTheme="minorHAnsi" w:cstheme="minorHAnsi"/>
          <w:sz w:val="22"/>
          <w:szCs w:val="22"/>
          <w:lang w:eastAsia="en-US"/>
        </w:rPr>
        <w:t>nie zidentyfikowano.</w:t>
      </w:r>
    </w:p>
    <w:p w14:paraId="2C6B71D7" w14:textId="77777777" w:rsidR="00237B09" w:rsidRPr="00684943" w:rsidRDefault="00237B09" w:rsidP="000C7F0D">
      <w:pPr>
        <w:rPr>
          <w:rStyle w:val="Wyrnieniedelikatne"/>
          <w:rFonts w:asciiTheme="majorHAnsi" w:eastAsiaTheme="majorEastAsia" w:hAnsiTheme="majorHAnsi" w:cstheme="majorHAnsi"/>
          <w:bCs/>
          <w:color w:val="auto"/>
          <w:sz w:val="24"/>
          <w:szCs w:val="24"/>
        </w:rPr>
      </w:pPr>
    </w:p>
    <w:p w14:paraId="30FB22EB" w14:textId="77777777" w:rsidR="00684943" w:rsidRPr="00182B38" w:rsidRDefault="00684943" w:rsidP="00EA5A5D">
      <w:pPr>
        <w:pStyle w:val="Nagwek4"/>
        <w:rPr>
          <w:rStyle w:val="Wyrnieniedelikatne"/>
          <w:rFonts w:asciiTheme="majorHAnsi" w:hAnsiTheme="majorHAnsi"/>
          <w:bCs w:val="0"/>
          <w:color w:val="auto"/>
          <w:sz w:val="24"/>
          <w:szCs w:val="24"/>
        </w:rPr>
      </w:pPr>
      <w:bookmarkStart w:id="186" w:name="_Toc175146220"/>
      <w:r w:rsidRPr="00182B38">
        <w:rPr>
          <w:rStyle w:val="Wyrnieniedelikatne"/>
          <w:rFonts w:asciiTheme="majorHAnsi" w:hAnsiTheme="majorHAnsi"/>
          <w:color w:val="auto"/>
          <w:sz w:val="24"/>
          <w:szCs w:val="24"/>
        </w:rPr>
        <w:t xml:space="preserve">Wpływ na </w:t>
      </w:r>
      <w:r w:rsidR="005D0C9C">
        <w:rPr>
          <w:rStyle w:val="Wyrnieniedelikatne"/>
          <w:rFonts w:asciiTheme="majorHAnsi" w:hAnsiTheme="majorHAnsi"/>
          <w:color w:val="auto"/>
          <w:sz w:val="24"/>
          <w:szCs w:val="24"/>
        </w:rPr>
        <w:t xml:space="preserve">krajobraz, </w:t>
      </w:r>
      <w:r w:rsidRPr="00182B38">
        <w:rPr>
          <w:rStyle w:val="Wyrnieniedelikatne"/>
          <w:rFonts w:asciiTheme="majorHAnsi" w:hAnsiTheme="majorHAnsi"/>
          <w:color w:val="auto"/>
          <w:sz w:val="24"/>
          <w:szCs w:val="24"/>
        </w:rPr>
        <w:t>różnorodność biologiczną, zwierzęta, rośliny, obszary chronione</w:t>
      </w:r>
      <w:bookmarkEnd w:id="186"/>
    </w:p>
    <w:p w14:paraId="2D7754BC" w14:textId="56DB5780" w:rsidR="00633A32" w:rsidRPr="00CF5C51" w:rsidRDefault="00633A32" w:rsidP="00633A32">
      <w:pPr>
        <w:spacing w:before="240" w:line="276" w:lineRule="auto"/>
        <w:rPr>
          <w:rFonts w:asciiTheme="majorHAnsi" w:hAnsiTheme="majorHAnsi" w:cstheme="majorHAnsi"/>
          <w:b/>
          <w:bCs/>
        </w:rPr>
      </w:pPr>
      <w:r w:rsidRPr="00CF5C51">
        <w:rPr>
          <w:rFonts w:asciiTheme="majorHAnsi" w:hAnsiTheme="majorHAnsi" w:cstheme="majorHAnsi"/>
          <w:b/>
          <w:bCs/>
        </w:rPr>
        <w:t xml:space="preserve">Oddziaływania </w:t>
      </w:r>
      <w:r w:rsidR="001E05E4" w:rsidRPr="00CF5C51">
        <w:rPr>
          <w:rFonts w:asciiTheme="majorHAnsi" w:hAnsiTheme="majorHAnsi" w:cstheme="majorHAnsi"/>
          <w:b/>
          <w:bCs/>
        </w:rPr>
        <w:t>w</w:t>
      </w:r>
      <w:r w:rsidR="001E05E4">
        <w:rPr>
          <w:rFonts w:asciiTheme="majorHAnsi" w:hAnsiTheme="majorHAnsi" w:cstheme="majorHAnsi"/>
          <w:b/>
          <w:bCs/>
        </w:rPr>
        <w:t> </w:t>
      </w:r>
      <w:r w:rsidRPr="00CF5C51">
        <w:rPr>
          <w:rFonts w:asciiTheme="majorHAnsi" w:hAnsiTheme="majorHAnsi" w:cstheme="majorHAnsi"/>
          <w:b/>
          <w:bCs/>
        </w:rPr>
        <w:t xml:space="preserve">przypadku realizacji </w:t>
      </w:r>
      <w:r>
        <w:rPr>
          <w:rFonts w:asciiTheme="majorHAnsi" w:hAnsiTheme="majorHAnsi" w:cstheme="majorHAnsi"/>
          <w:b/>
          <w:bCs/>
        </w:rPr>
        <w:t>t</w:t>
      </w:r>
      <w:r w:rsidRPr="00CF5C51">
        <w:rPr>
          <w:rFonts w:asciiTheme="majorHAnsi" w:hAnsiTheme="majorHAnsi" w:cstheme="majorHAnsi"/>
          <w:b/>
          <w:bCs/>
        </w:rPr>
        <w:t>rasy rowerowej</w:t>
      </w:r>
    </w:p>
    <w:p w14:paraId="55FA6F16" w14:textId="77777777" w:rsidR="00633A32" w:rsidRPr="00633A32" w:rsidRDefault="00633A32" w:rsidP="00633A32">
      <w:pPr>
        <w:spacing w:line="276" w:lineRule="auto"/>
        <w:rPr>
          <w:rFonts w:cstheme="minorHAnsi"/>
        </w:rPr>
      </w:pPr>
      <w:r w:rsidRPr="00633A32">
        <w:rPr>
          <w:rFonts w:cstheme="minorHAnsi"/>
        </w:rPr>
        <w:lastRenderedPageBreak/>
        <w:t>Oddziaływania bezpośrednie pozytywne:</w:t>
      </w:r>
    </w:p>
    <w:p w14:paraId="03848114" w14:textId="2E1CE34D" w:rsidR="00633A32" w:rsidRPr="00F54FFD" w:rsidRDefault="00633A32" w:rsidP="003C7998">
      <w:pPr>
        <w:pStyle w:val="Akapitzlist"/>
        <w:numPr>
          <w:ilvl w:val="0"/>
          <w:numId w:val="65"/>
        </w:numPr>
        <w:spacing w:after="120" w:line="264" w:lineRule="auto"/>
        <w:rPr>
          <w:lang w:val="pl-PL"/>
        </w:rPr>
      </w:pPr>
      <w:r w:rsidRPr="00F54FFD">
        <w:rPr>
          <w:lang w:val="pl-PL"/>
        </w:rPr>
        <w:t xml:space="preserve">Zmniejszenie zużycia zasobów nieodnawialnych wskutek promocji turystyki rowerowej </w:t>
      </w:r>
      <w:r w:rsidR="001E05E4" w:rsidRPr="00F54FFD">
        <w:rPr>
          <w:lang w:val="pl-PL"/>
        </w:rPr>
        <w:t>i</w:t>
      </w:r>
      <w:r w:rsidR="001E05E4">
        <w:rPr>
          <w:lang w:val="pl-PL"/>
        </w:rPr>
        <w:t> </w:t>
      </w:r>
      <w:r w:rsidRPr="00F54FFD">
        <w:rPr>
          <w:lang w:val="pl-PL"/>
        </w:rPr>
        <w:t>kajakowej;</w:t>
      </w:r>
    </w:p>
    <w:p w14:paraId="0D5886D4" w14:textId="6C826539" w:rsidR="00633A32" w:rsidRPr="00F54FFD" w:rsidRDefault="00633A32" w:rsidP="003C7998">
      <w:pPr>
        <w:pStyle w:val="Akapitzlist"/>
        <w:numPr>
          <w:ilvl w:val="0"/>
          <w:numId w:val="65"/>
        </w:numPr>
        <w:spacing w:after="120" w:line="264" w:lineRule="auto"/>
        <w:rPr>
          <w:lang w:val="pl-PL"/>
        </w:rPr>
      </w:pPr>
      <w:r w:rsidRPr="00F54FFD">
        <w:rPr>
          <w:lang w:val="pl-PL"/>
        </w:rPr>
        <w:t xml:space="preserve">Zmniejszenie strat lęgowych </w:t>
      </w:r>
      <w:r w:rsidR="001E05E4" w:rsidRPr="00F54FFD">
        <w:rPr>
          <w:lang w:val="pl-PL"/>
        </w:rPr>
        <w:t>i</w:t>
      </w:r>
      <w:r w:rsidR="001E05E4">
        <w:rPr>
          <w:lang w:val="pl-PL"/>
        </w:rPr>
        <w:t> </w:t>
      </w:r>
      <w:r w:rsidRPr="00F54FFD">
        <w:rPr>
          <w:lang w:val="pl-PL"/>
        </w:rPr>
        <w:t xml:space="preserve">redukcja płoszenia na </w:t>
      </w:r>
      <w:proofErr w:type="spellStart"/>
      <w:r w:rsidRPr="00F54FFD">
        <w:rPr>
          <w:lang w:val="pl-PL"/>
        </w:rPr>
        <w:t>pierzowiskach</w:t>
      </w:r>
      <w:proofErr w:type="spellEnd"/>
      <w:r w:rsidRPr="00F54FFD">
        <w:rPr>
          <w:lang w:val="pl-PL"/>
        </w:rPr>
        <w:t xml:space="preserve"> dzięki kanalizacji masowego, niekontrolowanego ruchu turystycznego na stanowiskach szczególnie wrażliwych gatunków awifauny;</w:t>
      </w:r>
    </w:p>
    <w:p w14:paraId="18392D16" w14:textId="26B81C3B" w:rsidR="00633A32" w:rsidRPr="00F54FFD" w:rsidRDefault="00633A32" w:rsidP="003C7998">
      <w:pPr>
        <w:pStyle w:val="Akapitzlist"/>
        <w:numPr>
          <w:ilvl w:val="0"/>
          <w:numId w:val="65"/>
        </w:numPr>
        <w:spacing w:after="120" w:line="264" w:lineRule="auto"/>
        <w:rPr>
          <w:lang w:val="pl-PL"/>
        </w:rPr>
      </w:pPr>
      <w:r w:rsidRPr="00F54FFD">
        <w:rPr>
          <w:lang w:val="pl-PL"/>
        </w:rPr>
        <w:t xml:space="preserve">Zmniejszenie strat lęgowych </w:t>
      </w:r>
      <w:r w:rsidR="001E05E4" w:rsidRPr="00F54FFD">
        <w:rPr>
          <w:lang w:val="pl-PL"/>
        </w:rPr>
        <w:t>i</w:t>
      </w:r>
      <w:r w:rsidR="001E05E4">
        <w:rPr>
          <w:lang w:val="pl-PL"/>
        </w:rPr>
        <w:t> </w:t>
      </w:r>
      <w:r w:rsidRPr="00F54FFD">
        <w:rPr>
          <w:lang w:val="pl-PL"/>
        </w:rPr>
        <w:t xml:space="preserve">redukcja płoszenia na </w:t>
      </w:r>
      <w:proofErr w:type="spellStart"/>
      <w:r w:rsidRPr="00F54FFD">
        <w:rPr>
          <w:lang w:val="pl-PL"/>
        </w:rPr>
        <w:t>pierzowiskach</w:t>
      </w:r>
      <w:proofErr w:type="spellEnd"/>
      <w:r w:rsidRPr="00F54FFD">
        <w:rPr>
          <w:lang w:val="pl-PL"/>
        </w:rPr>
        <w:t xml:space="preserve"> dzięki uporządkowaniu tras </w:t>
      </w:r>
      <w:r w:rsidR="001E05E4" w:rsidRPr="00F54FFD">
        <w:rPr>
          <w:lang w:val="pl-PL"/>
        </w:rPr>
        <w:t>i</w:t>
      </w:r>
      <w:r w:rsidR="001E05E4">
        <w:rPr>
          <w:lang w:val="pl-PL"/>
        </w:rPr>
        <w:t> </w:t>
      </w:r>
      <w:r w:rsidRPr="00F54FFD">
        <w:rPr>
          <w:lang w:val="pl-PL"/>
        </w:rPr>
        <w:t xml:space="preserve">miejsc postojowych dla miejscowej ludności, </w:t>
      </w:r>
      <w:r w:rsidR="001E05E4" w:rsidRPr="00F54FFD">
        <w:rPr>
          <w:lang w:val="pl-PL"/>
        </w:rPr>
        <w:t>w</w:t>
      </w:r>
      <w:r w:rsidR="001E05E4">
        <w:rPr>
          <w:lang w:val="pl-PL"/>
        </w:rPr>
        <w:t> </w:t>
      </w:r>
      <w:r w:rsidRPr="00F54FFD">
        <w:rPr>
          <w:lang w:val="pl-PL"/>
        </w:rPr>
        <w:t>pobliżu stanowisk szczególnie wrażliwych gatunków awifauny.</w:t>
      </w:r>
    </w:p>
    <w:p w14:paraId="64837610" w14:textId="77777777" w:rsidR="00633A32" w:rsidRPr="00633A32" w:rsidRDefault="00633A32" w:rsidP="00633A32">
      <w:pPr>
        <w:spacing w:line="276" w:lineRule="auto"/>
        <w:rPr>
          <w:rFonts w:cstheme="minorHAnsi"/>
        </w:rPr>
      </w:pPr>
      <w:r w:rsidRPr="00633A32">
        <w:rPr>
          <w:rFonts w:cstheme="minorHAnsi"/>
        </w:rPr>
        <w:t>Odziaływania pośrednie pozytywne:</w:t>
      </w:r>
    </w:p>
    <w:p w14:paraId="2255322F" w14:textId="43DF6736" w:rsidR="00633A32" w:rsidRPr="00633A32" w:rsidRDefault="00633A32" w:rsidP="003C7998">
      <w:pPr>
        <w:pStyle w:val="Akapitzlist"/>
        <w:numPr>
          <w:ilvl w:val="0"/>
          <w:numId w:val="66"/>
        </w:numPr>
        <w:spacing w:after="120" w:line="264" w:lineRule="auto"/>
        <w:rPr>
          <w:lang w:val="pl-PL"/>
        </w:rPr>
      </w:pPr>
      <w:r w:rsidRPr="00633A32">
        <w:rPr>
          <w:lang w:val="pl-PL"/>
        </w:rPr>
        <w:t xml:space="preserve">zmniejszenie zanieczyszczenia światłem </w:t>
      </w:r>
      <w:r w:rsidR="001E05E4" w:rsidRPr="00633A32">
        <w:rPr>
          <w:lang w:val="pl-PL"/>
        </w:rPr>
        <w:t>i</w:t>
      </w:r>
      <w:r w:rsidR="001E05E4">
        <w:rPr>
          <w:lang w:val="pl-PL"/>
        </w:rPr>
        <w:t> </w:t>
      </w:r>
      <w:r w:rsidRPr="00633A32">
        <w:rPr>
          <w:lang w:val="pl-PL"/>
        </w:rPr>
        <w:t xml:space="preserve">hałasem dzięki kanalizacji masowego, niekontrolowanego ruchu turystycznego, </w:t>
      </w:r>
      <w:r w:rsidR="001E05E4" w:rsidRPr="00633A32">
        <w:rPr>
          <w:lang w:val="pl-PL"/>
        </w:rPr>
        <w:t>w</w:t>
      </w:r>
      <w:r w:rsidR="001E05E4">
        <w:rPr>
          <w:lang w:val="pl-PL"/>
        </w:rPr>
        <w:t> </w:t>
      </w:r>
      <w:r w:rsidRPr="00633A32">
        <w:rPr>
          <w:lang w:val="pl-PL"/>
        </w:rPr>
        <w:t xml:space="preserve">tym zastąpieniu części ruchu samochodowego ruchem rowerowym </w:t>
      </w:r>
      <w:r w:rsidR="001E05E4" w:rsidRPr="00633A32">
        <w:rPr>
          <w:lang w:val="pl-PL"/>
        </w:rPr>
        <w:t>i</w:t>
      </w:r>
      <w:r w:rsidR="001E05E4">
        <w:rPr>
          <w:lang w:val="pl-PL"/>
        </w:rPr>
        <w:t> </w:t>
      </w:r>
      <w:r w:rsidRPr="00633A32">
        <w:rPr>
          <w:lang w:val="pl-PL"/>
        </w:rPr>
        <w:t>kajakowym;</w:t>
      </w:r>
    </w:p>
    <w:p w14:paraId="3972FDE8" w14:textId="6844FCFF" w:rsidR="00633A32" w:rsidRPr="00633A32" w:rsidRDefault="00633A32" w:rsidP="003C7998">
      <w:pPr>
        <w:pStyle w:val="Akapitzlist"/>
        <w:numPr>
          <w:ilvl w:val="0"/>
          <w:numId w:val="66"/>
        </w:numPr>
        <w:spacing w:after="120" w:line="264" w:lineRule="auto"/>
        <w:rPr>
          <w:lang w:val="pl-PL"/>
        </w:rPr>
      </w:pPr>
      <w:r w:rsidRPr="00633A32">
        <w:rPr>
          <w:lang w:val="pl-PL"/>
        </w:rPr>
        <w:t xml:space="preserve">zmniejszenie ładunków zanieczyszczeń trafiających do wód </w:t>
      </w:r>
      <w:r w:rsidR="001E05E4" w:rsidRPr="00633A32">
        <w:rPr>
          <w:lang w:val="pl-PL"/>
        </w:rPr>
        <w:t>z</w:t>
      </w:r>
      <w:r w:rsidR="001E05E4">
        <w:rPr>
          <w:lang w:val="pl-PL"/>
        </w:rPr>
        <w:t> </w:t>
      </w:r>
      <w:r w:rsidRPr="00633A32">
        <w:rPr>
          <w:lang w:val="pl-PL"/>
        </w:rPr>
        <w:t>depozycji atmosferycznej,</w:t>
      </w:r>
    </w:p>
    <w:p w14:paraId="0B83760A" w14:textId="12B8A826" w:rsidR="00633A32" w:rsidRPr="00633A32" w:rsidRDefault="00633A32" w:rsidP="003C7998">
      <w:pPr>
        <w:pStyle w:val="Akapitzlist"/>
        <w:numPr>
          <w:ilvl w:val="0"/>
          <w:numId w:val="66"/>
        </w:numPr>
        <w:spacing w:after="120" w:line="264" w:lineRule="auto"/>
        <w:rPr>
          <w:lang w:val="pl-PL"/>
        </w:rPr>
      </w:pPr>
      <w:r w:rsidRPr="00633A32">
        <w:rPr>
          <w:lang w:val="pl-PL"/>
        </w:rPr>
        <w:t xml:space="preserve">zmniejszenie ładunków zanieczyszczeń trafiających do wód </w:t>
      </w:r>
      <w:r w:rsidR="001E05E4" w:rsidRPr="00633A32">
        <w:rPr>
          <w:lang w:val="pl-PL"/>
        </w:rPr>
        <w:t>z</w:t>
      </w:r>
      <w:r w:rsidR="001E05E4">
        <w:rPr>
          <w:lang w:val="pl-PL"/>
        </w:rPr>
        <w:t> </w:t>
      </w:r>
      <w:r w:rsidRPr="00633A32">
        <w:rPr>
          <w:lang w:val="pl-PL"/>
        </w:rPr>
        <w:t>miejsc zrzutu ścieków oraz składowania odpadów;</w:t>
      </w:r>
    </w:p>
    <w:p w14:paraId="4D541F6B" w14:textId="38EC486A" w:rsidR="00633A32" w:rsidRPr="00633A32" w:rsidRDefault="00633A32" w:rsidP="003C7998">
      <w:pPr>
        <w:pStyle w:val="Akapitzlist"/>
        <w:numPr>
          <w:ilvl w:val="0"/>
          <w:numId w:val="66"/>
        </w:numPr>
        <w:spacing w:after="120" w:line="264" w:lineRule="auto"/>
        <w:rPr>
          <w:lang w:val="pl-PL"/>
        </w:rPr>
      </w:pPr>
      <w:r w:rsidRPr="00633A32">
        <w:rPr>
          <w:lang w:val="pl-PL"/>
        </w:rPr>
        <w:t xml:space="preserve">poprawa możliwości retencyjnych obszarów zlewni Wisły </w:t>
      </w:r>
      <w:r w:rsidR="001E05E4" w:rsidRPr="00633A32">
        <w:rPr>
          <w:lang w:val="pl-PL"/>
        </w:rPr>
        <w:t>i</w:t>
      </w:r>
      <w:r w:rsidR="001E05E4">
        <w:rPr>
          <w:lang w:val="pl-PL"/>
        </w:rPr>
        <w:t> </w:t>
      </w:r>
      <w:r w:rsidRPr="00633A32">
        <w:rPr>
          <w:lang w:val="pl-PL"/>
        </w:rPr>
        <w:t xml:space="preserve">Sanu dzięki realizacji przedsięwzięć związanych </w:t>
      </w:r>
      <w:r w:rsidR="001E05E4" w:rsidRPr="00633A32">
        <w:rPr>
          <w:lang w:val="pl-PL"/>
        </w:rPr>
        <w:t>z</w:t>
      </w:r>
      <w:r w:rsidR="001E05E4">
        <w:rPr>
          <w:lang w:val="pl-PL"/>
        </w:rPr>
        <w:t> </w:t>
      </w:r>
      <w:r w:rsidRPr="00633A32">
        <w:rPr>
          <w:lang w:val="pl-PL"/>
        </w:rPr>
        <w:t>rozwojem niebieskozielonej infrastruktury.</w:t>
      </w:r>
    </w:p>
    <w:p w14:paraId="2F463825" w14:textId="77777777" w:rsidR="00633A32" w:rsidRPr="00633A32" w:rsidRDefault="00633A32" w:rsidP="00633A32">
      <w:pPr>
        <w:spacing w:line="276" w:lineRule="auto"/>
        <w:rPr>
          <w:rFonts w:cstheme="minorHAnsi"/>
        </w:rPr>
      </w:pPr>
      <w:r w:rsidRPr="00633A32">
        <w:rPr>
          <w:rFonts w:cstheme="minorHAnsi"/>
        </w:rPr>
        <w:t>Odziaływania bezpośrednie negatywne:</w:t>
      </w:r>
    </w:p>
    <w:p w14:paraId="33E4A8FA" w14:textId="25F7D23D" w:rsidR="00633A32" w:rsidRPr="00633A32" w:rsidRDefault="00633A32" w:rsidP="003C7998">
      <w:pPr>
        <w:pStyle w:val="Akapitzlist"/>
        <w:numPr>
          <w:ilvl w:val="0"/>
          <w:numId w:val="67"/>
        </w:numPr>
        <w:spacing w:after="120" w:line="264" w:lineRule="auto"/>
        <w:rPr>
          <w:lang w:val="pl-PL"/>
        </w:rPr>
      </w:pPr>
      <w:r w:rsidRPr="00633A32">
        <w:rPr>
          <w:lang w:val="pl-PL"/>
        </w:rPr>
        <w:t xml:space="preserve">możliwe pogorszenie stanu wód powierzchniowych </w:t>
      </w:r>
      <w:r w:rsidR="001E05E4" w:rsidRPr="00633A32">
        <w:rPr>
          <w:lang w:val="pl-PL"/>
        </w:rPr>
        <w:t>w</w:t>
      </w:r>
      <w:r w:rsidR="001E05E4">
        <w:rPr>
          <w:lang w:val="pl-PL"/>
        </w:rPr>
        <w:t> </w:t>
      </w:r>
      <w:r w:rsidRPr="00633A32">
        <w:rPr>
          <w:lang w:val="pl-PL"/>
        </w:rPr>
        <w:t xml:space="preserve">wyniku realizacji nowych miejsc odprowadzania oczyszczonych ścieków </w:t>
      </w:r>
      <w:r w:rsidR="001E05E4" w:rsidRPr="00633A32">
        <w:rPr>
          <w:lang w:val="pl-PL"/>
        </w:rPr>
        <w:t>i</w:t>
      </w:r>
      <w:r w:rsidR="001E05E4">
        <w:rPr>
          <w:lang w:val="pl-PL"/>
        </w:rPr>
        <w:t> </w:t>
      </w:r>
      <w:r w:rsidRPr="00633A32">
        <w:rPr>
          <w:lang w:val="pl-PL"/>
        </w:rPr>
        <w:t>składowania odpadów stałych;</w:t>
      </w:r>
    </w:p>
    <w:p w14:paraId="663347E0" w14:textId="13B89904" w:rsidR="00633A32" w:rsidRPr="00633A32" w:rsidRDefault="00633A32" w:rsidP="003C7998">
      <w:pPr>
        <w:pStyle w:val="Akapitzlist"/>
        <w:numPr>
          <w:ilvl w:val="0"/>
          <w:numId w:val="67"/>
        </w:numPr>
        <w:spacing w:after="120" w:line="264" w:lineRule="auto"/>
        <w:rPr>
          <w:lang w:val="pl-PL"/>
        </w:rPr>
      </w:pPr>
      <w:r w:rsidRPr="00633A32">
        <w:rPr>
          <w:lang w:val="pl-PL"/>
        </w:rPr>
        <w:t xml:space="preserve">możliwe pogorszenie stanu wód podziemnych </w:t>
      </w:r>
      <w:r w:rsidR="001E05E4" w:rsidRPr="00633A32">
        <w:rPr>
          <w:lang w:val="pl-PL"/>
        </w:rPr>
        <w:t>w</w:t>
      </w:r>
      <w:r w:rsidR="001E05E4">
        <w:rPr>
          <w:lang w:val="pl-PL"/>
        </w:rPr>
        <w:t> </w:t>
      </w:r>
      <w:r w:rsidRPr="00633A32">
        <w:rPr>
          <w:lang w:val="pl-PL"/>
        </w:rPr>
        <w:t xml:space="preserve">wyniku realizacji nowych miejsc odprowadzania oczyszczonych ścieków </w:t>
      </w:r>
      <w:r w:rsidR="001E05E4" w:rsidRPr="00633A32">
        <w:rPr>
          <w:lang w:val="pl-PL"/>
        </w:rPr>
        <w:t>i</w:t>
      </w:r>
      <w:r w:rsidR="001E05E4">
        <w:rPr>
          <w:lang w:val="pl-PL"/>
        </w:rPr>
        <w:t> </w:t>
      </w:r>
      <w:r w:rsidRPr="00633A32">
        <w:rPr>
          <w:lang w:val="pl-PL"/>
        </w:rPr>
        <w:t>składowania odpadów stałych;</w:t>
      </w:r>
    </w:p>
    <w:p w14:paraId="58593A09" w14:textId="29145DDB" w:rsidR="00633A32" w:rsidRPr="00633A32" w:rsidRDefault="00633A32" w:rsidP="003C7998">
      <w:pPr>
        <w:pStyle w:val="Akapitzlist"/>
        <w:numPr>
          <w:ilvl w:val="0"/>
          <w:numId w:val="67"/>
        </w:numPr>
        <w:spacing w:after="120" w:line="264" w:lineRule="auto"/>
        <w:rPr>
          <w:lang w:val="pl-PL"/>
        </w:rPr>
      </w:pPr>
      <w:r w:rsidRPr="00633A32">
        <w:rPr>
          <w:lang w:val="pl-PL"/>
        </w:rPr>
        <w:t xml:space="preserve">wpływ na </w:t>
      </w:r>
      <w:proofErr w:type="spellStart"/>
      <w:r w:rsidRPr="00633A32">
        <w:rPr>
          <w:lang w:val="pl-PL"/>
        </w:rPr>
        <w:t>hydromorfologię</w:t>
      </w:r>
      <w:proofErr w:type="spellEnd"/>
      <w:r w:rsidRPr="00633A32">
        <w:rPr>
          <w:lang w:val="pl-PL"/>
        </w:rPr>
        <w:t xml:space="preserve"> wód </w:t>
      </w:r>
      <w:r w:rsidR="001E05E4" w:rsidRPr="00633A32">
        <w:rPr>
          <w:lang w:val="pl-PL"/>
        </w:rPr>
        <w:t>w</w:t>
      </w:r>
      <w:r w:rsidR="001E05E4">
        <w:rPr>
          <w:lang w:val="pl-PL"/>
        </w:rPr>
        <w:t> </w:t>
      </w:r>
      <w:r w:rsidRPr="00633A32">
        <w:rPr>
          <w:lang w:val="pl-PL"/>
        </w:rPr>
        <w:t xml:space="preserve">wyniku realizacji inwestycji naruszających koryta cieków (zmiana profilów: poprzecznego </w:t>
      </w:r>
      <w:r w:rsidR="001E05E4" w:rsidRPr="00633A32">
        <w:rPr>
          <w:lang w:val="pl-PL"/>
        </w:rPr>
        <w:t>i</w:t>
      </w:r>
      <w:r w:rsidR="001E05E4">
        <w:rPr>
          <w:lang w:val="pl-PL"/>
        </w:rPr>
        <w:t> </w:t>
      </w:r>
      <w:r w:rsidRPr="00633A32">
        <w:rPr>
          <w:lang w:val="pl-PL"/>
        </w:rPr>
        <w:t xml:space="preserve">podłużnego, przegradzanie cieków, miejscowe zmiany warunków siedliskowych, </w:t>
      </w:r>
      <w:r w:rsidR="001E05E4" w:rsidRPr="00633A32">
        <w:rPr>
          <w:lang w:val="pl-PL"/>
        </w:rPr>
        <w:t>w</w:t>
      </w:r>
      <w:r w:rsidR="001E05E4">
        <w:rPr>
          <w:lang w:val="pl-PL"/>
        </w:rPr>
        <w:t> </w:t>
      </w:r>
      <w:r w:rsidRPr="00633A32">
        <w:rPr>
          <w:lang w:val="pl-PL"/>
        </w:rPr>
        <w:t xml:space="preserve">tym dla ryb </w:t>
      </w:r>
      <w:r w:rsidR="001E05E4" w:rsidRPr="00633A32">
        <w:rPr>
          <w:lang w:val="pl-PL"/>
        </w:rPr>
        <w:t>i</w:t>
      </w:r>
      <w:r w:rsidR="001E05E4">
        <w:rPr>
          <w:lang w:val="pl-PL"/>
        </w:rPr>
        <w:t> </w:t>
      </w:r>
      <w:r w:rsidRPr="00633A32">
        <w:rPr>
          <w:lang w:val="pl-PL"/>
        </w:rPr>
        <w:t xml:space="preserve">dla ptaków wodnych, spadek drożności) - inwestycje związane </w:t>
      </w:r>
      <w:r w:rsidR="001E05E4" w:rsidRPr="00633A32">
        <w:rPr>
          <w:lang w:val="pl-PL"/>
        </w:rPr>
        <w:t>z</w:t>
      </w:r>
      <w:r w:rsidR="001E05E4">
        <w:rPr>
          <w:lang w:val="pl-PL"/>
        </w:rPr>
        <w:t> </w:t>
      </w:r>
      <w:r w:rsidRPr="00633A32">
        <w:rPr>
          <w:lang w:val="pl-PL"/>
        </w:rPr>
        <w:t xml:space="preserve">MOR, MOK </w:t>
      </w:r>
      <w:r w:rsidR="001E05E4" w:rsidRPr="00633A32">
        <w:rPr>
          <w:lang w:val="pl-PL"/>
        </w:rPr>
        <w:t>i</w:t>
      </w:r>
      <w:r w:rsidR="001E05E4">
        <w:rPr>
          <w:lang w:val="pl-PL"/>
        </w:rPr>
        <w:t> </w:t>
      </w:r>
      <w:r w:rsidRPr="00633A32">
        <w:rPr>
          <w:lang w:val="pl-PL"/>
        </w:rPr>
        <w:t>MPK</w:t>
      </w:r>
      <w:r>
        <w:rPr>
          <w:lang w:val="pl-PL"/>
        </w:rPr>
        <w:t>;</w:t>
      </w:r>
    </w:p>
    <w:p w14:paraId="7214470E" w14:textId="0FBCF494" w:rsidR="00633A32" w:rsidRPr="00633A32" w:rsidRDefault="00633A32" w:rsidP="003C7998">
      <w:pPr>
        <w:pStyle w:val="Akapitzlist"/>
        <w:numPr>
          <w:ilvl w:val="0"/>
          <w:numId w:val="67"/>
        </w:numPr>
        <w:spacing w:after="120" w:line="264" w:lineRule="auto"/>
        <w:rPr>
          <w:lang w:val="pl-PL"/>
        </w:rPr>
      </w:pPr>
      <w:r w:rsidRPr="00633A32">
        <w:rPr>
          <w:lang w:val="pl-PL"/>
        </w:rPr>
        <w:t xml:space="preserve">skumulowany wpływ na reżim hydrologiczny cieków </w:t>
      </w:r>
      <w:r w:rsidR="001E05E4" w:rsidRPr="00633A32">
        <w:rPr>
          <w:lang w:val="pl-PL"/>
        </w:rPr>
        <w:t>w</w:t>
      </w:r>
      <w:r w:rsidR="001E05E4">
        <w:rPr>
          <w:lang w:val="pl-PL"/>
        </w:rPr>
        <w:t> </w:t>
      </w:r>
      <w:r w:rsidRPr="00633A32">
        <w:rPr>
          <w:lang w:val="pl-PL"/>
        </w:rPr>
        <w:t>wyniku realizacji inwestycji BV</w:t>
      </w:r>
      <w:r>
        <w:rPr>
          <w:lang w:val="pl-PL"/>
        </w:rPr>
        <w:t xml:space="preserve">, </w:t>
      </w:r>
      <w:r w:rsidR="001E05E4" w:rsidRPr="00633A32">
        <w:rPr>
          <w:lang w:val="pl-PL"/>
        </w:rPr>
        <w:t>a</w:t>
      </w:r>
      <w:r w:rsidR="001E05E4">
        <w:rPr>
          <w:lang w:val="pl-PL"/>
        </w:rPr>
        <w:t> </w:t>
      </w:r>
      <w:r w:rsidRPr="00633A32">
        <w:rPr>
          <w:lang w:val="pl-PL"/>
        </w:rPr>
        <w:t xml:space="preserve">równocześnie wielu innych inwestycji, związanych </w:t>
      </w:r>
      <w:r w:rsidR="001E05E4" w:rsidRPr="00633A32">
        <w:rPr>
          <w:lang w:val="pl-PL"/>
        </w:rPr>
        <w:t>z</w:t>
      </w:r>
      <w:r w:rsidR="001E05E4">
        <w:rPr>
          <w:lang w:val="pl-PL"/>
        </w:rPr>
        <w:t> </w:t>
      </w:r>
      <w:r w:rsidRPr="00633A32">
        <w:rPr>
          <w:lang w:val="pl-PL"/>
        </w:rPr>
        <w:t xml:space="preserve">małą </w:t>
      </w:r>
      <w:r w:rsidR="001E05E4" w:rsidRPr="00633A32">
        <w:rPr>
          <w:lang w:val="pl-PL"/>
        </w:rPr>
        <w:t>i</w:t>
      </w:r>
      <w:r w:rsidR="001E05E4">
        <w:rPr>
          <w:lang w:val="pl-PL"/>
        </w:rPr>
        <w:t> </w:t>
      </w:r>
      <w:r w:rsidRPr="00633A32">
        <w:rPr>
          <w:lang w:val="pl-PL"/>
        </w:rPr>
        <w:t xml:space="preserve">wielką retencją, nowymi ujęciami wody dla przemysłu,  rolnictwa </w:t>
      </w:r>
      <w:r w:rsidR="001E05E4" w:rsidRPr="00633A32">
        <w:rPr>
          <w:lang w:val="pl-PL"/>
        </w:rPr>
        <w:t>i</w:t>
      </w:r>
      <w:r w:rsidR="001E05E4">
        <w:rPr>
          <w:lang w:val="pl-PL"/>
        </w:rPr>
        <w:t> </w:t>
      </w:r>
      <w:r w:rsidRPr="00633A32">
        <w:rPr>
          <w:lang w:val="pl-PL"/>
        </w:rPr>
        <w:t xml:space="preserve">celów komunalnych, małą </w:t>
      </w:r>
      <w:r w:rsidR="001E05E4" w:rsidRPr="00633A32">
        <w:rPr>
          <w:lang w:val="pl-PL"/>
        </w:rPr>
        <w:t>i</w:t>
      </w:r>
      <w:r w:rsidR="001E05E4">
        <w:rPr>
          <w:lang w:val="pl-PL"/>
        </w:rPr>
        <w:t> </w:t>
      </w:r>
      <w:r w:rsidRPr="00633A32">
        <w:rPr>
          <w:lang w:val="pl-PL"/>
        </w:rPr>
        <w:t>wielką energetyką wodną, obronnością;</w:t>
      </w:r>
    </w:p>
    <w:p w14:paraId="0EF6D17C" w14:textId="121A8AB3" w:rsidR="00633A32" w:rsidRPr="00633A32" w:rsidRDefault="00633A32" w:rsidP="003C7998">
      <w:pPr>
        <w:pStyle w:val="Akapitzlist"/>
        <w:numPr>
          <w:ilvl w:val="0"/>
          <w:numId w:val="67"/>
        </w:numPr>
        <w:spacing w:after="120" w:line="264" w:lineRule="auto"/>
        <w:rPr>
          <w:lang w:val="pl-PL"/>
        </w:rPr>
      </w:pPr>
      <w:r w:rsidRPr="00633A32">
        <w:rPr>
          <w:lang w:val="pl-PL"/>
        </w:rPr>
        <w:t xml:space="preserve">skumulowany wpływ na reżim hydrologiczny cieków </w:t>
      </w:r>
      <w:r w:rsidR="001E05E4" w:rsidRPr="00633A32">
        <w:rPr>
          <w:lang w:val="pl-PL"/>
        </w:rPr>
        <w:t>w</w:t>
      </w:r>
      <w:r w:rsidR="001E05E4">
        <w:rPr>
          <w:lang w:val="pl-PL"/>
        </w:rPr>
        <w:t> </w:t>
      </w:r>
      <w:r w:rsidRPr="00633A32">
        <w:rPr>
          <w:lang w:val="pl-PL"/>
        </w:rPr>
        <w:t>wyniku realizacji inwestycji BV</w:t>
      </w:r>
      <w:r>
        <w:rPr>
          <w:lang w:val="pl-PL"/>
        </w:rPr>
        <w:t>,</w:t>
      </w:r>
      <w:r w:rsidRPr="00633A32">
        <w:rPr>
          <w:lang w:val="pl-PL"/>
        </w:rPr>
        <w:t xml:space="preserve"> </w:t>
      </w:r>
      <w:r w:rsidR="001E05E4" w:rsidRPr="00633A32">
        <w:rPr>
          <w:lang w:val="pl-PL"/>
        </w:rPr>
        <w:t>a</w:t>
      </w:r>
      <w:r w:rsidR="001E05E4">
        <w:rPr>
          <w:lang w:val="pl-PL"/>
        </w:rPr>
        <w:t> </w:t>
      </w:r>
      <w:r w:rsidRPr="00633A32">
        <w:rPr>
          <w:lang w:val="pl-PL"/>
        </w:rPr>
        <w:t>równocześnie prowadzenia prac utrzymaniowych, wymaganych Prawem wodnym oraz Ramową Dyrektywą Wodną.</w:t>
      </w:r>
    </w:p>
    <w:p w14:paraId="2DCF3D04" w14:textId="77777777" w:rsidR="00633A32" w:rsidRPr="00633A32" w:rsidRDefault="00633A32" w:rsidP="00633A32">
      <w:pPr>
        <w:spacing w:line="276" w:lineRule="auto"/>
        <w:rPr>
          <w:rFonts w:cstheme="minorHAnsi"/>
        </w:rPr>
      </w:pPr>
      <w:r w:rsidRPr="00633A32">
        <w:rPr>
          <w:rFonts w:cstheme="minorHAnsi"/>
        </w:rPr>
        <w:t>Odziaływania pośrednie negatywne:</w:t>
      </w:r>
    </w:p>
    <w:p w14:paraId="02649A6C" w14:textId="138A6BCF" w:rsidR="00633A32" w:rsidRPr="00633A32" w:rsidRDefault="00633A32" w:rsidP="003C7998">
      <w:pPr>
        <w:pStyle w:val="Akapitzlist"/>
        <w:numPr>
          <w:ilvl w:val="0"/>
          <w:numId w:val="67"/>
        </w:numPr>
        <w:spacing w:after="120" w:line="264" w:lineRule="auto"/>
        <w:rPr>
          <w:lang w:val="pl-PL"/>
        </w:rPr>
      </w:pPr>
      <w:r w:rsidRPr="00633A32">
        <w:rPr>
          <w:lang w:val="pl-PL"/>
        </w:rPr>
        <w:t xml:space="preserve">zwiększenie spływów powierzchniowych </w:t>
      </w:r>
      <w:r w:rsidR="001E05E4" w:rsidRPr="00633A32">
        <w:rPr>
          <w:lang w:val="pl-PL"/>
        </w:rPr>
        <w:t>w</w:t>
      </w:r>
      <w:r w:rsidR="001E05E4">
        <w:rPr>
          <w:lang w:val="pl-PL"/>
        </w:rPr>
        <w:t> </w:t>
      </w:r>
      <w:r w:rsidRPr="00633A32">
        <w:rPr>
          <w:lang w:val="pl-PL"/>
        </w:rPr>
        <w:t xml:space="preserve">wyniku działań inwestycyjnych ingerujących </w:t>
      </w:r>
      <w:r w:rsidR="001E05E4" w:rsidRPr="00633A32">
        <w:rPr>
          <w:lang w:val="pl-PL"/>
        </w:rPr>
        <w:t>w</w:t>
      </w:r>
      <w:r w:rsidR="001E05E4">
        <w:rPr>
          <w:lang w:val="pl-PL"/>
        </w:rPr>
        <w:t> </w:t>
      </w:r>
      <w:r w:rsidRPr="00633A32">
        <w:rPr>
          <w:lang w:val="pl-PL"/>
        </w:rPr>
        <w:t>powierzchnię zlewni zwłaszcza wyasfaltowania trasy rowerowej wraz ze zwiększeniem ładunków zanieczyszczeń docierających do wód;</w:t>
      </w:r>
    </w:p>
    <w:p w14:paraId="6884DE26" w14:textId="1AC40C72" w:rsidR="00633A32" w:rsidRPr="00633A32" w:rsidRDefault="00633A32" w:rsidP="003C7998">
      <w:pPr>
        <w:pStyle w:val="Akapitzlist"/>
        <w:numPr>
          <w:ilvl w:val="0"/>
          <w:numId w:val="67"/>
        </w:numPr>
        <w:spacing w:after="120" w:line="264" w:lineRule="auto"/>
        <w:rPr>
          <w:lang w:val="pl-PL"/>
        </w:rPr>
      </w:pPr>
      <w:r w:rsidRPr="00633A32">
        <w:rPr>
          <w:lang w:val="pl-PL"/>
        </w:rPr>
        <w:t xml:space="preserve">uszczelnienie bądź utwardzenie części powierzchni zlewni </w:t>
      </w:r>
      <w:r w:rsidR="001E05E4" w:rsidRPr="00633A32">
        <w:rPr>
          <w:lang w:val="pl-PL"/>
        </w:rPr>
        <w:t>w</w:t>
      </w:r>
      <w:r w:rsidR="001E05E4">
        <w:rPr>
          <w:lang w:val="pl-PL"/>
        </w:rPr>
        <w:t> </w:t>
      </w:r>
      <w:r w:rsidRPr="00633A32">
        <w:rPr>
          <w:lang w:val="pl-PL"/>
        </w:rPr>
        <w:t>obszarach tras rowerowych powodujące zmniejszenie możliwości retencyjnych, przyspieszających spływ powierzchniowy oraz dostarczanie ładunków zanieczyszczeń.</w:t>
      </w:r>
    </w:p>
    <w:p w14:paraId="4C4B4B7F" w14:textId="3CF7B3E0" w:rsidR="00633A32" w:rsidRPr="00633A32" w:rsidRDefault="00633A32" w:rsidP="00633A32">
      <w:pPr>
        <w:spacing w:line="276" w:lineRule="auto"/>
        <w:rPr>
          <w:rFonts w:cstheme="minorHAnsi"/>
          <w:b/>
          <w:bCs/>
        </w:rPr>
      </w:pPr>
      <w:r w:rsidRPr="00633A32">
        <w:rPr>
          <w:rFonts w:cstheme="minorHAnsi"/>
          <w:b/>
          <w:bCs/>
        </w:rPr>
        <w:t xml:space="preserve">Oddziaływania </w:t>
      </w:r>
      <w:r w:rsidR="001E05E4" w:rsidRPr="00633A32">
        <w:rPr>
          <w:rFonts w:cstheme="minorHAnsi"/>
          <w:b/>
          <w:bCs/>
        </w:rPr>
        <w:t>w</w:t>
      </w:r>
      <w:r w:rsidR="001E05E4">
        <w:rPr>
          <w:rFonts w:cstheme="minorHAnsi"/>
          <w:b/>
          <w:bCs/>
        </w:rPr>
        <w:t> </w:t>
      </w:r>
      <w:r w:rsidRPr="00633A32">
        <w:rPr>
          <w:rFonts w:cstheme="minorHAnsi"/>
          <w:b/>
          <w:bCs/>
        </w:rPr>
        <w:t>przypadku realizacji MOR</w:t>
      </w:r>
    </w:p>
    <w:p w14:paraId="7F9C22FF" w14:textId="77777777" w:rsidR="00633A32" w:rsidRPr="00633A32" w:rsidRDefault="00633A32" w:rsidP="00633A32">
      <w:pPr>
        <w:spacing w:line="276" w:lineRule="auto"/>
        <w:rPr>
          <w:rFonts w:cstheme="minorHAnsi"/>
        </w:rPr>
      </w:pPr>
      <w:r w:rsidRPr="00633A32">
        <w:rPr>
          <w:rFonts w:cstheme="minorHAnsi"/>
        </w:rPr>
        <w:lastRenderedPageBreak/>
        <w:t>Oddziaływania bezpośrednie pozytywne:</w:t>
      </w:r>
    </w:p>
    <w:p w14:paraId="23F78501" w14:textId="7D8C966A" w:rsidR="00633A32" w:rsidRPr="00633A32" w:rsidRDefault="00633A32" w:rsidP="003C7998">
      <w:pPr>
        <w:pStyle w:val="Akapitzlist"/>
        <w:numPr>
          <w:ilvl w:val="0"/>
          <w:numId w:val="67"/>
        </w:numPr>
        <w:spacing w:after="120" w:line="264" w:lineRule="auto"/>
        <w:rPr>
          <w:lang w:val="pl-PL"/>
        </w:rPr>
      </w:pPr>
      <w:r w:rsidRPr="00633A32">
        <w:rPr>
          <w:lang w:val="pl-PL"/>
        </w:rPr>
        <w:t xml:space="preserve">Zmniejszenie zużycia zasobów nieodnawialnych wskutek promocji turystyki rowerowej </w:t>
      </w:r>
      <w:r w:rsidR="001E05E4" w:rsidRPr="00633A32">
        <w:rPr>
          <w:lang w:val="pl-PL"/>
        </w:rPr>
        <w:t>i</w:t>
      </w:r>
      <w:r w:rsidR="001E05E4">
        <w:rPr>
          <w:lang w:val="pl-PL"/>
        </w:rPr>
        <w:t> </w:t>
      </w:r>
      <w:r w:rsidRPr="00633A32">
        <w:rPr>
          <w:lang w:val="pl-PL"/>
        </w:rPr>
        <w:t>kajakowej</w:t>
      </w:r>
      <w:r>
        <w:rPr>
          <w:lang w:val="pl-PL"/>
        </w:rPr>
        <w:t>;</w:t>
      </w:r>
    </w:p>
    <w:p w14:paraId="69B62E49" w14:textId="317CF893" w:rsidR="00633A32" w:rsidRPr="00633A32" w:rsidRDefault="00633A32" w:rsidP="003C7998">
      <w:pPr>
        <w:pStyle w:val="Akapitzlist"/>
        <w:numPr>
          <w:ilvl w:val="0"/>
          <w:numId w:val="67"/>
        </w:numPr>
        <w:spacing w:after="120" w:line="264" w:lineRule="auto"/>
        <w:rPr>
          <w:lang w:val="pl-PL"/>
        </w:rPr>
      </w:pPr>
      <w:r w:rsidRPr="00633A32">
        <w:rPr>
          <w:lang w:val="pl-PL"/>
        </w:rPr>
        <w:t xml:space="preserve">Zmniejszenie strat lęgowych </w:t>
      </w:r>
      <w:r w:rsidR="001E05E4" w:rsidRPr="00633A32">
        <w:rPr>
          <w:lang w:val="pl-PL"/>
        </w:rPr>
        <w:t>i</w:t>
      </w:r>
      <w:r w:rsidR="001E05E4">
        <w:rPr>
          <w:lang w:val="pl-PL"/>
        </w:rPr>
        <w:t> </w:t>
      </w:r>
      <w:r w:rsidRPr="00633A32">
        <w:rPr>
          <w:lang w:val="pl-PL"/>
        </w:rPr>
        <w:t xml:space="preserve">redukcja płoszenia na </w:t>
      </w:r>
      <w:proofErr w:type="spellStart"/>
      <w:r w:rsidRPr="00633A32">
        <w:rPr>
          <w:lang w:val="pl-PL"/>
        </w:rPr>
        <w:t>pierzowiskach</w:t>
      </w:r>
      <w:proofErr w:type="spellEnd"/>
      <w:r w:rsidRPr="00633A32">
        <w:rPr>
          <w:lang w:val="pl-PL"/>
        </w:rPr>
        <w:t xml:space="preserve"> dzięki kanalizacji masowego, niekontrolowanego ruchu turystycznego na stanowiskach szczególnie wrażliwych gatunków awifauny Zmniejszenie strat lęgowych </w:t>
      </w:r>
      <w:r w:rsidR="001E05E4" w:rsidRPr="00633A32">
        <w:rPr>
          <w:lang w:val="pl-PL"/>
        </w:rPr>
        <w:t>i</w:t>
      </w:r>
      <w:r w:rsidR="001E05E4">
        <w:rPr>
          <w:lang w:val="pl-PL"/>
        </w:rPr>
        <w:t> </w:t>
      </w:r>
      <w:r w:rsidRPr="00633A32">
        <w:rPr>
          <w:lang w:val="pl-PL"/>
        </w:rPr>
        <w:t xml:space="preserve">redukcja płoszenia na </w:t>
      </w:r>
      <w:proofErr w:type="spellStart"/>
      <w:r w:rsidRPr="00633A32">
        <w:rPr>
          <w:lang w:val="pl-PL"/>
        </w:rPr>
        <w:t>pierzowiskach</w:t>
      </w:r>
      <w:proofErr w:type="spellEnd"/>
      <w:r w:rsidRPr="00633A32">
        <w:rPr>
          <w:lang w:val="pl-PL"/>
        </w:rPr>
        <w:t xml:space="preserve"> dzięki uporządkowaniu tras </w:t>
      </w:r>
      <w:r w:rsidR="001E05E4" w:rsidRPr="00633A32">
        <w:rPr>
          <w:lang w:val="pl-PL"/>
        </w:rPr>
        <w:t>i</w:t>
      </w:r>
      <w:r w:rsidR="001E05E4">
        <w:rPr>
          <w:lang w:val="pl-PL"/>
        </w:rPr>
        <w:t> </w:t>
      </w:r>
      <w:r w:rsidRPr="00633A32">
        <w:rPr>
          <w:lang w:val="pl-PL"/>
        </w:rPr>
        <w:t xml:space="preserve">miejsc postojowych dla miejscowej ludności, </w:t>
      </w:r>
      <w:r w:rsidR="001E05E4" w:rsidRPr="00633A32">
        <w:rPr>
          <w:lang w:val="pl-PL"/>
        </w:rPr>
        <w:t>w</w:t>
      </w:r>
      <w:r w:rsidR="001E05E4">
        <w:rPr>
          <w:lang w:val="pl-PL"/>
        </w:rPr>
        <w:t> </w:t>
      </w:r>
      <w:r w:rsidRPr="00633A32">
        <w:rPr>
          <w:lang w:val="pl-PL"/>
        </w:rPr>
        <w:t>pobliżu stanowisk szczególnie wrażliwych gatunków awifauny.</w:t>
      </w:r>
    </w:p>
    <w:p w14:paraId="0D1A85D5" w14:textId="77777777" w:rsidR="00633A32" w:rsidRPr="00633A32" w:rsidRDefault="00633A32" w:rsidP="00633A32">
      <w:pPr>
        <w:spacing w:line="276" w:lineRule="auto"/>
        <w:rPr>
          <w:rFonts w:cstheme="minorHAnsi"/>
        </w:rPr>
      </w:pPr>
      <w:r w:rsidRPr="00633A32">
        <w:rPr>
          <w:rFonts w:cstheme="minorHAnsi"/>
        </w:rPr>
        <w:t>Odziaływania pośrednie pozytywne:</w:t>
      </w:r>
    </w:p>
    <w:p w14:paraId="4D8CF1A7" w14:textId="0F6CA01A" w:rsidR="00633A32" w:rsidRPr="00633A32" w:rsidRDefault="00633A32" w:rsidP="003C7998">
      <w:pPr>
        <w:pStyle w:val="Akapitzlist"/>
        <w:numPr>
          <w:ilvl w:val="0"/>
          <w:numId w:val="67"/>
        </w:numPr>
        <w:spacing w:after="120" w:line="264" w:lineRule="auto"/>
        <w:rPr>
          <w:lang w:val="pl-PL"/>
        </w:rPr>
      </w:pPr>
      <w:r w:rsidRPr="00633A32">
        <w:rPr>
          <w:lang w:val="pl-PL"/>
        </w:rPr>
        <w:t xml:space="preserve">zmniejszenie zanieczyszczenia światłem </w:t>
      </w:r>
      <w:r w:rsidR="001E05E4" w:rsidRPr="00633A32">
        <w:rPr>
          <w:lang w:val="pl-PL"/>
        </w:rPr>
        <w:t>i</w:t>
      </w:r>
      <w:r w:rsidR="001E05E4">
        <w:rPr>
          <w:lang w:val="pl-PL"/>
        </w:rPr>
        <w:t> </w:t>
      </w:r>
      <w:r w:rsidRPr="00633A32">
        <w:rPr>
          <w:lang w:val="pl-PL"/>
        </w:rPr>
        <w:t xml:space="preserve">hałasem dzięki kanalizacji masowego, niekontrolowanego ruchu turystycznego, </w:t>
      </w:r>
      <w:r w:rsidR="001E05E4" w:rsidRPr="00633A32">
        <w:rPr>
          <w:lang w:val="pl-PL"/>
        </w:rPr>
        <w:t>w</w:t>
      </w:r>
      <w:r w:rsidR="001E05E4">
        <w:rPr>
          <w:lang w:val="pl-PL"/>
        </w:rPr>
        <w:t> </w:t>
      </w:r>
      <w:r w:rsidRPr="00633A32">
        <w:rPr>
          <w:lang w:val="pl-PL"/>
        </w:rPr>
        <w:t xml:space="preserve">tym zastąpieniu części ruchu samochodowego ruchem rowerowym </w:t>
      </w:r>
      <w:r w:rsidR="001E05E4" w:rsidRPr="00633A32">
        <w:rPr>
          <w:lang w:val="pl-PL"/>
        </w:rPr>
        <w:t>i</w:t>
      </w:r>
      <w:r w:rsidR="001E05E4">
        <w:rPr>
          <w:lang w:val="pl-PL"/>
        </w:rPr>
        <w:t> </w:t>
      </w:r>
      <w:r w:rsidRPr="00633A32">
        <w:rPr>
          <w:lang w:val="pl-PL"/>
        </w:rPr>
        <w:t>kajakowym</w:t>
      </w:r>
      <w:r>
        <w:rPr>
          <w:lang w:val="pl-PL"/>
        </w:rPr>
        <w:t>;</w:t>
      </w:r>
    </w:p>
    <w:p w14:paraId="331F7321" w14:textId="1AD08923" w:rsidR="00633A32" w:rsidRPr="00633A32" w:rsidRDefault="00633A32" w:rsidP="003C7998">
      <w:pPr>
        <w:pStyle w:val="Akapitzlist"/>
        <w:numPr>
          <w:ilvl w:val="0"/>
          <w:numId w:val="67"/>
        </w:numPr>
        <w:spacing w:after="120" w:line="264" w:lineRule="auto"/>
        <w:rPr>
          <w:lang w:val="pl-PL"/>
        </w:rPr>
      </w:pPr>
      <w:r w:rsidRPr="00633A32">
        <w:rPr>
          <w:lang w:val="pl-PL"/>
        </w:rPr>
        <w:t xml:space="preserve">zmniejszenie ładunków zanieczyszczeń trafiających do wód </w:t>
      </w:r>
      <w:r w:rsidR="001E05E4" w:rsidRPr="00633A32">
        <w:rPr>
          <w:lang w:val="pl-PL"/>
        </w:rPr>
        <w:t>z</w:t>
      </w:r>
      <w:r w:rsidR="001E05E4">
        <w:rPr>
          <w:lang w:val="pl-PL"/>
        </w:rPr>
        <w:t> </w:t>
      </w:r>
      <w:r w:rsidRPr="00633A32">
        <w:rPr>
          <w:lang w:val="pl-PL"/>
        </w:rPr>
        <w:t>depozycji atmosferycznej,</w:t>
      </w:r>
    </w:p>
    <w:p w14:paraId="58907C33" w14:textId="065DF7E6" w:rsidR="00633A32" w:rsidRPr="00633A32" w:rsidRDefault="00633A32" w:rsidP="003C7998">
      <w:pPr>
        <w:pStyle w:val="Akapitzlist"/>
        <w:numPr>
          <w:ilvl w:val="0"/>
          <w:numId w:val="67"/>
        </w:numPr>
        <w:spacing w:after="120" w:line="264" w:lineRule="auto"/>
        <w:rPr>
          <w:lang w:val="pl-PL"/>
        </w:rPr>
      </w:pPr>
      <w:r w:rsidRPr="00633A32">
        <w:rPr>
          <w:lang w:val="pl-PL"/>
        </w:rPr>
        <w:t xml:space="preserve">zmniejszenie ładunków zanieczyszczeń trafiających do wód </w:t>
      </w:r>
      <w:r w:rsidR="001E05E4" w:rsidRPr="00633A32">
        <w:rPr>
          <w:lang w:val="pl-PL"/>
        </w:rPr>
        <w:t>z</w:t>
      </w:r>
      <w:r w:rsidR="001E05E4">
        <w:rPr>
          <w:lang w:val="pl-PL"/>
        </w:rPr>
        <w:t> </w:t>
      </w:r>
      <w:r w:rsidRPr="00633A32">
        <w:rPr>
          <w:lang w:val="pl-PL"/>
        </w:rPr>
        <w:t>miejsc zrzutu ścieków oraz składowania odpadów</w:t>
      </w:r>
      <w:r>
        <w:rPr>
          <w:lang w:val="pl-PL"/>
        </w:rPr>
        <w:t>;</w:t>
      </w:r>
    </w:p>
    <w:p w14:paraId="39F987BF" w14:textId="26A4396D" w:rsidR="00633A32" w:rsidRPr="00633A32" w:rsidRDefault="00633A32" w:rsidP="003C7998">
      <w:pPr>
        <w:pStyle w:val="Akapitzlist"/>
        <w:numPr>
          <w:ilvl w:val="0"/>
          <w:numId w:val="67"/>
        </w:numPr>
        <w:spacing w:after="120" w:line="264" w:lineRule="auto"/>
        <w:rPr>
          <w:lang w:val="pl-PL"/>
        </w:rPr>
      </w:pPr>
      <w:r w:rsidRPr="00633A32">
        <w:rPr>
          <w:lang w:val="pl-PL"/>
        </w:rPr>
        <w:t xml:space="preserve">poprawa możliwości retencyjnych obszarów zlewni Wisły </w:t>
      </w:r>
      <w:r w:rsidR="001E05E4" w:rsidRPr="00633A32">
        <w:rPr>
          <w:lang w:val="pl-PL"/>
        </w:rPr>
        <w:t>i</w:t>
      </w:r>
      <w:r w:rsidR="001E05E4">
        <w:rPr>
          <w:lang w:val="pl-PL"/>
        </w:rPr>
        <w:t> </w:t>
      </w:r>
      <w:r w:rsidRPr="00633A32">
        <w:rPr>
          <w:lang w:val="pl-PL"/>
        </w:rPr>
        <w:t xml:space="preserve">Sanu dzięki realizacji przedsięwzięć związanych </w:t>
      </w:r>
      <w:r w:rsidR="001E05E4" w:rsidRPr="00633A32">
        <w:rPr>
          <w:lang w:val="pl-PL"/>
        </w:rPr>
        <w:t>z</w:t>
      </w:r>
      <w:r w:rsidR="001E05E4">
        <w:rPr>
          <w:lang w:val="pl-PL"/>
        </w:rPr>
        <w:t> </w:t>
      </w:r>
      <w:r w:rsidRPr="00633A32">
        <w:rPr>
          <w:lang w:val="pl-PL"/>
        </w:rPr>
        <w:t>rozwojem niebieskozielonej infrastruktury</w:t>
      </w:r>
      <w:r>
        <w:rPr>
          <w:lang w:val="pl-PL"/>
        </w:rPr>
        <w:t>.</w:t>
      </w:r>
    </w:p>
    <w:p w14:paraId="34D96E59" w14:textId="77777777" w:rsidR="00633A32" w:rsidRPr="00633A32" w:rsidRDefault="00633A32" w:rsidP="00633A32">
      <w:pPr>
        <w:spacing w:line="276" w:lineRule="auto"/>
        <w:rPr>
          <w:rFonts w:cstheme="minorHAnsi"/>
        </w:rPr>
      </w:pPr>
      <w:r w:rsidRPr="00633A32">
        <w:rPr>
          <w:rFonts w:cstheme="minorHAnsi"/>
        </w:rPr>
        <w:t>Odziaływania bezpośrednie negatywne:</w:t>
      </w:r>
    </w:p>
    <w:p w14:paraId="146B1C82" w14:textId="168C899C" w:rsidR="00633A32" w:rsidRPr="00633A32" w:rsidRDefault="00633A32" w:rsidP="003C7998">
      <w:pPr>
        <w:pStyle w:val="Akapitzlist"/>
        <w:numPr>
          <w:ilvl w:val="0"/>
          <w:numId w:val="67"/>
        </w:numPr>
        <w:spacing w:after="120" w:line="264" w:lineRule="auto"/>
        <w:rPr>
          <w:lang w:val="pl-PL"/>
        </w:rPr>
      </w:pPr>
      <w:r w:rsidRPr="00633A32">
        <w:rPr>
          <w:lang w:val="pl-PL"/>
        </w:rPr>
        <w:t xml:space="preserve">możliwe pogorszenie stanu wód powierzchniowych </w:t>
      </w:r>
      <w:r w:rsidR="001E05E4" w:rsidRPr="00633A32">
        <w:rPr>
          <w:lang w:val="pl-PL"/>
        </w:rPr>
        <w:t>w</w:t>
      </w:r>
      <w:r w:rsidR="001E05E4">
        <w:rPr>
          <w:lang w:val="pl-PL"/>
        </w:rPr>
        <w:t> </w:t>
      </w:r>
      <w:r w:rsidRPr="00633A32">
        <w:rPr>
          <w:lang w:val="pl-PL"/>
        </w:rPr>
        <w:t xml:space="preserve">wyniku realizacji nowych miejsc odprowadzania oczyszczonych ścieków </w:t>
      </w:r>
      <w:r w:rsidR="001E05E4" w:rsidRPr="00633A32">
        <w:rPr>
          <w:lang w:val="pl-PL"/>
        </w:rPr>
        <w:t>i</w:t>
      </w:r>
      <w:r w:rsidR="001E05E4">
        <w:rPr>
          <w:lang w:val="pl-PL"/>
        </w:rPr>
        <w:t> </w:t>
      </w:r>
      <w:r w:rsidRPr="00633A32">
        <w:rPr>
          <w:lang w:val="pl-PL"/>
        </w:rPr>
        <w:t>składowania odpadów stałych</w:t>
      </w:r>
      <w:r>
        <w:rPr>
          <w:lang w:val="pl-PL"/>
        </w:rPr>
        <w:t>;</w:t>
      </w:r>
    </w:p>
    <w:p w14:paraId="6C316856" w14:textId="596A2E9D" w:rsidR="00633A32" w:rsidRPr="00633A32" w:rsidRDefault="00633A32" w:rsidP="003C7998">
      <w:pPr>
        <w:pStyle w:val="Akapitzlist"/>
        <w:numPr>
          <w:ilvl w:val="0"/>
          <w:numId w:val="67"/>
        </w:numPr>
        <w:spacing w:after="120" w:line="264" w:lineRule="auto"/>
        <w:rPr>
          <w:lang w:val="pl-PL"/>
        </w:rPr>
      </w:pPr>
      <w:r w:rsidRPr="00633A32">
        <w:rPr>
          <w:lang w:val="pl-PL"/>
        </w:rPr>
        <w:t xml:space="preserve">możliwe pogorszenie stanu wód podziemnych </w:t>
      </w:r>
      <w:r w:rsidR="001E05E4" w:rsidRPr="00633A32">
        <w:rPr>
          <w:lang w:val="pl-PL"/>
        </w:rPr>
        <w:t>w</w:t>
      </w:r>
      <w:r w:rsidR="001E05E4">
        <w:rPr>
          <w:lang w:val="pl-PL"/>
        </w:rPr>
        <w:t> </w:t>
      </w:r>
      <w:r w:rsidRPr="00633A32">
        <w:rPr>
          <w:lang w:val="pl-PL"/>
        </w:rPr>
        <w:t xml:space="preserve">wyniku realizacji nowych miejsc odprowadzania oczyszczonych ścieków </w:t>
      </w:r>
      <w:r w:rsidR="001E05E4" w:rsidRPr="00633A32">
        <w:rPr>
          <w:lang w:val="pl-PL"/>
        </w:rPr>
        <w:t>i</w:t>
      </w:r>
      <w:r w:rsidR="001E05E4">
        <w:rPr>
          <w:lang w:val="pl-PL"/>
        </w:rPr>
        <w:t> </w:t>
      </w:r>
      <w:r w:rsidRPr="00633A32">
        <w:rPr>
          <w:lang w:val="pl-PL"/>
        </w:rPr>
        <w:t>składowania odpadów stałych</w:t>
      </w:r>
      <w:r>
        <w:rPr>
          <w:lang w:val="pl-PL"/>
        </w:rPr>
        <w:t>;</w:t>
      </w:r>
    </w:p>
    <w:p w14:paraId="3E7CA587" w14:textId="0B270ADE" w:rsidR="00633A32" w:rsidRPr="00633A32" w:rsidRDefault="00633A32" w:rsidP="003C7998">
      <w:pPr>
        <w:pStyle w:val="Akapitzlist"/>
        <w:numPr>
          <w:ilvl w:val="0"/>
          <w:numId w:val="67"/>
        </w:numPr>
        <w:spacing w:after="120" w:line="264" w:lineRule="auto"/>
        <w:rPr>
          <w:lang w:val="pl-PL"/>
        </w:rPr>
      </w:pPr>
      <w:r w:rsidRPr="00633A32">
        <w:rPr>
          <w:lang w:val="pl-PL"/>
        </w:rPr>
        <w:t xml:space="preserve">wpływ na </w:t>
      </w:r>
      <w:proofErr w:type="spellStart"/>
      <w:r w:rsidRPr="00633A32">
        <w:rPr>
          <w:lang w:val="pl-PL"/>
        </w:rPr>
        <w:t>hydromorfologię</w:t>
      </w:r>
      <w:proofErr w:type="spellEnd"/>
      <w:r w:rsidRPr="00633A32">
        <w:rPr>
          <w:lang w:val="pl-PL"/>
        </w:rPr>
        <w:t xml:space="preserve"> wód </w:t>
      </w:r>
      <w:r w:rsidR="001E05E4" w:rsidRPr="00633A32">
        <w:rPr>
          <w:lang w:val="pl-PL"/>
        </w:rPr>
        <w:t>w</w:t>
      </w:r>
      <w:r w:rsidR="001E05E4">
        <w:rPr>
          <w:lang w:val="pl-PL"/>
        </w:rPr>
        <w:t> </w:t>
      </w:r>
      <w:r w:rsidRPr="00633A32">
        <w:rPr>
          <w:lang w:val="pl-PL"/>
        </w:rPr>
        <w:t xml:space="preserve">wyniku realizacji inwestycji naruszających koryta cieków (zmiana profilów: poprzecznego </w:t>
      </w:r>
      <w:r w:rsidR="001E05E4" w:rsidRPr="00633A32">
        <w:rPr>
          <w:lang w:val="pl-PL"/>
        </w:rPr>
        <w:t>i</w:t>
      </w:r>
      <w:r w:rsidR="001E05E4">
        <w:rPr>
          <w:lang w:val="pl-PL"/>
        </w:rPr>
        <w:t> </w:t>
      </w:r>
      <w:r w:rsidRPr="00633A32">
        <w:rPr>
          <w:lang w:val="pl-PL"/>
        </w:rPr>
        <w:t xml:space="preserve">podłużnego, przegradzanie cieków, miejscowe zmiany warunków siedliskowych, </w:t>
      </w:r>
      <w:r w:rsidR="001E05E4" w:rsidRPr="00633A32">
        <w:rPr>
          <w:lang w:val="pl-PL"/>
        </w:rPr>
        <w:t>w</w:t>
      </w:r>
      <w:r w:rsidR="001E05E4">
        <w:rPr>
          <w:lang w:val="pl-PL"/>
        </w:rPr>
        <w:t> </w:t>
      </w:r>
      <w:r w:rsidRPr="00633A32">
        <w:rPr>
          <w:lang w:val="pl-PL"/>
        </w:rPr>
        <w:t xml:space="preserve">tym dla ryb </w:t>
      </w:r>
      <w:r w:rsidR="001E05E4" w:rsidRPr="00633A32">
        <w:rPr>
          <w:lang w:val="pl-PL"/>
        </w:rPr>
        <w:t>i</w:t>
      </w:r>
      <w:r w:rsidR="001E05E4">
        <w:rPr>
          <w:lang w:val="pl-PL"/>
        </w:rPr>
        <w:t> </w:t>
      </w:r>
      <w:r w:rsidRPr="00633A32">
        <w:rPr>
          <w:lang w:val="pl-PL"/>
        </w:rPr>
        <w:t xml:space="preserve">dla ptaków wodnych, spadek drożności) - inwestycje związane </w:t>
      </w:r>
      <w:r w:rsidR="001E05E4" w:rsidRPr="00633A32">
        <w:rPr>
          <w:lang w:val="pl-PL"/>
        </w:rPr>
        <w:t>z</w:t>
      </w:r>
      <w:r w:rsidR="001E05E4">
        <w:rPr>
          <w:lang w:val="pl-PL"/>
        </w:rPr>
        <w:t> </w:t>
      </w:r>
      <w:r w:rsidRPr="00633A32">
        <w:rPr>
          <w:lang w:val="pl-PL"/>
        </w:rPr>
        <w:t>MOR</w:t>
      </w:r>
      <w:r>
        <w:rPr>
          <w:lang w:val="pl-PL"/>
        </w:rPr>
        <w:t>;</w:t>
      </w:r>
    </w:p>
    <w:p w14:paraId="4EE6F04D" w14:textId="7476693F" w:rsidR="00633A32" w:rsidRPr="00633A32" w:rsidRDefault="00633A32" w:rsidP="003C7998">
      <w:pPr>
        <w:pStyle w:val="Akapitzlist"/>
        <w:numPr>
          <w:ilvl w:val="0"/>
          <w:numId w:val="67"/>
        </w:numPr>
        <w:spacing w:after="120" w:line="264" w:lineRule="auto"/>
        <w:rPr>
          <w:lang w:val="pl-PL"/>
        </w:rPr>
      </w:pPr>
      <w:r w:rsidRPr="00633A32">
        <w:rPr>
          <w:lang w:val="pl-PL"/>
        </w:rPr>
        <w:t xml:space="preserve">skumulowany wpływ na reżim hydrologiczny cieków </w:t>
      </w:r>
      <w:r w:rsidR="001E05E4" w:rsidRPr="00633A32">
        <w:rPr>
          <w:lang w:val="pl-PL"/>
        </w:rPr>
        <w:t>w</w:t>
      </w:r>
      <w:r w:rsidR="001E05E4">
        <w:rPr>
          <w:lang w:val="pl-PL"/>
        </w:rPr>
        <w:t> </w:t>
      </w:r>
      <w:r w:rsidRPr="00633A32">
        <w:rPr>
          <w:lang w:val="pl-PL"/>
        </w:rPr>
        <w:t xml:space="preserve">wyniku realizacji inwestycji BV </w:t>
      </w:r>
      <w:r w:rsidR="001E05E4" w:rsidRPr="00633A32">
        <w:rPr>
          <w:lang w:val="pl-PL"/>
        </w:rPr>
        <w:t>a</w:t>
      </w:r>
      <w:r w:rsidR="001E05E4">
        <w:rPr>
          <w:lang w:val="pl-PL"/>
        </w:rPr>
        <w:t> </w:t>
      </w:r>
      <w:r w:rsidRPr="00633A32">
        <w:rPr>
          <w:lang w:val="pl-PL"/>
        </w:rPr>
        <w:t xml:space="preserve">równocześnie wielu innych inwestycji, związanych </w:t>
      </w:r>
      <w:r w:rsidR="001E05E4" w:rsidRPr="00633A32">
        <w:rPr>
          <w:lang w:val="pl-PL"/>
        </w:rPr>
        <w:t>z</w:t>
      </w:r>
      <w:r w:rsidR="001E05E4">
        <w:rPr>
          <w:lang w:val="pl-PL"/>
        </w:rPr>
        <w:t> </w:t>
      </w:r>
      <w:r w:rsidRPr="00633A32">
        <w:rPr>
          <w:lang w:val="pl-PL"/>
        </w:rPr>
        <w:t xml:space="preserve">małą </w:t>
      </w:r>
      <w:r w:rsidR="001E05E4" w:rsidRPr="00633A32">
        <w:rPr>
          <w:lang w:val="pl-PL"/>
        </w:rPr>
        <w:t>i</w:t>
      </w:r>
      <w:r w:rsidR="001E05E4">
        <w:rPr>
          <w:lang w:val="pl-PL"/>
        </w:rPr>
        <w:t> </w:t>
      </w:r>
      <w:r w:rsidRPr="00633A32">
        <w:rPr>
          <w:lang w:val="pl-PL"/>
        </w:rPr>
        <w:t xml:space="preserve">wielką retencją, nowymi ujęciami wody dla przemysłu,  rolnictwa </w:t>
      </w:r>
      <w:r w:rsidR="001E05E4" w:rsidRPr="00633A32">
        <w:rPr>
          <w:lang w:val="pl-PL"/>
        </w:rPr>
        <w:t>i</w:t>
      </w:r>
      <w:r w:rsidR="001E05E4">
        <w:rPr>
          <w:lang w:val="pl-PL"/>
        </w:rPr>
        <w:t> </w:t>
      </w:r>
      <w:r w:rsidRPr="00633A32">
        <w:rPr>
          <w:lang w:val="pl-PL"/>
        </w:rPr>
        <w:t xml:space="preserve">celów komunalnych, małą </w:t>
      </w:r>
      <w:r w:rsidR="001E05E4" w:rsidRPr="00633A32">
        <w:rPr>
          <w:lang w:val="pl-PL"/>
        </w:rPr>
        <w:t>i</w:t>
      </w:r>
      <w:r w:rsidR="001E05E4">
        <w:rPr>
          <w:lang w:val="pl-PL"/>
        </w:rPr>
        <w:t> </w:t>
      </w:r>
      <w:r w:rsidRPr="00633A32">
        <w:rPr>
          <w:lang w:val="pl-PL"/>
        </w:rPr>
        <w:t>wielką energetyką wodną, obronnością</w:t>
      </w:r>
      <w:r>
        <w:rPr>
          <w:lang w:val="pl-PL"/>
        </w:rPr>
        <w:t>;</w:t>
      </w:r>
    </w:p>
    <w:p w14:paraId="0C9DA606" w14:textId="5B6EF820" w:rsidR="00633A32" w:rsidRPr="00633A32" w:rsidRDefault="00633A32" w:rsidP="003C7998">
      <w:pPr>
        <w:pStyle w:val="Akapitzlist"/>
        <w:numPr>
          <w:ilvl w:val="0"/>
          <w:numId w:val="67"/>
        </w:numPr>
        <w:spacing w:after="120" w:line="264" w:lineRule="auto"/>
        <w:rPr>
          <w:lang w:val="pl-PL"/>
        </w:rPr>
      </w:pPr>
      <w:r w:rsidRPr="00633A32">
        <w:rPr>
          <w:lang w:val="pl-PL"/>
        </w:rPr>
        <w:t xml:space="preserve">skumulowany wpływ na reżim hydrologiczny cieków </w:t>
      </w:r>
      <w:r w:rsidR="001E05E4" w:rsidRPr="00633A32">
        <w:rPr>
          <w:lang w:val="pl-PL"/>
        </w:rPr>
        <w:t>w</w:t>
      </w:r>
      <w:r w:rsidR="001E05E4">
        <w:rPr>
          <w:lang w:val="pl-PL"/>
        </w:rPr>
        <w:t> </w:t>
      </w:r>
      <w:r w:rsidRPr="00633A32">
        <w:rPr>
          <w:lang w:val="pl-PL"/>
        </w:rPr>
        <w:t xml:space="preserve">wyniku realizacji inwestycji BV </w:t>
      </w:r>
      <w:r w:rsidR="001E05E4" w:rsidRPr="00633A32">
        <w:rPr>
          <w:lang w:val="pl-PL"/>
        </w:rPr>
        <w:t>a</w:t>
      </w:r>
      <w:r w:rsidR="001E05E4">
        <w:rPr>
          <w:lang w:val="pl-PL"/>
        </w:rPr>
        <w:t> </w:t>
      </w:r>
      <w:r w:rsidRPr="00633A32">
        <w:rPr>
          <w:lang w:val="pl-PL"/>
        </w:rPr>
        <w:t>równocześnie prowadzenia prac utrzymaniowych, wymaganych Prawem wodnym oraz Ramową Dyrektywą Wodną</w:t>
      </w:r>
      <w:r>
        <w:rPr>
          <w:lang w:val="pl-PL"/>
        </w:rPr>
        <w:t>.</w:t>
      </w:r>
    </w:p>
    <w:p w14:paraId="16F6E4D0" w14:textId="77777777" w:rsidR="00633A32" w:rsidRPr="00633A32" w:rsidRDefault="00633A32" w:rsidP="00633A32">
      <w:pPr>
        <w:spacing w:line="276" w:lineRule="auto"/>
        <w:rPr>
          <w:rFonts w:cstheme="minorHAnsi"/>
        </w:rPr>
      </w:pPr>
      <w:r w:rsidRPr="00633A32">
        <w:rPr>
          <w:rFonts w:cstheme="minorHAnsi"/>
        </w:rPr>
        <w:t>Odziaływania pośrednie negatywne:</w:t>
      </w:r>
    </w:p>
    <w:p w14:paraId="18B4AE9F" w14:textId="7225DFCD" w:rsidR="00633A32" w:rsidRPr="00633A32" w:rsidRDefault="00633A32" w:rsidP="003C7998">
      <w:pPr>
        <w:pStyle w:val="Akapitzlist"/>
        <w:numPr>
          <w:ilvl w:val="0"/>
          <w:numId w:val="67"/>
        </w:numPr>
        <w:spacing w:after="120" w:line="264" w:lineRule="auto"/>
        <w:rPr>
          <w:lang w:val="pl-PL"/>
        </w:rPr>
      </w:pPr>
      <w:r w:rsidRPr="00633A32">
        <w:rPr>
          <w:lang w:val="pl-PL"/>
        </w:rPr>
        <w:t xml:space="preserve">zwiększenie spływów powierzchniowych </w:t>
      </w:r>
      <w:r w:rsidR="001E05E4" w:rsidRPr="00633A32">
        <w:rPr>
          <w:lang w:val="pl-PL"/>
        </w:rPr>
        <w:t>w</w:t>
      </w:r>
      <w:r w:rsidR="001E05E4">
        <w:rPr>
          <w:lang w:val="pl-PL"/>
        </w:rPr>
        <w:t> </w:t>
      </w:r>
      <w:r w:rsidRPr="00633A32">
        <w:rPr>
          <w:lang w:val="pl-PL"/>
        </w:rPr>
        <w:t xml:space="preserve">wyniku działań inwestycyjnych ingerujących </w:t>
      </w:r>
      <w:r w:rsidR="001E05E4" w:rsidRPr="00633A32">
        <w:rPr>
          <w:lang w:val="pl-PL"/>
        </w:rPr>
        <w:t>w</w:t>
      </w:r>
      <w:r w:rsidR="001E05E4">
        <w:rPr>
          <w:lang w:val="pl-PL"/>
        </w:rPr>
        <w:t> </w:t>
      </w:r>
      <w:r w:rsidRPr="00633A32">
        <w:rPr>
          <w:lang w:val="pl-PL"/>
        </w:rPr>
        <w:t>powierzchnię zlewni zwłaszcza wyasfaltowania trasy rowerowej wraz ze zwiększeniem ładunków zanieczyszczeń docierających do wód</w:t>
      </w:r>
      <w:r>
        <w:rPr>
          <w:lang w:val="pl-PL"/>
        </w:rPr>
        <w:t>;</w:t>
      </w:r>
    </w:p>
    <w:p w14:paraId="669BBFEF" w14:textId="01343D9B" w:rsidR="00633A32" w:rsidRPr="00633A32" w:rsidRDefault="00633A32" w:rsidP="003C7998">
      <w:pPr>
        <w:pStyle w:val="Akapitzlist"/>
        <w:numPr>
          <w:ilvl w:val="0"/>
          <w:numId w:val="67"/>
        </w:numPr>
        <w:spacing w:after="120" w:line="264" w:lineRule="auto"/>
        <w:rPr>
          <w:lang w:val="pl-PL"/>
        </w:rPr>
      </w:pPr>
      <w:r w:rsidRPr="00633A32">
        <w:rPr>
          <w:lang w:val="pl-PL"/>
        </w:rPr>
        <w:t xml:space="preserve">uszczelnienie bądź utwardzenie części powierzchni zlewni </w:t>
      </w:r>
      <w:r w:rsidR="001E05E4" w:rsidRPr="00633A32">
        <w:rPr>
          <w:lang w:val="pl-PL"/>
        </w:rPr>
        <w:t>w</w:t>
      </w:r>
      <w:r w:rsidR="001E05E4">
        <w:rPr>
          <w:lang w:val="pl-PL"/>
        </w:rPr>
        <w:t> </w:t>
      </w:r>
      <w:r w:rsidRPr="00633A32">
        <w:rPr>
          <w:lang w:val="pl-PL"/>
        </w:rPr>
        <w:t>obszarach tras rowerowych powodujące zmniejszenie możliwości retencyjnych, przyspieszających spływ powierzchniowy oraz dostarczanie ładunków zanieczyszczeń.</w:t>
      </w:r>
    </w:p>
    <w:p w14:paraId="001F1A2E" w14:textId="3216867B" w:rsidR="00633A32" w:rsidRPr="00633A32" w:rsidRDefault="00633A32" w:rsidP="00633A32">
      <w:pPr>
        <w:spacing w:line="276" w:lineRule="auto"/>
        <w:rPr>
          <w:rFonts w:cstheme="minorHAnsi"/>
          <w:b/>
          <w:bCs/>
        </w:rPr>
      </w:pPr>
      <w:r w:rsidRPr="00633A32">
        <w:rPr>
          <w:rFonts w:cstheme="minorHAnsi"/>
          <w:b/>
          <w:bCs/>
        </w:rPr>
        <w:t xml:space="preserve">Oddziaływania </w:t>
      </w:r>
      <w:r w:rsidR="001E05E4" w:rsidRPr="00633A32">
        <w:rPr>
          <w:rFonts w:cstheme="minorHAnsi"/>
          <w:b/>
          <w:bCs/>
        </w:rPr>
        <w:t>w</w:t>
      </w:r>
      <w:r w:rsidR="001E05E4">
        <w:rPr>
          <w:rFonts w:cstheme="minorHAnsi"/>
          <w:b/>
          <w:bCs/>
        </w:rPr>
        <w:t> </w:t>
      </w:r>
      <w:r w:rsidRPr="00633A32">
        <w:rPr>
          <w:rFonts w:cstheme="minorHAnsi"/>
          <w:b/>
          <w:bCs/>
        </w:rPr>
        <w:t>przypadku realizacji MPK</w:t>
      </w:r>
    </w:p>
    <w:p w14:paraId="443C0ED5" w14:textId="77777777" w:rsidR="00633A32" w:rsidRPr="00633A32" w:rsidRDefault="00633A32" w:rsidP="00633A32">
      <w:pPr>
        <w:spacing w:line="276" w:lineRule="auto"/>
        <w:rPr>
          <w:rFonts w:cstheme="minorHAnsi"/>
        </w:rPr>
      </w:pPr>
      <w:r w:rsidRPr="00633A32">
        <w:rPr>
          <w:rFonts w:cstheme="minorHAnsi"/>
        </w:rPr>
        <w:t>Oddziaływania bezpośrednie pozytywne:</w:t>
      </w:r>
    </w:p>
    <w:p w14:paraId="4F11DD18" w14:textId="537C49C2" w:rsidR="00633A32" w:rsidRPr="00633A32" w:rsidRDefault="00633A32" w:rsidP="003C7998">
      <w:pPr>
        <w:pStyle w:val="Akapitzlist"/>
        <w:numPr>
          <w:ilvl w:val="0"/>
          <w:numId w:val="67"/>
        </w:numPr>
        <w:spacing w:after="120" w:line="264" w:lineRule="auto"/>
        <w:rPr>
          <w:lang w:val="pl-PL"/>
        </w:rPr>
      </w:pPr>
      <w:r w:rsidRPr="00633A32">
        <w:rPr>
          <w:lang w:val="pl-PL"/>
        </w:rPr>
        <w:lastRenderedPageBreak/>
        <w:t xml:space="preserve">Zmniejszenie zużycia zasobów nieodnawialnych wskutek promocji turystyki rowerowej </w:t>
      </w:r>
      <w:r w:rsidR="001E05E4" w:rsidRPr="00633A32">
        <w:rPr>
          <w:lang w:val="pl-PL"/>
        </w:rPr>
        <w:t>i</w:t>
      </w:r>
      <w:r w:rsidR="001E05E4">
        <w:rPr>
          <w:lang w:val="pl-PL"/>
        </w:rPr>
        <w:t> </w:t>
      </w:r>
      <w:r w:rsidRPr="00633A32">
        <w:rPr>
          <w:lang w:val="pl-PL"/>
        </w:rPr>
        <w:t>kajakowej</w:t>
      </w:r>
      <w:r>
        <w:rPr>
          <w:lang w:val="pl-PL"/>
        </w:rPr>
        <w:t>;</w:t>
      </w:r>
    </w:p>
    <w:p w14:paraId="7B5BB02A" w14:textId="54247596" w:rsidR="00633A32" w:rsidRPr="00633A32" w:rsidRDefault="00633A32" w:rsidP="003C7998">
      <w:pPr>
        <w:pStyle w:val="Akapitzlist"/>
        <w:numPr>
          <w:ilvl w:val="0"/>
          <w:numId w:val="67"/>
        </w:numPr>
        <w:spacing w:after="120" w:line="264" w:lineRule="auto"/>
        <w:rPr>
          <w:lang w:val="pl-PL"/>
        </w:rPr>
      </w:pPr>
      <w:r w:rsidRPr="00633A32">
        <w:rPr>
          <w:lang w:val="pl-PL"/>
        </w:rPr>
        <w:t xml:space="preserve">Zmniejszenie strat lęgowych </w:t>
      </w:r>
      <w:r w:rsidR="001E05E4" w:rsidRPr="00633A32">
        <w:rPr>
          <w:lang w:val="pl-PL"/>
        </w:rPr>
        <w:t>i</w:t>
      </w:r>
      <w:r w:rsidR="001E05E4">
        <w:rPr>
          <w:lang w:val="pl-PL"/>
        </w:rPr>
        <w:t> </w:t>
      </w:r>
      <w:r w:rsidRPr="00633A32">
        <w:rPr>
          <w:lang w:val="pl-PL"/>
        </w:rPr>
        <w:t xml:space="preserve">redukcja płoszenia na </w:t>
      </w:r>
      <w:proofErr w:type="spellStart"/>
      <w:r w:rsidRPr="00633A32">
        <w:rPr>
          <w:lang w:val="pl-PL"/>
        </w:rPr>
        <w:t>pierzowiskach</w:t>
      </w:r>
      <w:proofErr w:type="spellEnd"/>
      <w:r w:rsidRPr="00633A32">
        <w:rPr>
          <w:lang w:val="pl-PL"/>
        </w:rPr>
        <w:t xml:space="preserve"> dzięki kanalizacji masowego, niekontrolowanego ruchu turystycznego na stanowiskach szczególnie wrażliwych gatunków awifauny Zmniejszenie strat lęgowych </w:t>
      </w:r>
      <w:r w:rsidR="001E05E4" w:rsidRPr="00633A32">
        <w:rPr>
          <w:lang w:val="pl-PL"/>
        </w:rPr>
        <w:t>i</w:t>
      </w:r>
      <w:r w:rsidR="001E05E4">
        <w:rPr>
          <w:lang w:val="pl-PL"/>
        </w:rPr>
        <w:t> </w:t>
      </w:r>
      <w:r w:rsidRPr="00633A32">
        <w:rPr>
          <w:lang w:val="pl-PL"/>
        </w:rPr>
        <w:t xml:space="preserve">redukcja płoszenia na </w:t>
      </w:r>
      <w:proofErr w:type="spellStart"/>
      <w:r w:rsidRPr="00633A32">
        <w:rPr>
          <w:lang w:val="pl-PL"/>
        </w:rPr>
        <w:t>pierzowiskach</w:t>
      </w:r>
      <w:proofErr w:type="spellEnd"/>
      <w:r w:rsidRPr="00633A32">
        <w:rPr>
          <w:lang w:val="pl-PL"/>
        </w:rPr>
        <w:t xml:space="preserve"> dzięki uporządkowaniu tras </w:t>
      </w:r>
      <w:r w:rsidR="001E05E4" w:rsidRPr="00633A32">
        <w:rPr>
          <w:lang w:val="pl-PL"/>
        </w:rPr>
        <w:t>i</w:t>
      </w:r>
      <w:r w:rsidR="001E05E4">
        <w:rPr>
          <w:lang w:val="pl-PL"/>
        </w:rPr>
        <w:t> </w:t>
      </w:r>
      <w:r w:rsidRPr="00633A32">
        <w:rPr>
          <w:lang w:val="pl-PL"/>
        </w:rPr>
        <w:t xml:space="preserve">miejsc postojowych dla miejscowej ludności, </w:t>
      </w:r>
      <w:r w:rsidR="001E05E4" w:rsidRPr="00633A32">
        <w:rPr>
          <w:lang w:val="pl-PL"/>
        </w:rPr>
        <w:t>w</w:t>
      </w:r>
      <w:r w:rsidR="001E05E4">
        <w:rPr>
          <w:lang w:val="pl-PL"/>
        </w:rPr>
        <w:t> </w:t>
      </w:r>
      <w:r w:rsidRPr="00633A32">
        <w:rPr>
          <w:lang w:val="pl-PL"/>
        </w:rPr>
        <w:t>pobliżu stanowisk szczególnie wrażliwych gatunków awifauny.</w:t>
      </w:r>
    </w:p>
    <w:p w14:paraId="07824248" w14:textId="77777777" w:rsidR="00633A32" w:rsidRPr="00633A32" w:rsidRDefault="00633A32" w:rsidP="00633A32">
      <w:pPr>
        <w:spacing w:line="276" w:lineRule="auto"/>
        <w:rPr>
          <w:rFonts w:cstheme="minorHAnsi"/>
        </w:rPr>
      </w:pPr>
      <w:r w:rsidRPr="00633A32">
        <w:rPr>
          <w:rFonts w:cstheme="minorHAnsi"/>
        </w:rPr>
        <w:t>Odziaływania pośrednie pozytywne:</w:t>
      </w:r>
    </w:p>
    <w:p w14:paraId="2B3583EC" w14:textId="5BFA39AE" w:rsidR="00633A32" w:rsidRPr="00633A32" w:rsidRDefault="00633A32" w:rsidP="003C7998">
      <w:pPr>
        <w:pStyle w:val="Akapitzlist"/>
        <w:numPr>
          <w:ilvl w:val="0"/>
          <w:numId w:val="67"/>
        </w:numPr>
        <w:spacing w:after="120" w:line="264" w:lineRule="auto"/>
        <w:rPr>
          <w:lang w:val="pl-PL"/>
        </w:rPr>
      </w:pPr>
      <w:r w:rsidRPr="00633A32">
        <w:rPr>
          <w:lang w:val="pl-PL"/>
        </w:rPr>
        <w:t xml:space="preserve">zmniejszenie zanieczyszczenia światłem </w:t>
      </w:r>
      <w:r w:rsidR="001E05E4" w:rsidRPr="00633A32">
        <w:rPr>
          <w:lang w:val="pl-PL"/>
        </w:rPr>
        <w:t>i</w:t>
      </w:r>
      <w:r w:rsidR="001E05E4">
        <w:rPr>
          <w:lang w:val="pl-PL"/>
        </w:rPr>
        <w:t> </w:t>
      </w:r>
      <w:r w:rsidRPr="00633A32">
        <w:rPr>
          <w:lang w:val="pl-PL"/>
        </w:rPr>
        <w:t xml:space="preserve">hałasem dzięki kanalizacji masowego, niekontrolowanego ruchu turystycznego, </w:t>
      </w:r>
      <w:r w:rsidR="001E05E4" w:rsidRPr="00633A32">
        <w:rPr>
          <w:lang w:val="pl-PL"/>
        </w:rPr>
        <w:t>w</w:t>
      </w:r>
      <w:r w:rsidR="001E05E4">
        <w:rPr>
          <w:lang w:val="pl-PL"/>
        </w:rPr>
        <w:t> </w:t>
      </w:r>
      <w:r w:rsidRPr="00633A32">
        <w:rPr>
          <w:lang w:val="pl-PL"/>
        </w:rPr>
        <w:t xml:space="preserve">tym zastąpieniu części ruchu samochodowego ruchem rowerowym </w:t>
      </w:r>
      <w:r w:rsidR="001E05E4" w:rsidRPr="00633A32">
        <w:rPr>
          <w:lang w:val="pl-PL"/>
        </w:rPr>
        <w:t>i</w:t>
      </w:r>
      <w:r w:rsidR="001E05E4">
        <w:rPr>
          <w:lang w:val="pl-PL"/>
        </w:rPr>
        <w:t> </w:t>
      </w:r>
      <w:r w:rsidRPr="00633A32">
        <w:rPr>
          <w:lang w:val="pl-PL"/>
        </w:rPr>
        <w:t>kajakowym</w:t>
      </w:r>
      <w:r>
        <w:rPr>
          <w:lang w:val="pl-PL"/>
        </w:rPr>
        <w:t>;</w:t>
      </w:r>
    </w:p>
    <w:p w14:paraId="3F12BE50" w14:textId="3597FB73" w:rsidR="00633A32" w:rsidRPr="00633A32" w:rsidRDefault="00633A32" w:rsidP="003C7998">
      <w:pPr>
        <w:pStyle w:val="Akapitzlist"/>
        <w:numPr>
          <w:ilvl w:val="0"/>
          <w:numId w:val="67"/>
        </w:numPr>
        <w:spacing w:after="120" w:line="264" w:lineRule="auto"/>
        <w:rPr>
          <w:lang w:val="pl-PL"/>
        </w:rPr>
      </w:pPr>
      <w:r w:rsidRPr="00633A32">
        <w:rPr>
          <w:lang w:val="pl-PL"/>
        </w:rPr>
        <w:t xml:space="preserve">zmniejszenie ładunków zanieczyszczeń trafiających do wód </w:t>
      </w:r>
      <w:r w:rsidR="001E05E4" w:rsidRPr="00633A32">
        <w:rPr>
          <w:lang w:val="pl-PL"/>
        </w:rPr>
        <w:t>z</w:t>
      </w:r>
      <w:r w:rsidR="001E05E4">
        <w:rPr>
          <w:lang w:val="pl-PL"/>
        </w:rPr>
        <w:t> </w:t>
      </w:r>
      <w:r w:rsidRPr="00633A32">
        <w:rPr>
          <w:lang w:val="pl-PL"/>
        </w:rPr>
        <w:t>depozycji atmosferycznej,</w:t>
      </w:r>
    </w:p>
    <w:p w14:paraId="4D1BEB23" w14:textId="2C8E317C" w:rsidR="00633A32" w:rsidRPr="00633A32" w:rsidRDefault="00633A32" w:rsidP="003C7998">
      <w:pPr>
        <w:pStyle w:val="Akapitzlist"/>
        <w:numPr>
          <w:ilvl w:val="0"/>
          <w:numId w:val="67"/>
        </w:numPr>
        <w:spacing w:after="120" w:line="264" w:lineRule="auto"/>
        <w:rPr>
          <w:lang w:val="pl-PL"/>
        </w:rPr>
      </w:pPr>
      <w:r w:rsidRPr="00633A32">
        <w:rPr>
          <w:lang w:val="pl-PL"/>
        </w:rPr>
        <w:t xml:space="preserve">zmniejszenie ładunków zanieczyszczeń trafiających do wód </w:t>
      </w:r>
      <w:r w:rsidR="001E05E4" w:rsidRPr="00633A32">
        <w:rPr>
          <w:lang w:val="pl-PL"/>
        </w:rPr>
        <w:t>z</w:t>
      </w:r>
      <w:r w:rsidR="001E05E4">
        <w:rPr>
          <w:lang w:val="pl-PL"/>
        </w:rPr>
        <w:t> </w:t>
      </w:r>
      <w:r w:rsidRPr="00633A32">
        <w:rPr>
          <w:lang w:val="pl-PL"/>
        </w:rPr>
        <w:t>miejsc zrzutu ścieków oraz składowania odpadów</w:t>
      </w:r>
      <w:r>
        <w:rPr>
          <w:lang w:val="pl-PL"/>
        </w:rPr>
        <w:t>;</w:t>
      </w:r>
    </w:p>
    <w:p w14:paraId="43188305" w14:textId="0FD2011D" w:rsidR="00633A32" w:rsidRPr="00633A32" w:rsidRDefault="00633A32" w:rsidP="003C7998">
      <w:pPr>
        <w:pStyle w:val="Akapitzlist"/>
        <w:numPr>
          <w:ilvl w:val="0"/>
          <w:numId w:val="67"/>
        </w:numPr>
        <w:spacing w:after="120" w:line="264" w:lineRule="auto"/>
        <w:rPr>
          <w:lang w:val="pl-PL"/>
        </w:rPr>
      </w:pPr>
      <w:r w:rsidRPr="00633A32">
        <w:rPr>
          <w:lang w:val="pl-PL"/>
        </w:rPr>
        <w:t xml:space="preserve">poprawa możliwości retencyjnych obszarów zlewni Wisły </w:t>
      </w:r>
      <w:r w:rsidR="001E05E4" w:rsidRPr="00633A32">
        <w:rPr>
          <w:lang w:val="pl-PL"/>
        </w:rPr>
        <w:t>i</w:t>
      </w:r>
      <w:r w:rsidR="001E05E4">
        <w:rPr>
          <w:lang w:val="pl-PL"/>
        </w:rPr>
        <w:t> </w:t>
      </w:r>
      <w:r w:rsidRPr="00633A32">
        <w:rPr>
          <w:lang w:val="pl-PL"/>
        </w:rPr>
        <w:t xml:space="preserve">Sanu dzięki realizacji przedsięwzięć związanych </w:t>
      </w:r>
      <w:r w:rsidR="001E05E4" w:rsidRPr="00633A32">
        <w:rPr>
          <w:lang w:val="pl-PL"/>
        </w:rPr>
        <w:t>z</w:t>
      </w:r>
      <w:r w:rsidR="001E05E4">
        <w:rPr>
          <w:lang w:val="pl-PL"/>
        </w:rPr>
        <w:t> </w:t>
      </w:r>
      <w:r w:rsidRPr="00633A32">
        <w:rPr>
          <w:lang w:val="pl-PL"/>
        </w:rPr>
        <w:t>rozwojem niebieskozielonej infrastruktury</w:t>
      </w:r>
      <w:r>
        <w:rPr>
          <w:lang w:val="pl-PL"/>
        </w:rPr>
        <w:t>.</w:t>
      </w:r>
    </w:p>
    <w:p w14:paraId="1E672079" w14:textId="77777777" w:rsidR="00633A32" w:rsidRPr="00633A32" w:rsidRDefault="00633A32" w:rsidP="00633A32">
      <w:pPr>
        <w:spacing w:line="276" w:lineRule="auto"/>
        <w:rPr>
          <w:rFonts w:cstheme="minorHAnsi"/>
        </w:rPr>
      </w:pPr>
      <w:r w:rsidRPr="00633A32">
        <w:rPr>
          <w:rFonts w:cstheme="minorHAnsi"/>
        </w:rPr>
        <w:t>Odziaływania bezpośrednie negatywne:</w:t>
      </w:r>
    </w:p>
    <w:p w14:paraId="75558AA2" w14:textId="032AFF6B" w:rsidR="00633A32" w:rsidRPr="00633A32" w:rsidRDefault="00633A32" w:rsidP="003C7998">
      <w:pPr>
        <w:pStyle w:val="Akapitzlist"/>
        <w:numPr>
          <w:ilvl w:val="0"/>
          <w:numId w:val="67"/>
        </w:numPr>
        <w:spacing w:after="120" w:line="264" w:lineRule="auto"/>
        <w:rPr>
          <w:lang w:val="pl-PL"/>
        </w:rPr>
      </w:pPr>
      <w:r w:rsidRPr="00633A32">
        <w:rPr>
          <w:lang w:val="pl-PL"/>
        </w:rPr>
        <w:t xml:space="preserve">możliwe pogorszenie stanu wód powierzchniowych </w:t>
      </w:r>
      <w:r w:rsidR="001E05E4" w:rsidRPr="00633A32">
        <w:rPr>
          <w:lang w:val="pl-PL"/>
        </w:rPr>
        <w:t>w</w:t>
      </w:r>
      <w:r w:rsidR="001E05E4">
        <w:rPr>
          <w:lang w:val="pl-PL"/>
        </w:rPr>
        <w:t> </w:t>
      </w:r>
      <w:r w:rsidRPr="00633A32">
        <w:rPr>
          <w:lang w:val="pl-PL"/>
        </w:rPr>
        <w:t xml:space="preserve">wyniku realizacji nowych miejsc odprowadzania oczyszczonych ścieków </w:t>
      </w:r>
      <w:r w:rsidR="001E05E4" w:rsidRPr="00633A32">
        <w:rPr>
          <w:lang w:val="pl-PL"/>
        </w:rPr>
        <w:t>i</w:t>
      </w:r>
      <w:r w:rsidR="001E05E4">
        <w:rPr>
          <w:lang w:val="pl-PL"/>
        </w:rPr>
        <w:t> </w:t>
      </w:r>
      <w:r w:rsidRPr="00633A32">
        <w:rPr>
          <w:lang w:val="pl-PL"/>
        </w:rPr>
        <w:t>składowania odpadów stałych</w:t>
      </w:r>
      <w:r>
        <w:rPr>
          <w:lang w:val="pl-PL"/>
        </w:rPr>
        <w:t>;</w:t>
      </w:r>
    </w:p>
    <w:p w14:paraId="6DB47065" w14:textId="04309139" w:rsidR="00633A32" w:rsidRPr="00633A32" w:rsidRDefault="00633A32" w:rsidP="003C7998">
      <w:pPr>
        <w:pStyle w:val="Akapitzlist"/>
        <w:numPr>
          <w:ilvl w:val="0"/>
          <w:numId w:val="67"/>
        </w:numPr>
        <w:spacing w:after="120" w:line="264" w:lineRule="auto"/>
        <w:rPr>
          <w:lang w:val="pl-PL"/>
        </w:rPr>
      </w:pPr>
      <w:r w:rsidRPr="00633A32">
        <w:rPr>
          <w:lang w:val="pl-PL"/>
        </w:rPr>
        <w:t xml:space="preserve">możliwe pogorszenie stanu wód podziemnych </w:t>
      </w:r>
      <w:r w:rsidR="001E05E4" w:rsidRPr="00633A32">
        <w:rPr>
          <w:lang w:val="pl-PL"/>
        </w:rPr>
        <w:t>w</w:t>
      </w:r>
      <w:r w:rsidR="001E05E4">
        <w:rPr>
          <w:lang w:val="pl-PL"/>
        </w:rPr>
        <w:t> </w:t>
      </w:r>
      <w:r w:rsidRPr="00633A32">
        <w:rPr>
          <w:lang w:val="pl-PL"/>
        </w:rPr>
        <w:t xml:space="preserve">wyniku realizacji nowych miejsc odprowadzania oczyszczonych ścieków </w:t>
      </w:r>
      <w:r w:rsidR="001E05E4" w:rsidRPr="00633A32">
        <w:rPr>
          <w:lang w:val="pl-PL"/>
        </w:rPr>
        <w:t>i</w:t>
      </w:r>
      <w:r w:rsidR="001E05E4">
        <w:rPr>
          <w:lang w:val="pl-PL"/>
        </w:rPr>
        <w:t> </w:t>
      </w:r>
      <w:r w:rsidRPr="00633A32">
        <w:rPr>
          <w:lang w:val="pl-PL"/>
        </w:rPr>
        <w:t>składowania odpadów stałych</w:t>
      </w:r>
      <w:r>
        <w:rPr>
          <w:lang w:val="pl-PL"/>
        </w:rPr>
        <w:t>;</w:t>
      </w:r>
    </w:p>
    <w:p w14:paraId="3E48C329" w14:textId="4395A806" w:rsidR="00633A32" w:rsidRPr="00633A32" w:rsidRDefault="00633A32" w:rsidP="003C7998">
      <w:pPr>
        <w:pStyle w:val="Akapitzlist"/>
        <w:numPr>
          <w:ilvl w:val="0"/>
          <w:numId w:val="67"/>
        </w:numPr>
        <w:spacing w:after="120" w:line="264" w:lineRule="auto"/>
        <w:rPr>
          <w:lang w:val="pl-PL"/>
        </w:rPr>
      </w:pPr>
      <w:r w:rsidRPr="00633A32">
        <w:rPr>
          <w:lang w:val="pl-PL"/>
        </w:rPr>
        <w:t xml:space="preserve">wpływ na </w:t>
      </w:r>
      <w:proofErr w:type="spellStart"/>
      <w:r w:rsidRPr="00633A32">
        <w:rPr>
          <w:lang w:val="pl-PL"/>
        </w:rPr>
        <w:t>hydromorfologię</w:t>
      </w:r>
      <w:proofErr w:type="spellEnd"/>
      <w:r w:rsidRPr="00633A32">
        <w:rPr>
          <w:lang w:val="pl-PL"/>
        </w:rPr>
        <w:t xml:space="preserve"> wód </w:t>
      </w:r>
      <w:r w:rsidR="001E05E4" w:rsidRPr="00633A32">
        <w:rPr>
          <w:lang w:val="pl-PL"/>
        </w:rPr>
        <w:t>w</w:t>
      </w:r>
      <w:r w:rsidR="001E05E4">
        <w:rPr>
          <w:lang w:val="pl-PL"/>
        </w:rPr>
        <w:t> </w:t>
      </w:r>
      <w:r w:rsidRPr="00633A32">
        <w:rPr>
          <w:lang w:val="pl-PL"/>
        </w:rPr>
        <w:t xml:space="preserve">wyniku realizacji inwestycji naruszających koryta cieków (zmiana profilów: poprzecznego </w:t>
      </w:r>
      <w:r w:rsidR="001E05E4" w:rsidRPr="00633A32">
        <w:rPr>
          <w:lang w:val="pl-PL"/>
        </w:rPr>
        <w:t>i</w:t>
      </w:r>
      <w:r w:rsidR="001E05E4">
        <w:rPr>
          <w:lang w:val="pl-PL"/>
        </w:rPr>
        <w:t> </w:t>
      </w:r>
      <w:r w:rsidRPr="00633A32">
        <w:rPr>
          <w:lang w:val="pl-PL"/>
        </w:rPr>
        <w:t xml:space="preserve">podłużnego, przegradzanie cieków, miejscowe zmiany warunków siedliskowych, </w:t>
      </w:r>
      <w:r w:rsidR="001E05E4" w:rsidRPr="00633A32">
        <w:rPr>
          <w:lang w:val="pl-PL"/>
        </w:rPr>
        <w:t>w</w:t>
      </w:r>
      <w:r w:rsidR="001E05E4">
        <w:rPr>
          <w:lang w:val="pl-PL"/>
        </w:rPr>
        <w:t> </w:t>
      </w:r>
      <w:r w:rsidRPr="00633A32">
        <w:rPr>
          <w:lang w:val="pl-PL"/>
        </w:rPr>
        <w:t xml:space="preserve">tym dla ryb </w:t>
      </w:r>
      <w:r w:rsidR="001E05E4" w:rsidRPr="00633A32">
        <w:rPr>
          <w:lang w:val="pl-PL"/>
        </w:rPr>
        <w:t>i</w:t>
      </w:r>
      <w:r w:rsidR="001E05E4">
        <w:rPr>
          <w:lang w:val="pl-PL"/>
        </w:rPr>
        <w:t> </w:t>
      </w:r>
      <w:r w:rsidRPr="00633A32">
        <w:rPr>
          <w:lang w:val="pl-PL"/>
        </w:rPr>
        <w:t xml:space="preserve">dla ptaków wodnych, spadek drożności) - inwestycje związane </w:t>
      </w:r>
      <w:r w:rsidR="001E05E4" w:rsidRPr="00633A32">
        <w:rPr>
          <w:lang w:val="pl-PL"/>
        </w:rPr>
        <w:t>z</w:t>
      </w:r>
      <w:r w:rsidR="001E05E4">
        <w:rPr>
          <w:lang w:val="pl-PL"/>
        </w:rPr>
        <w:t> </w:t>
      </w:r>
      <w:r w:rsidRPr="00633A32">
        <w:rPr>
          <w:lang w:val="pl-PL"/>
        </w:rPr>
        <w:t>MPK</w:t>
      </w:r>
      <w:r>
        <w:rPr>
          <w:lang w:val="pl-PL"/>
        </w:rPr>
        <w:t>;</w:t>
      </w:r>
    </w:p>
    <w:p w14:paraId="0873C81A" w14:textId="6859C078" w:rsidR="00633A32" w:rsidRPr="00633A32" w:rsidRDefault="00633A32" w:rsidP="003C7998">
      <w:pPr>
        <w:pStyle w:val="Akapitzlist"/>
        <w:numPr>
          <w:ilvl w:val="0"/>
          <w:numId w:val="67"/>
        </w:numPr>
        <w:spacing w:after="120" w:line="264" w:lineRule="auto"/>
        <w:rPr>
          <w:lang w:val="pl-PL"/>
        </w:rPr>
      </w:pPr>
      <w:r w:rsidRPr="00633A32">
        <w:rPr>
          <w:lang w:val="pl-PL"/>
        </w:rPr>
        <w:t xml:space="preserve">skumulowany wpływ na reżim hydrologiczny cieków </w:t>
      </w:r>
      <w:r w:rsidR="001E05E4" w:rsidRPr="00633A32">
        <w:rPr>
          <w:lang w:val="pl-PL"/>
        </w:rPr>
        <w:t>w</w:t>
      </w:r>
      <w:r w:rsidR="001E05E4">
        <w:rPr>
          <w:lang w:val="pl-PL"/>
        </w:rPr>
        <w:t> </w:t>
      </w:r>
      <w:r w:rsidRPr="00633A32">
        <w:rPr>
          <w:lang w:val="pl-PL"/>
        </w:rPr>
        <w:t xml:space="preserve">wyniku realizacji inwestycji BV </w:t>
      </w:r>
      <w:r w:rsidR="001E05E4" w:rsidRPr="00633A32">
        <w:rPr>
          <w:lang w:val="pl-PL"/>
        </w:rPr>
        <w:t>a</w:t>
      </w:r>
      <w:r w:rsidR="001E05E4">
        <w:rPr>
          <w:lang w:val="pl-PL"/>
        </w:rPr>
        <w:t> </w:t>
      </w:r>
      <w:r w:rsidRPr="00633A32">
        <w:rPr>
          <w:lang w:val="pl-PL"/>
        </w:rPr>
        <w:t xml:space="preserve">równocześnie wielu innych inwestycji, związanych </w:t>
      </w:r>
      <w:r w:rsidR="001E05E4" w:rsidRPr="00633A32">
        <w:rPr>
          <w:lang w:val="pl-PL"/>
        </w:rPr>
        <w:t>z</w:t>
      </w:r>
      <w:r w:rsidR="001E05E4">
        <w:rPr>
          <w:lang w:val="pl-PL"/>
        </w:rPr>
        <w:t> </w:t>
      </w:r>
      <w:r w:rsidRPr="00633A32">
        <w:rPr>
          <w:lang w:val="pl-PL"/>
        </w:rPr>
        <w:t xml:space="preserve">małą </w:t>
      </w:r>
      <w:r w:rsidR="001E05E4" w:rsidRPr="00633A32">
        <w:rPr>
          <w:lang w:val="pl-PL"/>
        </w:rPr>
        <w:t>i</w:t>
      </w:r>
      <w:r w:rsidR="001E05E4">
        <w:rPr>
          <w:lang w:val="pl-PL"/>
        </w:rPr>
        <w:t> </w:t>
      </w:r>
      <w:r w:rsidRPr="00633A32">
        <w:rPr>
          <w:lang w:val="pl-PL"/>
        </w:rPr>
        <w:t xml:space="preserve">wielką retencją, nowymi ujęciami wody dla przemysłu,  rolnictwa </w:t>
      </w:r>
      <w:r w:rsidR="001E05E4" w:rsidRPr="00633A32">
        <w:rPr>
          <w:lang w:val="pl-PL"/>
        </w:rPr>
        <w:t>i</w:t>
      </w:r>
      <w:r w:rsidR="001E05E4">
        <w:rPr>
          <w:lang w:val="pl-PL"/>
        </w:rPr>
        <w:t> </w:t>
      </w:r>
      <w:r w:rsidRPr="00633A32">
        <w:rPr>
          <w:lang w:val="pl-PL"/>
        </w:rPr>
        <w:t xml:space="preserve">celów komunalnych, małą </w:t>
      </w:r>
      <w:r w:rsidR="001E05E4" w:rsidRPr="00633A32">
        <w:rPr>
          <w:lang w:val="pl-PL"/>
        </w:rPr>
        <w:t>i</w:t>
      </w:r>
      <w:r w:rsidR="001E05E4">
        <w:rPr>
          <w:lang w:val="pl-PL"/>
        </w:rPr>
        <w:t> </w:t>
      </w:r>
      <w:r w:rsidRPr="00633A32">
        <w:rPr>
          <w:lang w:val="pl-PL"/>
        </w:rPr>
        <w:t>wielką energetyką wodną, obronnością</w:t>
      </w:r>
      <w:r>
        <w:rPr>
          <w:lang w:val="pl-PL"/>
        </w:rPr>
        <w:t>;</w:t>
      </w:r>
    </w:p>
    <w:p w14:paraId="5CD03681" w14:textId="7BA79466" w:rsidR="00633A32" w:rsidRPr="00633A32" w:rsidRDefault="00633A32" w:rsidP="003C7998">
      <w:pPr>
        <w:pStyle w:val="Akapitzlist"/>
        <w:numPr>
          <w:ilvl w:val="0"/>
          <w:numId w:val="67"/>
        </w:numPr>
        <w:spacing w:after="120" w:line="264" w:lineRule="auto"/>
        <w:rPr>
          <w:lang w:val="pl-PL"/>
        </w:rPr>
      </w:pPr>
      <w:r w:rsidRPr="00633A32">
        <w:rPr>
          <w:lang w:val="pl-PL"/>
        </w:rPr>
        <w:t xml:space="preserve">skumulowany wpływ na reżim hydrologiczny cieków </w:t>
      </w:r>
      <w:r w:rsidR="001E05E4" w:rsidRPr="00633A32">
        <w:rPr>
          <w:lang w:val="pl-PL"/>
        </w:rPr>
        <w:t>w</w:t>
      </w:r>
      <w:r w:rsidR="001E05E4">
        <w:rPr>
          <w:lang w:val="pl-PL"/>
        </w:rPr>
        <w:t> </w:t>
      </w:r>
      <w:r w:rsidRPr="00633A32">
        <w:rPr>
          <w:lang w:val="pl-PL"/>
        </w:rPr>
        <w:t xml:space="preserve">wyniku realizacji inwestycji BV </w:t>
      </w:r>
      <w:r w:rsidR="001E05E4" w:rsidRPr="00633A32">
        <w:rPr>
          <w:lang w:val="pl-PL"/>
        </w:rPr>
        <w:t>a</w:t>
      </w:r>
      <w:r w:rsidR="001E05E4">
        <w:rPr>
          <w:lang w:val="pl-PL"/>
        </w:rPr>
        <w:t> </w:t>
      </w:r>
      <w:r w:rsidRPr="00633A32">
        <w:rPr>
          <w:lang w:val="pl-PL"/>
        </w:rPr>
        <w:t>równocześnie prowadzenia prac utrzymaniowych, wymaganych Prawem wodnym oraz Ramową Dyrektywą Wodną</w:t>
      </w:r>
      <w:r>
        <w:rPr>
          <w:lang w:val="pl-PL"/>
        </w:rPr>
        <w:t>.</w:t>
      </w:r>
    </w:p>
    <w:p w14:paraId="3AC7E162" w14:textId="77777777" w:rsidR="00633A32" w:rsidRPr="00633A32" w:rsidRDefault="00633A32" w:rsidP="00633A32">
      <w:pPr>
        <w:spacing w:line="276" w:lineRule="auto"/>
        <w:rPr>
          <w:rFonts w:cstheme="minorHAnsi"/>
        </w:rPr>
      </w:pPr>
      <w:r w:rsidRPr="00633A32">
        <w:rPr>
          <w:rFonts w:cstheme="minorHAnsi"/>
        </w:rPr>
        <w:t>Odziaływania pośrednie negatywne:</w:t>
      </w:r>
    </w:p>
    <w:p w14:paraId="211E435F" w14:textId="2F3E208E" w:rsidR="00633A32" w:rsidRPr="00633A32" w:rsidRDefault="00633A32" w:rsidP="003C7998">
      <w:pPr>
        <w:pStyle w:val="Akapitzlist"/>
        <w:numPr>
          <w:ilvl w:val="0"/>
          <w:numId w:val="67"/>
        </w:numPr>
        <w:spacing w:after="120" w:line="264" w:lineRule="auto"/>
        <w:rPr>
          <w:lang w:val="pl-PL"/>
        </w:rPr>
      </w:pPr>
      <w:r w:rsidRPr="00633A32">
        <w:rPr>
          <w:lang w:val="pl-PL"/>
        </w:rPr>
        <w:t xml:space="preserve">zwiększenie spływów powierzchniowych </w:t>
      </w:r>
      <w:r w:rsidR="001E05E4" w:rsidRPr="00633A32">
        <w:rPr>
          <w:lang w:val="pl-PL"/>
        </w:rPr>
        <w:t>w</w:t>
      </w:r>
      <w:r w:rsidR="001E05E4">
        <w:rPr>
          <w:lang w:val="pl-PL"/>
        </w:rPr>
        <w:t> </w:t>
      </w:r>
      <w:r w:rsidRPr="00633A32">
        <w:rPr>
          <w:lang w:val="pl-PL"/>
        </w:rPr>
        <w:t xml:space="preserve">wyniku działań inwestycyjnych ingerujących </w:t>
      </w:r>
      <w:r w:rsidR="001E05E4" w:rsidRPr="00633A32">
        <w:rPr>
          <w:lang w:val="pl-PL"/>
        </w:rPr>
        <w:t>w</w:t>
      </w:r>
      <w:r w:rsidR="001E05E4">
        <w:rPr>
          <w:lang w:val="pl-PL"/>
        </w:rPr>
        <w:t> </w:t>
      </w:r>
      <w:r w:rsidRPr="00633A32">
        <w:rPr>
          <w:lang w:val="pl-PL"/>
        </w:rPr>
        <w:t>powierzchnię zlewni zwłaszcza wyasfaltowania trasy rowerowej wraz ze zwiększeniem ładunków zanieczyszczeń docierających do wód</w:t>
      </w:r>
      <w:r>
        <w:rPr>
          <w:lang w:val="pl-PL"/>
        </w:rPr>
        <w:t>;</w:t>
      </w:r>
    </w:p>
    <w:p w14:paraId="210B5407" w14:textId="019647C0" w:rsidR="00633A32" w:rsidRPr="00633A32" w:rsidRDefault="00633A32" w:rsidP="003C7998">
      <w:pPr>
        <w:pStyle w:val="Akapitzlist"/>
        <w:numPr>
          <w:ilvl w:val="0"/>
          <w:numId w:val="67"/>
        </w:numPr>
        <w:spacing w:after="120" w:line="264" w:lineRule="auto"/>
        <w:rPr>
          <w:lang w:val="pl-PL"/>
        </w:rPr>
      </w:pPr>
      <w:r w:rsidRPr="00633A32">
        <w:rPr>
          <w:lang w:val="pl-PL"/>
        </w:rPr>
        <w:t xml:space="preserve">uszczelnienie bądź utwardzenie części powierzchni zlewni </w:t>
      </w:r>
      <w:r w:rsidR="001E05E4" w:rsidRPr="00633A32">
        <w:rPr>
          <w:lang w:val="pl-PL"/>
        </w:rPr>
        <w:t>w</w:t>
      </w:r>
      <w:r w:rsidR="001E05E4">
        <w:rPr>
          <w:lang w:val="pl-PL"/>
        </w:rPr>
        <w:t> </w:t>
      </w:r>
      <w:r w:rsidRPr="00633A32">
        <w:rPr>
          <w:lang w:val="pl-PL"/>
        </w:rPr>
        <w:t>obszarach tras rowerowych powodujące zmniejszenie możliwości retencyjnych, przyspieszających spływ powierzchniowy oraz dostarczanie ładunków zanieczyszczeń.</w:t>
      </w:r>
    </w:p>
    <w:p w14:paraId="4AA35314" w14:textId="77777777" w:rsidR="00633A32" w:rsidRPr="00633A32" w:rsidRDefault="00633A32" w:rsidP="00633A32">
      <w:pPr>
        <w:spacing w:line="276" w:lineRule="auto"/>
        <w:rPr>
          <w:rFonts w:cstheme="minorHAnsi"/>
          <w:b/>
          <w:bCs/>
        </w:rPr>
      </w:pPr>
    </w:p>
    <w:p w14:paraId="76B70B7E" w14:textId="794F702B" w:rsidR="00633A32" w:rsidRPr="00633A32" w:rsidRDefault="00633A32" w:rsidP="00633A32">
      <w:pPr>
        <w:spacing w:line="276" w:lineRule="auto"/>
        <w:rPr>
          <w:rFonts w:cstheme="minorHAnsi"/>
          <w:b/>
          <w:bCs/>
        </w:rPr>
      </w:pPr>
      <w:r w:rsidRPr="00633A32">
        <w:rPr>
          <w:rFonts w:cstheme="minorHAnsi"/>
          <w:b/>
          <w:bCs/>
        </w:rPr>
        <w:t xml:space="preserve">Oddziaływania </w:t>
      </w:r>
      <w:r w:rsidR="001E05E4" w:rsidRPr="00633A32">
        <w:rPr>
          <w:rFonts w:cstheme="minorHAnsi"/>
          <w:b/>
          <w:bCs/>
        </w:rPr>
        <w:t>w</w:t>
      </w:r>
      <w:r w:rsidR="001E05E4">
        <w:rPr>
          <w:rFonts w:cstheme="minorHAnsi"/>
          <w:b/>
          <w:bCs/>
        </w:rPr>
        <w:t> </w:t>
      </w:r>
      <w:r w:rsidRPr="00633A32">
        <w:rPr>
          <w:rFonts w:cstheme="minorHAnsi"/>
          <w:b/>
          <w:bCs/>
        </w:rPr>
        <w:t xml:space="preserve">przypadku realizacji MOK </w:t>
      </w:r>
    </w:p>
    <w:p w14:paraId="6740C9D2" w14:textId="77777777" w:rsidR="00633A32" w:rsidRPr="00633A32" w:rsidRDefault="00633A32" w:rsidP="00633A32">
      <w:pPr>
        <w:spacing w:line="276" w:lineRule="auto"/>
        <w:rPr>
          <w:rFonts w:cstheme="minorHAnsi"/>
        </w:rPr>
      </w:pPr>
      <w:r w:rsidRPr="00633A32">
        <w:rPr>
          <w:rFonts w:cstheme="minorHAnsi"/>
        </w:rPr>
        <w:t>Oddziaływania bezpośrednie pozytywne:</w:t>
      </w:r>
    </w:p>
    <w:p w14:paraId="3B8B709B" w14:textId="46A0E08D" w:rsidR="00633A32" w:rsidRPr="00633A32" w:rsidRDefault="00633A32" w:rsidP="003C7998">
      <w:pPr>
        <w:pStyle w:val="Akapitzlist"/>
        <w:numPr>
          <w:ilvl w:val="0"/>
          <w:numId w:val="67"/>
        </w:numPr>
        <w:spacing w:after="120" w:line="264" w:lineRule="auto"/>
        <w:rPr>
          <w:lang w:val="pl-PL"/>
        </w:rPr>
      </w:pPr>
      <w:r w:rsidRPr="00633A32">
        <w:rPr>
          <w:lang w:val="pl-PL"/>
        </w:rPr>
        <w:lastRenderedPageBreak/>
        <w:t xml:space="preserve">Zmniejszenie zużycia zasobów nieodnawialnych wskutek promocji turystyki rowerowej </w:t>
      </w:r>
      <w:r w:rsidR="001E05E4" w:rsidRPr="00633A32">
        <w:rPr>
          <w:lang w:val="pl-PL"/>
        </w:rPr>
        <w:t>i</w:t>
      </w:r>
      <w:r w:rsidR="001E05E4">
        <w:rPr>
          <w:lang w:val="pl-PL"/>
        </w:rPr>
        <w:t> </w:t>
      </w:r>
      <w:r w:rsidRPr="00633A32">
        <w:rPr>
          <w:lang w:val="pl-PL"/>
        </w:rPr>
        <w:t>kajakowej</w:t>
      </w:r>
      <w:r>
        <w:rPr>
          <w:lang w:val="pl-PL"/>
        </w:rPr>
        <w:t>;</w:t>
      </w:r>
    </w:p>
    <w:p w14:paraId="6F6BB2B0" w14:textId="701723B5" w:rsidR="00633A32" w:rsidRPr="00633A32" w:rsidRDefault="00633A32" w:rsidP="003C7998">
      <w:pPr>
        <w:pStyle w:val="Akapitzlist"/>
        <w:numPr>
          <w:ilvl w:val="0"/>
          <w:numId w:val="67"/>
        </w:numPr>
        <w:spacing w:after="120" w:line="264" w:lineRule="auto"/>
        <w:rPr>
          <w:lang w:val="pl-PL"/>
        </w:rPr>
      </w:pPr>
      <w:r w:rsidRPr="00633A32">
        <w:rPr>
          <w:lang w:val="pl-PL"/>
        </w:rPr>
        <w:t xml:space="preserve">Zmniejszenie strat lęgowych </w:t>
      </w:r>
      <w:r w:rsidR="001E05E4" w:rsidRPr="00633A32">
        <w:rPr>
          <w:lang w:val="pl-PL"/>
        </w:rPr>
        <w:t>i</w:t>
      </w:r>
      <w:r w:rsidR="001E05E4">
        <w:rPr>
          <w:lang w:val="pl-PL"/>
        </w:rPr>
        <w:t> </w:t>
      </w:r>
      <w:r w:rsidRPr="00633A32">
        <w:rPr>
          <w:lang w:val="pl-PL"/>
        </w:rPr>
        <w:t xml:space="preserve">redukcja płoszenia na </w:t>
      </w:r>
      <w:proofErr w:type="spellStart"/>
      <w:r w:rsidRPr="00633A32">
        <w:rPr>
          <w:lang w:val="pl-PL"/>
        </w:rPr>
        <w:t>pierzowiskach</w:t>
      </w:r>
      <w:proofErr w:type="spellEnd"/>
      <w:r w:rsidRPr="00633A32">
        <w:rPr>
          <w:lang w:val="pl-PL"/>
        </w:rPr>
        <w:t xml:space="preserve"> dzięki kanalizacji masowego, niekontrolowanego ruchu turystycznego na stanowiskach szczególnie wrażliwych gatunków awifauny Zmniejszenie strat lęgowych </w:t>
      </w:r>
      <w:r w:rsidR="001E05E4" w:rsidRPr="00633A32">
        <w:rPr>
          <w:lang w:val="pl-PL"/>
        </w:rPr>
        <w:t>i</w:t>
      </w:r>
      <w:r w:rsidR="001E05E4">
        <w:rPr>
          <w:lang w:val="pl-PL"/>
        </w:rPr>
        <w:t> </w:t>
      </w:r>
      <w:r w:rsidRPr="00633A32">
        <w:rPr>
          <w:lang w:val="pl-PL"/>
        </w:rPr>
        <w:t xml:space="preserve">redukcja płoszenia na </w:t>
      </w:r>
      <w:proofErr w:type="spellStart"/>
      <w:r w:rsidRPr="00633A32">
        <w:rPr>
          <w:lang w:val="pl-PL"/>
        </w:rPr>
        <w:t>pierzowiskach</w:t>
      </w:r>
      <w:proofErr w:type="spellEnd"/>
      <w:r w:rsidRPr="00633A32">
        <w:rPr>
          <w:lang w:val="pl-PL"/>
        </w:rPr>
        <w:t xml:space="preserve"> dzięki uporządkowaniu tras </w:t>
      </w:r>
      <w:r w:rsidR="001E05E4" w:rsidRPr="00633A32">
        <w:rPr>
          <w:lang w:val="pl-PL"/>
        </w:rPr>
        <w:t>i</w:t>
      </w:r>
      <w:r w:rsidR="001E05E4">
        <w:rPr>
          <w:lang w:val="pl-PL"/>
        </w:rPr>
        <w:t> </w:t>
      </w:r>
      <w:r w:rsidRPr="00633A32">
        <w:rPr>
          <w:lang w:val="pl-PL"/>
        </w:rPr>
        <w:t xml:space="preserve">miejsc postojowych dla miejscowej ludności, </w:t>
      </w:r>
      <w:r w:rsidR="001E05E4" w:rsidRPr="00633A32">
        <w:rPr>
          <w:lang w:val="pl-PL"/>
        </w:rPr>
        <w:t>w</w:t>
      </w:r>
      <w:r w:rsidR="001E05E4">
        <w:rPr>
          <w:lang w:val="pl-PL"/>
        </w:rPr>
        <w:t> </w:t>
      </w:r>
      <w:r w:rsidRPr="00633A32">
        <w:rPr>
          <w:lang w:val="pl-PL"/>
        </w:rPr>
        <w:t>pobliżu stanowisk szczególnie wrażliwych gatunków awifauny.</w:t>
      </w:r>
    </w:p>
    <w:p w14:paraId="082D487F" w14:textId="77777777" w:rsidR="00C311D6" w:rsidRDefault="00C311D6">
      <w:pPr>
        <w:rPr>
          <w:rFonts w:cstheme="minorHAnsi"/>
        </w:rPr>
      </w:pPr>
      <w:r>
        <w:rPr>
          <w:rFonts w:cstheme="minorHAnsi"/>
        </w:rPr>
        <w:br w:type="page"/>
      </w:r>
    </w:p>
    <w:p w14:paraId="11B2F59D" w14:textId="2E04C604" w:rsidR="00633A32" w:rsidRPr="00633A32" w:rsidRDefault="00633A32" w:rsidP="00633A32">
      <w:pPr>
        <w:spacing w:line="276" w:lineRule="auto"/>
        <w:rPr>
          <w:rFonts w:cstheme="minorHAnsi"/>
        </w:rPr>
      </w:pPr>
      <w:r w:rsidRPr="00633A32">
        <w:rPr>
          <w:rFonts w:cstheme="minorHAnsi"/>
        </w:rPr>
        <w:lastRenderedPageBreak/>
        <w:t>Odziaływania pośrednie pozytywne:</w:t>
      </w:r>
    </w:p>
    <w:p w14:paraId="19853C43" w14:textId="7396599B" w:rsidR="00633A32" w:rsidRPr="00633A32" w:rsidRDefault="00633A32" w:rsidP="003C7998">
      <w:pPr>
        <w:pStyle w:val="Akapitzlist"/>
        <w:numPr>
          <w:ilvl w:val="0"/>
          <w:numId w:val="67"/>
        </w:numPr>
        <w:spacing w:after="120" w:line="264" w:lineRule="auto"/>
        <w:rPr>
          <w:lang w:val="pl-PL"/>
        </w:rPr>
      </w:pPr>
      <w:r w:rsidRPr="00633A32">
        <w:rPr>
          <w:lang w:val="pl-PL"/>
        </w:rPr>
        <w:t xml:space="preserve">zmniejszenie zanieczyszczenia światłem </w:t>
      </w:r>
      <w:r w:rsidR="001E05E4" w:rsidRPr="00633A32">
        <w:rPr>
          <w:lang w:val="pl-PL"/>
        </w:rPr>
        <w:t>i</w:t>
      </w:r>
      <w:r w:rsidR="001E05E4">
        <w:rPr>
          <w:lang w:val="pl-PL"/>
        </w:rPr>
        <w:t> </w:t>
      </w:r>
      <w:r w:rsidRPr="00633A32">
        <w:rPr>
          <w:lang w:val="pl-PL"/>
        </w:rPr>
        <w:t xml:space="preserve">hałasem dzięki kanalizacji masowego, niekontrolowanego ruchu turystycznego, </w:t>
      </w:r>
      <w:r w:rsidR="001E05E4" w:rsidRPr="00633A32">
        <w:rPr>
          <w:lang w:val="pl-PL"/>
        </w:rPr>
        <w:t>w</w:t>
      </w:r>
      <w:r w:rsidR="001E05E4">
        <w:rPr>
          <w:lang w:val="pl-PL"/>
        </w:rPr>
        <w:t> </w:t>
      </w:r>
      <w:r w:rsidRPr="00633A32">
        <w:rPr>
          <w:lang w:val="pl-PL"/>
        </w:rPr>
        <w:t xml:space="preserve">tym zastąpieniu części ruchu samochodowego ruchem rowerowym </w:t>
      </w:r>
      <w:r w:rsidR="001E05E4" w:rsidRPr="00633A32">
        <w:rPr>
          <w:lang w:val="pl-PL"/>
        </w:rPr>
        <w:t>i</w:t>
      </w:r>
      <w:r w:rsidR="001E05E4">
        <w:rPr>
          <w:lang w:val="pl-PL"/>
        </w:rPr>
        <w:t> </w:t>
      </w:r>
      <w:r w:rsidRPr="00633A32">
        <w:rPr>
          <w:lang w:val="pl-PL"/>
        </w:rPr>
        <w:t>kajakowym</w:t>
      </w:r>
      <w:r>
        <w:rPr>
          <w:lang w:val="pl-PL"/>
        </w:rPr>
        <w:t>;</w:t>
      </w:r>
    </w:p>
    <w:p w14:paraId="2765A0F8" w14:textId="4E34BB0E" w:rsidR="00633A32" w:rsidRPr="00633A32" w:rsidRDefault="00633A32" w:rsidP="003C7998">
      <w:pPr>
        <w:pStyle w:val="Akapitzlist"/>
        <w:numPr>
          <w:ilvl w:val="0"/>
          <w:numId w:val="67"/>
        </w:numPr>
        <w:spacing w:after="120" w:line="264" w:lineRule="auto"/>
        <w:rPr>
          <w:lang w:val="pl-PL"/>
        </w:rPr>
      </w:pPr>
      <w:r w:rsidRPr="00633A32">
        <w:rPr>
          <w:lang w:val="pl-PL"/>
        </w:rPr>
        <w:t xml:space="preserve">zmniejszenie ładunków zanieczyszczeń trafiających do wód </w:t>
      </w:r>
      <w:r w:rsidR="001E05E4" w:rsidRPr="00633A32">
        <w:rPr>
          <w:lang w:val="pl-PL"/>
        </w:rPr>
        <w:t>z</w:t>
      </w:r>
      <w:r w:rsidR="001E05E4">
        <w:rPr>
          <w:lang w:val="pl-PL"/>
        </w:rPr>
        <w:t> </w:t>
      </w:r>
      <w:r w:rsidRPr="00633A32">
        <w:rPr>
          <w:lang w:val="pl-PL"/>
        </w:rPr>
        <w:t>depozycji atmosferycznej,</w:t>
      </w:r>
    </w:p>
    <w:p w14:paraId="00DD20A4" w14:textId="156DB94D" w:rsidR="00633A32" w:rsidRPr="00633A32" w:rsidRDefault="00633A32" w:rsidP="003C7998">
      <w:pPr>
        <w:pStyle w:val="Akapitzlist"/>
        <w:numPr>
          <w:ilvl w:val="0"/>
          <w:numId w:val="67"/>
        </w:numPr>
        <w:spacing w:after="120" w:line="264" w:lineRule="auto"/>
        <w:rPr>
          <w:lang w:val="pl-PL"/>
        </w:rPr>
      </w:pPr>
      <w:r w:rsidRPr="00633A32">
        <w:rPr>
          <w:lang w:val="pl-PL"/>
        </w:rPr>
        <w:t xml:space="preserve">zmniejszenie ładunków zanieczyszczeń trafiających do wód </w:t>
      </w:r>
      <w:r w:rsidR="001E05E4" w:rsidRPr="00633A32">
        <w:rPr>
          <w:lang w:val="pl-PL"/>
        </w:rPr>
        <w:t>z</w:t>
      </w:r>
      <w:r w:rsidR="001E05E4">
        <w:rPr>
          <w:lang w:val="pl-PL"/>
        </w:rPr>
        <w:t> </w:t>
      </w:r>
      <w:r w:rsidRPr="00633A32">
        <w:rPr>
          <w:lang w:val="pl-PL"/>
        </w:rPr>
        <w:t>miejsc zrzutu ścieków oraz składowania odpadów</w:t>
      </w:r>
      <w:r>
        <w:rPr>
          <w:lang w:val="pl-PL"/>
        </w:rPr>
        <w:t>;</w:t>
      </w:r>
    </w:p>
    <w:p w14:paraId="3E39DF30" w14:textId="6E5F07F5" w:rsidR="00633A32" w:rsidRPr="00633A32" w:rsidRDefault="00633A32" w:rsidP="003C7998">
      <w:pPr>
        <w:pStyle w:val="Akapitzlist"/>
        <w:numPr>
          <w:ilvl w:val="0"/>
          <w:numId w:val="67"/>
        </w:numPr>
        <w:spacing w:after="120" w:line="264" w:lineRule="auto"/>
        <w:rPr>
          <w:lang w:val="pl-PL"/>
        </w:rPr>
      </w:pPr>
      <w:r w:rsidRPr="00633A32">
        <w:rPr>
          <w:lang w:val="pl-PL"/>
        </w:rPr>
        <w:t xml:space="preserve">poprawa możliwości retencyjnych obszarów zlewni Wisły </w:t>
      </w:r>
      <w:r w:rsidR="001E05E4" w:rsidRPr="00633A32">
        <w:rPr>
          <w:lang w:val="pl-PL"/>
        </w:rPr>
        <w:t>i</w:t>
      </w:r>
      <w:r w:rsidR="001E05E4">
        <w:rPr>
          <w:lang w:val="pl-PL"/>
        </w:rPr>
        <w:t> </w:t>
      </w:r>
      <w:r w:rsidRPr="00633A32">
        <w:rPr>
          <w:lang w:val="pl-PL"/>
        </w:rPr>
        <w:t xml:space="preserve">Sanu dzięki realizacji przedsięwzięć związanych </w:t>
      </w:r>
      <w:r w:rsidR="001E05E4" w:rsidRPr="00633A32">
        <w:rPr>
          <w:lang w:val="pl-PL"/>
        </w:rPr>
        <w:t>z</w:t>
      </w:r>
      <w:r w:rsidR="001E05E4">
        <w:rPr>
          <w:lang w:val="pl-PL"/>
        </w:rPr>
        <w:t> </w:t>
      </w:r>
      <w:r w:rsidRPr="00633A32">
        <w:rPr>
          <w:lang w:val="pl-PL"/>
        </w:rPr>
        <w:t>rozwojem niebieskozielonej infrastruktury</w:t>
      </w:r>
      <w:r>
        <w:rPr>
          <w:lang w:val="pl-PL"/>
        </w:rPr>
        <w:t>.</w:t>
      </w:r>
    </w:p>
    <w:p w14:paraId="4D340356" w14:textId="77777777" w:rsidR="00633A32" w:rsidRPr="00633A32" w:rsidRDefault="00633A32" w:rsidP="00633A32">
      <w:pPr>
        <w:spacing w:line="276" w:lineRule="auto"/>
        <w:rPr>
          <w:rFonts w:cstheme="minorHAnsi"/>
        </w:rPr>
      </w:pPr>
      <w:r w:rsidRPr="00633A32">
        <w:rPr>
          <w:rFonts w:cstheme="minorHAnsi"/>
        </w:rPr>
        <w:t>Odziaływania bezpośrednie negatywne:</w:t>
      </w:r>
    </w:p>
    <w:p w14:paraId="5F70E9CF" w14:textId="5B5D352F" w:rsidR="00633A32" w:rsidRPr="00633A32" w:rsidRDefault="00633A32" w:rsidP="003C7998">
      <w:pPr>
        <w:pStyle w:val="Akapitzlist"/>
        <w:numPr>
          <w:ilvl w:val="0"/>
          <w:numId w:val="67"/>
        </w:numPr>
        <w:spacing w:after="120" w:line="264" w:lineRule="auto"/>
        <w:rPr>
          <w:lang w:val="pl-PL"/>
        </w:rPr>
      </w:pPr>
      <w:r w:rsidRPr="00633A32">
        <w:rPr>
          <w:lang w:val="pl-PL"/>
        </w:rPr>
        <w:t xml:space="preserve">możliwe pogorszenie stanu wód powierzchniowych </w:t>
      </w:r>
      <w:r w:rsidR="001E05E4" w:rsidRPr="00633A32">
        <w:rPr>
          <w:lang w:val="pl-PL"/>
        </w:rPr>
        <w:t>w</w:t>
      </w:r>
      <w:r w:rsidR="001E05E4">
        <w:rPr>
          <w:lang w:val="pl-PL"/>
        </w:rPr>
        <w:t> </w:t>
      </w:r>
      <w:r w:rsidRPr="00633A32">
        <w:rPr>
          <w:lang w:val="pl-PL"/>
        </w:rPr>
        <w:t xml:space="preserve">wyniku realizacji nowych miejsc odprowadzania oczyszczonych ścieków </w:t>
      </w:r>
      <w:r w:rsidR="001E05E4" w:rsidRPr="00633A32">
        <w:rPr>
          <w:lang w:val="pl-PL"/>
        </w:rPr>
        <w:t>i</w:t>
      </w:r>
      <w:r w:rsidR="001E05E4">
        <w:rPr>
          <w:lang w:val="pl-PL"/>
        </w:rPr>
        <w:t> </w:t>
      </w:r>
      <w:r w:rsidRPr="00633A32">
        <w:rPr>
          <w:lang w:val="pl-PL"/>
        </w:rPr>
        <w:t>składowania odpadów stałych</w:t>
      </w:r>
      <w:r>
        <w:rPr>
          <w:lang w:val="pl-PL"/>
        </w:rPr>
        <w:t>;</w:t>
      </w:r>
    </w:p>
    <w:p w14:paraId="09C695CD" w14:textId="77BB4753" w:rsidR="00633A32" w:rsidRPr="00633A32" w:rsidRDefault="00633A32" w:rsidP="003C7998">
      <w:pPr>
        <w:pStyle w:val="Akapitzlist"/>
        <w:numPr>
          <w:ilvl w:val="0"/>
          <w:numId w:val="67"/>
        </w:numPr>
        <w:spacing w:after="120" w:line="264" w:lineRule="auto"/>
        <w:rPr>
          <w:lang w:val="pl-PL"/>
        </w:rPr>
      </w:pPr>
      <w:r w:rsidRPr="00633A32">
        <w:rPr>
          <w:lang w:val="pl-PL"/>
        </w:rPr>
        <w:t xml:space="preserve">możliwe pogorszenie stanu wód podziemnych </w:t>
      </w:r>
      <w:r w:rsidR="001E05E4" w:rsidRPr="00633A32">
        <w:rPr>
          <w:lang w:val="pl-PL"/>
        </w:rPr>
        <w:t>w</w:t>
      </w:r>
      <w:r w:rsidR="001E05E4">
        <w:rPr>
          <w:lang w:val="pl-PL"/>
        </w:rPr>
        <w:t> </w:t>
      </w:r>
      <w:r w:rsidRPr="00633A32">
        <w:rPr>
          <w:lang w:val="pl-PL"/>
        </w:rPr>
        <w:t xml:space="preserve">wyniku realizacji nowych miejsc odprowadzania oczyszczonych ścieków </w:t>
      </w:r>
      <w:r w:rsidR="001E05E4" w:rsidRPr="00633A32">
        <w:rPr>
          <w:lang w:val="pl-PL"/>
        </w:rPr>
        <w:t>i</w:t>
      </w:r>
      <w:r w:rsidR="001E05E4">
        <w:rPr>
          <w:lang w:val="pl-PL"/>
        </w:rPr>
        <w:t> </w:t>
      </w:r>
      <w:r w:rsidRPr="00633A32">
        <w:rPr>
          <w:lang w:val="pl-PL"/>
        </w:rPr>
        <w:t>składowania odpadów stałych</w:t>
      </w:r>
      <w:r>
        <w:rPr>
          <w:lang w:val="pl-PL"/>
        </w:rPr>
        <w:t>;</w:t>
      </w:r>
    </w:p>
    <w:p w14:paraId="226D86A8" w14:textId="5B3A0F90" w:rsidR="00633A32" w:rsidRPr="00633A32" w:rsidRDefault="00633A32" w:rsidP="003C7998">
      <w:pPr>
        <w:pStyle w:val="Akapitzlist"/>
        <w:numPr>
          <w:ilvl w:val="0"/>
          <w:numId w:val="67"/>
        </w:numPr>
        <w:spacing w:after="120" w:line="264" w:lineRule="auto"/>
        <w:rPr>
          <w:lang w:val="pl-PL"/>
        </w:rPr>
      </w:pPr>
      <w:r w:rsidRPr="00633A32">
        <w:rPr>
          <w:lang w:val="pl-PL"/>
        </w:rPr>
        <w:t xml:space="preserve">wpływ na </w:t>
      </w:r>
      <w:proofErr w:type="spellStart"/>
      <w:r w:rsidRPr="00633A32">
        <w:rPr>
          <w:lang w:val="pl-PL"/>
        </w:rPr>
        <w:t>hydromorfologię</w:t>
      </w:r>
      <w:proofErr w:type="spellEnd"/>
      <w:r w:rsidRPr="00633A32">
        <w:rPr>
          <w:lang w:val="pl-PL"/>
        </w:rPr>
        <w:t xml:space="preserve"> wód </w:t>
      </w:r>
      <w:r w:rsidR="001E05E4" w:rsidRPr="00633A32">
        <w:rPr>
          <w:lang w:val="pl-PL"/>
        </w:rPr>
        <w:t>w</w:t>
      </w:r>
      <w:r w:rsidR="001E05E4">
        <w:rPr>
          <w:lang w:val="pl-PL"/>
        </w:rPr>
        <w:t> </w:t>
      </w:r>
      <w:r w:rsidRPr="00633A32">
        <w:rPr>
          <w:lang w:val="pl-PL"/>
        </w:rPr>
        <w:t xml:space="preserve">wyniku realizacji inwestycji naruszających koryta cieków (zmiana profilów: poprzecznego </w:t>
      </w:r>
      <w:r w:rsidR="001E05E4" w:rsidRPr="00633A32">
        <w:rPr>
          <w:lang w:val="pl-PL"/>
        </w:rPr>
        <w:t>i</w:t>
      </w:r>
      <w:r w:rsidR="001E05E4">
        <w:rPr>
          <w:lang w:val="pl-PL"/>
        </w:rPr>
        <w:t> </w:t>
      </w:r>
      <w:r w:rsidRPr="00633A32">
        <w:rPr>
          <w:lang w:val="pl-PL"/>
        </w:rPr>
        <w:t xml:space="preserve">podłużnego, przegradzanie cieków, miejscowe zmiany warunków siedliskowych, </w:t>
      </w:r>
      <w:r w:rsidR="001E05E4" w:rsidRPr="00633A32">
        <w:rPr>
          <w:lang w:val="pl-PL"/>
        </w:rPr>
        <w:t>w</w:t>
      </w:r>
      <w:r w:rsidR="001E05E4">
        <w:rPr>
          <w:lang w:val="pl-PL"/>
        </w:rPr>
        <w:t> </w:t>
      </w:r>
      <w:r w:rsidRPr="00633A32">
        <w:rPr>
          <w:lang w:val="pl-PL"/>
        </w:rPr>
        <w:t xml:space="preserve">tym dla ryb </w:t>
      </w:r>
      <w:r w:rsidR="001E05E4" w:rsidRPr="00633A32">
        <w:rPr>
          <w:lang w:val="pl-PL"/>
        </w:rPr>
        <w:t>i</w:t>
      </w:r>
      <w:r w:rsidR="001E05E4">
        <w:rPr>
          <w:lang w:val="pl-PL"/>
        </w:rPr>
        <w:t> </w:t>
      </w:r>
      <w:r w:rsidRPr="00633A32">
        <w:rPr>
          <w:lang w:val="pl-PL"/>
        </w:rPr>
        <w:t xml:space="preserve">dla ptaków wodnych, spadek drożności) - inwestycje związane </w:t>
      </w:r>
      <w:r w:rsidR="001E05E4" w:rsidRPr="00633A32">
        <w:rPr>
          <w:lang w:val="pl-PL"/>
        </w:rPr>
        <w:t>z</w:t>
      </w:r>
      <w:r w:rsidR="001E05E4">
        <w:rPr>
          <w:lang w:val="pl-PL"/>
        </w:rPr>
        <w:t> </w:t>
      </w:r>
      <w:r w:rsidRPr="00633A32">
        <w:rPr>
          <w:lang w:val="pl-PL"/>
        </w:rPr>
        <w:t>MOK</w:t>
      </w:r>
      <w:r>
        <w:rPr>
          <w:lang w:val="pl-PL"/>
        </w:rPr>
        <w:t>;</w:t>
      </w:r>
    </w:p>
    <w:p w14:paraId="5ED3A2D0" w14:textId="1B709FCC" w:rsidR="00633A32" w:rsidRPr="00633A32" w:rsidRDefault="00633A32" w:rsidP="003C7998">
      <w:pPr>
        <w:pStyle w:val="Akapitzlist"/>
        <w:numPr>
          <w:ilvl w:val="0"/>
          <w:numId w:val="67"/>
        </w:numPr>
        <w:spacing w:after="120" w:line="264" w:lineRule="auto"/>
        <w:rPr>
          <w:lang w:val="pl-PL"/>
        </w:rPr>
      </w:pPr>
      <w:r w:rsidRPr="00633A32">
        <w:rPr>
          <w:lang w:val="pl-PL"/>
        </w:rPr>
        <w:t xml:space="preserve">skumulowany wpływ na reżim hydrologiczny cieków </w:t>
      </w:r>
      <w:r w:rsidR="001E05E4" w:rsidRPr="00633A32">
        <w:rPr>
          <w:lang w:val="pl-PL"/>
        </w:rPr>
        <w:t>w</w:t>
      </w:r>
      <w:r w:rsidR="001E05E4">
        <w:rPr>
          <w:lang w:val="pl-PL"/>
        </w:rPr>
        <w:t> </w:t>
      </w:r>
      <w:r w:rsidRPr="00633A32">
        <w:rPr>
          <w:lang w:val="pl-PL"/>
        </w:rPr>
        <w:t xml:space="preserve">wyniku realizacji inwestycji BV </w:t>
      </w:r>
      <w:r w:rsidR="001E05E4" w:rsidRPr="00633A32">
        <w:rPr>
          <w:lang w:val="pl-PL"/>
        </w:rPr>
        <w:t>a</w:t>
      </w:r>
      <w:r w:rsidR="001E05E4">
        <w:rPr>
          <w:lang w:val="pl-PL"/>
        </w:rPr>
        <w:t> </w:t>
      </w:r>
      <w:r w:rsidRPr="00633A32">
        <w:rPr>
          <w:lang w:val="pl-PL"/>
        </w:rPr>
        <w:t xml:space="preserve">równocześnie wielu innych inwestycji, związanych </w:t>
      </w:r>
      <w:r w:rsidR="001E05E4" w:rsidRPr="00633A32">
        <w:rPr>
          <w:lang w:val="pl-PL"/>
        </w:rPr>
        <w:t>z</w:t>
      </w:r>
      <w:r w:rsidR="001E05E4">
        <w:rPr>
          <w:lang w:val="pl-PL"/>
        </w:rPr>
        <w:t> </w:t>
      </w:r>
      <w:r w:rsidRPr="00633A32">
        <w:rPr>
          <w:lang w:val="pl-PL"/>
        </w:rPr>
        <w:t xml:space="preserve">małą </w:t>
      </w:r>
      <w:r w:rsidR="001E05E4" w:rsidRPr="00633A32">
        <w:rPr>
          <w:lang w:val="pl-PL"/>
        </w:rPr>
        <w:t>i</w:t>
      </w:r>
      <w:r w:rsidR="001E05E4">
        <w:rPr>
          <w:lang w:val="pl-PL"/>
        </w:rPr>
        <w:t> </w:t>
      </w:r>
      <w:r w:rsidRPr="00633A32">
        <w:rPr>
          <w:lang w:val="pl-PL"/>
        </w:rPr>
        <w:t xml:space="preserve">wielką retencją, nowymi ujęciami wody dla przemysłu,  rolnictwa </w:t>
      </w:r>
      <w:r w:rsidR="001E05E4" w:rsidRPr="00633A32">
        <w:rPr>
          <w:lang w:val="pl-PL"/>
        </w:rPr>
        <w:t>i</w:t>
      </w:r>
      <w:r w:rsidR="001E05E4">
        <w:rPr>
          <w:lang w:val="pl-PL"/>
        </w:rPr>
        <w:t> </w:t>
      </w:r>
      <w:r w:rsidRPr="00633A32">
        <w:rPr>
          <w:lang w:val="pl-PL"/>
        </w:rPr>
        <w:t xml:space="preserve">celów komunalnych, małą </w:t>
      </w:r>
      <w:r w:rsidR="001E05E4" w:rsidRPr="00633A32">
        <w:rPr>
          <w:lang w:val="pl-PL"/>
        </w:rPr>
        <w:t>i</w:t>
      </w:r>
      <w:r w:rsidR="001E05E4">
        <w:rPr>
          <w:lang w:val="pl-PL"/>
        </w:rPr>
        <w:t> </w:t>
      </w:r>
      <w:r w:rsidRPr="00633A32">
        <w:rPr>
          <w:lang w:val="pl-PL"/>
        </w:rPr>
        <w:t>wielką energetyką wodną, obronnością</w:t>
      </w:r>
      <w:r>
        <w:rPr>
          <w:lang w:val="pl-PL"/>
        </w:rPr>
        <w:t>;</w:t>
      </w:r>
    </w:p>
    <w:p w14:paraId="7819DFD9" w14:textId="33CA314C" w:rsidR="00633A32" w:rsidRPr="00633A32" w:rsidRDefault="00633A32" w:rsidP="003C7998">
      <w:pPr>
        <w:pStyle w:val="Akapitzlist"/>
        <w:numPr>
          <w:ilvl w:val="0"/>
          <w:numId w:val="67"/>
        </w:numPr>
        <w:spacing w:after="120" w:line="264" w:lineRule="auto"/>
        <w:rPr>
          <w:lang w:val="pl-PL"/>
        </w:rPr>
      </w:pPr>
      <w:r w:rsidRPr="00633A32">
        <w:rPr>
          <w:lang w:val="pl-PL"/>
        </w:rPr>
        <w:t xml:space="preserve">skumulowany wpływ na reżim hydrologiczny cieków </w:t>
      </w:r>
      <w:r w:rsidR="001E05E4" w:rsidRPr="00633A32">
        <w:rPr>
          <w:lang w:val="pl-PL"/>
        </w:rPr>
        <w:t>w</w:t>
      </w:r>
      <w:r w:rsidR="001E05E4">
        <w:rPr>
          <w:lang w:val="pl-PL"/>
        </w:rPr>
        <w:t> </w:t>
      </w:r>
      <w:r w:rsidRPr="00633A32">
        <w:rPr>
          <w:lang w:val="pl-PL"/>
        </w:rPr>
        <w:t xml:space="preserve">wyniku realizacji inwestycji BV </w:t>
      </w:r>
      <w:r w:rsidR="001E05E4" w:rsidRPr="00633A32">
        <w:rPr>
          <w:lang w:val="pl-PL"/>
        </w:rPr>
        <w:t>a</w:t>
      </w:r>
      <w:r w:rsidR="001E05E4">
        <w:rPr>
          <w:lang w:val="pl-PL"/>
        </w:rPr>
        <w:t> </w:t>
      </w:r>
      <w:r w:rsidRPr="00633A32">
        <w:rPr>
          <w:lang w:val="pl-PL"/>
        </w:rPr>
        <w:t>równocześnie prowadzenia prac utrzymaniowych, wymaganych Prawem wodnym oraz Ramową Dyrektywą Wodną</w:t>
      </w:r>
      <w:r>
        <w:rPr>
          <w:lang w:val="pl-PL"/>
        </w:rPr>
        <w:t>.</w:t>
      </w:r>
    </w:p>
    <w:p w14:paraId="13AD8351" w14:textId="77777777" w:rsidR="00633A32" w:rsidRPr="00633A32" w:rsidRDefault="00633A32" w:rsidP="00633A32">
      <w:pPr>
        <w:spacing w:line="276" w:lineRule="auto"/>
        <w:rPr>
          <w:rFonts w:cstheme="minorHAnsi"/>
        </w:rPr>
      </w:pPr>
      <w:r w:rsidRPr="00633A32">
        <w:rPr>
          <w:rFonts w:cstheme="minorHAnsi"/>
        </w:rPr>
        <w:t>Odziaływania pośrednie negatywne:</w:t>
      </w:r>
    </w:p>
    <w:p w14:paraId="02937B18" w14:textId="2806D3C0" w:rsidR="00633A32" w:rsidRPr="00633A32" w:rsidRDefault="00633A32" w:rsidP="003C7998">
      <w:pPr>
        <w:pStyle w:val="Akapitzlist"/>
        <w:numPr>
          <w:ilvl w:val="0"/>
          <w:numId w:val="67"/>
        </w:numPr>
        <w:spacing w:after="120" w:line="264" w:lineRule="auto"/>
        <w:rPr>
          <w:lang w:val="pl-PL"/>
        </w:rPr>
      </w:pPr>
      <w:r w:rsidRPr="00633A32">
        <w:rPr>
          <w:lang w:val="pl-PL"/>
        </w:rPr>
        <w:t xml:space="preserve">zwiększenie spływów powierzchniowych </w:t>
      </w:r>
      <w:r w:rsidR="001E05E4" w:rsidRPr="00633A32">
        <w:rPr>
          <w:lang w:val="pl-PL"/>
        </w:rPr>
        <w:t>w</w:t>
      </w:r>
      <w:r w:rsidR="001E05E4">
        <w:rPr>
          <w:lang w:val="pl-PL"/>
        </w:rPr>
        <w:t> </w:t>
      </w:r>
      <w:r w:rsidRPr="00633A32">
        <w:rPr>
          <w:lang w:val="pl-PL"/>
        </w:rPr>
        <w:t xml:space="preserve">wyniku działań inwestycyjnych ingerujących </w:t>
      </w:r>
      <w:r w:rsidR="001E05E4" w:rsidRPr="00633A32">
        <w:rPr>
          <w:lang w:val="pl-PL"/>
        </w:rPr>
        <w:t>w</w:t>
      </w:r>
      <w:r w:rsidR="001E05E4">
        <w:rPr>
          <w:lang w:val="pl-PL"/>
        </w:rPr>
        <w:t> </w:t>
      </w:r>
      <w:r w:rsidRPr="00633A32">
        <w:rPr>
          <w:lang w:val="pl-PL"/>
        </w:rPr>
        <w:t>powierzchnię zlewni zwłaszcza wyasfaltowania trasy rowerowej wraz ze zwiększeniem ładunków zanieczyszczeń docierających do wód</w:t>
      </w:r>
      <w:r>
        <w:rPr>
          <w:lang w:val="pl-PL"/>
        </w:rPr>
        <w:t>;</w:t>
      </w:r>
    </w:p>
    <w:p w14:paraId="6EE5F1D3" w14:textId="55229737" w:rsidR="00633A32" w:rsidRPr="00633A32" w:rsidRDefault="00633A32" w:rsidP="003C7998">
      <w:pPr>
        <w:pStyle w:val="Akapitzlist"/>
        <w:numPr>
          <w:ilvl w:val="0"/>
          <w:numId w:val="67"/>
        </w:numPr>
        <w:spacing w:after="120" w:line="264" w:lineRule="auto"/>
        <w:rPr>
          <w:lang w:val="pl-PL"/>
        </w:rPr>
      </w:pPr>
      <w:r w:rsidRPr="00633A32">
        <w:rPr>
          <w:lang w:val="pl-PL"/>
        </w:rPr>
        <w:t xml:space="preserve">uszczelnienie bądź utwardzenie części powierzchni zlewni </w:t>
      </w:r>
      <w:r w:rsidR="001E05E4" w:rsidRPr="00633A32">
        <w:rPr>
          <w:lang w:val="pl-PL"/>
        </w:rPr>
        <w:t>w</w:t>
      </w:r>
      <w:r w:rsidR="001E05E4">
        <w:rPr>
          <w:lang w:val="pl-PL"/>
        </w:rPr>
        <w:t> </w:t>
      </w:r>
      <w:r w:rsidRPr="00633A32">
        <w:rPr>
          <w:lang w:val="pl-PL"/>
        </w:rPr>
        <w:t>obszarach tras rowerowych powodujące zmniejszenie możliwości retencyjnych, przyspieszających spływ powierzchniowy oraz dostarczanie ładunków zanieczyszczeń.</w:t>
      </w:r>
    </w:p>
    <w:p w14:paraId="067B2F02" w14:textId="0889FCF2" w:rsidR="00C311D6" w:rsidRDefault="0018757F" w:rsidP="00182B38">
      <w:pPr>
        <w:spacing w:before="240"/>
        <w:rPr>
          <w:rStyle w:val="Wyrnieniedelikatne"/>
          <w:rFonts w:asciiTheme="minorHAnsi" w:eastAsiaTheme="majorEastAsia" w:hAnsiTheme="minorHAnsi" w:cstheme="minorHAnsi"/>
          <w:bCs/>
          <w:color w:val="auto"/>
          <w:sz w:val="22"/>
        </w:rPr>
      </w:pPr>
      <w:r w:rsidRPr="00182B38">
        <w:rPr>
          <w:rStyle w:val="Wyrnieniedelikatne"/>
          <w:rFonts w:asciiTheme="minorHAnsi" w:eastAsiaTheme="majorEastAsia" w:hAnsiTheme="minorHAnsi" w:cstheme="minorHAnsi"/>
          <w:bCs/>
          <w:color w:val="auto"/>
          <w:sz w:val="22"/>
        </w:rPr>
        <w:t>Opis możliwego wpływu realizacji z</w:t>
      </w:r>
      <w:r w:rsidR="00182B38" w:rsidRPr="00182B38">
        <w:rPr>
          <w:rStyle w:val="Wyrnieniedelikatne"/>
          <w:rFonts w:asciiTheme="minorHAnsi" w:eastAsiaTheme="majorEastAsia" w:hAnsiTheme="minorHAnsi" w:cstheme="minorHAnsi"/>
          <w:bCs/>
          <w:color w:val="auto"/>
          <w:sz w:val="22"/>
        </w:rPr>
        <w:t>a</w:t>
      </w:r>
      <w:r w:rsidRPr="00182B38">
        <w:rPr>
          <w:rStyle w:val="Wyrnieniedelikatne"/>
          <w:rFonts w:asciiTheme="minorHAnsi" w:eastAsiaTheme="majorEastAsia" w:hAnsiTheme="minorHAnsi" w:cstheme="minorHAnsi"/>
          <w:bCs/>
          <w:color w:val="auto"/>
          <w:sz w:val="22"/>
        </w:rPr>
        <w:t xml:space="preserve">łożeń Koncepcji na </w:t>
      </w:r>
      <w:r w:rsidR="00182B38" w:rsidRPr="00182B38">
        <w:rPr>
          <w:rStyle w:val="Wyrnieniedelikatne"/>
          <w:rFonts w:asciiTheme="minorHAnsi" w:eastAsiaTheme="majorEastAsia" w:hAnsiTheme="minorHAnsi" w:cstheme="minorHAnsi"/>
          <w:bCs/>
          <w:color w:val="auto"/>
          <w:sz w:val="22"/>
        </w:rPr>
        <w:t xml:space="preserve">różnorodność biologiczną, zwierzęta, rośliny </w:t>
      </w:r>
      <w:r w:rsidR="001E05E4" w:rsidRPr="00182B38">
        <w:rPr>
          <w:rStyle w:val="Wyrnieniedelikatne"/>
          <w:rFonts w:asciiTheme="minorHAnsi" w:eastAsiaTheme="majorEastAsia" w:hAnsiTheme="minorHAnsi" w:cstheme="minorHAnsi"/>
          <w:bCs/>
          <w:color w:val="auto"/>
          <w:sz w:val="22"/>
        </w:rPr>
        <w:t>i</w:t>
      </w:r>
      <w:r w:rsidR="001E05E4">
        <w:rPr>
          <w:rStyle w:val="Wyrnieniedelikatne"/>
          <w:rFonts w:asciiTheme="minorHAnsi" w:eastAsiaTheme="majorEastAsia" w:hAnsiTheme="minorHAnsi" w:cstheme="minorHAnsi"/>
          <w:bCs/>
          <w:color w:val="auto"/>
          <w:sz w:val="22"/>
        </w:rPr>
        <w:t> </w:t>
      </w:r>
      <w:r w:rsidR="00182B38" w:rsidRPr="00182B38">
        <w:rPr>
          <w:rStyle w:val="Wyrnieniedelikatne"/>
          <w:rFonts w:asciiTheme="minorHAnsi" w:eastAsiaTheme="majorEastAsia" w:hAnsiTheme="minorHAnsi" w:cstheme="minorHAnsi"/>
          <w:bCs/>
          <w:color w:val="auto"/>
          <w:sz w:val="22"/>
        </w:rPr>
        <w:t>obszary chronione</w:t>
      </w:r>
      <w:r w:rsidR="005D0C9C">
        <w:rPr>
          <w:rStyle w:val="Wyrnieniedelikatne"/>
          <w:rFonts w:asciiTheme="minorHAnsi" w:eastAsiaTheme="majorEastAsia" w:hAnsiTheme="minorHAnsi" w:cstheme="minorHAnsi"/>
          <w:bCs/>
          <w:color w:val="auto"/>
          <w:sz w:val="22"/>
        </w:rPr>
        <w:t xml:space="preserve"> oraz na krajobraz</w:t>
      </w:r>
      <w:r w:rsidR="00182B38" w:rsidRPr="00182B38">
        <w:rPr>
          <w:rStyle w:val="Wyrnieniedelikatne"/>
          <w:rFonts w:asciiTheme="minorHAnsi" w:eastAsiaTheme="majorEastAsia" w:hAnsiTheme="minorHAnsi" w:cstheme="minorHAnsi"/>
          <w:bCs/>
          <w:color w:val="auto"/>
          <w:sz w:val="22"/>
        </w:rPr>
        <w:t xml:space="preserve">, ze względu na konieczność odniesienia się do poszczególnych konkretnych opisywanych elementów, zdecydowano się przedstawić </w:t>
      </w:r>
      <w:r w:rsidR="00633A32">
        <w:rPr>
          <w:rStyle w:val="Wyrnieniedelikatne"/>
          <w:rFonts w:asciiTheme="minorHAnsi" w:eastAsiaTheme="majorEastAsia" w:hAnsiTheme="minorHAnsi" w:cstheme="minorHAnsi"/>
          <w:bCs/>
          <w:color w:val="auto"/>
          <w:sz w:val="22"/>
        </w:rPr>
        <w:t xml:space="preserve">również </w:t>
      </w:r>
      <w:r w:rsidR="001E05E4" w:rsidRPr="00182B38">
        <w:rPr>
          <w:rStyle w:val="Wyrnieniedelikatne"/>
          <w:rFonts w:asciiTheme="minorHAnsi" w:eastAsiaTheme="majorEastAsia" w:hAnsiTheme="minorHAnsi" w:cstheme="minorHAnsi"/>
          <w:bCs/>
          <w:color w:val="auto"/>
          <w:sz w:val="22"/>
        </w:rPr>
        <w:t>w</w:t>
      </w:r>
      <w:r w:rsidR="001E05E4">
        <w:rPr>
          <w:rStyle w:val="Wyrnieniedelikatne"/>
          <w:rFonts w:asciiTheme="minorHAnsi" w:eastAsiaTheme="majorEastAsia" w:hAnsiTheme="minorHAnsi" w:cstheme="minorHAnsi"/>
          <w:bCs/>
          <w:color w:val="auto"/>
          <w:sz w:val="22"/>
        </w:rPr>
        <w:t> </w:t>
      </w:r>
      <w:r w:rsidR="00182B38" w:rsidRPr="00182B38">
        <w:rPr>
          <w:rStyle w:val="Wyrnieniedelikatne"/>
          <w:rFonts w:asciiTheme="minorHAnsi" w:eastAsiaTheme="majorEastAsia" w:hAnsiTheme="minorHAnsi" w:cstheme="minorHAnsi"/>
          <w:bCs/>
          <w:color w:val="auto"/>
          <w:sz w:val="22"/>
        </w:rPr>
        <w:t>postaci tabelarycznej, mając na celu uporządkowanie przedstawianych informacji.</w:t>
      </w:r>
    </w:p>
    <w:p w14:paraId="546F72CA" w14:textId="77777777" w:rsidR="00C311D6" w:rsidRDefault="00C311D6">
      <w:pPr>
        <w:rPr>
          <w:rStyle w:val="Wyrnieniedelikatne"/>
          <w:rFonts w:asciiTheme="minorHAnsi" w:eastAsiaTheme="majorEastAsia" w:hAnsiTheme="minorHAnsi" w:cstheme="minorHAnsi"/>
          <w:bCs/>
          <w:color w:val="auto"/>
          <w:sz w:val="22"/>
        </w:rPr>
      </w:pPr>
      <w:r>
        <w:rPr>
          <w:rStyle w:val="Wyrnieniedelikatne"/>
          <w:rFonts w:asciiTheme="minorHAnsi" w:eastAsiaTheme="majorEastAsia" w:hAnsiTheme="minorHAnsi" w:cstheme="minorHAnsi"/>
          <w:bCs/>
          <w:color w:val="auto"/>
          <w:sz w:val="22"/>
        </w:rPr>
        <w:br w:type="page"/>
      </w:r>
    </w:p>
    <w:tbl>
      <w:tblPr>
        <w:tblStyle w:val="Tabela-Siatka"/>
        <w:tblW w:w="0" w:type="auto"/>
        <w:tblLook w:val="04A0" w:firstRow="1" w:lastRow="0" w:firstColumn="1" w:lastColumn="0" w:noHBand="0" w:noVBand="1"/>
      </w:tblPr>
      <w:tblGrid>
        <w:gridCol w:w="3018"/>
        <w:gridCol w:w="3019"/>
        <w:gridCol w:w="3019"/>
      </w:tblGrid>
      <w:tr w:rsidR="0018757F" w:rsidRPr="00182B38" w14:paraId="754FBD4F" w14:textId="77777777" w:rsidTr="00C311D6">
        <w:trPr>
          <w:tblHeader/>
        </w:trPr>
        <w:tc>
          <w:tcPr>
            <w:tcW w:w="3018" w:type="dxa"/>
          </w:tcPr>
          <w:p w14:paraId="3EC713CD" w14:textId="77777777" w:rsidR="0018757F" w:rsidRPr="00182B38" w:rsidRDefault="0018757F" w:rsidP="008D2ED9">
            <w:pPr>
              <w:spacing w:line="276" w:lineRule="auto"/>
              <w:rPr>
                <w:b/>
                <w:bCs/>
              </w:rPr>
            </w:pPr>
            <w:r w:rsidRPr="00182B38">
              <w:rPr>
                <w:b/>
                <w:bCs/>
              </w:rPr>
              <w:lastRenderedPageBreak/>
              <w:t>Komponenty środowiska</w:t>
            </w:r>
          </w:p>
        </w:tc>
        <w:tc>
          <w:tcPr>
            <w:tcW w:w="3019" w:type="dxa"/>
          </w:tcPr>
          <w:p w14:paraId="764F8286" w14:textId="77777777" w:rsidR="0018757F" w:rsidRPr="00182B38" w:rsidRDefault="0018757F" w:rsidP="008D2ED9">
            <w:pPr>
              <w:spacing w:line="276" w:lineRule="auto"/>
              <w:rPr>
                <w:b/>
                <w:bCs/>
              </w:rPr>
            </w:pPr>
            <w:r w:rsidRPr="00182B38">
              <w:rPr>
                <w:b/>
                <w:bCs/>
              </w:rPr>
              <w:t>Część szlaku Blue Valley</w:t>
            </w:r>
          </w:p>
        </w:tc>
        <w:tc>
          <w:tcPr>
            <w:tcW w:w="3019" w:type="dxa"/>
          </w:tcPr>
          <w:p w14:paraId="634F53D3" w14:textId="4D4FCFD5" w:rsidR="0018757F" w:rsidRPr="00182B38" w:rsidRDefault="0018757F" w:rsidP="008D2ED9">
            <w:pPr>
              <w:spacing w:line="276" w:lineRule="auto"/>
              <w:rPr>
                <w:b/>
                <w:bCs/>
              </w:rPr>
            </w:pPr>
            <w:r w:rsidRPr="00182B38">
              <w:rPr>
                <w:b/>
                <w:bCs/>
              </w:rPr>
              <w:t xml:space="preserve">Oddziaływania </w:t>
            </w:r>
            <w:r w:rsidR="001E05E4" w:rsidRPr="00182B38">
              <w:rPr>
                <w:b/>
                <w:bCs/>
              </w:rPr>
              <w:t>w</w:t>
            </w:r>
            <w:r w:rsidR="001E05E4">
              <w:rPr>
                <w:b/>
                <w:bCs/>
              </w:rPr>
              <w:t> </w:t>
            </w:r>
            <w:r w:rsidRPr="00182B38">
              <w:rPr>
                <w:b/>
                <w:bCs/>
              </w:rPr>
              <w:t>przypadku realizacji projektu Blue Valley</w:t>
            </w:r>
          </w:p>
        </w:tc>
      </w:tr>
      <w:tr w:rsidR="0018757F" w:rsidRPr="00182B38" w14:paraId="3C500B6D" w14:textId="77777777" w:rsidTr="008D2ED9">
        <w:tc>
          <w:tcPr>
            <w:tcW w:w="3018" w:type="dxa"/>
          </w:tcPr>
          <w:p w14:paraId="0F1E82FA" w14:textId="77777777" w:rsidR="0018757F" w:rsidRPr="00182B38" w:rsidRDefault="0018757F" w:rsidP="008D2ED9">
            <w:pPr>
              <w:spacing w:line="276" w:lineRule="auto"/>
            </w:pPr>
            <w:r w:rsidRPr="00182B38">
              <w:t>Krajobraz</w:t>
            </w:r>
          </w:p>
        </w:tc>
        <w:tc>
          <w:tcPr>
            <w:tcW w:w="3019" w:type="dxa"/>
          </w:tcPr>
          <w:p w14:paraId="20936D4A" w14:textId="77777777" w:rsidR="0018757F" w:rsidRPr="00182B38" w:rsidRDefault="0018757F" w:rsidP="008D2ED9">
            <w:pPr>
              <w:spacing w:line="276" w:lineRule="auto"/>
            </w:pPr>
            <w:r w:rsidRPr="00182B38">
              <w:t>Cały szlak Blue Valley</w:t>
            </w:r>
          </w:p>
        </w:tc>
        <w:tc>
          <w:tcPr>
            <w:tcW w:w="3019" w:type="dxa"/>
          </w:tcPr>
          <w:p w14:paraId="52D479C3" w14:textId="19649AFD" w:rsidR="0018757F" w:rsidRPr="00182B38" w:rsidRDefault="0018757F" w:rsidP="008D2ED9">
            <w:pPr>
              <w:spacing w:line="276" w:lineRule="auto"/>
            </w:pPr>
            <w:r w:rsidRPr="00182B38">
              <w:t xml:space="preserve">Potencjalne pozytywne oddziaływanie skumulowane </w:t>
            </w:r>
            <w:r w:rsidR="001E05E4" w:rsidRPr="00182B38">
              <w:t>z</w:t>
            </w:r>
            <w:r w:rsidR="001E05E4">
              <w:t> </w:t>
            </w:r>
            <w:r w:rsidRPr="00182B38">
              <w:t xml:space="preserve">innymi działaniami </w:t>
            </w:r>
            <w:r w:rsidR="001E05E4" w:rsidRPr="00182B38">
              <w:t>w</w:t>
            </w:r>
            <w:r w:rsidR="001E05E4">
              <w:t> </w:t>
            </w:r>
            <w:r w:rsidRPr="00182B38">
              <w:t>zakresie kanalizacji masowej turystyki</w:t>
            </w:r>
          </w:p>
        </w:tc>
      </w:tr>
      <w:tr w:rsidR="0018757F" w:rsidRPr="00182B38" w14:paraId="78EBA659" w14:textId="77777777" w:rsidTr="008D2ED9">
        <w:tc>
          <w:tcPr>
            <w:tcW w:w="3018" w:type="dxa"/>
          </w:tcPr>
          <w:p w14:paraId="65D3296A" w14:textId="4943A449" w:rsidR="0018757F" w:rsidRPr="00182B38" w:rsidRDefault="0018757F" w:rsidP="008D2ED9">
            <w:pPr>
              <w:spacing w:line="276" w:lineRule="auto"/>
            </w:pPr>
            <w:r w:rsidRPr="00182B38">
              <w:t xml:space="preserve">Różnorodność biologiczna, </w:t>
            </w:r>
            <w:r w:rsidR="001E05E4" w:rsidRPr="00182B38">
              <w:t>w</w:t>
            </w:r>
            <w:r w:rsidR="001E05E4">
              <w:t> </w:t>
            </w:r>
            <w:r w:rsidRPr="00182B38">
              <w:t xml:space="preserve">tym siedliska </w:t>
            </w:r>
            <w:r w:rsidR="001E05E4" w:rsidRPr="00182B38">
              <w:t>i</w:t>
            </w:r>
            <w:r w:rsidR="001E05E4">
              <w:t> </w:t>
            </w:r>
            <w:r w:rsidRPr="00182B38">
              <w:t>gatunki</w:t>
            </w:r>
          </w:p>
        </w:tc>
        <w:tc>
          <w:tcPr>
            <w:tcW w:w="3019" w:type="dxa"/>
          </w:tcPr>
          <w:p w14:paraId="70E8B906" w14:textId="77777777" w:rsidR="0018757F" w:rsidRPr="00182B38" w:rsidRDefault="0018757F" w:rsidP="008D2ED9">
            <w:pPr>
              <w:spacing w:line="276" w:lineRule="auto"/>
            </w:pPr>
            <w:r w:rsidRPr="00182B38">
              <w:t>Cały szlak Blue Valley</w:t>
            </w:r>
          </w:p>
        </w:tc>
        <w:tc>
          <w:tcPr>
            <w:tcW w:w="3019" w:type="dxa"/>
          </w:tcPr>
          <w:p w14:paraId="2B0EFC23" w14:textId="263132AF" w:rsidR="0018757F" w:rsidRPr="00182B38" w:rsidRDefault="0018757F" w:rsidP="008D2ED9">
            <w:pPr>
              <w:spacing w:line="276" w:lineRule="auto"/>
            </w:pPr>
            <w:r w:rsidRPr="00182B38">
              <w:t xml:space="preserve">Nie wyklucza się wystąpienia oddziaływań skumulowanych, tak pozytywnych jak negatywnych </w:t>
            </w:r>
            <w:r w:rsidR="001E05E4" w:rsidRPr="00182B38">
              <w:t>z</w:t>
            </w:r>
            <w:r w:rsidR="001E05E4">
              <w:t> </w:t>
            </w:r>
            <w:r w:rsidRPr="00182B38">
              <w:t>inwestycjami hydrotechnicznymi oraz pracami utrzymaniowymi na rzekach</w:t>
            </w:r>
          </w:p>
        </w:tc>
      </w:tr>
      <w:tr w:rsidR="0018757F" w:rsidRPr="00182B38" w14:paraId="4C4BCD44" w14:textId="77777777" w:rsidTr="008D2ED9">
        <w:tc>
          <w:tcPr>
            <w:tcW w:w="3018" w:type="dxa"/>
          </w:tcPr>
          <w:p w14:paraId="0359AA28" w14:textId="7F41CC2F" w:rsidR="0018757F" w:rsidRPr="00182B38" w:rsidRDefault="0018757F" w:rsidP="008D2ED9">
            <w:pPr>
              <w:spacing w:line="276" w:lineRule="auto"/>
            </w:pPr>
            <w:r w:rsidRPr="00182B38">
              <w:t xml:space="preserve">Obszary chronione </w:t>
            </w:r>
            <w:r w:rsidR="001E05E4" w:rsidRPr="00182B38">
              <w:t>w</w:t>
            </w:r>
            <w:r w:rsidR="001E05E4">
              <w:t> </w:t>
            </w:r>
            <w:r w:rsidRPr="00182B38">
              <w:t xml:space="preserve">tym obszary Natura2000 </w:t>
            </w:r>
            <w:r w:rsidR="001E05E4" w:rsidRPr="00182B38">
              <w:t>i</w:t>
            </w:r>
            <w:r w:rsidR="001E05E4">
              <w:t> </w:t>
            </w:r>
            <w:r w:rsidRPr="00182B38">
              <w:t>obszary chronionego krajobrazu</w:t>
            </w:r>
          </w:p>
        </w:tc>
        <w:tc>
          <w:tcPr>
            <w:tcW w:w="3019" w:type="dxa"/>
          </w:tcPr>
          <w:p w14:paraId="21E183E5" w14:textId="77777777" w:rsidR="0018757F" w:rsidRPr="00182B38" w:rsidRDefault="0018757F" w:rsidP="008D2ED9">
            <w:pPr>
              <w:spacing w:line="276" w:lineRule="auto"/>
            </w:pPr>
            <w:r w:rsidRPr="00182B38">
              <w:t>Cały szlak Blue Valley</w:t>
            </w:r>
          </w:p>
        </w:tc>
        <w:tc>
          <w:tcPr>
            <w:tcW w:w="3019" w:type="dxa"/>
          </w:tcPr>
          <w:p w14:paraId="638DA6FB" w14:textId="44F06595" w:rsidR="0018757F" w:rsidRPr="00182B38" w:rsidRDefault="0018757F" w:rsidP="008D2ED9">
            <w:pPr>
              <w:spacing w:line="276" w:lineRule="auto"/>
            </w:pPr>
            <w:r w:rsidRPr="00182B38">
              <w:t xml:space="preserve">Nie wyklucza się wystąpienia oddziaływań skumulowanych, tak pozytywnych jak negatywnych </w:t>
            </w:r>
            <w:r w:rsidR="001E05E4" w:rsidRPr="00182B38">
              <w:t>z</w:t>
            </w:r>
            <w:r w:rsidR="001E05E4">
              <w:t> </w:t>
            </w:r>
            <w:r w:rsidRPr="00182B38">
              <w:t>inwestycjami hydrotechnicznymi oraz pracami utrzymaniowymi na rzekach</w:t>
            </w:r>
          </w:p>
        </w:tc>
      </w:tr>
      <w:tr w:rsidR="0018757F" w:rsidRPr="00182B38" w14:paraId="664CF4E6" w14:textId="77777777" w:rsidTr="008D2ED9">
        <w:tc>
          <w:tcPr>
            <w:tcW w:w="3018" w:type="dxa"/>
          </w:tcPr>
          <w:p w14:paraId="130E7AA1" w14:textId="521BF133" w:rsidR="0018757F" w:rsidRPr="00182B38" w:rsidRDefault="0018757F" w:rsidP="008D2ED9">
            <w:pPr>
              <w:spacing w:line="276" w:lineRule="auto"/>
            </w:pPr>
            <w:r w:rsidRPr="00182B38">
              <w:t xml:space="preserve">Wszystkie siedliska nadrzeczne </w:t>
            </w:r>
            <w:r w:rsidR="001E05E4" w:rsidRPr="00182B38">
              <w:t>i</w:t>
            </w:r>
            <w:r w:rsidR="001E05E4">
              <w:t> </w:t>
            </w:r>
            <w:r w:rsidRPr="00182B38">
              <w:t xml:space="preserve">przybrzeżne, </w:t>
            </w:r>
            <w:r w:rsidR="001E05E4" w:rsidRPr="00182B38">
              <w:t>w</w:t>
            </w:r>
            <w:r w:rsidR="001E05E4">
              <w:t> </w:t>
            </w:r>
            <w:r w:rsidRPr="00182B38">
              <w:t xml:space="preserve">tym 91E0 łęgi wierzbowe, topolowe, olszowe </w:t>
            </w:r>
            <w:r w:rsidR="001E05E4" w:rsidRPr="00182B38">
              <w:t>i</w:t>
            </w:r>
            <w:r w:rsidR="001E05E4">
              <w:t> </w:t>
            </w:r>
            <w:r w:rsidRPr="00182B38">
              <w:t>jesionowe (</w:t>
            </w:r>
            <w:proofErr w:type="spellStart"/>
            <w:r w:rsidRPr="00182B38">
              <w:t>Salicetum</w:t>
            </w:r>
            <w:proofErr w:type="spellEnd"/>
            <w:r w:rsidRPr="00182B38">
              <w:t xml:space="preserve"> albo-</w:t>
            </w:r>
            <w:proofErr w:type="spellStart"/>
            <w:r w:rsidRPr="00182B38">
              <w:t>fragilis</w:t>
            </w:r>
            <w:proofErr w:type="spellEnd"/>
            <w:r w:rsidRPr="00182B38">
              <w:t xml:space="preserve">, </w:t>
            </w:r>
            <w:proofErr w:type="spellStart"/>
            <w:r w:rsidRPr="00182B38">
              <w:t>Populetum</w:t>
            </w:r>
            <w:proofErr w:type="spellEnd"/>
          </w:p>
          <w:p w14:paraId="2D832C8F" w14:textId="77777777" w:rsidR="0018757F" w:rsidRPr="00182B38" w:rsidRDefault="0018757F" w:rsidP="008D2ED9">
            <w:pPr>
              <w:spacing w:line="276" w:lineRule="auto"/>
            </w:pPr>
            <w:proofErr w:type="spellStart"/>
            <w:r w:rsidRPr="00182B38">
              <w:t>albae</w:t>
            </w:r>
            <w:proofErr w:type="spellEnd"/>
            <w:r w:rsidRPr="00182B38">
              <w:t xml:space="preserve">, </w:t>
            </w:r>
            <w:proofErr w:type="spellStart"/>
            <w:r w:rsidRPr="00182B38">
              <w:t>Alnenion</w:t>
            </w:r>
            <w:proofErr w:type="spellEnd"/>
            <w:r w:rsidRPr="00182B38">
              <w:t xml:space="preserve"> </w:t>
            </w:r>
            <w:proofErr w:type="spellStart"/>
            <w:r w:rsidRPr="00182B38">
              <w:t>glutinoso-incanae</w:t>
            </w:r>
            <w:proofErr w:type="spellEnd"/>
            <w:r w:rsidRPr="00182B38">
              <w:t>, olsy źródliskowe)*</w:t>
            </w:r>
          </w:p>
          <w:p w14:paraId="1C513B06" w14:textId="77777777" w:rsidR="0018757F" w:rsidRPr="00182B38" w:rsidRDefault="0018757F" w:rsidP="008D2ED9">
            <w:pPr>
              <w:spacing w:line="276" w:lineRule="auto"/>
            </w:pPr>
            <w:r w:rsidRPr="00182B38">
              <w:t>91F0 łęgowe lasy dębowo-wiązowo-jesionowe (</w:t>
            </w:r>
            <w:proofErr w:type="spellStart"/>
            <w:r w:rsidRPr="00182B38">
              <w:t>Ficario-Ulmetum</w:t>
            </w:r>
            <w:proofErr w:type="spellEnd"/>
          </w:p>
        </w:tc>
        <w:tc>
          <w:tcPr>
            <w:tcW w:w="3019" w:type="dxa"/>
          </w:tcPr>
          <w:p w14:paraId="73521D2F" w14:textId="44B7400E" w:rsidR="0018757F" w:rsidRPr="00182B38" w:rsidRDefault="0018757F" w:rsidP="008D2ED9">
            <w:pPr>
              <w:spacing w:line="276" w:lineRule="auto"/>
            </w:pPr>
            <w:r w:rsidRPr="00182B38">
              <w:t xml:space="preserve">Tarnobrzeska Dolina Wisły (PLH180049) </w:t>
            </w:r>
            <w:r w:rsidR="001E05E4" w:rsidRPr="00182B38">
              <w:t>w</w:t>
            </w:r>
            <w:r w:rsidR="001E05E4">
              <w:t> </w:t>
            </w:r>
            <w:r w:rsidRPr="00182B38">
              <w:t>zasięgu projektu, Dolina Dolnego Sanu PLH180020, Rzeka San (PLH180007)</w:t>
            </w:r>
          </w:p>
        </w:tc>
        <w:tc>
          <w:tcPr>
            <w:tcW w:w="3019" w:type="dxa"/>
          </w:tcPr>
          <w:p w14:paraId="30368345" w14:textId="77777777" w:rsidR="0018757F" w:rsidRPr="00182B38" w:rsidRDefault="0018757F" w:rsidP="008D2ED9">
            <w:pPr>
              <w:spacing w:line="276" w:lineRule="auto"/>
            </w:pPr>
            <w:r w:rsidRPr="00182B38">
              <w:t xml:space="preserve">Wdrożenie koncepcji BV może, choć nie musi spowodować: </w:t>
            </w:r>
          </w:p>
          <w:p w14:paraId="3656B6D3" w14:textId="0D65C0A8" w:rsidR="0018757F" w:rsidRPr="00182B38" w:rsidRDefault="0018757F" w:rsidP="008D2ED9">
            <w:pPr>
              <w:spacing w:line="276" w:lineRule="auto"/>
            </w:pPr>
            <w:r w:rsidRPr="00182B38">
              <w:t xml:space="preserve">spadek spójności siedlisk, fragmentację poprzeczną siedlisk wskutek lokalizacji nowych dróg </w:t>
            </w:r>
            <w:r w:rsidR="001E05E4" w:rsidRPr="00182B38">
              <w:t>i</w:t>
            </w:r>
            <w:r w:rsidR="001E05E4">
              <w:t> </w:t>
            </w:r>
            <w:r w:rsidRPr="00182B38">
              <w:t xml:space="preserve">ścieżek prowadzących do brzegów Wisły, Sanu </w:t>
            </w:r>
            <w:r w:rsidR="001E05E4" w:rsidRPr="00182B38">
              <w:t>i</w:t>
            </w:r>
            <w:r w:rsidR="001E05E4">
              <w:t> </w:t>
            </w:r>
            <w:r w:rsidRPr="00182B38">
              <w:t xml:space="preserve">ich dopływów, do przepraw, przystani, MOR, MOK </w:t>
            </w:r>
            <w:r w:rsidR="001E05E4" w:rsidRPr="00182B38">
              <w:t>i</w:t>
            </w:r>
            <w:r w:rsidR="001E05E4">
              <w:t> </w:t>
            </w:r>
            <w:r w:rsidRPr="00182B38">
              <w:t xml:space="preserve">MPK, </w:t>
            </w:r>
          </w:p>
          <w:p w14:paraId="37B07E71" w14:textId="77777777" w:rsidR="0018757F" w:rsidRPr="00182B38" w:rsidRDefault="0018757F" w:rsidP="008D2ED9">
            <w:pPr>
              <w:spacing w:line="276" w:lineRule="auto"/>
            </w:pPr>
            <w:r w:rsidRPr="00182B38">
              <w:t xml:space="preserve">nasilenie wydeptywania, zanieczyszczania odpadami stałymi, </w:t>
            </w:r>
          </w:p>
          <w:p w14:paraId="08EF7AF6" w14:textId="4CAF8AF0" w:rsidR="0018757F" w:rsidRPr="00182B38" w:rsidRDefault="0018757F" w:rsidP="008D2ED9">
            <w:pPr>
              <w:spacing w:line="276" w:lineRule="auto"/>
            </w:pPr>
            <w:r w:rsidRPr="00182B38">
              <w:t xml:space="preserve">nasilenie wnikania gatunków obcych. Wdrożenie koncepcji BV nie spowoduje znaczącego ani nawet żadnego, negatywnego oddziaływania </w:t>
            </w:r>
            <w:r w:rsidR="001E05E4" w:rsidRPr="00182B38">
              <w:t>o</w:t>
            </w:r>
            <w:r w:rsidR="001E05E4">
              <w:t> </w:t>
            </w:r>
            <w:r w:rsidRPr="00182B38">
              <w:t>ile sieć nowych dróg będzie omijała cenne siedliska nadrzeczne, zwłaszcza 91E0</w:t>
            </w:r>
          </w:p>
        </w:tc>
      </w:tr>
      <w:tr w:rsidR="0018757F" w:rsidRPr="00182B38" w14:paraId="3835936D" w14:textId="77777777" w:rsidTr="008D2ED9">
        <w:tc>
          <w:tcPr>
            <w:tcW w:w="3018" w:type="dxa"/>
          </w:tcPr>
          <w:p w14:paraId="315C0AF9" w14:textId="770A5E86" w:rsidR="0018757F" w:rsidRPr="00182B38" w:rsidRDefault="0018757F" w:rsidP="008D2ED9">
            <w:pPr>
              <w:spacing w:line="276" w:lineRule="auto"/>
            </w:pPr>
            <w:r w:rsidRPr="00182B38">
              <w:t xml:space="preserve">Chronione gatunki ptaków łach </w:t>
            </w:r>
            <w:r w:rsidR="001E05E4" w:rsidRPr="00182B38">
              <w:t>i</w:t>
            </w:r>
            <w:r w:rsidR="001E05E4">
              <w:t> </w:t>
            </w:r>
            <w:r w:rsidRPr="00182B38">
              <w:t xml:space="preserve">plaż rzecznych: mewa siwa, rybitwa białoczelna, rybitwa rzeczna, ostrygojad, sieweczka </w:t>
            </w:r>
            <w:r w:rsidRPr="00182B38">
              <w:lastRenderedPageBreak/>
              <w:t xml:space="preserve">obrożna, sieweczka rzeczna, </w:t>
            </w:r>
            <w:proofErr w:type="spellStart"/>
            <w:r w:rsidRPr="00182B38">
              <w:t>piskliwiec</w:t>
            </w:r>
            <w:proofErr w:type="spellEnd"/>
            <w:r w:rsidRPr="00182B38">
              <w:t xml:space="preserve">, do lat 70. XX w. kulon, do 2009 r. mewy biało- </w:t>
            </w:r>
            <w:r w:rsidR="001E05E4" w:rsidRPr="00182B38">
              <w:t>i</w:t>
            </w:r>
            <w:r w:rsidR="001E05E4">
              <w:t> </w:t>
            </w:r>
            <w:r w:rsidRPr="00182B38">
              <w:t>czarnogłowa</w:t>
            </w:r>
          </w:p>
        </w:tc>
        <w:tc>
          <w:tcPr>
            <w:tcW w:w="3019" w:type="dxa"/>
          </w:tcPr>
          <w:p w14:paraId="331DD01E" w14:textId="1602A7D4" w:rsidR="0018757F" w:rsidRPr="00182B38" w:rsidRDefault="0018757F" w:rsidP="008D2ED9">
            <w:pPr>
              <w:spacing w:line="276" w:lineRule="auto"/>
            </w:pPr>
            <w:r w:rsidRPr="00182B38">
              <w:lastRenderedPageBreak/>
              <w:t xml:space="preserve">Tarnobrzeska Dolina Wisły (PLH180049) </w:t>
            </w:r>
            <w:r w:rsidR="001E05E4" w:rsidRPr="00182B38">
              <w:t>w</w:t>
            </w:r>
            <w:r w:rsidR="001E05E4">
              <w:t> </w:t>
            </w:r>
            <w:r w:rsidRPr="00182B38">
              <w:t xml:space="preserve">zasięgu projektu, Rzeka San (PLH180007), postulowane </w:t>
            </w:r>
            <w:r w:rsidRPr="00182B38">
              <w:lastRenderedPageBreak/>
              <w:t xml:space="preserve">nowe obszary ptasie na Wiśle od Połańca do Zawichostu (Wilk </w:t>
            </w:r>
            <w:r w:rsidR="001E05E4" w:rsidRPr="00182B38">
              <w:t>i</w:t>
            </w:r>
            <w:r w:rsidR="001E05E4">
              <w:t> </w:t>
            </w:r>
            <w:r w:rsidRPr="00182B38">
              <w:t>in. 2022)</w:t>
            </w:r>
          </w:p>
        </w:tc>
        <w:tc>
          <w:tcPr>
            <w:tcW w:w="3019" w:type="dxa"/>
          </w:tcPr>
          <w:p w14:paraId="19C5EAB0" w14:textId="77777777" w:rsidR="0018757F" w:rsidRPr="00182B38" w:rsidRDefault="0018757F" w:rsidP="008D2ED9">
            <w:pPr>
              <w:spacing w:line="276" w:lineRule="auto"/>
            </w:pPr>
            <w:r w:rsidRPr="00182B38">
              <w:lastRenderedPageBreak/>
              <w:t xml:space="preserve">Wdrożenie koncepcji BV może, choć nie musi spowodować: </w:t>
            </w:r>
          </w:p>
          <w:p w14:paraId="58C928F8" w14:textId="5B442BD5" w:rsidR="0018757F" w:rsidRPr="00182B38" w:rsidRDefault="0018757F" w:rsidP="008D2ED9">
            <w:pPr>
              <w:spacing w:line="276" w:lineRule="auto"/>
            </w:pPr>
            <w:r w:rsidRPr="00182B38">
              <w:t xml:space="preserve">dodatkowe straty lęgów wskutek przekształcania koryt </w:t>
            </w:r>
            <w:r w:rsidRPr="00182B38">
              <w:lastRenderedPageBreak/>
              <w:t xml:space="preserve">rzecznych </w:t>
            </w:r>
            <w:r w:rsidR="001E05E4" w:rsidRPr="00182B38">
              <w:t>i</w:t>
            </w:r>
            <w:r w:rsidR="001E05E4">
              <w:t> </w:t>
            </w:r>
            <w:r w:rsidRPr="00182B38">
              <w:t xml:space="preserve">starorzeczy, ich wysychania </w:t>
            </w:r>
            <w:r w:rsidR="001E05E4" w:rsidRPr="00182B38">
              <w:t>i</w:t>
            </w:r>
            <w:r w:rsidR="001E05E4">
              <w:t> </w:t>
            </w:r>
            <w:r w:rsidRPr="00182B38">
              <w:t xml:space="preserve">zasypywania; wskutek rozdeptywania gniazd przez plażowiczów, </w:t>
            </w:r>
            <w:proofErr w:type="spellStart"/>
            <w:r w:rsidRPr="00182B38">
              <w:t>quadowców</w:t>
            </w:r>
            <w:proofErr w:type="spellEnd"/>
            <w:r w:rsidRPr="00182B38">
              <w:t xml:space="preserve">, wędkarzy </w:t>
            </w:r>
            <w:r w:rsidR="001E05E4" w:rsidRPr="00182B38">
              <w:t>i</w:t>
            </w:r>
            <w:r w:rsidR="001E05E4">
              <w:t> </w:t>
            </w:r>
            <w:r w:rsidRPr="00182B38">
              <w:t xml:space="preserve">osoby nielegalnie myjące pojazdy na plażach. Realizacja projektu może, choć nie musi skutkować płoszeniem chronionych ptaków wieczorami na noclegowiskach oraz jesienią </w:t>
            </w:r>
            <w:r w:rsidR="001E05E4" w:rsidRPr="00182B38">
              <w:t>i</w:t>
            </w:r>
            <w:r w:rsidR="001E05E4">
              <w:t> </w:t>
            </w:r>
            <w:r w:rsidRPr="00182B38">
              <w:t xml:space="preserve">wiosną na przelotach. Wdrożenie koncepcji BV nie spowoduje znaczącego ani nawet żadnego, negatywnego oddziaływania na chronione gatunki ptaków łach </w:t>
            </w:r>
            <w:r w:rsidR="001E05E4" w:rsidRPr="00182B38">
              <w:t>i</w:t>
            </w:r>
            <w:r w:rsidR="001E05E4">
              <w:t> </w:t>
            </w:r>
            <w:r w:rsidRPr="00182B38">
              <w:t xml:space="preserve">plaż, </w:t>
            </w:r>
            <w:r w:rsidR="001E05E4" w:rsidRPr="00182B38">
              <w:t>o</w:t>
            </w:r>
            <w:r w:rsidR="001E05E4">
              <w:t> </w:t>
            </w:r>
            <w:r w:rsidRPr="00182B38">
              <w:t xml:space="preserve">ile podjęte zostaną zalecane przez nas działania minimalizujące jak grodzenie lęgowisk, stawianie tablic edukacyjnych </w:t>
            </w:r>
            <w:r w:rsidR="001E05E4" w:rsidRPr="00182B38">
              <w:t>i</w:t>
            </w:r>
            <w:r w:rsidR="001E05E4">
              <w:t> </w:t>
            </w:r>
            <w:r w:rsidRPr="00182B38">
              <w:t xml:space="preserve">ostrzegawczych, kanalizacja ruchu turystycznego itd. </w:t>
            </w:r>
          </w:p>
        </w:tc>
      </w:tr>
      <w:tr w:rsidR="0018757F" w:rsidRPr="00182B38" w14:paraId="3B5C91CD" w14:textId="77777777" w:rsidTr="008D2ED9">
        <w:tc>
          <w:tcPr>
            <w:tcW w:w="3018" w:type="dxa"/>
          </w:tcPr>
          <w:p w14:paraId="7A65948F" w14:textId="469CFB4C" w:rsidR="0018757F" w:rsidRPr="00182B38" w:rsidRDefault="0018757F" w:rsidP="008D2ED9">
            <w:pPr>
              <w:spacing w:line="276" w:lineRule="auto"/>
            </w:pPr>
            <w:r w:rsidRPr="00182B38">
              <w:lastRenderedPageBreak/>
              <w:t xml:space="preserve">Chronione gatunki ptaków łąk </w:t>
            </w:r>
            <w:r w:rsidR="001E05E4" w:rsidRPr="00182B38">
              <w:t>i</w:t>
            </w:r>
            <w:r w:rsidR="001E05E4">
              <w:t> </w:t>
            </w:r>
            <w:r w:rsidRPr="00182B38">
              <w:t xml:space="preserve">pastwisk: </w:t>
            </w:r>
            <w:proofErr w:type="spellStart"/>
            <w:r w:rsidRPr="00182B38">
              <w:t>łęczak</w:t>
            </w:r>
            <w:proofErr w:type="spellEnd"/>
            <w:r w:rsidRPr="00182B38">
              <w:t xml:space="preserve">, rycyk </w:t>
            </w:r>
            <w:r w:rsidR="001E05E4" w:rsidRPr="00182B38">
              <w:t>i</w:t>
            </w:r>
            <w:r w:rsidR="001E05E4">
              <w:t> </w:t>
            </w:r>
            <w:r w:rsidRPr="00182B38">
              <w:t>czajka</w:t>
            </w:r>
          </w:p>
        </w:tc>
        <w:tc>
          <w:tcPr>
            <w:tcW w:w="3019" w:type="dxa"/>
          </w:tcPr>
          <w:p w14:paraId="26013B98" w14:textId="1A0FB1C5" w:rsidR="0018757F" w:rsidRPr="00182B38" w:rsidRDefault="0018757F" w:rsidP="008D2ED9">
            <w:pPr>
              <w:spacing w:line="276" w:lineRule="auto"/>
            </w:pPr>
            <w:r w:rsidRPr="00182B38">
              <w:t xml:space="preserve">Tarnobrzeska Dolina Wisły (PLH180049) </w:t>
            </w:r>
            <w:r w:rsidR="001E05E4" w:rsidRPr="00182B38">
              <w:t>w</w:t>
            </w:r>
            <w:r w:rsidR="001E05E4">
              <w:t> </w:t>
            </w:r>
            <w:r w:rsidRPr="00182B38">
              <w:t xml:space="preserve">zasięgu projektu, Rzeka San (PLH180007), postulowane nowe obszary ptasie na Wiśle od Połańca do Zawichostu (Wilk </w:t>
            </w:r>
            <w:r w:rsidR="001E05E4" w:rsidRPr="00182B38">
              <w:t>i</w:t>
            </w:r>
            <w:r w:rsidR="001E05E4">
              <w:t> </w:t>
            </w:r>
            <w:r w:rsidRPr="00182B38">
              <w:t>in. 2022)</w:t>
            </w:r>
          </w:p>
        </w:tc>
        <w:tc>
          <w:tcPr>
            <w:tcW w:w="3019" w:type="dxa"/>
          </w:tcPr>
          <w:p w14:paraId="1858039F" w14:textId="77777777" w:rsidR="0018757F" w:rsidRPr="00182B38" w:rsidRDefault="0018757F" w:rsidP="008D2ED9">
            <w:pPr>
              <w:spacing w:line="276" w:lineRule="auto"/>
            </w:pPr>
            <w:r w:rsidRPr="00182B38">
              <w:t xml:space="preserve">Wdrożenie koncepcji BV może, choć nie musi spowodować: </w:t>
            </w:r>
          </w:p>
          <w:p w14:paraId="038FB698" w14:textId="3FB61712" w:rsidR="0018757F" w:rsidRPr="00182B38" w:rsidRDefault="0018757F" w:rsidP="008D2ED9">
            <w:pPr>
              <w:spacing w:line="276" w:lineRule="auto"/>
            </w:pPr>
            <w:r w:rsidRPr="00182B38">
              <w:t xml:space="preserve">zmiany dotychczasowego sposobu użytkowania pastwisk </w:t>
            </w:r>
            <w:r w:rsidR="001E05E4" w:rsidRPr="00182B38">
              <w:t>i</w:t>
            </w:r>
            <w:r w:rsidR="001E05E4">
              <w:t> </w:t>
            </w:r>
            <w:r w:rsidRPr="00182B38">
              <w:t xml:space="preserve">łąk, rozmaite presje antropogeniczne na przelotach </w:t>
            </w:r>
            <w:r w:rsidR="001E05E4" w:rsidRPr="00182B38">
              <w:t>i</w:t>
            </w:r>
            <w:r w:rsidR="001E05E4">
              <w:t> </w:t>
            </w:r>
            <w:r w:rsidRPr="00182B38">
              <w:t xml:space="preserve">zimowiskach np.: płoszenie </w:t>
            </w:r>
            <w:r w:rsidR="001E05E4" w:rsidRPr="00182B38">
              <w:t>i</w:t>
            </w:r>
            <w:r w:rsidR="001E05E4">
              <w:t> </w:t>
            </w:r>
            <w:r w:rsidRPr="00182B38">
              <w:t xml:space="preserve">ułatwianie dostęp kłusownikom. Wdrożenie koncepcji BV nie spowoduje znaczącego ani nawet żadnego, negatywnego oddziaływania na chronione gatunki ptaków pastwisk oraz łąk, </w:t>
            </w:r>
            <w:r w:rsidR="001E05E4" w:rsidRPr="00182B38">
              <w:t>o</w:t>
            </w:r>
            <w:r w:rsidR="001E05E4">
              <w:t> </w:t>
            </w:r>
            <w:r w:rsidRPr="00182B38">
              <w:t xml:space="preserve">ile wdrażane będą przepisy ustawy </w:t>
            </w:r>
            <w:r w:rsidR="001E05E4" w:rsidRPr="00182B38">
              <w:t>o</w:t>
            </w:r>
            <w:r w:rsidR="001E05E4">
              <w:t> </w:t>
            </w:r>
            <w:r w:rsidRPr="00182B38">
              <w:t xml:space="preserve">ochronie przyrody </w:t>
            </w:r>
            <w:r w:rsidR="001E05E4" w:rsidRPr="00182B38">
              <w:t>i</w:t>
            </w:r>
            <w:r w:rsidR="001E05E4">
              <w:t> </w:t>
            </w:r>
            <w:r w:rsidRPr="00182B38">
              <w:t xml:space="preserve">prawa łowieckiego, jak również podjęte zostaną zalecane przez nas działania </w:t>
            </w:r>
            <w:r w:rsidRPr="00182B38">
              <w:lastRenderedPageBreak/>
              <w:t xml:space="preserve">minimalizujące jak grodzenie lęgowisk, stawianie tablic edukacyjnych </w:t>
            </w:r>
            <w:r w:rsidR="001E05E4" w:rsidRPr="00182B38">
              <w:t>i</w:t>
            </w:r>
            <w:r w:rsidR="001E05E4">
              <w:t> </w:t>
            </w:r>
            <w:r w:rsidRPr="00182B38">
              <w:t>ostrzegawczych, kanalizacja ruchu turystycznego itd.</w:t>
            </w:r>
          </w:p>
        </w:tc>
      </w:tr>
      <w:tr w:rsidR="0018757F" w:rsidRPr="00182B38" w14:paraId="4873FE67" w14:textId="77777777" w:rsidTr="008D2ED9">
        <w:tc>
          <w:tcPr>
            <w:tcW w:w="3018" w:type="dxa"/>
          </w:tcPr>
          <w:p w14:paraId="6952423B" w14:textId="77777777" w:rsidR="0018757F" w:rsidRPr="00182B38" w:rsidRDefault="0018757F" w:rsidP="008D2ED9">
            <w:pPr>
              <w:spacing w:line="276" w:lineRule="auto"/>
            </w:pPr>
            <w:r w:rsidRPr="00182B38">
              <w:lastRenderedPageBreak/>
              <w:t xml:space="preserve">Chronione gatunki ptaków Bieszczad, zwłaszcza orlik krzykliwy, derkacz; chronione gatunki roślin naczyniowych np.: rzepik szczeciniasty, </w:t>
            </w:r>
            <w:proofErr w:type="spellStart"/>
            <w:r w:rsidRPr="00182B38">
              <w:t>tocja</w:t>
            </w:r>
            <w:proofErr w:type="spellEnd"/>
            <w:r w:rsidRPr="00182B38">
              <w:t xml:space="preserve"> karpacka </w:t>
            </w:r>
          </w:p>
        </w:tc>
        <w:tc>
          <w:tcPr>
            <w:tcW w:w="3019" w:type="dxa"/>
          </w:tcPr>
          <w:p w14:paraId="13C3CCB2" w14:textId="77777777" w:rsidR="0018757F" w:rsidRPr="00182B38" w:rsidRDefault="0018757F" w:rsidP="008D2ED9">
            <w:pPr>
              <w:spacing w:line="276" w:lineRule="auto"/>
            </w:pPr>
            <w:r w:rsidRPr="00182B38">
              <w:t>Bieszczady PLC180001</w:t>
            </w:r>
          </w:p>
        </w:tc>
        <w:tc>
          <w:tcPr>
            <w:tcW w:w="3019" w:type="dxa"/>
          </w:tcPr>
          <w:p w14:paraId="5990746C" w14:textId="77777777" w:rsidR="0018757F" w:rsidRPr="00182B38" w:rsidRDefault="0018757F" w:rsidP="008D2ED9">
            <w:pPr>
              <w:spacing w:line="276" w:lineRule="auto"/>
            </w:pPr>
            <w:r w:rsidRPr="00182B38">
              <w:t>Wdrożenie koncepcji BV może, choć nie musi sprzyjać</w:t>
            </w:r>
          </w:p>
          <w:p w14:paraId="15CF3013" w14:textId="1464145D" w:rsidR="0018757F" w:rsidRPr="00182B38" w:rsidRDefault="0018757F" w:rsidP="008D2ED9">
            <w:pPr>
              <w:spacing w:line="276" w:lineRule="auto"/>
            </w:pPr>
            <w:r w:rsidRPr="00182B38">
              <w:t xml:space="preserve">zabudowie rozproszonej pozbawiającej siedlisk. Wdrożenie koncepcji BV nie spowoduje znaczącego ani nawet żadnego, negatywnego oddziaływania na chronione gatunki ptaków, </w:t>
            </w:r>
            <w:r w:rsidR="001E05E4" w:rsidRPr="00182B38">
              <w:t>o</w:t>
            </w:r>
            <w:r w:rsidR="001E05E4">
              <w:t> </w:t>
            </w:r>
            <w:r w:rsidRPr="00182B38">
              <w:t xml:space="preserve">ile turyści </w:t>
            </w:r>
            <w:r w:rsidR="001E05E4" w:rsidRPr="00182B38">
              <w:t>i</w:t>
            </w:r>
            <w:r w:rsidR="001E05E4">
              <w:t> </w:t>
            </w:r>
            <w:r w:rsidRPr="00182B38">
              <w:t xml:space="preserve">obsługa infrastruktury Blue Valley będą przestrzegać ustawy </w:t>
            </w:r>
            <w:r w:rsidR="001E05E4" w:rsidRPr="00182B38">
              <w:t>o</w:t>
            </w:r>
            <w:r w:rsidR="001E05E4">
              <w:t> </w:t>
            </w:r>
            <w:r w:rsidRPr="00182B38">
              <w:t xml:space="preserve">ochronie przyrody </w:t>
            </w:r>
            <w:r w:rsidR="001E05E4" w:rsidRPr="00182B38">
              <w:t>i</w:t>
            </w:r>
            <w:r w:rsidR="001E05E4">
              <w:t> </w:t>
            </w:r>
            <w:r w:rsidRPr="00182B38">
              <w:t>regulaminu Bieszczadzkiego PN, jak również podjęte zostaną zalecane przez nas działania minimalizujące jak kanalizacja ruchu turystycznego.</w:t>
            </w:r>
          </w:p>
        </w:tc>
      </w:tr>
      <w:tr w:rsidR="0018757F" w:rsidRPr="00182B38" w14:paraId="792717D9" w14:textId="77777777" w:rsidTr="008D2ED9">
        <w:tc>
          <w:tcPr>
            <w:tcW w:w="3018" w:type="dxa"/>
          </w:tcPr>
          <w:p w14:paraId="24F3836C" w14:textId="7ED010E6" w:rsidR="0018757F" w:rsidRPr="00182B38" w:rsidRDefault="0018757F" w:rsidP="008D2ED9">
            <w:pPr>
              <w:spacing w:line="276" w:lineRule="auto"/>
            </w:pPr>
            <w:r w:rsidRPr="00182B38">
              <w:t xml:space="preserve">Bóbr </w:t>
            </w:r>
            <w:r w:rsidR="001E05E4" w:rsidRPr="00182B38">
              <w:t>i</w:t>
            </w:r>
            <w:r w:rsidR="001E05E4">
              <w:t> </w:t>
            </w:r>
            <w:r w:rsidRPr="00182B38">
              <w:t>wydra</w:t>
            </w:r>
          </w:p>
        </w:tc>
        <w:tc>
          <w:tcPr>
            <w:tcW w:w="3019" w:type="dxa"/>
          </w:tcPr>
          <w:p w14:paraId="2D057D15" w14:textId="320A6491" w:rsidR="0018757F" w:rsidRPr="00182B38" w:rsidRDefault="0018757F" w:rsidP="008D2ED9">
            <w:pPr>
              <w:spacing w:line="276" w:lineRule="auto"/>
            </w:pPr>
            <w:r w:rsidRPr="00182B38">
              <w:t xml:space="preserve">Tarnobrzeska Dolina Wisły (PLH180049) </w:t>
            </w:r>
            <w:r w:rsidR="001E05E4" w:rsidRPr="00182B38">
              <w:t>w</w:t>
            </w:r>
            <w:r w:rsidR="001E05E4">
              <w:t> </w:t>
            </w:r>
            <w:r w:rsidRPr="00182B38">
              <w:t>zasięgu projektu, Rzeka San (PLH180007)</w:t>
            </w:r>
          </w:p>
        </w:tc>
        <w:tc>
          <w:tcPr>
            <w:tcW w:w="3019" w:type="dxa"/>
          </w:tcPr>
          <w:p w14:paraId="469C66F8" w14:textId="1658E964" w:rsidR="0018757F" w:rsidRPr="00182B38" w:rsidRDefault="0018757F" w:rsidP="008D2ED9">
            <w:pPr>
              <w:spacing w:line="276" w:lineRule="auto"/>
            </w:pPr>
            <w:r w:rsidRPr="00182B38">
              <w:t xml:space="preserve">Wdrożenie koncepcji BV może, choć nie musi nasilać płoszenia tych gatunków. Wdrożenie koncepcji BV nie spowoduje znaczącego ani nawet żadnego, negatywnego oddziaływania na te gatunki ssaków wodnych, </w:t>
            </w:r>
            <w:r w:rsidR="001E05E4" w:rsidRPr="00182B38">
              <w:t>o</w:t>
            </w:r>
            <w:r w:rsidR="001E05E4">
              <w:t> </w:t>
            </w:r>
            <w:r w:rsidRPr="00182B38">
              <w:t xml:space="preserve">ile wdrażane będą przepisy Dyrektywy Siedliskowej </w:t>
            </w:r>
            <w:r w:rsidR="001E05E4" w:rsidRPr="00182B38">
              <w:t>i</w:t>
            </w:r>
            <w:r w:rsidR="001E05E4">
              <w:t> </w:t>
            </w:r>
            <w:r w:rsidRPr="00182B38">
              <w:t xml:space="preserve">ustawy </w:t>
            </w:r>
            <w:r w:rsidR="001E05E4" w:rsidRPr="00182B38">
              <w:t>o</w:t>
            </w:r>
            <w:r w:rsidR="001E05E4">
              <w:t> </w:t>
            </w:r>
            <w:r w:rsidRPr="00182B38">
              <w:t xml:space="preserve">ochronie przyrody, jak również podjęte zostaną zalecane przez nas działania minimalizujące jak stawianie tablic edukacyjnych </w:t>
            </w:r>
            <w:r w:rsidR="001E05E4" w:rsidRPr="00182B38">
              <w:t>i</w:t>
            </w:r>
            <w:r w:rsidR="001E05E4">
              <w:t> </w:t>
            </w:r>
            <w:r w:rsidRPr="00182B38">
              <w:t>ostrzegawczych.</w:t>
            </w:r>
          </w:p>
        </w:tc>
      </w:tr>
      <w:tr w:rsidR="0018757F" w:rsidRPr="00182B38" w14:paraId="604672F8" w14:textId="77777777" w:rsidTr="008D2ED9">
        <w:tc>
          <w:tcPr>
            <w:tcW w:w="3018" w:type="dxa"/>
          </w:tcPr>
          <w:p w14:paraId="6BCAE547" w14:textId="77777777" w:rsidR="0018757F" w:rsidRPr="00182B38" w:rsidRDefault="0018757F" w:rsidP="008D2ED9">
            <w:pPr>
              <w:spacing w:line="276" w:lineRule="auto"/>
            </w:pPr>
            <w:r w:rsidRPr="00182B38">
              <w:t>Kumak nizinny</w:t>
            </w:r>
          </w:p>
        </w:tc>
        <w:tc>
          <w:tcPr>
            <w:tcW w:w="3019" w:type="dxa"/>
          </w:tcPr>
          <w:p w14:paraId="61CAC1F6" w14:textId="57870869" w:rsidR="0018757F" w:rsidRPr="00182B38" w:rsidRDefault="0018757F" w:rsidP="008D2ED9">
            <w:pPr>
              <w:spacing w:line="276" w:lineRule="auto"/>
            </w:pPr>
            <w:r w:rsidRPr="00182B38">
              <w:t xml:space="preserve">Tarnobrzeska Dolina Wisły (PLH180049) </w:t>
            </w:r>
            <w:r w:rsidR="001E05E4" w:rsidRPr="00182B38">
              <w:t>w</w:t>
            </w:r>
            <w:r w:rsidR="001E05E4">
              <w:t> </w:t>
            </w:r>
            <w:r w:rsidRPr="00182B38">
              <w:t>zasięgu projektu</w:t>
            </w:r>
          </w:p>
        </w:tc>
        <w:tc>
          <w:tcPr>
            <w:tcW w:w="3019" w:type="dxa"/>
          </w:tcPr>
          <w:p w14:paraId="3A7FED3C" w14:textId="77777777" w:rsidR="0018757F" w:rsidRPr="00182B38" w:rsidRDefault="0018757F" w:rsidP="008D2ED9">
            <w:pPr>
              <w:spacing w:line="276" w:lineRule="auto"/>
            </w:pPr>
            <w:r w:rsidRPr="00182B38">
              <w:t xml:space="preserve">Wdrożenie koncepcji BV może, choć nie musi powodować: </w:t>
            </w:r>
          </w:p>
          <w:p w14:paraId="58BCDBBB" w14:textId="36FBC2AB" w:rsidR="0018757F" w:rsidRPr="00182B38" w:rsidRDefault="0018757F" w:rsidP="008D2ED9">
            <w:pPr>
              <w:spacing w:line="276" w:lineRule="auto"/>
            </w:pPr>
            <w:r w:rsidRPr="00182B38">
              <w:t xml:space="preserve">zasypywanie starorzeczy </w:t>
            </w:r>
            <w:r w:rsidR="001E05E4" w:rsidRPr="00182B38">
              <w:t>i</w:t>
            </w:r>
            <w:r w:rsidR="001E05E4">
              <w:t> </w:t>
            </w:r>
            <w:r w:rsidRPr="00182B38">
              <w:t xml:space="preserve">kałuż </w:t>
            </w:r>
            <w:r w:rsidR="001E05E4" w:rsidRPr="00182B38">
              <w:t>i</w:t>
            </w:r>
            <w:r w:rsidR="001E05E4">
              <w:t> </w:t>
            </w:r>
            <w:r w:rsidRPr="00182B38">
              <w:t xml:space="preserve">zarybianie starorzeczy. </w:t>
            </w:r>
            <w:r w:rsidRPr="00182B38">
              <w:lastRenderedPageBreak/>
              <w:t xml:space="preserve">Wdrożenie koncepcji BV nie spowoduje znaczącego ani nawet żadnego, negatywnego oddziaływania na kumaka nizinnego, </w:t>
            </w:r>
            <w:r w:rsidR="001E05E4" w:rsidRPr="00182B38">
              <w:t>o</w:t>
            </w:r>
            <w:r w:rsidR="001E05E4">
              <w:t> </w:t>
            </w:r>
            <w:r w:rsidRPr="00182B38">
              <w:t xml:space="preserve">ile wdrażane będą przepisy Dyrektywy Siedliskowej </w:t>
            </w:r>
            <w:r w:rsidR="001E05E4" w:rsidRPr="00182B38">
              <w:t>i</w:t>
            </w:r>
            <w:r w:rsidR="001E05E4">
              <w:t> </w:t>
            </w:r>
            <w:r w:rsidRPr="00182B38">
              <w:t xml:space="preserve">ustawy </w:t>
            </w:r>
            <w:r w:rsidR="001E05E4" w:rsidRPr="00182B38">
              <w:t>o</w:t>
            </w:r>
            <w:r w:rsidR="001E05E4">
              <w:t> </w:t>
            </w:r>
            <w:r w:rsidRPr="00182B38">
              <w:t xml:space="preserve">ochronie przyrody, jak również podjęte zostaną zalecane przez nas działania minimalizujące jak stawianie tablic edukacyjnych </w:t>
            </w:r>
            <w:r w:rsidR="001E05E4" w:rsidRPr="00182B38">
              <w:t>i</w:t>
            </w:r>
            <w:r w:rsidR="001E05E4">
              <w:t> </w:t>
            </w:r>
            <w:r w:rsidRPr="00182B38">
              <w:t>ostrzegawczych.</w:t>
            </w:r>
          </w:p>
        </w:tc>
      </w:tr>
      <w:tr w:rsidR="0018757F" w:rsidRPr="00182B38" w14:paraId="1EDC8D13" w14:textId="77777777" w:rsidTr="008D2ED9">
        <w:tc>
          <w:tcPr>
            <w:tcW w:w="3018" w:type="dxa"/>
          </w:tcPr>
          <w:p w14:paraId="09B56C5D" w14:textId="77777777" w:rsidR="0018757F" w:rsidRPr="00182B38" w:rsidRDefault="0018757F" w:rsidP="008D2ED9">
            <w:pPr>
              <w:spacing w:line="276" w:lineRule="auto"/>
            </w:pPr>
            <w:r w:rsidRPr="00182B38">
              <w:lastRenderedPageBreak/>
              <w:t xml:space="preserve">Kumak górski </w:t>
            </w:r>
          </w:p>
        </w:tc>
        <w:tc>
          <w:tcPr>
            <w:tcW w:w="3019" w:type="dxa"/>
          </w:tcPr>
          <w:p w14:paraId="100ADE37" w14:textId="77777777" w:rsidR="0018757F" w:rsidRPr="00182B38" w:rsidRDefault="0018757F" w:rsidP="008D2ED9">
            <w:pPr>
              <w:spacing w:line="276" w:lineRule="auto"/>
            </w:pPr>
            <w:r w:rsidRPr="00182B38">
              <w:t>Bieszczady PLC180001</w:t>
            </w:r>
          </w:p>
        </w:tc>
        <w:tc>
          <w:tcPr>
            <w:tcW w:w="3019" w:type="dxa"/>
          </w:tcPr>
          <w:p w14:paraId="0BFBA0D3" w14:textId="77777777" w:rsidR="0018757F" w:rsidRPr="00182B38" w:rsidRDefault="0018757F" w:rsidP="008D2ED9">
            <w:pPr>
              <w:spacing w:line="276" w:lineRule="auto"/>
            </w:pPr>
            <w:r w:rsidRPr="00182B38">
              <w:t xml:space="preserve">Wdrożenie koncepcji BV może, choć nie musi powodować: </w:t>
            </w:r>
          </w:p>
          <w:p w14:paraId="4F558502" w14:textId="2954F7F7" w:rsidR="0018757F" w:rsidRPr="00182B38" w:rsidRDefault="0018757F" w:rsidP="008D2ED9">
            <w:pPr>
              <w:spacing w:line="276" w:lineRule="auto"/>
            </w:pPr>
            <w:r w:rsidRPr="00182B38">
              <w:t xml:space="preserve">zasypywanie starorzeczy </w:t>
            </w:r>
            <w:r w:rsidR="001E05E4" w:rsidRPr="00182B38">
              <w:t>i</w:t>
            </w:r>
            <w:r w:rsidR="001E05E4">
              <w:t> </w:t>
            </w:r>
            <w:r w:rsidRPr="00182B38">
              <w:t xml:space="preserve">kałuż </w:t>
            </w:r>
            <w:r w:rsidR="001E05E4" w:rsidRPr="00182B38">
              <w:t>i</w:t>
            </w:r>
            <w:r w:rsidR="001E05E4">
              <w:t> </w:t>
            </w:r>
            <w:r w:rsidRPr="00182B38">
              <w:t xml:space="preserve">zarybianie starorzeczy. Wdrożenie koncepcji BV nie spowoduje znaczącego ani nawet żadnego, negatywnego oddziaływania na kumaka górskiego, </w:t>
            </w:r>
            <w:r w:rsidR="001E05E4" w:rsidRPr="00182B38">
              <w:t>o</w:t>
            </w:r>
            <w:r w:rsidR="001E05E4">
              <w:t> </w:t>
            </w:r>
            <w:r w:rsidRPr="00182B38">
              <w:t xml:space="preserve">ile wdrażane będą przepisy Dyrektywy Siedliskowej </w:t>
            </w:r>
            <w:r w:rsidR="001E05E4" w:rsidRPr="00182B38">
              <w:t>i</w:t>
            </w:r>
            <w:r w:rsidR="001E05E4">
              <w:t> </w:t>
            </w:r>
            <w:r w:rsidRPr="00182B38">
              <w:t xml:space="preserve">ustawy </w:t>
            </w:r>
            <w:r w:rsidR="001E05E4" w:rsidRPr="00182B38">
              <w:t>o</w:t>
            </w:r>
            <w:r w:rsidR="001E05E4">
              <w:t> </w:t>
            </w:r>
            <w:r w:rsidRPr="00182B38">
              <w:t xml:space="preserve">ochronie przyrody, jak również podjęte zostaną zalecane przez nas działania minimalizujące jak stawianie tablic edukacyjnych </w:t>
            </w:r>
            <w:r w:rsidR="001E05E4" w:rsidRPr="00182B38">
              <w:t>i</w:t>
            </w:r>
            <w:r w:rsidR="001E05E4">
              <w:t> </w:t>
            </w:r>
            <w:r w:rsidRPr="00182B38">
              <w:t>ostrzegawczych.</w:t>
            </w:r>
          </w:p>
        </w:tc>
      </w:tr>
      <w:tr w:rsidR="0018757F" w:rsidRPr="00182B38" w14:paraId="177832C8" w14:textId="77777777" w:rsidTr="008D2ED9">
        <w:tc>
          <w:tcPr>
            <w:tcW w:w="3018" w:type="dxa"/>
          </w:tcPr>
          <w:p w14:paraId="0E1CC23C" w14:textId="37CD9F25" w:rsidR="0018757F" w:rsidRPr="00182B38" w:rsidRDefault="0018757F" w:rsidP="008D2ED9">
            <w:pPr>
              <w:spacing w:line="276" w:lineRule="auto"/>
            </w:pPr>
            <w:r w:rsidRPr="00182B38">
              <w:t xml:space="preserve">Chronione Dyr. Siedliskową </w:t>
            </w:r>
            <w:r w:rsidR="001E05E4" w:rsidRPr="00182B38">
              <w:t>i</w:t>
            </w:r>
            <w:r w:rsidR="001E05E4">
              <w:t> </w:t>
            </w:r>
            <w:r w:rsidRPr="00182B38">
              <w:t xml:space="preserve">uop gatunki ryb: </w:t>
            </w:r>
            <w:proofErr w:type="spellStart"/>
            <w:r w:rsidRPr="00182B38">
              <w:t>boleń</w:t>
            </w:r>
            <w:proofErr w:type="spellEnd"/>
            <w:r w:rsidRPr="00182B38">
              <w:t xml:space="preserve">, różanka, kiełb </w:t>
            </w:r>
            <w:proofErr w:type="spellStart"/>
            <w:r w:rsidRPr="00182B38">
              <w:t>białopłetwy</w:t>
            </w:r>
            <w:proofErr w:type="spellEnd"/>
            <w:r w:rsidRPr="00182B38">
              <w:t xml:space="preserve">, kiełb Kesslera, brzanka, głowacz </w:t>
            </w:r>
            <w:proofErr w:type="spellStart"/>
            <w:r w:rsidRPr="00182B38">
              <w:t>białopłetwy</w:t>
            </w:r>
            <w:proofErr w:type="spellEnd"/>
            <w:r w:rsidRPr="00182B38">
              <w:t>, piskorz, koza zwyczajna, koza dunajska, koza złotawa, minóg strumieniowy, minóg ukraiński</w:t>
            </w:r>
          </w:p>
        </w:tc>
        <w:tc>
          <w:tcPr>
            <w:tcW w:w="3019" w:type="dxa"/>
          </w:tcPr>
          <w:p w14:paraId="00543159" w14:textId="65846114" w:rsidR="0018757F" w:rsidRPr="00182B38" w:rsidRDefault="0018757F" w:rsidP="008D2ED9">
            <w:pPr>
              <w:spacing w:line="276" w:lineRule="auto"/>
            </w:pPr>
            <w:r w:rsidRPr="00182B38">
              <w:t xml:space="preserve">Tarnobrzeska Dolina Wisły (PLH180049) </w:t>
            </w:r>
            <w:r w:rsidR="001E05E4" w:rsidRPr="00182B38">
              <w:t>w</w:t>
            </w:r>
            <w:r w:rsidR="001E05E4">
              <w:t> </w:t>
            </w:r>
            <w:r w:rsidRPr="00182B38">
              <w:t>zasięgu projektu, Rzeka San (PLH180007)</w:t>
            </w:r>
          </w:p>
        </w:tc>
        <w:tc>
          <w:tcPr>
            <w:tcW w:w="3019" w:type="dxa"/>
          </w:tcPr>
          <w:p w14:paraId="38F5C3A0" w14:textId="77777777" w:rsidR="0018757F" w:rsidRPr="00182B38" w:rsidRDefault="0018757F" w:rsidP="008D2ED9">
            <w:pPr>
              <w:spacing w:line="276" w:lineRule="auto"/>
            </w:pPr>
            <w:r w:rsidRPr="00182B38">
              <w:t xml:space="preserve">Wdrożenie koncepcji BV może, choć nie musi spowodować: </w:t>
            </w:r>
          </w:p>
          <w:p w14:paraId="475EB5FB" w14:textId="09A57CA6" w:rsidR="0018757F" w:rsidRPr="00182B38" w:rsidRDefault="0018757F" w:rsidP="008D2ED9">
            <w:pPr>
              <w:spacing w:line="276" w:lineRule="auto"/>
            </w:pPr>
            <w:r w:rsidRPr="00182B38">
              <w:t xml:space="preserve">połowy kłusownicze, zwłaszcza podczas tarła i/lub niezgodnymi </w:t>
            </w:r>
            <w:r w:rsidR="001E05E4" w:rsidRPr="00182B38">
              <w:t>z</w:t>
            </w:r>
            <w:r w:rsidR="001E05E4">
              <w:t> </w:t>
            </w:r>
            <w:r w:rsidRPr="00182B38">
              <w:t xml:space="preserve">prawem metodami </w:t>
            </w:r>
            <w:r w:rsidR="001E05E4" w:rsidRPr="00182B38">
              <w:t>i</w:t>
            </w:r>
            <w:r w:rsidR="001E05E4">
              <w:t> </w:t>
            </w:r>
            <w:r w:rsidRPr="00182B38">
              <w:t xml:space="preserve">narzędziami, zanik tarlisk oraz żerowisk wskutek rozbudowy infrastruktury </w:t>
            </w:r>
            <w:r w:rsidR="001E05E4" w:rsidRPr="00182B38">
              <w:t>i</w:t>
            </w:r>
            <w:r w:rsidR="001E05E4">
              <w:t> </w:t>
            </w:r>
            <w:r w:rsidRPr="00182B38">
              <w:t xml:space="preserve">prac utrzymaniowych </w:t>
            </w:r>
            <w:r w:rsidR="001E05E4" w:rsidRPr="00182B38">
              <w:t>w</w:t>
            </w:r>
            <w:r w:rsidR="001E05E4">
              <w:t> </w:t>
            </w:r>
            <w:r w:rsidRPr="00182B38">
              <w:t xml:space="preserve">nurcie, inwazje </w:t>
            </w:r>
            <w:proofErr w:type="spellStart"/>
            <w:r w:rsidRPr="00182B38">
              <w:t>czebaczka</w:t>
            </w:r>
            <w:proofErr w:type="spellEnd"/>
            <w:r w:rsidRPr="00182B38">
              <w:t xml:space="preserve">, </w:t>
            </w:r>
            <w:proofErr w:type="spellStart"/>
            <w:r w:rsidRPr="00182B38">
              <w:t>trawianki</w:t>
            </w:r>
            <w:proofErr w:type="spellEnd"/>
            <w:r w:rsidRPr="00182B38">
              <w:t xml:space="preserve">, sumików </w:t>
            </w:r>
            <w:r w:rsidR="001E05E4" w:rsidRPr="00182B38">
              <w:t>i</w:t>
            </w:r>
            <w:r w:rsidR="001E05E4">
              <w:t> </w:t>
            </w:r>
            <w:r w:rsidRPr="00182B38">
              <w:t xml:space="preserve">obcych babek wskutek stosowania ich jako przynęt albo zawlekania </w:t>
            </w:r>
            <w:r w:rsidRPr="00182B38">
              <w:lastRenderedPageBreak/>
              <w:t xml:space="preserve">ze sprzętem wędkarskim. Wdrożenie koncepcji BV nie spowoduje znaczącego ani nawet żadnego, negatywnego oddziaływania na ryby chronione Dyr. Siedliskową, </w:t>
            </w:r>
            <w:r w:rsidR="001E05E4" w:rsidRPr="00182B38">
              <w:t>o</w:t>
            </w:r>
            <w:r w:rsidR="001E05E4">
              <w:t> </w:t>
            </w:r>
            <w:r w:rsidRPr="00182B38">
              <w:t xml:space="preserve">ile wdrażane będą przepisy Dyrektywy, ustawy </w:t>
            </w:r>
            <w:r w:rsidR="001E05E4" w:rsidRPr="00182B38">
              <w:t>o</w:t>
            </w:r>
            <w:r w:rsidR="001E05E4">
              <w:t> </w:t>
            </w:r>
            <w:r w:rsidRPr="00182B38">
              <w:t xml:space="preserve">ochronie przyrody </w:t>
            </w:r>
            <w:r w:rsidR="001E05E4" w:rsidRPr="00182B38">
              <w:t>i</w:t>
            </w:r>
            <w:r w:rsidR="001E05E4">
              <w:t> </w:t>
            </w:r>
            <w:r w:rsidRPr="00182B38">
              <w:t>regulaminów PZW, jak również podjęte zostaną zalecane przez nas działania minimalizujące.</w:t>
            </w:r>
          </w:p>
        </w:tc>
      </w:tr>
      <w:tr w:rsidR="0018757F" w:rsidRPr="00182B38" w14:paraId="1D305900" w14:textId="77777777" w:rsidTr="008D2ED9">
        <w:tc>
          <w:tcPr>
            <w:tcW w:w="3018" w:type="dxa"/>
          </w:tcPr>
          <w:p w14:paraId="7940D8E7" w14:textId="5AE1BC15" w:rsidR="0018757F" w:rsidRPr="00182B38" w:rsidRDefault="0018757F" w:rsidP="008D2ED9">
            <w:pPr>
              <w:spacing w:line="276" w:lineRule="auto"/>
            </w:pPr>
            <w:r w:rsidRPr="00182B38">
              <w:lastRenderedPageBreak/>
              <w:t xml:space="preserve">Chronione Dyr. Siedliskową, </w:t>
            </w:r>
            <w:proofErr w:type="spellStart"/>
            <w:r w:rsidRPr="00182B38">
              <w:t>rozp</w:t>
            </w:r>
            <w:proofErr w:type="spellEnd"/>
            <w:r w:rsidRPr="00182B38">
              <w:t xml:space="preserve">. Min. </w:t>
            </w:r>
            <w:proofErr w:type="spellStart"/>
            <w:r w:rsidRPr="00182B38">
              <w:t>Roln</w:t>
            </w:r>
            <w:proofErr w:type="spellEnd"/>
            <w:r w:rsidRPr="00182B38">
              <w:t xml:space="preserve"> </w:t>
            </w:r>
            <w:r w:rsidR="001E05E4" w:rsidRPr="00182B38">
              <w:t>i</w:t>
            </w:r>
            <w:r w:rsidR="001E05E4">
              <w:t> </w:t>
            </w:r>
            <w:r w:rsidRPr="00182B38">
              <w:t>przepisami PZW ryby wędrowne: troć wędrowna, łosoś atlantycki, ciosa, jesiotr ostronosy (bałtycki)</w:t>
            </w:r>
          </w:p>
        </w:tc>
        <w:tc>
          <w:tcPr>
            <w:tcW w:w="3019" w:type="dxa"/>
          </w:tcPr>
          <w:p w14:paraId="47CE033D" w14:textId="01A2F399" w:rsidR="0018757F" w:rsidRPr="00182B38" w:rsidRDefault="0018757F" w:rsidP="008D2ED9">
            <w:pPr>
              <w:spacing w:line="276" w:lineRule="auto"/>
            </w:pPr>
            <w:r w:rsidRPr="00182B38">
              <w:t xml:space="preserve">Tarnobrzeska Dolina Wisły (PLH180049) </w:t>
            </w:r>
            <w:r w:rsidR="001E05E4" w:rsidRPr="00182B38">
              <w:t>w</w:t>
            </w:r>
            <w:r w:rsidR="001E05E4">
              <w:t> </w:t>
            </w:r>
            <w:r w:rsidRPr="00182B38">
              <w:t>zasięgu projektu, Rzeka San (PLH180007)</w:t>
            </w:r>
          </w:p>
        </w:tc>
        <w:tc>
          <w:tcPr>
            <w:tcW w:w="3019" w:type="dxa"/>
          </w:tcPr>
          <w:p w14:paraId="455F1599" w14:textId="77777777" w:rsidR="0018757F" w:rsidRPr="00182B38" w:rsidRDefault="0018757F" w:rsidP="008D2ED9">
            <w:pPr>
              <w:spacing w:line="276" w:lineRule="auto"/>
            </w:pPr>
            <w:r w:rsidRPr="00182B38">
              <w:t xml:space="preserve">Wdrożenie koncepcji BV może, choć nie musi spowodować: </w:t>
            </w:r>
          </w:p>
          <w:p w14:paraId="6BCC71A3" w14:textId="52D0180A" w:rsidR="0018757F" w:rsidRPr="00182B38" w:rsidRDefault="0018757F" w:rsidP="008D2ED9">
            <w:pPr>
              <w:spacing w:line="276" w:lineRule="auto"/>
            </w:pPr>
            <w:r w:rsidRPr="00182B38">
              <w:t xml:space="preserve">utratę ciągłości podłużnej cieków, utratę ciągłości poprzecznej ze zlewnią </w:t>
            </w:r>
            <w:r w:rsidR="001E05E4" w:rsidRPr="00182B38">
              <w:t>i</w:t>
            </w:r>
            <w:r w:rsidR="001E05E4">
              <w:t> </w:t>
            </w:r>
            <w:r w:rsidRPr="00182B38">
              <w:t xml:space="preserve">naturalnego rytmu wezbrań, połowy kłusownicze, zanik tarlisk </w:t>
            </w:r>
            <w:r w:rsidR="001E05E4" w:rsidRPr="00182B38">
              <w:t>i</w:t>
            </w:r>
            <w:r w:rsidR="001E05E4">
              <w:t> </w:t>
            </w:r>
            <w:r w:rsidRPr="00182B38">
              <w:t xml:space="preserve">żerowisk. Wdrożenie koncepcji BV nie spowoduje znaczącego ani nawet żadnego, negatywnego oddziaływania na ryby wędrowne, chronione Dyr. Siedliskową, </w:t>
            </w:r>
            <w:proofErr w:type="spellStart"/>
            <w:r w:rsidRPr="00182B38">
              <w:t>Rozp</w:t>
            </w:r>
            <w:proofErr w:type="spellEnd"/>
            <w:r w:rsidRPr="00182B38">
              <w:t xml:space="preserve">. Min. </w:t>
            </w:r>
            <w:proofErr w:type="spellStart"/>
            <w:r w:rsidRPr="00182B38">
              <w:t>Roln</w:t>
            </w:r>
            <w:proofErr w:type="spellEnd"/>
            <w:r w:rsidRPr="00182B38">
              <w:t xml:space="preserve"> </w:t>
            </w:r>
            <w:r w:rsidR="001E05E4" w:rsidRPr="00182B38">
              <w:t>i</w:t>
            </w:r>
            <w:r w:rsidR="001E05E4">
              <w:t> </w:t>
            </w:r>
            <w:r w:rsidRPr="00182B38">
              <w:t xml:space="preserve">przepisami PZW, </w:t>
            </w:r>
            <w:r w:rsidR="001E05E4" w:rsidRPr="00182B38">
              <w:t>o</w:t>
            </w:r>
            <w:r w:rsidR="001E05E4">
              <w:t> </w:t>
            </w:r>
            <w:r w:rsidRPr="00182B38">
              <w:t xml:space="preserve">ile wdrażane będą przepisy Dyrektywy, ustawy </w:t>
            </w:r>
            <w:r w:rsidR="001E05E4" w:rsidRPr="00182B38">
              <w:t>o</w:t>
            </w:r>
            <w:r w:rsidR="001E05E4">
              <w:t> </w:t>
            </w:r>
            <w:r w:rsidRPr="00182B38">
              <w:t xml:space="preserve">ochronie przyrody, regulaminów PZW </w:t>
            </w:r>
            <w:r w:rsidR="001E05E4" w:rsidRPr="00182B38">
              <w:t>i</w:t>
            </w:r>
            <w:r w:rsidR="001E05E4">
              <w:t> </w:t>
            </w:r>
            <w:r w:rsidRPr="00182B38">
              <w:t>ustawy rybackiej, jak również podjęte zostaną zalecane przez nas działania minimalizujące.</w:t>
            </w:r>
          </w:p>
        </w:tc>
      </w:tr>
      <w:tr w:rsidR="0018757F" w:rsidRPr="00182B38" w14:paraId="41562529" w14:textId="77777777" w:rsidTr="008D2ED9">
        <w:tc>
          <w:tcPr>
            <w:tcW w:w="3018" w:type="dxa"/>
          </w:tcPr>
          <w:p w14:paraId="62D3264C" w14:textId="77777777" w:rsidR="0018757F" w:rsidRPr="00182B38" w:rsidRDefault="0018757F" w:rsidP="008D2ED9">
            <w:pPr>
              <w:spacing w:line="276" w:lineRule="auto"/>
            </w:pPr>
            <w:r w:rsidRPr="00182B38">
              <w:t xml:space="preserve">Skójka </w:t>
            </w:r>
            <w:proofErr w:type="spellStart"/>
            <w:r w:rsidRPr="00182B38">
              <w:t>gruboskorupowa</w:t>
            </w:r>
            <w:proofErr w:type="spellEnd"/>
          </w:p>
        </w:tc>
        <w:tc>
          <w:tcPr>
            <w:tcW w:w="3019" w:type="dxa"/>
          </w:tcPr>
          <w:p w14:paraId="59710E85" w14:textId="2A19635F" w:rsidR="0018757F" w:rsidRPr="00182B38" w:rsidRDefault="0018757F" w:rsidP="008D2ED9">
            <w:pPr>
              <w:spacing w:line="276" w:lineRule="auto"/>
            </w:pPr>
            <w:r w:rsidRPr="00182B38">
              <w:t xml:space="preserve">Tarnobrzeska Dolina Wisły (PLH180049) </w:t>
            </w:r>
            <w:r w:rsidR="001E05E4" w:rsidRPr="00182B38">
              <w:t>w</w:t>
            </w:r>
            <w:r w:rsidR="001E05E4">
              <w:t> </w:t>
            </w:r>
            <w:r w:rsidRPr="00182B38">
              <w:t>zasięgu projektu,</w:t>
            </w:r>
          </w:p>
        </w:tc>
        <w:tc>
          <w:tcPr>
            <w:tcW w:w="3019" w:type="dxa"/>
          </w:tcPr>
          <w:p w14:paraId="6146E725" w14:textId="77777777" w:rsidR="0018757F" w:rsidRPr="00182B38" w:rsidRDefault="0018757F" w:rsidP="008D2ED9">
            <w:pPr>
              <w:spacing w:line="276" w:lineRule="auto"/>
            </w:pPr>
            <w:r w:rsidRPr="00182B38">
              <w:t xml:space="preserve">Wdrożenie koncepcji BV może, choć nie musi spowodować: </w:t>
            </w:r>
          </w:p>
          <w:p w14:paraId="781E66AE" w14:textId="030DF676" w:rsidR="0018757F" w:rsidRPr="00182B38" w:rsidRDefault="0018757F" w:rsidP="008D2ED9">
            <w:pPr>
              <w:spacing w:line="276" w:lineRule="auto"/>
            </w:pPr>
            <w:r w:rsidRPr="00182B38">
              <w:t xml:space="preserve">rosnące zamulenie cieków, ubytek dobrych ryb żywicielskich glochidiów oraz presję inwazyjnej szczeżui olbrzymiej. Wdrożenie koncepcji BV nie spowoduje znaczącego ani nawet żadnego, negatywnego </w:t>
            </w:r>
            <w:r w:rsidRPr="00182B38">
              <w:lastRenderedPageBreak/>
              <w:t xml:space="preserve">oddziaływania skójkę </w:t>
            </w:r>
            <w:proofErr w:type="spellStart"/>
            <w:r w:rsidRPr="00182B38">
              <w:t>gruboskorupową</w:t>
            </w:r>
            <w:proofErr w:type="spellEnd"/>
            <w:r w:rsidRPr="00182B38">
              <w:t xml:space="preserve">, </w:t>
            </w:r>
            <w:r w:rsidR="001E05E4" w:rsidRPr="00182B38">
              <w:t>o</w:t>
            </w:r>
            <w:r w:rsidR="001E05E4">
              <w:t> </w:t>
            </w:r>
            <w:r w:rsidRPr="00182B38">
              <w:t xml:space="preserve">ile wdrażane będą przepisy Dyrektywy, ustawy </w:t>
            </w:r>
            <w:r w:rsidR="001E05E4" w:rsidRPr="00182B38">
              <w:t>o</w:t>
            </w:r>
            <w:r w:rsidR="001E05E4">
              <w:t> </w:t>
            </w:r>
            <w:r w:rsidRPr="00182B38">
              <w:t>ochronie przyrody, jak również podjęte zostaną zalecane przez nas działania minimalizujące.</w:t>
            </w:r>
          </w:p>
        </w:tc>
      </w:tr>
      <w:tr w:rsidR="0018757F" w:rsidRPr="00182B38" w14:paraId="6548A4FA" w14:textId="77777777" w:rsidTr="008D2ED9">
        <w:tc>
          <w:tcPr>
            <w:tcW w:w="3018" w:type="dxa"/>
          </w:tcPr>
          <w:p w14:paraId="20DC6ACA" w14:textId="48FB69B7" w:rsidR="0018757F" w:rsidRPr="00182B38" w:rsidRDefault="0018757F" w:rsidP="008D2ED9">
            <w:pPr>
              <w:spacing w:line="276" w:lineRule="auto"/>
            </w:pPr>
            <w:r w:rsidRPr="00182B38">
              <w:lastRenderedPageBreak/>
              <w:t xml:space="preserve">Modraszki: </w:t>
            </w:r>
            <w:proofErr w:type="spellStart"/>
            <w:r w:rsidRPr="00182B38">
              <w:t>telejus</w:t>
            </w:r>
            <w:proofErr w:type="spellEnd"/>
            <w:r w:rsidRPr="00182B38">
              <w:t xml:space="preserve"> </w:t>
            </w:r>
            <w:r w:rsidR="001E05E4" w:rsidRPr="00182B38">
              <w:t>i</w:t>
            </w:r>
            <w:r w:rsidR="001E05E4">
              <w:t> </w:t>
            </w:r>
            <w:proofErr w:type="spellStart"/>
            <w:r w:rsidRPr="00182B38">
              <w:t>nausitous</w:t>
            </w:r>
            <w:proofErr w:type="spellEnd"/>
            <w:r w:rsidRPr="00182B38">
              <w:t>, czerwończyk nieparek</w:t>
            </w:r>
          </w:p>
        </w:tc>
        <w:tc>
          <w:tcPr>
            <w:tcW w:w="3019" w:type="dxa"/>
          </w:tcPr>
          <w:p w14:paraId="42F99981" w14:textId="436D4BC5" w:rsidR="0018757F" w:rsidRPr="00182B38" w:rsidRDefault="0018757F" w:rsidP="008D2ED9">
            <w:pPr>
              <w:spacing w:line="276" w:lineRule="auto"/>
            </w:pPr>
            <w:r w:rsidRPr="00182B38">
              <w:t xml:space="preserve">Tarnobrzeska Dolina Wisły (PLH180049) </w:t>
            </w:r>
            <w:r w:rsidR="001E05E4" w:rsidRPr="00182B38">
              <w:t>w</w:t>
            </w:r>
            <w:r w:rsidR="001E05E4">
              <w:t> </w:t>
            </w:r>
            <w:r w:rsidRPr="00182B38">
              <w:t>zasięgu projektu</w:t>
            </w:r>
          </w:p>
        </w:tc>
        <w:tc>
          <w:tcPr>
            <w:tcW w:w="3019" w:type="dxa"/>
          </w:tcPr>
          <w:p w14:paraId="7C82C6B2" w14:textId="77777777" w:rsidR="0018757F" w:rsidRPr="00182B38" w:rsidRDefault="0018757F" w:rsidP="008D2ED9">
            <w:pPr>
              <w:spacing w:line="276" w:lineRule="auto"/>
            </w:pPr>
            <w:r w:rsidRPr="00182B38">
              <w:t xml:space="preserve">Wdrożenie koncepcji BV może, choć nie musi spowodować: </w:t>
            </w:r>
          </w:p>
          <w:p w14:paraId="400D9CE4" w14:textId="5376B708" w:rsidR="0018757F" w:rsidRPr="00182B38" w:rsidRDefault="0018757F" w:rsidP="008D2ED9">
            <w:pPr>
              <w:spacing w:line="276" w:lineRule="auto"/>
            </w:pPr>
            <w:r w:rsidRPr="00182B38">
              <w:t xml:space="preserve">zmiany sposobu użytkowania łąk, inwazje obcych gatunków zwłaszcza nawłoci, barszczy </w:t>
            </w:r>
            <w:r w:rsidR="001E05E4" w:rsidRPr="00182B38">
              <w:t>i</w:t>
            </w:r>
            <w:r w:rsidR="001E05E4">
              <w:t> </w:t>
            </w:r>
            <w:proofErr w:type="spellStart"/>
            <w:r w:rsidRPr="00182B38">
              <w:t>kolczurki</w:t>
            </w:r>
            <w:proofErr w:type="spellEnd"/>
            <w:r w:rsidRPr="00182B38">
              <w:t xml:space="preserve"> klapowanej. Wdrożenie koncepcji BV nie spowoduje znaczącego ani nawet żadnego, negatywnego oddziaływania na gatunki motyli chronione Dyr. Siedliskową, </w:t>
            </w:r>
            <w:r w:rsidR="001E05E4" w:rsidRPr="00182B38">
              <w:t>o</w:t>
            </w:r>
            <w:r w:rsidR="001E05E4">
              <w:t> </w:t>
            </w:r>
            <w:r w:rsidRPr="00182B38">
              <w:t xml:space="preserve">ile wdrażane będą przepisy Dyrektywy, ustawy </w:t>
            </w:r>
            <w:r w:rsidR="001E05E4" w:rsidRPr="00182B38">
              <w:t>o</w:t>
            </w:r>
            <w:r w:rsidR="001E05E4">
              <w:t> </w:t>
            </w:r>
            <w:r w:rsidRPr="00182B38">
              <w:t>ochronie przyrody, jak również podjęte zostaną zalecane przez nas działania minimalizujące.</w:t>
            </w:r>
          </w:p>
        </w:tc>
      </w:tr>
      <w:tr w:rsidR="0018757F" w:rsidRPr="00182B38" w14:paraId="644E51E8" w14:textId="77777777" w:rsidTr="008D2ED9">
        <w:tc>
          <w:tcPr>
            <w:tcW w:w="3018" w:type="dxa"/>
          </w:tcPr>
          <w:p w14:paraId="2EEDF5F8" w14:textId="77777777" w:rsidR="0018757F" w:rsidRPr="00182B38" w:rsidRDefault="0018757F" w:rsidP="008D2ED9">
            <w:pPr>
              <w:spacing w:line="276" w:lineRule="auto"/>
            </w:pPr>
            <w:proofErr w:type="spellStart"/>
            <w:r w:rsidRPr="00182B38">
              <w:t>Trzepla</w:t>
            </w:r>
            <w:proofErr w:type="spellEnd"/>
            <w:r w:rsidRPr="00182B38">
              <w:t xml:space="preserve"> zielona</w:t>
            </w:r>
          </w:p>
        </w:tc>
        <w:tc>
          <w:tcPr>
            <w:tcW w:w="3019" w:type="dxa"/>
          </w:tcPr>
          <w:p w14:paraId="7A01FB30" w14:textId="5F556D49" w:rsidR="0018757F" w:rsidRPr="00182B38" w:rsidRDefault="0018757F" w:rsidP="008D2ED9">
            <w:pPr>
              <w:spacing w:line="276" w:lineRule="auto"/>
            </w:pPr>
            <w:r w:rsidRPr="00182B38">
              <w:t xml:space="preserve">Tarnobrzeska Dolina Wisły (PLH180049) </w:t>
            </w:r>
            <w:r w:rsidR="001E05E4" w:rsidRPr="00182B38">
              <w:t>w</w:t>
            </w:r>
            <w:r w:rsidR="001E05E4">
              <w:t> </w:t>
            </w:r>
            <w:r w:rsidRPr="00182B38">
              <w:t>zasięgu projektu</w:t>
            </w:r>
          </w:p>
        </w:tc>
        <w:tc>
          <w:tcPr>
            <w:tcW w:w="3019" w:type="dxa"/>
          </w:tcPr>
          <w:p w14:paraId="390E674F" w14:textId="77777777" w:rsidR="0018757F" w:rsidRPr="00182B38" w:rsidRDefault="0018757F" w:rsidP="008D2ED9">
            <w:pPr>
              <w:spacing w:line="276" w:lineRule="auto"/>
            </w:pPr>
            <w:r w:rsidRPr="00182B38">
              <w:t xml:space="preserve">Wdrożenie koncepcji BV może, choć nie musi spowodować: </w:t>
            </w:r>
          </w:p>
          <w:p w14:paraId="789E19BD" w14:textId="02B50251" w:rsidR="0018757F" w:rsidRPr="00182B38" w:rsidRDefault="0018757F" w:rsidP="008D2ED9">
            <w:pPr>
              <w:spacing w:line="276" w:lineRule="auto"/>
            </w:pPr>
            <w:r w:rsidRPr="00182B38">
              <w:t xml:space="preserve">niszczenie siedlisk podczas prac utrzymaniowych cieków oraz kopania kruszyw. Wdrożenie koncepcji BV nie spowoduje znaczącego ani nawet żadnego, negatywnego oddziaływania na </w:t>
            </w:r>
            <w:proofErr w:type="spellStart"/>
            <w:r w:rsidRPr="00182B38">
              <w:t>trzeplę</w:t>
            </w:r>
            <w:proofErr w:type="spellEnd"/>
            <w:r w:rsidRPr="00182B38">
              <w:t xml:space="preserve"> zieloną, </w:t>
            </w:r>
            <w:r w:rsidR="001E05E4" w:rsidRPr="00182B38">
              <w:t>o</w:t>
            </w:r>
            <w:r w:rsidR="001E05E4">
              <w:t> </w:t>
            </w:r>
            <w:r w:rsidRPr="00182B38">
              <w:t xml:space="preserve">ile wdrażane będą przepisy Dyrektywy, ustawy </w:t>
            </w:r>
            <w:r w:rsidR="001E05E4" w:rsidRPr="00182B38">
              <w:t>o</w:t>
            </w:r>
            <w:r w:rsidR="001E05E4">
              <w:t> </w:t>
            </w:r>
            <w:r w:rsidRPr="00182B38">
              <w:t>ochronie przyrody, jak również podjęte zostaną zalecane przez nas działania minimalizujące.</w:t>
            </w:r>
          </w:p>
        </w:tc>
      </w:tr>
      <w:tr w:rsidR="0018757F" w:rsidRPr="00182B38" w14:paraId="37CD1DA0" w14:textId="77777777" w:rsidTr="008D2ED9">
        <w:tc>
          <w:tcPr>
            <w:tcW w:w="3018" w:type="dxa"/>
          </w:tcPr>
          <w:p w14:paraId="2BA92100" w14:textId="77777777" w:rsidR="0018757F" w:rsidRPr="00182B38" w:rsidRDefault="0018757F" w:rsidP="008D2ED9">
            <w:pPr>
              <w:spacing w:line="276" w:lineRule="auto"/>
            </w:pPr>
            <w:r w:rsidRPr="00182B38">
              <w:t xml:space="preserve">Bączek zwyczajny,  Bocian czarny, Bocian biały, Trzmielojad,  Orlik krzykliwy, </w:t>
            </w:r>
          </w:p>
          <w:p w14:paraId="1263D02C" w14:textId="77777777" w:rsidR="0018757F" w:rsidRPr="00182B38" w:rsidRDefault="0018757F" w:rsidP="008D2ED9">
            <w:pPr>
              <w:spacing w:line="276" w:lineRule="auto"/>
            </w:pPr>
            <w:r w:rsidRPr="00182B38">
              <w:lastRenderedPageBreak/>
              <w:t xml:space="preserve">Orzeł przedni, Jarząbek, Derkacz, Żuraw, Puchacz, </w:t>
            </w:r>
          </w:p>
          <w:p w14:paraId="1A35F34A" w14:textId="77777777" w:rsidR="0018757F" w:rsidRPr="00182B38" w:rsidRDefault="0018757F" w:rsidP="008D2ED9">
            <w:pPr>
              <w:spacing w:line="276" w:lineRule="auto"/>
            </w:pPr>
            <w:r w:rsidRPr="00182B38">
              <w:t xml:space="preserve">Sóweczka, Puszczyk uralski, </w:t>
            </w:r>
          </w:p>
          <w:p w14:paraId="22C3266A" w14:textId="77777777" w:rsidR="0018757F" w:rsidRPr="00182B38" w:rsidRDefault="0018757F" w:rsidP="008D2ED9">
            <w:pPr>
              <w:spacing w:line="276" w:lineRule="auto"/>
            </w:pPr>
            <w:r w:rsidRPr="00182B38">
              <w:t xml:space="preserve">Włochatka, Zimorodek, </w:t>
            </w:r>
          </w:p>
          <w:p w14:paraId="33A583C1" w14:textId="51D9F6D9" w:rsidR="0018757F" w:rsidRPr="00182B38" w:rsidRDefault="0018757F" w:rsidP="008D2ED9">
            <w:pPr>
              <w:spacing w:line="276" w:lineRule="auto"/>
            </w:pPr>
            <w:r w:rsidRPr="00182B38">
              <w:t xml:space="preserve">Dzięcioły: zielonosiwy, białogrzbiety </w:t>
            </w:r>
            <w:r w:rsidR="001E05E4" w:rsidRPr="00182B38">
              <w:t>i</w:t>
            </w:r>
            <w:r w:rsidR="001E05E4">
              <w:t> </w:t>
            </w:r>
            <w:r w:rsidRPr="00182B38">
              <w:t xml:space="preserve">trójpalczasty, </w:t>
            </w:r>
          </w:p>
          <w:p w14:paraId="6FBC5562" w14:textId="77777777" w:rsidR="0018757F" w:rsidRPr="00182B38" w:rsidRDefault="0018757F" w:rsidP="008D2ED9">
            <w:pPr>
              <w:spacing w:line="276" w:lineRule="auto"/>
            </w:pPr>
            <w:r w:rsidRPr="00182B38">
              <w:t>Jarzębatka, Muchołówki: mała</w:t>
            </w:r>
          </w:p>
          <w:p w14:paraId="27247B60" w14:textId="77777777" w:rsidR="0018757F" w:rsidRPr="00182B38" w:rsidRDefault="0018757F" w:rsidP="008D2ED9">
            <w:pPr>
              <w:spacing w:line="276" w:lineRule="auto"/>
            </w:pPr>
            <w:r w:rsidRPr="00182B38">
              <w:t xml:space="preserve">Białoszyja, Gąsiorek </w:t>
            </w:r>
          </w:p>
        </w:tc>
        <w:tc>
          <w:tcPr>
            <w:tcW w:w="3019" w:type="dxa"/>
          </w:tcPr>
          <w:p w14:paraId="3D9DE592" w14:textId="77777777" w:rsidR="0018757F" w:rsidRPr="00182B38" w:rsidRDefault="0018757F" w:rsidP="008D2ED9">
            <w:pPr>
              <w:spacing w:line="276" w:lineRule="auto"/>
            </w:pPr>
            <w:proofErr w:type="spellStart"/>
            <w:r w:rsidRPr="00182B38">
              <w:rPr>
                <w:lang w:val="en-US"/>
              </w:rPr>
              <w:lastRenderedPageBreak/>
              <w:t>Pogórze</w:t>
            </w:r>
            <w:proofErr w:type="spellEnd"/>
            <w:r w:rsidRPr="00182B38">
              <w:rPr>
                <w:lang w:val="en-US"/>
              </w:rPr>
              <w:t xml:space="preserve"> </w:t>
            </w:r>
            <w:proofErr w:type="spellStart"/>
            <w:r w:rsidRPr="00182B38">
              <w:rPr>
                <w:lang w:val="en-US"/>
              </w:rPr>
              <w:t>Przemyskie</w:t>
            </w:r>
            <w:proofErr w:type="spellEnd"/>
            <w:r w:rsidRPr="00182B38">
              <w:rPr>
                <w:lang w:val="en-US"/>
              </w:rPr>
              <w:t xml:space="preserve"> (PLB180001)</w:t>
            </w:r>
          </w:p>
        </w:tc>
        <w:tc>
          <w:tcPr>
            <w:tcW w:w="3019" w:type="dxa"/>
          </w:tcPr>
          <w:p w14:paraId="6D7CE7C1" w14:textId="77777777" w:rsidR="0018757F" w:rsidRPr="00182B38" w:rsidRDefault="0018757F" w:rsidP="008D2ED9">
            <w:pPr>
              <w:spacing w:line="276" w:lineRule="auto"/>
            </w:pPr>
            <w:r w:rsidRPr="00182B38">
              <w:t xml:space="preserve">Wdrożenie koncepcji BV może, choć nie musi spowodować: </w:t>
            </w:r>
          </w:p>
          <w:p w14:paraId="6BD3CF85" w14:textId="2DB18A73" w:rsidR="0018757F" w:rsidRPr="00182B38" w:rsidRDefault="0018757F" w:rsidP="008D2ED9">
            <w:pPr>
              <w:spacing w:line="276" w:lineRule="auto"/>
            </w:pPr>
            <w:r w:rsidRPr="00182B38">
              <w:t xml:space="preserve">zarzucenie wypasu </w:t>
            </w:r>
            <w:r w:rsidR="001E05E4" w:rsidRPr="00182B38">
              <w:t>i</w:t>
            </w:r>
            <w:r w:rsidR="001E05E4">
              <w:t> </w:t>
            </w:r>
            <w:r w:rsidRPr="00182B38">
              <w:t xml:space="preserve">koszenia; inwazje obcych gatunków, </w:t>
            </w:r>
            <w:r w:rsidRPr="00182B38">
              <w:lastRenderedPageBreak/>
              <w:t xml:space="preserve">zwłaszcza kaukaskich barszczy, nawłoci </w:t>
            </w:r>
            <w:r w:rsidR="001E05E4" w:rsidRPr="00182B38">
              <w:t>i</w:t>
            </w:r>
            <w:r w:rsidR="001E05E4">
              <w:t> </w:t>
            </w:r>
            <w:proofErr w:type="spellStart"/>
            <w:r w:rsidRPr="00182B38">
              <w:t>kolczurki</w:t>
            </w:r>
            <w:proofErr w:type="spellEnd"/>
            <w:r w:rsidRPr="00182B38">
              <w:t xml:space="preserve">; usuwanie martwego drewna; niszczenie lęgów </w:t>
            </w:r>
            <w:r w:rsidR="001E05E4" w:rsidRPr="00182B38">
              <w:t>i</w:t>
            </w:r>
            <w:r w:rsidR="001E05E4">
              <w:t> </w:t>
            </w:r>
            <w:r w:rsidRPr="00182B38">
              <w:t xml:space="preserve">płoszenie; prowadzenie prac budowlanych podczas lęgów; rozproszone zanieczyszczenia wód powierzchniowych ściekami </w:t>
            </w:r>
            <w:r w:rsidR="001E05E4" w:rsidRPr="00182B38">
              <w:t>i</w:t>
            </w:r>
            <w:r w:rsidR="001E05E4">
              <w:t> </w:t>
            </w:r>
            <w:r w:rsidRPr="00182B38">
              <w:t xml:space="preserve">odpadami stałymi MPK, MOR </w:t>
            </w:r>
            <w:r w:rsidR="001E05E4" w:rsidRPr="00182B38">
              <w:t>i</w:t>
            </w:r>
            <w:r w:rsidR="001E05E4">
              <w:t> </w:t>
            </w:r>
            <w:r w:rsidRPr="00182B38">
              <w:t xml:space="preserve">MOK.; zmianę przebiegu koryt rzecznych, zwłaszcza ich prostowanie oraz bagrowanie. Wdrożenie koncepcji BV nie spowoduje znaczącego ani nawet żadnego, negatywnego oddziaływania na gatunki ptaków spotykane na Pogórzu Przemyskim, </w:t>
            </w:r>
            <w:r w:rsidR="001E05E4" w:rsidRPr="00182B38">
              <w:t>o</w:t>
            </w:r>
            <w:r w:rsidR="001E05E4">
              <w:t> </w:t>
            </w:r>
            <w:r w:rsidRPr="00182B38">
              <w:t xml:space="preserve">ile wdrażane będą przepisy Dyrektywy Ptasiej, ustawy </w:t>
            </w:r>
            <w:r w:rsidR="001E05E4" w:rsidRPr="00182B38">
              <w:t>o</w:t>
            </w:r>
            <w:r w:rsidR="001E05E4">
              <w:t> </w:t>
            </w:r>
            <w:r w:rsidRPr="00182B38">
              <w:t>ochronie przyrody, jak również podjęte zostaną zalecane przez nas działania minimalizujące.</w:t>
            </w:r>
          </w:p>
        </w:tc>
      </w:tr>
      <w:tr w:rsidR="0018757F" w:rsidRPr="00182B38" w14:paraId="0A22E95F" w14:textId="77777777" w:rsidTr="008D2ED9">
        <w:tc>
          <w:tcPr>
            <w:tcW w:w="3018" w:type="dxa"/>
          </w:tcPr>
          <w:p w14:paraId="52F643CA" w14:textId="77777777" w:rsidR="0018757F" w:rsidRPr="00182B38" w:rsidRDefault="0018757F" w:rsidP="008D2ED9">
            <w:pPr>
              <w:spacing w:line="276" w:lineRule="auto"/>
            </w:pPr>
            <w:r w:rsidRPr="00182B38">
              <w:lastRenderedPageBreak/>
              <w:t xml:space="preserve">Skójka </w:t>
            </w:r>
            <w:proofErr w:type="spellStart"/>
            <w:r w:rsidRPr="00182B38">
              <w:t>gruboskorupowa</w:t>
            </w:r>
            <w:proofErr w:type="spellEnd"/>
            <w:r w:rsidRPr="00182B38">
              <w:t xml:space="preserve">, Kiełb Kesslera, Głowacz </w:t>
            </w:r>
            <w:proofErr w:type="spellStart"/>
            <w:r w:rsidRPr="00182B38">
              <w:t>białopłetwy</w:t>
            </w:r>
            <w:proofErr w:type="spellEnd"/>
            <w:r w:rsidRPr="00182B38">
              <w:t xml:space="preserve">, Brzanka (karpacka), Minóg strumieniowy </w:t>
            </w:r>
          </w:p>
        </w:tc>
        <w:tc>
          <w:tcPr>
            <w:tcW w:w="3019" w:type="dxa"/>
          </w:tcPr>
          <w:p w14:paraId="4C936CDB" w14:textId="77777777" w:rsidR="0018757F" w:rsidRPr="00182B38" w:rsidRDefault="0018757F" w:rsidP="008D2ED9">
            <w:pPr>
              <w:spacing w:line="276" w:lineRule="auto"/>
            </w:pPr>
            <w:proofErr w:type="spellStart"/>
            <w:r w:rsidRPr="00182B38">
              <w:rPr>
                <w:lang w:val="en-US"/>
              </w:rPr>
              <w:t>Rzeka</w:t>
            </w:r>
            <w:proofErr w:type="spellEnd"/>
            <w:r w:rsidRPr="00182B38">
              <w:rPr>
                <w:lang w:val="en-US"/>
              </w:rPr>
              <w:t xml:space="preserve"> San (PLH180007)</w:t>
            </w:r>
          </w:p>
        </w:tc>
        <w:tc>
          <w:tcPr>
            <w:tcW w:w="3019" w:type="dxa"/>
          </w:tcPr>
          <w:p w14:paraId="4EC3EA8B" w14:textId="77777777" w:rsidR="0018757F" w:rsidRPr="00182B38" w:rsidRDefault="0018757F" w:rsidP="008D2ED9">
            <w:pPr>
              <w:spacing w:line="276" w:lineRule="auto"/>
            </w:pPr>
            <w:r w:rsidRPr="00182B38">
              <w:t xml:space="preserve">Wdrożenie koncepcji BV może, choć nie musi spowodować: </w:t>
            </w:r>
          </w:p>
          <w:p w14:paraId="4D09C04B" w14:textId="35AC3A4C" w:rsidR="0018757F" w:rsidRPr="00182B38" w:rsidRDefault="0018757F" w:rsidP="008D2ED9">
            <w:pPr>
              <w:spacing w:line="276" w:lineRule="auto"/>
            </w:pPr>
            <w:r w:rsidRPr="00182B38">
              <w:t xml:space="preserve">rozproszone zanieczyszczenia wód powierzchniowych ściekami </w:t>
            </w:r>
            <w:r w:rsidR="001E05E4" w:rsidRPr="00182B38">
              <w:t>i</w:t>
            </w:r>
            <w:r w:rsidR="001E05E4">
              <w:t> </w:t>
            </w:r>
            <w:r w:rsidRPr="00182B38">
              <w:t xml:space="preserve">odpadami stałymi MOR, MOK, MPK, gospodarstw agroturystycznych, małej gastronomii etc.; zmianę przebiegu koryt rzecznych, zwłaszcza ich prostowanie oraz bagrowanie; presję gatunków inwazyjnych (szczeżui wielkiej, </w:t>
            </w:r>
            <w:proofErr w:type="spellStart"/>
            <w:r w:rsidRPr="00182B38">
              <w:t>czebaczka</w:t>
            </w:r>
            <w:proofErr w:type="spellEnd"/>
            <w:r w:rsidRPr="00182B38">
              <w:t xml:space="preserve">, </w:t>
            </w:r>
            <w:proofErr w:type="spellStart"/>
            <w:r w:rsidRPr="00182B38">
              <w:t>trawianki</w:t>
            </w:r>
            <w:proofErr w:type="spellEnd"/>
            <w:r w:rsidRPr="00182B38">
              <w:t xml:space="preserve">, obcych babek). Wdrożenie koncepcji BV nie spowoduje znaczącego ani nawet żadnego, negatywnego oddziaływania na gatunki rodzimych małży </w:t>
            </w:r>
            <w:r w:rsidR="001E05E4" w:rsidRPr="00182B38">
              <w:t>i</w:t>
            </w:r>
            <w:r w:rsidR="001E05E4">
              <w:t> </w:t>
            </w:r>
            <w:r w:rsidRPr="00182B38">
              <w:t xml:space="preserve">ryb spotykane </w:t>
            </w:r>
            <w:r w:rsidR="001E05E4" w:rsidRPr="00182B38">
              <w:t>w</w:t>
            </w:r>
            <w:r w:rsidR="001E05E4">
              <w:t> </w:t>
            </w:r>
            <w:r w:rsidRPr="00182B38">
              <w:t xml:space="preserve">Sanie, </w:t>
            </w:r>
            <w:r w:rsidR="001E05E4" w:rsidRPr="00182B38">
              <w:t>o</w:t>
            </w:r>
            <w:r w:rsidR="001E05E4">
              <w:t> </w:t>
            </w:r>
            <w:r w:rsidRPr="00182B38">
              <w:t xml:space="preserve">ile wdrażane będą przepisy </w:t>
            </w:r>
            <w:r w:rsidRPr="00182B38">
              <w:lastRenderedPageBreak/>
              <w:t xml:space="preserve">Dyrektywy Siedliskowej, ustawy </w:t>
            </w:r>
            <w:r w:rsidR="001E05E4" w:rsidRPr="00182B38">
              <w:t>o</w:t>
            </w:r>
            <w:r w:rsidR="001E05E4">
              <w:t> </w:t>
            </w:r>
            <w:r w:rsidRPr="00182B38">
              <w:t>ochronie przyrody, jak również podjęte zostaną zalecane przez nas działania minimalizujące.</w:t>
            </w:r>
          </w:p>
        </w:tc>
      </w:tr>
      <w:tr w:rsidR="0018757F" w:rsidRPr="00182B38" w14:paraId="4BE092E4" w14:textId="77777777" w:rsidTr="008D2ED9">
        <w:tc>
          <w:tcPr>
            <w:tcW w:w="3018" w:type="dxa"/>
          </w:tcPr>
          <w:p w14:paraId="785F991B" w14:textId="61F8A449" w:rsidR="0018757F" w:rsidRPr="00182B38" w:rsidRDefault="0018757F" w:rsidP="008D2ED9">
            <w:pPr>
              <w:spacing w:line="276" w:lineRule="auto"/>
            </w:pPr>
            <w:r w:rsidRPr="00182B38">
              <w:lastRenderedPageBreak/>
              <w:t xml:space="preserve">brzegi lub osuszane dna zbiorników wodnych ze zbiorowiskami; starorzecza </w:t>
            </w:r>
            <w:r w:rsidR="001E05E4" w:rsidRPr="00182B38">
              <w:t>i</w:t>
            </w:r>
            <w:r w:rsidR="001E05E4">
              <w:t> </w:t>
            </w:r>
            <w:r w:rsidRPr="00182B38">
              <w:t xml:space="preserve">naturalne eutroficzne zbiorniki wodne ze zbiorowiskami </w:t>
            </w:r>
            <w:r w:rsidR="001E05E4" w:rsidRPr="00182B38">
              <w:t>z</w:t>
            </w:r>
            <w:r w:rsidR="001E05E4">
              <w:t> </w:t>
            </w:r>
            <w:proofErr w:type="spellStart"/>
            <w:r w:rsidRPr="00182B38">
              <w:t>Nympheion</w:t>
            </w:r>
            <w:proofErr w:type="spellEnd"/>
            <w:r w:rsidRPr="00182B38">
              <w:t xml:space="preserve">, </w:t>
            </w:r>
            <w:proofErr w:type="spellStart"/>
            <w:r w:rsidRPr="00182B38">
              <w:t>Potamion</w:t>
            </w:r>
            <w:proofErr w:type="spellEnd"/>
            <w:r w:rsidRPr="00182B38">
              <w:t>;</w:t>
            </w:r>
          </w:p>
          <w:p w14:paraId="06819879" w14:textId="7A291232" w:rsidR="0018757F" w:rsidRPr="00182B38" w:rsidRDefault="0018757F" w:rsidP="008D2ED9">
            <w:pPr>
              <w:spacing w:line="276" w:lineRule="auto"/>
            </w:pPr>
            <w:r w:rsidRPr="00182B38">
              <w:t xml:space="preserve">zalewane muliste brzegi rzek </w:t>
            </w:r>
            <w:r w:rsidR="001E05E4" w:rsidRPr="00182B38">
              <w:t>z</w:t>
            </w:r>
            <w:r w:rsidR="001E05E4">
              <w:t> </w:t>
            </w:r>
            <w:r w:rsidRPr="00182B38">
              <w:t xml:space="preserve">roślinnością </w:t>
            </w:r>
            <w:proofErr w:type="spellStart"/>
            <w:r w:rsidRPr="00182B38">
              <w:t>Chenopodion</w:t>
            </w:r>
            <w:proofErr w:type="spellEnd"/>
            <w:r w:rsidRPr="00182B38">
              <w:t xml:space="preserve"> </w:t>
            </w:r>
            <w:proofErr w:type="spellStart"/>
            <w:r w:rsidRPr="00182B38">
              <w:t>rubri</w:t>
            </w:r>
            <w:proofErr w:type="spellEnd"/>
            <w:r w:rsidRPr="00182B38">
              <w:t xml:space="preserve"> </w:t>
            </w:r>
            <w:proofErr w:type="spellStart"/>
            <w:r w:rsidRPr="00182B38">
              <w:t>p.p</w:t>
            </w:r>
            <w:proofErr w:type="spellEnd"/>
            <w:r w:rsidRPr="00182B38">
              <w:t xml:space="preserve">. </w:t>
            </w:r>
            <w:r w:rsidR="001E05E4" w:rsidRPr="00182B38">
              <w:t>i</w:t>
            </w:r>
            <w:r w:rsidR="001E05E4">
              <w:t> </w:t>
            </w:r>
            <w:proofErr w:type="spellStart"/>
            <w:r w:rsidRPr="00182B38">
              <w:t>Bidention</w:t>
            </w:r>
            <w:proofErr w:type="spellEnd"/>
            <w:r w:rsidRPr="00182B38">
              <w:t xml:space="preserve"> </w:t>
            </w:r>
            <w:proofErr w:type="spellStart"/>
            <w:r w:rsidRPr="00182B38">
              <w:t>p.p</w:t>
            </w:r>
            <w:proofErr w:type="spellEnd"/>
            <w:r w:rsidRPr="00182B38">
              <w:t xml:space="preserve">.; </w:t>
            </w:r>
            <w:proofErr w:type="spellStart"/>
            <w:r w:rsidRPr="00182B38">
              <w:t>zmiennowilgotne</w:t>
            </w:r>
            <w:proofErr w:type="spellEnd"/>
            <w:r w:rsidRPr="00182B38">
              <w:t xml:space="preserve"> łąki </w:t>
            </w:r>
            <w:proofErr w:type="spellStart"/>
            <w:r w:rsidRPr="00182B38">
              <w:t>trzęślicowe</w:t>
            </w:r>
            <w:proofErr w:type="spellEnd"/>
            <w:r w:rsidRPr="00182B38">
              <w:t xml:space="preserve">; </w:t>
            </w:r>
            <w:proofErr w:type="spellStart"/>
            <w:r w:rsidRPr="00182B38">
              <w:t>ziołorośla</w:t>
            </w:r>
            <w:proofErr w:type="spellEnd"/>
            <w:r w:rsidRPr="00182B38">
              <w:t xml:space="preserve"> górskie </w:t>
            </w:r>
            <w:r w:rsidR="001E05E4" w:rsidRPr="00182B38">
              <w:t>i</w:t>
            </w:r>
            <w:r w:rsidR="001E05E4">
              <w:t> </w:t>
            </w:r>
            <w:proofErr w:type="spellStart"/>
            <w:r w:rsidRPr="00182B38">
              <w:t>ziołorośla</w:t>
            </w:r>
            <w:proofErr w:type="spellEnd"/>
            <w:r w:rsidRPr="00182B38">
              <w:t xml:space="preserve"> nadrzeczne; łąki </w:t>
            </w:r>
            <w:proofErr w:type="spellStart"/>
            <w:r w:rsidRPr="00182B38">
              <w:t>selernicowe</w:t>
            </w:r>
            <w:proofErr w:type="spellEnd"/>
            <w:r w:rsidRPr="00182B38">
              <w:t xml:space="preserve"> (</w:t>
            </w:r>
            <w:proofErr w:type="spellStart"/>
            <w:r w:rsidRPr="00182B38">
              <w:t>Cnidion</w:t>
            </w:r>
            <w:proofErr w:type="spellEnd"/>
            <w:r w:rsidRPr="00182B38">
              <w:t xml:space="preserve"> </w:t>
            </w:r>
            <w:proofErr w:type="spellStart"/>
            <w:r w:rsidRPr="00182B38">
              <w:t>dubii</w:t>
            </w:r>
            <w:proofErr w:type="spellEnd"/>
            <w:r w:rsidRPr="00182B38">
              <w:t>);</w:t>
            </w:r>
          </w:p>
          <w:p w14:paraId="34C31095" w14:textId="03074527" w:rsidR="0018757F" w:rsidRPr="00182B38" w:rsidRDefault="0018757F" w:rsidP="008D2ED9">
            <w:pPr>
              <w:spacing w:line="276" w:lineRule="auto"/>
            </w:pPr>
            <w:r w:rsidRPr="00182B38">
              <w:t xml:space="preserve">niżowe </w:t>
            </w:r>
            <w:r w:rsidR="001E05E4" w:rsidRPr="00182B38">
              <w:t>i</w:t>
            </w:r>
            <w:r w:rsidR="001E05E4">
              <w:t> </w:t>
            </w:r>
            <w:r w:rsidRPr="00182B38">
              <w:t>górskie świeże łąki użytkowane ekstensywnie;</w:t>
            </w:r>
          </w:p>
          <w:p w14:paraId="3A5FE791" w14:textId="2C4538A6" w:rsidR="0018757F" w:rsidRPr="00182B38" w:rsidRDefault="0018757F" w:rsidP="008D2ED9">
            <w:pPr>
              <w:spacing w:line="276" w:lineRule="auto"/>
            </w:pPr>
            <w:r w:rsidRPr="00182B38">
              <w:t xml:space="preserve">grąd środkowoeuropejski </w:t>
            </w:r>
            <w:r w:rsidR="001E05E4" w:rsidRPr="00182B38">
              <w:t>i</w:t>
            </w:r>
            <w:r w:rsidR="001E05E4">
              <w:t> </w:t>
            </w:r>
            <w:proofErr w:type="spellStart"/>
            <w:r w:rsidRPr="00182B38">
              <w:t>subkontynentalny</w:t>
            </w:r>
            <w:proofErr w:type="spellEnd"/>
            <w:r w:rsidRPr="00182B38">
              <w:t>;</w:t>
            </w:r>
          </w:p>
          <w:p w14:paraId="0C436B70" w14:textId="703EB723" w:rsidR="0018757F" w:rsidRPr="00182B38" w:rsidRDefault="0018757F" w:rsidP="008D2ED9">
            <w:pPr>
              <w:spacing w:line="276" w:lineRule="auto"/>
            </w:pPr>
            <w:r w:rsidRPr="00182B38">
              <w:t xml:space="preserve">łęgi wierzbowe, topolowe, olszowe </w:t>
            </w:r>
            <w:r w:rsidR="001E05E4" w:rsidRPr="00182B38">
              <w:t>i</w:t>
            </w:r>
            <w:r w:rsidR="001E05E4">
              <w:t> </w:t>
            </w:r>
            <w:r w:rsidRPr="00182B38">
              <w:t xml:space="preserve">jesionowe; łęgowe lasy dębowo-wiązowo-jesionowe; </w:t>
            </w:r>
            <w:proofErr w:type="spellStart"/>
            <w:r w:rsidRPr="00182B38">
              <w:t>Boleń</w:t>
            </w:r>
            <w:proofErr w:type="spellEnd"/>
            <w:r w:rsidRPr="00182B38">
              <w:t xml:space="preserve"> pospolity; Kumak nizinny; Bóbr; Wydra;</w:t>
            </w:r>
          </w:p>
          <w:p w14:paraId="117D5F4A" w14:textId="77777777" w:rsidR="0018757F" w:rsidRPr="00182B38" w:rsidRDefault="0018757F" w:rsidP="008D2ED9">
            <w:pPr>
              <w:spacing w:line="276" w:lineRule="auto"/>
            </w:pPr>
            <w:r w:rsidRPr="00182B38">
              <w:t xml:space="preserve">Czerwończyk nieparek; </w:t>
            </w:r>
            <w:proofErr w:type="spellStart"/>
            <w:r w:rsidRPr="00182B38">
              <w:t>Trzepla</w:t>
            </w:r>
            <w:proofErr w:type="spellEnd"/>
            <w:r w:rsidRPr="00182B38">
              <w:t xml:space="preserve"> zielona, Modraszki: </w:t>
            </w:r>
            <w:proofErr w:type="spellStart"/>
            <w:r w:rsidRPr="00182B38">
              <w:t>nausitous</w:t>
            </w:r>
            <w:proofErr w:type="spellEnd"/>
            <w:r w:rsidRPr="00182B38">
              <w:t xml:space="preserve"> </w:t>
            </w:r>
          </w:p>
          <w:p w14:paraId="11BD44D2" w14:textId="4D7E7BEC" w:rsidR="0018757F" w:rsidRPr="00182B38" w:rsidRDefault="001E05E4" w:rsidP="008D2ED9">
            <w:pPr>
              <w:spacing w:line="276" w:lineRule="auto"/>
            </w:pPr>
            <w:r w:rsidRPr="00182B38">
              <w:t>i</w:t>
            </w:r>
            <w:r>
              <w:t> </w:t>
            </w:r>
            <w:proofErr w:type="spellStart"/>
            <w:r w:rsidR="0018757F" w:rsidRPr="00182B38">
              <w:t>telejus</w:t>
            </w:r>
            <w:proofErr w:type="spellEnd"/>
            <w:r w:rsidR="0018757F" w:rsidRPr="00182B38">
              <w:t xml:space="preserve">, Różanka; Kiełb </w:t>
            </w:r>
            <w:proofErr w:type="spellStart"/>
            <w:r w:rsidR="0018757F" w:rsidRPr="00182B38">
              <w:t>białopłetwy</w:t>
            </w:r>
            <w:proofErr w:type="spellEnd"/>
            <w:r w:rsidR="0018757F" w:rsidRPr="00182B38">
              <w:t xml:space="preserve"> </w:t>
            </w:r>
          </w:p>
        </w:tc>
        <w:tc>
          <w:tcPr>
            <w:tcW w:w="3019" w:type="dxa"/>
          </w:tcPr>
          <w:p w14:paraId="2505E2D7" w14:textId="77777777" w:rsidR="0018757F" w:rsidRPr="00182B38" w:rsidRDefault="0018757F" w:rsidP="008D2ED9">
            <w:pPr>
              <w:spacing w:line="276" w:lineRule="auto"/>
              <w:rPr>
                <w:lang w:val="en-US"/>
              </w:rPr>
            </w:pPr>
            <w:r w:rsidRPr="00182B38">
              <w:t>Dolina Dolnego Sanu PLH180020</w:t>
            </w:r>
          </w:p>
        </w:tc>
        <w:tc>
          <w:tcPr>
            <w:tcW w:w="3019" w:type="dxa"/>
          </w:tcPr>
          <w:p w14:paraId="6DDC0E92" w14:textId="77777777" w:rsidR="0018757F" w:rsidRPr="00182B38" w:rsidRDefault="0018757F" w:rsidP="008D2ED9">
            <w:pPr>
              <w:spacing w:line="276" w:lineRule="auto"/>
            </w:pPr>
            <w:r w:rsidRPr="00182B38">
              <w:t xml:space="preserve">Wdrożenie koncepcji BV może, choć nie musi spowodować: </w:t>
            </w:r>
          </w:p>
          <w:p w14:paraId="2E27E748" w14:textId="66F1DB5B" w:rsidR="0018757F" w:rsidRPr="00182B38" w:rsidRDefault="0018757F" w:rsidP="008D2ED9">
            <w:pPr>
              <w:spacing w:line="276" w:lineRule="auto"/>
            </w:pPr>
            <w:r w:rsidRPr="00182B38">
              <w:t xml:space="preserve">antropogeniczne zmniejszenie spójności siedlisk; fragmentację poprzeczną siedlisk wskutek lokalizacji licznych dróg </w:t>
            </w:r>
            <w:r w:rsidR="001E05E4" w:rsidRPr="00182B38">
              <w:t>i</w:t>
            </w:r>
            <w:r w:rsidR="001E05E4">
              <w:t> </w:t>
            </w:r>
            <w:r w:rsidRPr="00182B38">
              <w:t xml:space="preserve">ścieżek prowadzących do brzegu, do MPK, MOR, MOK, pozostałych przepraw </w:t>
            </w:r>
            <w:r w:rsidR="001E05E4" w:rsidRPr="00182B38">
              <w:t>i</w:t>
            </w:r>
            <w:r w:rsidR="001E05E4">
              <w:t> </w:t>
            </w:r>
            <w:r w:rsidRPr="00182B38">
              <w:t xml:space="preserve">przystani; nasilenie wydeptywania; zanieczyszczania odpadami stałymi, wnikania gatunków obcych. Wdrożenie koncepcji BV nie spowoduje znaczącego ani nawet żadnego, negatywnego oddziaływania na siedliska </w:t>
            </w:r>
            <w:r w:rsidR="001E05E4" w:rsidRPr="00182B38">
              <w:t>i</w:t>
            </w:r>
            <w:r w:rsidR="001E05E4">
              <w:t> </w:t>
            </w:r>
            <w:r w:rsidRPr="00182B38">
              <w:t xml:space="preserve">gatunki chronione </w:t>
            </w:r>
            <w:r w:rsidR="001E05E4" w:rsidRPr="00182B38">
              <w:t>w</w:t>
            </w:r>
            <w:r w:rsidR="001E05E4">
              <w:t> </w:t>
            </w:r>
            <w:r w:rsidRPr="00182B38">
              <w:t xml:space="preserve">Dolinie Dolnego Sanu, </w:t>
            </w:r>
            <w:r w:rsidR="001E05E4" w:rsidRPr="00182B38">
              <w:t>o</w:t>
            </w:r>
            <w:r w:rsidR="001E05E4">
              <w:t> </w:t>
            </w:r>
            <w:r w:rsidRPr="00182B38">
              <w:t xml:space="preserve">ile wdrażane będą przepisy Dyrektywy Siedliskowej, ustawy </w:t>
            </w:r>
            <w:r w:rsidR="001E05E4" w:rsidRPr="00182B38">
              <w:t>o</w:t>
            </w:r>
            <w:r w:rsidR="001E05E4">
              <w:t> </w:t>
            </w:r>
            <w:r w:rsidRPr="00182B38">
              <w:t>ochronie przyrody, jak również podjęte zostaną zalecane przez nas działania minimalizujące.</w:t>
            </w:r>
          </w:p>
        </w:tc>
      </w:tr>
    </w:tbl>
    <w:p w14:paraId="01701796" w14:textId="77777777" w:rsidR="0018757F" w:rsidRPr="000C7F0D" w:rsidRDefault="0018757F" w:rsidP="000C7F0D">
      <w:pPr>
        <w:rPr>
          <w:rStyle w:val="Wyrnieniedelikatne"/>
          <w:rFonts w:asciiTheme="majorHAnsi" w:eastAsiaTheme="majorEastAsia" w:hAnsiTheme="majorHAnsi" w:cstheme="majorHAnsi"/>
          <w:bCs/>
          <w:color w:val="auto"/>
          <w:sz w:val="24"/>
          <w:szCs w:val="24"/>
        </w:rPr>
      </w:pPr>
    </w:p>
    <w:p w14:paraId="44459867" w14:textId="77777777" w:rsidR="00C460CC" w:rsidRPr="00C460CC" w:rsidRDefault="00C460CC" w:rsidP="00C460CC">
      <w:pPr>
        <w:spacing w:after="120" w:line="264" w:lineRule="auto"/>
        <w:rPr>
          <w:rFonts w:cstheme="minorHAnsi"/>
          <w:b/>
          <w:bCs/>
        </w:rPr>
      </w:pPr>
      <w:r w:rsidRPr="00C460CC">
        <w:rPr>
          <w:rFonts w:cstheme="minorHAnsi"/>
          <w:b/>
          <w:bCs/>
        </w:rPr>
        <w:t xml:space="preserve">Podsumowanie </w:t>
      </w:r>
    </w:p>
    <w:p w14:paraId="3CF48920" w14:textId="77777777" w:rsidR="00C460CC" w:rsidRPr="00C460CC" w:rsidRDefault="00C460CC" w:rsidP="00C460CC">
      <w:pPr>
        <w:spacing w:after="120" w:line="264" w:lineRule="auto"/>
        <w:rPr>
          <w:rFonts w:cstheme="minorHAnsi"/>
        </w:rPr>
      </w:pPr>
      <w:r w:rsidRPr="00C460CC">
        <w:rPr>
          <w:rFonts w:cstheme="minorHAnsi"/>
        </w:rPr>
        <w:t>Oddziaływania bezpośrednie pozytywne</w:t>
      </w:r>
    </w:p>
    <w:p w14:paraId="0C3D7089" w14:textId="46053FF0" w:rsidR="00C460CC" w:rsidRPr="00C460CC" w:rsidRDefault="00C460CC" w:rsidP="003C7998">
      <w:pPr>
        <w:pStyle w:val="Akapitzlist"/>
        <w:numPr>
          <w:ilvl w:val="0"/>
          <w:numId w:val="68"/>
        </w:numPr>
        <w:spacing w:after="120" w:line="264" w:lineRule="auto"/>
        <w:rPr>
          <w:lang w:val="pl-PL"/>
        </w:rPr>
      </w:pPr>
      <w:r w:rsidRPr="00C460CC">
        <w:rPr>
          <w:lang w:val="pl-PL"/>
        </w:rPr>
        <w:t xml:space="preserve">Zmniejszenie zużycia zasobów nieodnawialnych wskutek promocji turystyki rowerowej </w:t>
      </w:r>
      <w:r w:rsidR="001E05E4" w:rsidRPr="00C460CC">
        <w:rPr>
          <w:lang w:val="pl-PL"/>
        </w:rPr>
        <w:t>i</w:t>
      </w:r>
      <w:r w:rsidR="001E05E4">
        <w:rPr>
          <w:lang w:val="pl-PL"/>
        </w:rPr>
        <w:t> </w:t>
      </w:r>
      <w:r w:rsidRPr="00C460CC">
        <w:rPr>
          <w:lang w:val="pl-PL"/>
        </w:rPr>
        <w:t>kajakowej;</w:t>
      </w:r>
    </w:p>
    <w:p w14:paraId="2C12FE6E" w14:textId="13B6C141" w:rsidR="00C460CC" w:rsidRPr="00C460CC" w:rsidRDefault="00C460CC" w:rsidP="003C7998">
      <w:pPr>
        <w:pStyle w:val="Akapitzlist"/>
        <w:numPr>
          <w:ilvl w:val="0"/>
          <w:numId w:val="68"/>
        </w:numPr>
        <w:spacing w:after="120" w:line="264" w:lineRule="auto"/>
        <w:rPr>
          <w:lang w:val="pl-PL"/>
        </w:rPr>
      </w:pPr>
      <w:r w:rsidRPr="00C460CC">
        <w:rPr>
          <w:lang w:val="pl-PL"/>
        </w:rPr>
        <w:t xml:space="preserve">Zmniejszenie strat lęgowych </w:t>
      </w:r>
      <w:r w:rsidR="001E05E4" w:rsidRPr="00C460CC">
        <w:rPr>
          <w:lang w:val="pl-PL"/>
        </w:rPr>
        <w:t>i</w:t>
      </w:r>
      <w:r w:rsidR="001E05E4">
        <w:rPr>
          <w:lang w:val="pl-PL"/>
        </w:rPr>
        <w:t> </w:t>
      </w:r>
      <w:r w:rsidRPr="00C460CC">
        <w:rPr>
          <w:lang w:val="pl-PL"/>
        </w:rPr>
        <w:t xml:space="preserve">redukcja płoszenia na </w:t>
      </w:r>
      <w:proofErr w:type="spellStart"/>
      <w:r w:rsidRPr="00C460CC">
        <w:rPr>
          <w:lang w:val="pl-PL"/>
        </w:rPr>
        <w:t>pierzowiskach</w:t>
      </w:r>
      <w:proofErr w:type="spellEnd"/>
      <w:r w:rsidRPr="00C460CC">
        <w:rPr>
          <w:lang w:val="pl-PL"/>
        </w:rPr>
        <w:t xml:space="preserve"> dzięki kanalizacji masowego, niekontrolowanego ruchu turystycznego na stanowiskach szczególnie wrażliwych gatunków awifauny Zmniejszenie strat lęgowych </w:t>
      </w:r>
      <w:r w:rsidR="001E05E4" w:rsidRPr="00C460CC">
        <w:rPr>
          <w:lang w:val="pl-PL"/>
        </w:rPr>
        <w:t>i</w:t>
      </w:r>
      <w:r w:rsidR="001E05E4">
        <w:rPr>
          <w:lang w:val="pl-PL"/>
        </w:rPr>
        <w:t> </w:t>
      </w:r>
      <w:r w:rsidRPr="00C460CC">
        <w:rPr>
          <w:lang w:val="pl-PL"/>
        </w:rPr>
        <w:t xml:space="preserve">redukcja płoszenia na </w:t>
      </w:r>
      <w:proofErr w:type="spellStart"/>
      <w:r w:rsidRPr="00C460CC">
        <w:rPr>
          <w:lang w:val="pl-PL"/>
        </w:rPr>
        <w:t>pierzowiskach</w:t>
      </w:r>
      <w:proofErr w:type="spellEnd"/>
      <w:r w:rsidRPr="00C460CC">
        <w:rPr>
          <w:lang w:val="pl-PL"/>
        </w:rPr>
        <w:t xml:space="preserve"> dzięki uporządkowaniu tras </w:t>
      </w:r>
      <w:r w:rsidR="001E05E4" w:rsidRPr="00C460CC">
        <w:rPr>
          <w:lang w:val="pl-PL"/>
        </w:rPr>
        <w:t>i</w:t>
      </w:r>
      <w:r w:rsidR="001E05E4">
        <w:rPr>
          <w:lang w:val="pl-PL"/>
        </w:rPr>
        <w:t> </w:t>
      </w:r>
      <w:r w:rsidRPr="00C460CC">
        <w:rPr>
          <w:lang w:val="pl-PL"/>
        </w:rPr>
        <w:t xml:space="preserve">miejsc postojowych dla miejscowej ludności, </w:t>
      </w:r>
      <w:r w:rsidR="001E05E4" w:rsidRPr="00C460CC">
        <w:rPr>
          <w:lang w:val="pl-PL"/>
        </w:rPr>
        <w:t>w</w:t>
      </w:r>
      <w:r w:rsidR="001E05E4">
        <w:rPr>
          <w:lang w:val="pl-PL"/>
        </w:rPr>
        <w:t> </w:t>
      </w:r>
      <w:r w:rsidRPr="00C460CC">
        <w:rPr>
          <w:lang w:val="pl-PL"/>
        </w:rPr>
        <w:t>pobliżu stanowisk szczególnie wrażliwych gatunków awifauny;</w:t>
      </w:r>
    </w:p>
    <w:p w14:paraId="6FB78073" w14:textId="61AA6FCF" w:rsidR="00C460CC" w:rsidRPr="00C460CC" w:rsidRDefault="00C460CC" w:rsidP="003C7998">
      <w:pPr>
        <w:pStyle w:val="Akapitzlist"/>
        <w:numPr>
          <w:ilvl w:val="0"/>
          <w:numId w:val="68"/>
        </w:numPr>
        <w:spacing w:after="120" w:line="264" w:lineRule="auto"/>
        <w:rPr>
          <w:lang w:val="pl-PL"/>
        </w:rPr>
      </w:pPr>
      <w:r w:rsidRPr="00C460CC">
        <w:rPr>
          <w:lang w:val="pl-PL"/>
        </w:rPr>
        <w:lastRenderedPageBreak/>
        <w:t xml:space="preserve">Zmniejszenie strat lęgowych </w:t>
      </w:r>
      <w:r w:rsidR="001E05E4" w:rsidRPr="00C460CC">
        <w:rPr>
          <w:lang w:val="pl-PL"/>
        </w:rPr>
        <w:t>i</w:t>
      </w:r>
      <w:r w:rsidR="001E05E4">
        <w:rPr>
          <w:lang w:val="pl-PL"/>
        </w:rPr>
        <w:t> </w:t>
      </w:r>
      <w:r w:rsidRPr="00C460CC">
        <w:rPr>
          <w:lang w:val="pl-PL"/>
        </w:rPr>
        <w:t xml:space="preserve">redukcja płoszenia na </w:t>
      </w:r>
      <w:proofErr w:type="spellStart"/>
      <w:r w:rsidRPr="00C460CC">
        <w:rPr>
          <w:lang w:val="pl-PL"/>
        </w:rPr>
        <w:t>pierzowiskach</w:t>
      </w:r>
      <w:proofErr w:type="spellEnd"/>
      <w:r w:rsidRPr="00C460CC">
        <w:rPr>
          <w:lang w:val="pl-PL"/>
        </w:rPr>
        <w:t xml:space="preserve"> dzięki edukacji turystów oraz miejscowej ludności, wygrodzeniu najwrażliwszych, najbardziej podatnych na bezwiednie zniszczenie przez ludzi stanowisk oraz dzięki wdrażaniu bardziej odpowiedzialnych metod oprysku przeciw meszkom niebezpiecznym dla ptaków, </w:t>
      </w:r>
      <w:r w:rsidR="001E05E4" w:rsidRPr="00C460CC">
        <w:rPr>
          <w:lang w:val="pl-PL"/>
        </w:rPr>
        <w:t>w</w:t>
      </w:r>
      <w:r w:rsidR="001E05E4">
        <w:rPr>
          <w:lang w:val="pl-PL"/>
        </w:rPr>
        <w:t> </w:t>
      </w:r>
      <w:r w:rsidRPr="00C460CC">
        <w:rPr>
          <w:lang w:val="pl-PL"/>
        </w:rPr>
        <w:t xml:space="preserve">tym mew </w:t>
      </w:r>
      <w:r w:rsidR="001E05E4" w:rsidRPr="00C460CC">
        <w:rPr>
          <w:lang w:val="pl-PL"/>
        </w:rPr>
        <w:t>i</w:t>
      </w:r>
      <w:r w:rsidR="001E05E4">
        <w:rPr>
          <w:lang w:val="pl-PL"/>
        </w:rPr>
        <w:t> </w:t>
      </w:r>
      <w:r w:rsidRPr="00C460CC">
        <w:rPr>
          <w:lang w:val="pl-PL"/>
        </w:rPr>
        <w:t>siewek</w:t>
      </w:r>
      <w:r>
        <w:rPr>
          <w:lang w:val="pl-PL"/>
        </w:rPr>
        <w:t>;</w:t>
      </w:r>
    </w:p>
    <w:p w14:paraId="6DC7A859" w14:textId="203BD8E5" w:rsidR="00C460CC" w:rsidRPr="00C460CC" w:rsidRDefault="00C460CC" w:rsidP="003C7998">
      <w:pPr>
        <w:pStyle w:val="Akapitzlist"/>
        <w:numPr>
          <w:ilvl w:val="0"/>
          <w:numId w:val="68"/>
        </w:numPr>
        <w:spacing w:after="120" w:line="264" w:lineRule="auto"/>
        <w:rPr>
          <w:lang w:val="pl-PL"/>
        </w:rPr>
      </w:pPr>
      <w:r w:rsidRPr="00C460CC">
        <w:rPr>
          <w:lang w:val="pl-PL"/>
        </w:rPr>
        <w:t xml:space="preserve">Zmniejszenie strat pszczoły miodnej, dzikich zapylaczy, innych bezkręgowców, ryb </w:t>
      </w:r>
      <w:r w:rsidR="001E05E4" w:rsidRPr="00C460CC">
        <w:rPr>
          <w:lang w:val="pl-PL"/>
        </w:rPr>
        <w:t>i</w:t>
      </w:r>
      <w:r w:rsidR="001E05E4">
        <w:rPr>
          <w:lang w:val="pl-PL"/>
        </w:rPr>
        <w:t> </w:t>
      </w:r>
      <w:r w:rsidRPr="00C460CC">
        <w:rPr>
          <w:lang w:val="pl-PL"/>
        </w:rPr>
        <w:t xml:space="preserve">kijanek dzięki wdrażaniu bardziej odpowiedzialnych metod oprysku przeciw meszkom niebezpiecznym dla ptaków, </w:t>
      </w:r>
      <w:r w:rsidR="001E05E4" w:rsidRPr="00C460CC">
        <w:rPr>
          <w:lang w:val="pl-PL"/>
        </w:rPr>
        <w:t>w</w:t>
      </w:r>
      <w:r w:rsidR="001E05E4">
        <w:rPr>
          <w:lang w:val="pl-PL"/>
        </w:rPr>
        <w:t> </w:t>
      </w:r>
      <w:r w:rsidRPr="00C460CC">
        <w:rPr>
          <w:lang w:val="pl-PL"/>
        </w:rPr>
        <w:t xml:space="preserve">tym mew </w:t>
      </w:r>
      <w:r w:rsidR="001E05E4" w:rsidRPr="00C460CC">
        <w:rPr>
          <w:lang w:val="pl-PL"/>
        </w:rPr>
        <w:t>i</w:t>
      </w:r>
      <w:r w:rsidR="001E05E4">
        <w:rPr>
          <w:lang w:val="pl-PL"/>
        </w:rPr>
        <w:t> </w:t>
      </w:r>
      <w:r w:rsidRPr="00C460CC">
        <w:rPr>
          <w:lang w:val="pl-PL"/>
        </w:rPr>
        <w:t>siewek;</w:t>
      </w:r>
    </w:p>
    <w:p w14:paraId="1F923FD1" w14:textId="6D529E50" w:rsidR="00C460CC" w:rsidRPr="00C460CC" w:rsidRDefault="00C460CC" w:rsidP="003C7998">
      <w:pPr>
        <w:pStyle w:val="Akapitzlist"/>
        <w:numPr>
          <w:ilvl w:val="0"/>
          <w:numId w:val="68"/>
        </w:numPr>
        <w:spacing w:after="120" w:line="264" w:lineRule="auto"/>
        <w:rPr>
          <w:lang w:val="pl-PL"/>
        </w:rPr>
      </w:pPr>
      <w:r w:rsidRPr="00C460CC">
        <w:rPr>
          <w:lang w:val="pl-PL"/>
        </w:rPr>
        <w:t xml:space="preserve">Zmniejszenie kłusownictwa ryb oraz bezwiednego niszczenia tarlisk, żerowisk </w:t>
      </w:r>
      <w:r w:rsidR="001E05E4" w:rsidRPr="00C460CC">
        <w:rPr>
          <w:lang w:val="pl-PL"/>
        </w:rPr>
        <w:t>i</w:t>
      </w:r>
      <w:r w:rsidR="001E05E4">
        <w:rPr>
          <w:lang w:val="pl-PL"/>
        </w:rPr>
        <w:t> </w:t>
      </w:r>
      <w:r w:rsidRPr="00C460CC">
        <w:rPr>
          <w:lang w:val="pl-PL"/>
        </w:rPr>
        <w:t>schronień ryb za sprawą kanalizacji masowego, niekontrolowanego ruchu turystycznego (</w:t>
      </w:r>
      <w:r w:rsidR="001E05E4" w:rsidRPr="00C460CC">
        <w:rPr>
          <w:lang w:val="pl-PL"/>
        </w:rPr>
        <w:t>w</w:t>
      </w:r>
      <w:r w:rsidR="001E05E4">
        <w:rPr>
          <w:lang w:val="pl-PL"/>
        </w:rPr>
        <w:t> </w:t>
      </w:r>
      <w:r w:rsidRPr="00C460CC">
        <w:rPr>
          <w:lang w:val="pl-PL"/>
        </w:rPr>
        <w:t xml:space="preserve">tym wędkarstwa </w:t>
      </w:r>
      <w:r w:rsidR="001E05E4" w:rsidRPr="00C460CC">
        <w:rPr>
          <w:lang w:val="pl-PL"/>
        </w:rPr>
        <w:t>i</w:t>
      </w:r>
      <w:r w:rsidR="001E05E4">
        <w:rPr>
          <w:lang w:val="pl-PL"/>
        </w:rPr>
        <w:t> </w:t>
      </w:r>
      <w:r w:rsidRPr="00C460CC">
        <w:rPr>
          <w:lang w:val="pl-PL"/>
        </w:rPr>
        <w:t xml:space="preserve">kajakarstwa) na stanowiskach szczególnie wrażliwych gatunków ichtiofauny, dzięki promocji turystyki rowerowej </w:t>
      </w:r>
      <w:r w:rsidR="001E05E4" w:rsidRPr="00C460CC">
        <w:rPr>
          <w:lang w:val="pl-PL"/>
        </w:rPr>
        <w:t>i</w:t>
      </w:r>
      <w:r w:rsidR="001E05E4">
        <w:rPr>
          <w:lang w:val="pl-PL"/>
        </w:rPr>
        <w:t> </w:t>
      </w:r>
      <w:r w:rsidRPr="00C460CC">
        <w:rPr>
          <w:lang w:val="pl-PL"/>
        </w:rPr>
        <w:t xml:space="preserve">kajakowej, jak również edukacji turystów </w:t>
      </w:r>
      <w:r w:rsidR="001E05E4" w:rsidRPr="00C460CC">
        <w:rPr>
          <w:lang w:val="pl-PL"/>
        </w:rPr>
        <w:t>i</w:t>
      </w:r>
      <w:r w:rsidR="001E05E4">
        <w:rPr>
          <w:lang w:val="pl-PL"/>
        </w:rPr>
        <w:t> </w:t>
      </w:r>
      <w:r w:rsidRPr="00C460CC">
        <w:rPr>
          <w:lang w:val="pl-PL"/>
        </w:rPr>
        <w:t>miejscowej ludności.</w:t>
      </w:r>
    </w:p>
    <w:p w14:paraId="48A6F48A" w14:textId="77777777" w:rsidR="00C460CC" w:rsidRPr="00C460CC" w:rsidRDefault="00C460CC" w:rsidP="00C460CC">
      <w:pPr>
        <w:spacing w:after="120" w:line="264" w:lineRule="auto"/>
        <w:rPr>
          <w:rFonts w:cstheme="minorHAnsi"/>
        </w:rPr>
      </w:pPr>
      <w:r w:rsidRPr="00C460CC">
        <w:rPr>
          <w:rFonts w:cstheme="minorHAnsi"/>
        </w:rPr>
        <w:t>Odziaływania pośrednie pozytywne</w:t>
      </w:r>
    </w:p>
    <w:p w14:paraId="48003424" w14:textId="77777777" w:rsidR="00C460CC" w:rsidRPr="00C460CC" w:rsidRDefault="00C460CC" w:rsidP="003C7998">
      <w:pPr>
        <w:pStyle w:val="Akapitzlist"/>
        <w:numPr>
          <w:ilvl w:val="0"/>
          <w:numId w:val="69"/>
        </w:numPr>
        <w:spacing w:after="120" w:line="264" w:lineRule="auto"/>
        <w:rPr>
          <w:lang w:val="pl-PL"/>
        </w:rPr>
      </w:pPr>
      <w:r w:rsidRPr="00C460CC">
        <w:rPr>
          <w:lang w:val="pl-PL"/>
        </w:rPr>
        <w:t>poprawa stanu wód powierzchniowych dzięki rozwojowi infrastruktury wodno-ściekowej;</w:t>
      </w:r>
    </w:p>
    <w:p w14:paraId="4ADD1308" w14:textId="77777777" w:rsidR="00C460CC" w:rsidRPr="00C460CC" w:rsidRDefault="00C460CC" w:rsidP="003C7998">
      <w:pPr>
        <w:pStyle w:val="Akapitzlist"/>
        <w:numPr>
          <w:ilvl w:val="0"/>
          <w:numId w:val="69"/>
        </w:numPr>
        <w:spacing w:after="120" w:line="264" w:lineRule="auto"/>
        <w:rPr>
          <w:lang w:val="pl-PL"/>
        </w:rPr>
      </w:pPr>
      <w:r w:rsidRPr="00C460CC">
        <w:rPr>
          <w:lang w:val="pl-PL"/>
        </w:rPr>
        <w:t>poprawa stanu wód podziemnych dzięki rozwojowi infrastruktury wodno-ściekowej;</w:t>
      </w:r>
    </w:p>
    <w:p w14:paraId="1E2FFE76" w14:textId="2A3E137C" w:rsidR="00C460CC" w:rsidRPr="00C460CC" w:rsidRDefault="00C460CC" w:rsidP="003C7998">
      <w:pPr>
        <w:pStyle w:val="Akapitzlist"/>
        <w:numPr>
          <w:ilvl w:val="0"/>
          <w:numId w:val="69"/>
        </w:numPr>
        <w:spacing w:after="120" w:line="264" w:lineRule="auto"/>
        <w:rPr>
          <w:lang w:val="pl-PL"/>
        </w:rPr>
      </w:pPr>
      <w:r w:rsidRPr="00C460CC">
        <w:rPr>
          <w:lang w:val="pl-PL"/>
        </w:rPr>
        <w:t xml:space="preserve">zmniejszenie zanieczyszczenia światłem </w:t>
      </w:r>
      <w:r w:rsidR="001E05E4" w:rsidRPr="00C460CC">
        <w:rPr>
          <w:lang w:val="pl-PL"/>
        </w:rPr>
        <w:t>i</w:t>
      </w:r>
      <w:r w:rsidR="001E05E4">
        <w:rPr>
          <w:lang w:val="pl-PL"/>
        </w:rPr>
        <w:t> </w:t>
      </w:r>
      <w:r w:rsidRPr="00C460CC">
        <w:rPr>
          <w:lang w:val="pl-PL"/>
        </w:rPr>
        <w:t xml:space="preserve">hałasem dzięki kanalizacji masowego, niekontrolowanego ruchu turystycznego, </w:t>
      </w:r>
      <w:r w:rsidR="001E05E4" w:rsidRPr="00C460CC">
        <w:rPr>
          <w:lang w:val="pl-PL"/>
        </w:rPr>
        <w:t>w</w:t>
      </w:r>
      <w:r w:rsidR="001E05E4">
        <w:rPr>
          <w:lang w:val="pl-PL"/>
        </w:rPr>
        <w:t> </w:t>
      </w:r>
      <w:r w:rsidRPr="00C460CC">
        <w:rPr>
          <w:lang w:val="pl-PL"/>
        </w:rPr>
        <w:t xml:space="preserve">tym zastąpieniu części ruchu samochodowego ruchem rowerowym </w:t>
      </w:r>
      <w:r w:rsidR="001E05E4" w:rsidRPr="00C460CC">
        <w:rPr>
          <w:lang w:val="pl-PL"/>
        </w:rPr>
        <w:t>i</w:t>
      </w:r>
      <w:r w:rsidR="001E05E4">
        <w:rPr>
          <w:lang w:val="pl-PL"/>
        </w:rPr>
        <w:t> </w:t>
      </w:r>
      <w:r w:rsidRPr="00C460CC">
        <w:rPr>
          <w:lang w:val="pl-PL"/>
        </w:rPr>
        <w:t>kajakowym;</w:t>
      </w:r>
    </w:p>
    <w:p w14:paraId="3241C591" w14:textId="4A28B096" w:rsidR="00C460CC" w:rsidRPr="00C460CC" w:rsidRDefault="00C460CC" w:rsidP="003C7998">
      <w:pPr>
        <w:pStyle w:val="Akapitzlist"/>
        <w:numPr>
          <w:ilvl w:val="0"/>
          <w:numId w:val="69"/>
        </w:numPr>
        <w:spacing w:after="120" w:line="264" w:lineRule="auto"/>
        <w:rPr>
          <w:lang w:val="pl-PL"/>
        </w:rPr>
      </w:pPr>
      <w:r w:rsidRPr="00C460CC">
        <w:rPr>
          <w:lang w:val="pl-PL"/>
        </w:rPr>
        <w:t xml:space="preserve">zmniejszenie ładunków zanieczyszczeń trafiających do wód </w:t>
      </w:r>
      <w:r w:rsidR="001E05E4" w:rsidRPr="00C460CC">
        <w:rPr>
          <w:lang w:val="pl-PL"/>
        </w:rPr>
        <w:t>z</w:t>
      </w:r>
      <w:r w:rsidR="001E05E4">
        <w:rPr>
          <w:lang w:val="pl-PL"/>
        </w:rPr>
        <w:t> </w:t>
      </w:r>
      <w:r w:rsidRPr="00C460CC">
        <w:rPr>
          <w:lang w:val="pl-PL"/>
        </w:rPr>
        <w:t>depozycji atmosferycznej,</w:t>
      </w:r>
    </w:p>
    <w:p w14:paraId="20451735" w14:textId="4982D4F1" w:rsidR="00C460CC" w:rsidRPr="00C460CC" w:rsidRDefault="00C460CC" w:rsidP="003C7998">
      <w:pPr>
        <w:pStyle w:val="Akapitzlist"/>
        <w:numPr>
          <w:ilvl w:val="0"/>
          <w:numId w:val="69"/>
        </w:numPr>
        <w:spacing w:after="120" w:line="264" w:lineRule="auto"/>
        <w:rPr>
          <w:lang w:val="pl-PL"/>
        </w:rPr>
      </w:pPr>
      <w:r w:rsidRPr="00C460CC">
        <w:rPr>
          <w:lang w:val="pl-PL"/>
        </w:rPr>
        <w:t xml:space="preserve">zmniejszenie ładunków zanieczyszczeń trafiających do wód </w:t>
      </w:r>
      <w:r w:rsidR="001E05E4" w:rsidRPr="00C460CC">
        <w:rPr>
          <w:lang w:val="pl-PL"/>
        </w:rPr>
        <w:t>z</w:t>
      </w:r>
      <w:r w:rsidR="001E05E4">
        <w:rPr>
          <w:lang w:val="pl-PL"/>
        </w:rPr>
        <w:t> </w:t>
      </w:r>
      <w:r w:rsidRPr="00C460CC">
        <w:rPr>
          <w:lang w:val="pl-PL"/>
        </w:rPr>
        <w:t>miejsc zrzutu ścieków oraz składowania odpadów;</w:t>
      </w:r>
    </w:p>
    <w:p w14:paraId="15980354" w14:textId="3904359F" w:rsidR="00C460CC" w:rsidRPr="00C460CC" w:rsidRDefault="00C460CC" w:rsidP="003C7998">
      <w:pPr>
        <w:pStyle w:val="Akapitzlist"/>
        <w:numPr>
          <w:ilvl w:val="0"/>
          <w:numId w:val="69"/>
        </w:numPr>
        <w:spacing w:after="120" w:line="264" w:lineRule="auto"/>
        <w:rPr>
          <w:lang w:val="pl-PL"/>
        </w:rPr>
      </w:pPr>
      <w:r w:rsidRPr="00C460CC">
        <w:rPr>
          <w:lang w:val="pl-PL"/>
        </w:rPr>
        <w:t xml:space="preserve">poprawa możliwości retencyjnych obszarów zlewni Wisły </w:t>
      </w:r>
      <w:r w:rsidR="001E05E4" w:rsidRPr="00C460CC">
        <w:rPr>
          <w:lang w:val="pl-PL"/>
        </w:rPr>
        <w:t>i</w:t>
      </w:r>
      <w:r w:rsidR="001E05E4">
        <w:rPr>
          <w:lang w:val="pl-PL"/>
        </w:rPr>
        <w:t> </w:t>
      </w:r>
      <w:r w:rsidRPr="00C460CC">
        <w:rPr>
          <w:lang w:val="pl-PL"/>
        </w:rPr>
        <w:t xml:space="preserve">Sanu dzięki realizacji przedsięwzięć związanych </w:t>
      </w:r>
      <w:r w:rsidR="001E05E4" w:rsidRPr="00C460CC">
        <w:rPr>
          <w:lang w:val="pl-PL"/>
        </w:rPr>
        <w:t>z</w:t>
      </w:r>
      <w:r w:rsidR="001E05E4">
        <w:rPr>
          <w:lang w:val="pl-PL"/>
        </w:rPr>
        <w:t> </w:t>
      </w:r>
      <w:r w:rsidRPr="00C460CC">
        <w:rPr>
          <w:lang w:val="pl-PL"/>
        </w:rPr>
        <w:t>rozwojem niebieskozielonej infrastruktury.</w:t>
      </w:r>
    </w:p>
    <w:p w14:paraId="03C47467" w14:textId="77777777" w:rsidR="00C460CC" w:rsidRPr="00C460CC" w:rsidRDefault="00C460CC" w:rsidP="00C460CC">
      <w:pPr>
        <w:spacing w:after="120" w:line="264" w:lineRule="auto"/>
        <w:rPr>
          <w:rFonts w:cstheme="minorHAnsi"/>
        </w:rPr>
      </w:pPr>
      <w:r w:rsidRPr="00C460CC">
        <w:rPr>
          <w:rFonts w:cstheme="minorHAnsi"/>
        </w:rPr>
        <w:t>Odziaływania bezpośrednie negatywne</w:t>
      </w:r>
    </w:p>
    <w:p w14:paraId="22B24074" w14:textId="06A87899" w:rsidR="00C460CC" w:rsidRPr="00C460CC" w:rsidRDefault="00C460CC" w:rsidP="003C7998">
      <w:pPr>
        <w:pStyle w:val="Akapitzlist"/>
        <w:numPr>
          <w:ilvl w:val="0"/>
          <w:numId w:val="70"/>
        </w:numPr>
        <w:spacing w:after="120" w:line="264" w:lineRule="auto"/>
        <w:rPr>
          <w:lang w:val="pl-PL"/>
        </w:rPr>
      </w:pPr>
      <w:r w:rsidRPr="00C460CC">
        <w:rPr>
          <w:lang w:val="pl-PL"/>
        </w:rPr>
        <w:t xml:space="preserve">możliwe pogorszenie stanu wód powierzchniowych </w:t>
      </w:r>
      <w:r w:rsidR="001E05E4" w:rsidRPr="00C460CC">
        <w:rPr>
          <w:lang w:val="pl-PL"/>
        </w:rPr>
        <w:t>w</w:t>
      </w:r>
      <w:r w:rsidR="001E05E4">
        <w:rPr>
          <w:lang w:val="pl-PL"/>
        </w:rPr>
        <w:t> </w:t>
      </w:r>
      <w:r w:rsidRPr="00C460CC">
        <w:rPr>
          <w:lang w:val="pl-PL"/>
        </w:rPr>
        <w:t xml:space="preserve">wyniku realizacji nowych miejsc odprowadzania oczyszczonych ścieków </w:t>
      </w:r>
      <w:r w:rsidR="001E05E4" w:rsidRPr="00C460CC">
        <w:rPr>
          <w:lang w:val="pl-PL"/>
        </w:rPr>
        <w:t>i</w:t>
      </w:r>
      <w:r w:rsidR="001E05E4">
        <w:rPr>
          <w:lang w:val="pl-PL"/>
        </w:rPr>
        <w:t> </w:t>
      </w:r>
      <w:r w:rsidRPr="00C460CC">
        <w:rPr>
          <w:lang w:val="pl-PL"/>
        </w:rPr>
        <w:t>składowania odpadów stałych;</w:t>
      </w:r>
    </w:p>
    <w:p w14:paraId="2B5F5BFD" w14:textId="0BEBFA54" w:rsidR="00C460CC" w:rsidRPr="00C460CC" w:rsidRDefault="00C460CC" w:rsidP="003C7998">
      <w:pPr>
        <w:pStyle w:val="Akapitzlist"/>
        <w:numPr>
          <w:ilvl w:val="0"/>
          <w:numId w:val="70"/>
        </w:numPr>
        <w:spacing w:after="120" w:line="264" w:lineRule="auto"/>
        <w:rPr>
          <w:lang w:val="pl-PL"/>
        </w:rPr>
      </w:pPr>
      <w:r w:rsidRPr="00C460CC">
        <w:rPr>
          <w:lang w:val="pl-PL"/>
        </w:rPr>
        <w:t xml:space="preserve">możliwe pogorszenie stanu wód podziemnych </w:t>
      </w:r>
      <w:r w:rsidR="001E05E4" w:rsidRPr="00C460CC">
        <w:rPr>
          <w:lang w:val="pl-PL"/>
        </w:rPr>
        <w:t>w</w:t>
      </w:r>
      <w:r w:rsidR="001E05E4">
        <w:rPr>
          <w:lang w:val="pl-PL"/>
        </w:rPr>
        <w:t> </w:t>
      </w:r>
      <w:r w:rsidRPr="00C460CC">
        <w:rPr>
          <w:lang w:val="pl-PL"/>
        </w:rPr>
        <w:t xml:space="preserve">wyniku realizacji nowych miejsc odprowadzania oczyszczonych ścieków </w:t>
      </w:r>
      <w:r w:rsidR="001E05E4" w:rsidRPr="00C460CC">
        <w:rPr>
          <w:lang w:val="pl-PL"/>
        </w:rPr>
        <w:t>i</w:t>
      </w:r>
      <w:r w:rsidR="001E05E4">
        <w:rPr>
          <w:lang w:val="pl-PL"/>
        </w:rPr>
        <w:t> </w:t>
      </w:r>
      <w:r w:rsidRPr="00C460CC">
        <w:rPr>
          <w:lang w:val="pl-PL"/>
        </w:rPr>
        <w:t>składowania odpadów stałych</w:t>
      </w:r>
      <w:r>
        <w:rPr>
          <w:lang w:val="pl-PL"/>
        </w:rPr>
        <w:t>;</w:t>
      </w:r>
    </w:p>
    <w:p w14:paraId="0458B515" w14:textId="65CDC9A6" w:rsidR="00C460CC" w:rsidRPr="00C460CC" w:rsidRDefault="00C460CC" w:rsidP="003C7998">
      <w:pPr>
        <w:pStyle w:val="Akapitzlist"/>
        <w:numPr>
          <w:ilvl w:val="0"/>
          <w:numId w:val="70"/>
        </w:numPr>
        <w:spacing w:after="120" w:line="264" w:lineRule="auto"/>
        <w:rPr>
          <w:lang w:val="pl-PL"/>
        </w:rPr>
      </w:pPr>
      <w:r w:rsidRPr="00C460CC">
        <w:rPr>
          <w:lang w:val="pl-PL"/>
        </w:rPr>
        <w:t xml:space="preserve">wpływ na </w:t>
      </w:r>
      <w:proofErr w:type="spellStart"/>
      <w:r w:rsidRPr="00C460CC">
        <w:rPr>
          <w:lang w:val="pl-PL"/>
        </w:rPr>
        <w:t>hydromorfologię</w:t>
      </w:r>
      <w:proofErr w:type="spellEnd"/>
      <w:r w:rsidRPr="00C460CC">
        <w:rPr>
          <w:lang w:val="pl-PL"/>
        </w:rPr>
        <w:t xml:space="preserve"> wód </w:t>
      </w:r>
      <w:r w:rsidR="001E05E4" w:rsidRPr="00C460CC">
        <w:rPr>
          <w:lang w:val="pl-PL"/>
        </w:rPr>
        <w:t>w</w:t>
      </w:r>
      <w:r w:rsidR="001E05E4">
        <w:rPr>
          <w:lang w:val="pl-PL"/>
        </w:rPr>
        <w:t> </w:t>
      </w:r>
      <w:r w:rsidRPr="00C460CC">
        <w:rPr>
          <w:lang w:val="pl-PL"/>
        </w:rPr>
        <w:t xml:space="preserve">wyniku realizacji inwestycji naruszających koryta cieków (zmiana profilów: poprzecznego </w:t>
      </w:r>
      <w:r w:rsidR="001E05E4" w:rsidRPr="00C460CC">
        <w:rPr>
          <w:lang w:val="pl-PL"/>
        </w:rPr>
        <w:t>i</w:t>
      </w:r>
      <w:r w:rsidR="001E05E4">
        <w:rPr>
          <w:lang w:val="pl-PL"/>
        </w:rPr>
        <w:t> </w:t>
      </w:r>
      <w:r w:rsidRPr="00C460CC">
        <w:rPr>
          <w:lang w:val="pl-PL"/>
        </w:rPr>
        <w:t xml:space="preserve">podłużnego, przegradzanie cieków, miejscowe zmiany warunków siedliskowych, </w:t>
      </w:r>
      <w:r w:rsidR="001E05E4" w:rsidRPr="00C460CC">
        <w:rPr>
          <w:lang w:val="pl-PL"/>
        </w:rPr>
        <w:t>w</w:t>
      </w:r>
      <w:r w:rsidR="001E05E4">
        <w:rPr>
          <w:lang w:val="pl-PL"/>
        </w:rPr>
        <w:t> </w:t>
      </w:r>
      <w:r w:rsidRPr="00C460CC">
        <w:rPr>
          <w:lang w:val="pl-PL"/>
        </w:rPr>
        <w:t xml:space="preserve">tym dla ryb </w:t>
      </w:r>
      <w:r w:rsidR="001E05E4" w:rsidRPr="00C460CC">
        <w:rPr>
          <w:lang w:val="pl-PL"/>
        </w:rPr>
        <w:t>i</w:t>
      </w:r>
      <w:r w:rsidR="001E05E4">
        <w:rPr>
          <w:lang w:val="pl-PL"/>
        </w:rPr>
        <w:t> </w:t>
      </w:r>
      <w:r w:rsidRPr="00C460CC">
        <w:rPr>
          <w:lang w:val="pl-PL"/>
        </w:rPr>
        <w:t xml:space="preserve">dla ptaków wodnych, spadek drożności) - inwestycje związane </w:t>
      </w:r>
      <w:r w:rsidR="001E05E4" w:rsidRPr="00C460CC">
        <w:rPr>
          <w:lang w:val="pl-PL"/>
        </w:rPr>
        <w:t>z</w:t>
      </w:r>
      <w:r w:rsidR="001E05E4">
        <w:rPr>
          <w:lang w:val="pl-PL"/>
        </w:rPr>
        <w:t> </w:t>
      </w:r>
      <w:r w:rsidRPr="00C460CC">
        <w:rPr>
          <w:lang w:val="pl-PL"/>
        </w:rPr>
        <w:t xml:space="preserve">MOR, MOK </w:t>
      </w:r>
      <w:r w:rsidR="001E05E4" w:rsidRPr="00C460CC">
        <w:rPr>
          <w:lang w:val="pl-PL"/>
        </w:rPr>
        <w:t>i</w:t>
      </w:r>
      <w:r w:rsidR="001E05E4">
        <w:rPr>
          <w:lang w:val="pl-PL"/>
        </w:rPr>
        <w:t> </w:t>
      </w:r>
      <w:r w:rsidRPr="00C460CC">
        <w:rPr>
          <w:lang w:val="pl-PL"/>
        </w:rPr>
        <w:t>MPK;</w:t>
      </w:r>
    </w:p>
    <w:p w14:paraId="5A2794A2" w14:textId="3E2ACBE8" w:rsidR="00C460CC" w:rsidRPr="00C460CC" w:rsidRDefault="00C460CC" w:rsidP="003C7998">
      <w:pPr>
        <w:pStyle w:val="Akapitzlist"/>
        <w:numPr>
          <w:ilvl w:val="0"/>
          <w:numId w:val="70"/>
        </w:numPr>
        <w:spacing w:after="120" w:line="264" w:lineRule="auto"/>
        <w:rPr>
          <w:lang w:val="pl-PL"/>
        </w:rPr>
      </w:pPr>
      <w:r w:rsidRPr="00C460CC">
        <w:rPr>
          <w:lang w:val="pl-PL"/>
        </w:rPr>
        <w:t xml:space="preserve">skumulowany wpływ na reżim hydrologiczny cieków </w:t>
      </w:r>
      <w:r w:rsidR="001E05E4" w:rsidRPr="00C460CC">
        <w:rPr>
          <w:lang w:val="pl-PL"/>
        </w:rPr>
        <w:t>w</w:t>
      </w:r>
      <w:r w:rsidR="001E05E4">
        <w:rPr>
          <w:lang w:val="pl-PL"/>
        </w:rPr>
        <w:t> </w:t>
      </w:r>
      <w:r w:rsidRPr="00C460CC">
        <w:rPr>
          <w:lang w:val="pl-PL"/>
        </w:rPr>
        <w:t xml:space="preserve">wyniku realizacji inwestycji BV </w:t>
      </w:r>
      <w:r w:rsidR="001E05E4" w:rsidRPr="00C460CC">
        <w:rPr>
          <w:lang w:val="pl-PL"/>
        </w:rPr>
        <w:t>a</w:t>
      </w:r>
      <w:r w:rsidR="001E05E4">
        <w:rPr>
          <w:lang w:val="pl-PL"/>
        </w:rPr>
        <w:t> </w:t>
      </w:r>
      <w:r w:rsidRPr="00C460CC">
        <w:rPr>
          <w:lang w:val="pl-PL"/>
        </w:rPr>
        <w:t xml:space="preserve">równocześnie wielu innych inwestycji, związanych </w:t>
      </w:r>
      <w:r w:rsidR="001E05E4" w:rsidRPr="00C460CC">
        <w:rPr>
          <w:lang w:val="pl-PL"/>
        </w:rPr>
        <w:t>z</w:t>
      </w:r>
      <w:r w:rsidR="001E05E4">
        <w:rPr>
          <w:lang w:val="pl-PL"/>
        </w:rPr>
        <w:t> </w:t>
      </w:r>
      <w:r w:rsidRPr="00C460CC">
        <w:rPr>
          <w:lang w:val="pl-PL"/>
        </w:rPr>
        <w:t xml:space="preserve">małą </w:t>
      </w:r>
      <w:r w:rsidR="001E05E4" w:rsidRPr="00C460CC">
        <w:rPr>
          <w:lang w:val="pl-PL"/>
        </w:rPr>
        <w:t>i</w:t>
      </w:r>
      <w:r w:rsidR="001E05E4">
        <w:rPr>
          <w:lang w:val="pl-PL"/>
        </w:rPr>
        <w:t> </w:t>
      </w:r>
      <w:r w:rsidRPr="00C460CC">
        <w:rPr>
          <w:lang w:val="pl-PL"/>
        </w:rPr>
        <w:t xml:space="preserve">wielką retencją, nowymi ujęciami wody dla przemysłu,  rolnictwa </w:t>
      </w:r>
      <w:r w:rsidR="001E05E4" w:rsidRPr="00C460CC">
        <w:rPr>
          <w:lang w:val="pl-PL"/>
        </w:rPr>
        <w:t>i</w:t>
      </w:r>
      <w:r w:rsidR="001E05E4">
        <w:rPr>
          <w:lang w:val="pl-PL"/>
        </w:rPr>
        <w:t> </w:t>
      </w:r>
      <w:r w:rsidRPr="00C460CC">
        <w:rPr>
          <w:lang w:val="pl-PL"/>
        </w:rPr>
        <w:t xml:space="preserve">celów komunalnych, małą </w:t>
      </w:r>
      <w:r w:rsidR="001E05E4" w:rsidRPr="00C460CC">
        <w:rPr>
          <w:lang w:val="pl-PL"/>
        </w:rPr>
        <w:t>i</w:t>
      </w:r>
      <w:r w:rsidR="001E05E4">
        <w:rPr>
          <w:lang w:val="pl-PL"/>
        </w:rPr>
        <w:t> </w:t>
      </w:r>
      <w:r w:rsidRPr="00C460CC">
        <w:rPr>
          <w:lang w:val="pl-PL"/>
        </w:rPr>
        <w:t>wielką energetyką wodną, obronnością;</w:t>
      </w:r>
    </w:p>
    <w:p w14:paraId="3B7DF8EC" w14:textId="7F07664D" w:rsidR="00C460CC" w:rsidRPr="00C460CC" w:rsidRDefault="00C460CC" w:rsidP="003C7998">
      <w:pPr>
        <w:pStyle w:val="Akapitzlist"/>
        <w:numPr>
          <w:ilvl w:val="0"/>
          <w:numId w:val="70"/>
        </w:numPr>
        <w:spacing w:after="120" w:line="264" w:lineRule="auto"/>
        <w:rPr>
          <w:lang w:val="pl-PL"/>
        </w:rPr>
      </w:pPr>
      <w:r w:rsidRPr="00C460CC">
        <w:rPr>
          <w:lang w:val="pl-PL"/>
        </w:rPr>
        <w:t xml:space="preserve">skumulowany wpływ na reżim hydrologiczny cieków </w:t>
      </w:r>
      <w:r w:rsidR="001E05E4" w:rsidRPr="00C460CC">
        <w:rPr>
          <w:lang w:val="pl-PL"/>
        </w:rPr>
        <w:t>w</w:t>
      </w:r>
      <w:r w:rsidR="001E05E4">
        <w:rPr>
          <w:lang w:val="pl-PL"/>
        </w:rPr>
        <w:t> </w:t>
      </w:r>
      <w:r w:rsidRPr="00C460CC">
        <w:rPr>
          <w:lang w:val="pl-PL"/>
        </w:rPr>
        <w:t xml:space="preserve">wyniku realizacji inwestycji BV </w:t>
      </w:r>
      <w:r w:rsidR="001E05E4" w:rsidRPr="00C460CC">
        <w:rPr>
          <w:lang w:val="pl-PL"/>
        </w:rPr>
        <w:t>a</w:t>
      </w:r>
      <w:r w:rsidR="001E05E4">
        <w:rPr>
          <w:lang w:val="pl-PL"/>
        </w:rPr>
        <w:t> </w:t>
      </w:r>
      <w:r w:rsidRPr="00C460CC">
        <w:rPr>
          <w:lang w:val="pl-PL"/>
        </w:rPr>
        <w:t>równocześnie prowadzenia prac utrzymaniowych, wymaganych Prawem wodnym oraz Ramową Dyrektywą Wodną.</w:t>
      </w:r>
    </w:p>
    <w:p w14:paraId="6AC3490D" w14:textId="77777777" w:rsidR="00C460CC" w:rsidRPr="00C460CC" w:rsidRDefault="00C460CC" w:rsidP="00C460CC">
      <w:pPr>
        <w:spacing w:after="120" w:line="264" w:lineRule="auto"/>
        <w:rPr>
          <w:rFonts w:cstheme="minorHAnsi"/>
        </w:rPr>
      </w:pPr>
      <w:r w:rsidRPr="00C460CC">
        <w:rPr>
          <w:rFonts w:cstheme="minorHAnsi"/>
        </w:rPr>
        <w:t>Odziaływania pośrednie negatywne</w:t>
      </w:r>
    </w:p>
    <w:p w14:paraId="60D67753" w14:textId="2307A8EB" w:rsidR="00C460CC" w:rsidRPr="00C460CC" w:rsidRDefault="00C460CC" w:rsidP="003C7998">
      <w:pPr>
        <w:pStyle w:val="Akapitzlist"/>
        <w:numPr>
          <w:ilvl w:val="0"/>
          <w:numId w:val="70"/>
        </w:numPr>
        <w:spacing w:after="120" w:line="264" w:lineRule="auto"/>
        <w:rPr>
          <w:lang w:val="pl-PL"/>
        </w:rPr>
      </w:pPr>
      <w:r w:rsidRPr="00C460CC">
        <w:rPr>
          <w:lang w:val="pl-PL"/>
        </w:rPr>
        <w:t xml:space="preserve">zwiększenie spływów powierzchniowych </w:t>
      </w:r>
      <w:r w:rsidR="001E05E4" w:rsidRPr="00C460CC">
        <w:rPr>
          <w:lang w:val="pl-PL"/>
        </w:rPr>
        <w:t>w</w:t>
      </w:r>
      <w:r w:rsidR="001E05E4">
        <w:rPr>
          <w:lang w:val="pl-PL"/>
        </w:rPr>
        <w:t> </w:t>
      </w:r>
      <w:r w:rsidRPr="00C460CC">
        <w:rPr>
          <w:lang w:val="pl-PL"/>
        </w:rPr>
        <w:t xml:space="preserve">wyniku działań inwestycyjnych ingerujących </w:t>
      </w:r>
      <w:r w:rsidR="001E05E4" w:rsidRPr="00C460CC">
        <w:rPr>
          <w:lang w:val="pl-PL"/>
        </w:rPr>
        <w:t>w</w:t>
      </w:r>
      <w:r w:rsidR="001E05E4">
        <w:rPr>
          <w:lang w:val="pl-PL"/>
        </w:rPr>
        <w:t> </w:t>
      </w:r>
      <w:r w:rsidRPr="00C460CC">
        <w:rPr>
          <w:lang w:val="pl-PL"/>
        </w:rPr>
        <w:t>powierzchnię zlewni zwłaszcza wyasfaltowania trasy rowerowej wraz ze zwiększeniem ładunków zanieczyszczeń docierających do wód</w:t>
      </w:r>
      <w:r>
        <w:rPr>
          <w:lang w:val="pl-PL"/>
        </w:rPr>
        <w:t>;</w:t>
      </w:r>
    </w:p>
    <w:p w14:paraId="1EAC91CE" w14:textId="509C75C2" w:rsidR="00C460CC" w:rsidRPr="00C460CC" w:rsidRDefault="00C460CC" w:rsidP="003C7998">
      <w:pPr>
        <w:pStyle w:val="Akapitzlist"/>
        <w:numPr>
          <w:ilvl w:val="0"/>
          <w:numId w:val="70"/>
        </w:numPr>
        <w:spacing w:after="120" w:line="264" w:lineRule="auto"/>
        <w:rPr>
          <w:lang w:val="pl-PL"/>
        </w:rPr>
      </w:pPr>
      <w:r w:rsidRPr="00C460CC">
        <w:rPr>
          <w:lang w:val="pl-PL"/>
        </w:rPr>
        <w:lastRenderedPageBreak/>
        <w:t xml:space="preserve">uszczelnienie bądź utwardzenie części powierzchni zlewni </w:t>
      </w:r>
      <w:r w:rsidR="001E05E4" w:rsidRPr="00C460CC">
        <w:rPr>
          <w:lang w:val="pl-PL"/>
        </w:rPr>
        <w:t>w</w:t>
      </w:r>
      <w:r w:rsidR="001E05E4">
        <w:rPr>
          <w:lang w:val="pl-PL"/>
        </w:rPr>
        <w:t> </w:t>
      </w:r>
      <w:r w:rsidRPr="00C460CC">
        <w:rPr>
          <w:lang w:val="pl-PL"/>
        </w:rPr>
        <w:t xml:space="preserve">obszarach MPK, MOK </w:t>
      </w:r>
      <w:r w:rsidR="001E05E4" w:rsidRPr="00C460CC">
        <w:rPr>
          <w:lang w:val="pl-PL"/>
        </w:rPr>
        <w:t>i</w:t>
      </w:r>
      <w:r w:rsidR="001E05E4">
        <w:rPr>
          <w:lang w:val="pl-PL"/>
        </w:rPr>
        <w:t> </w:t>
      </w:r>
      <w:r w:rsidRPr="00C460CC">
        <w:rPr>
          <w:lang w:val="pl-PL"/>
        </w:rPr>
        <w:t>MOR powodujące zmniejszenie możliwości retencyjnych, przyspieszających spływ powierzchniowy oraz dostarczanie ładunków zanieczyszczeń.</w:t>
      </w:r>
    </w:p>
    <w:p w14:paraId="5D625FD4" w14:textId="77777777" w:rsidR="000C7F0D" w:rsidRPr="00684943" w:rsidRDefault="000C7F0D" w:rsidP="000C7F0D">
      <w:pPr>
        <w:rPr>
          <w:rStyle w:val="Wyrnieniedelikatne"/>
          <w:rFonts w:asciiTheme="majorHAnsi" w:eastAsiaTheme="majorEastAsia" w:hAnsiTheme="majorHAnsi" w:cstheme="majorHAnsi"/>
          <w:bCs/>
          <w:color w:val="auto"/>
          <w:sz w:val="24"/>
          <w:szCs w:val="24"/>
        </w:rPr>
      </w:pPr>
    </w:p>
    <w:p w14:paraId="2203399C" w14:textId="1D8A824E" w:rsidR="00684943" w:rsidRDefault="00684943" w:rsidP="00EA5A5D">
      <w:pPr>
        <w:pStyle w:val="Nagwek4"/>
        <w:rPr>
          <w:rStyle w:val="Wyrnieniedelikatne"/>
          <w:rFonts w:asciiTheme="majorHAnsi" w:hAnsiTheme="majorHAnsi"/>
          <w:bCs w:val="0"/>
          <w:color w:val="auto"/>
          <w:sz w:val="24"/>
          <w:szCs w:val="24"/>
        </w:rPr>
      </w:pPr>
      <w:bookmarkStart w:id="187" w:name="_Toc175146221"/>
      <w:r w:rsidRPr="00684943">
        <w:rPr>
          <w:rStyle w:val="Wyrnieniedelikatne"/>
          <w:rFonts w:asciiTheme="majorHAnsi" w:hAnsiTheme="majorHAnsi"/>
          <w:color w:val="auto"/>
          <w:sz w:val="24"/>
          <w:szCs w:val="24"/>
        </w:rPr>
        <w:t xml:space="preserve">Wpływ na ludzi </w:t>
      </w:r>
      <w:r w:rsidR="001E05E4" w:rsidRPr="00684943">
        <w:rPr>
          <w:rStyle w:val="Wyrnieniedelikatne"/>
          <w:rFonts w:asciiTheme="majorHAnsi" w:hAnsiTheme="majorHAnsi"/>
          <w:color w:val="auto"/>
          <w:sz w:val="24"/>
          <w:szCs w:val="24"/>
        </w:rPr>
        <w:t>i</w:t>
      </w:r>
      <w:r w:rsidR="001E05E4">
        <w:rPr>
          <w:rStyle w:val="Wyrnieniedelikatne"/>
          <w:rFonts w:asciiTheme="majorHAnsi" w:hAnsiTheme="majorHAnsi"/>
          <w:color w:val="auto"/>
          <w:sz w:val="24"/>
          <w:szCs w:val="24"/>
        </w:rPr>
        <w:t> </w:t>
      </w:r>
      <w:r w:rsidRPr="00684943">
        <w:rPr>
          <w:rStyle w:val="Wyrnieniedelikatne"/>
          <w:rFonts w:asciiTheme="majorHAnsi" w:hAnsiTheme="majorHAnsi"/>
          <w:color w:val="auto"/>
          <w:sz w:val="24"/>
          <w:szCs w:val="24"/>
        </w:rPr>
        <w:t>dobra materialne</w:t>
      </w:r>
      <w:bookmarkEnd w:id="187"/>
    </w:p>
    <w:p w14:paraId="70C5D73B" w14:textId="44E31E74" w:rsidR="009B2056" w:rsidRPr="009B2056" w:rsidRDefault="009B2056" w:rsidP="009B2056">
      <w:pPr>
        <w:spacing w:before="240" w:after="120" w:line="264" w:lineRule="auto"/>
        <w:rPr>
          <w:rFonts w:cstheme="minorHAnsi"/>
        </w:rPr>
      </w:pPr>
      <w:r w:rsidRPr="009B2056">
        <w:rPr>
          <w:rFonts w:cstheme="minorHAnsi"/>
        </w:rPr>
        <w:t xml:space="preserve">Realizacja komponentów zdefiniowanych </w:t>
      </w:r>
      <w:r w:rsidR="001E05E4" w:rsidRPr="009B2056">
        <w:rPr>
          <w:rFonts w:cstheme="minorHAnsi"/>
        </w:rPr>
        <w:t>w</w:t>
      </w:r>
      <w:r w:rsidR="001E05E4">
        <w:rPr>
          <w:rFonts w:cstheme="minorHAnsi"/>
        </w:rPr>
        <w:t> </w:t>
      </w:r>
      <w:r w:rsidRPr="009B2056">
        <w:rPr>
          <w:rFonts w:cstheme="minorHAnsi"/>
        </w:rPr>
        <w:t xml:space="preserve">ramach projektu Koncepcji posiada bezpośredni lub pośredni wpływ na ludzi </w:t>
      </w:r>
      <w:r w:rsidR="001E05E4" w:rsidRPr="009B2056">
        <w:rPr>
          <w:rFonts w:cstheme="minorHAnsi"/>
        </w:rPr>
        <w:t>i</w:t>
      </w:r>
      <w:r w:rsidR="001E05E4">
        <w:rPr>
          <w:rFonts w:cstheme="minorHAnsi"/>
        </w:rPr>
        <w:t> </w:t>
      </w:r>
      <w:r w:rsidRPr="009B2056">
        <w:rPr>
          <w:rFonts w:cstheme="minorHAnsi"/>
        </w:rPr>
        <w:t xml:space="preserve">dobra materialne. Wskazane komponenty są odpowiedzią na zidentyfikowane potrzeby lub cele rozwojowe </w:t>
      </w:r>
      <w:r w:rsidR="001E05E4" w:rsidRPr="009B2056">
        <w:rPr>
          <w:rFonts w:cstheme="minorHAnsi"/>
        </w:rPr>
        <w:t>w</w:t>
      </w:r>
      <w:r w:rsidR="001E05E4">
        <w:rPr>
          <w:rFonts w:cstheme="minorHAnsi"/>
        </w:rPr>
        <w:t> </w:t>
      </w:r>
      <w:r w:rsidRPr="009B2056">
        <w:rPr>
          <w:rFonts w:cstheme="minorHAnsi"/>
        </w:rPr>
        <w:t xml:space="preserve">obszarze społecznym </w:t>
      </w:r>
      <w:r w:rsidR="001E05E4" w:rsidRPr="009B2056">
        <w:rPr>
          <w:rFonts w:cstheme="minorHAnsi"/>
        </w:rPr>
        <w:t>i</w:t>
      </w:r>
      <w:r w:rsidR="001E05E4">
        <w:rPr>
          <w:rFonts w:cstheme="minorHAnsi"/>
        </w:rPr>
        <w:t> </w:t>
      </w:r>
      <w:r w:rsidRPr="009B2056">
        <w:rPr>
          <w:rFonts w:cstheme="minorHAnsi"/>
        </w:rPr>
        <w:t xml:space="preserve">gospodarczym. Zaproponowane </w:t>
      </w:r>
      <w:r w:rsidR="001E05E4" w:rsidRPr="009B2056">
        <w:rPr>
          <w:rFonts w:cstheme="minorHAnsi"/>
        </w:rPr>
        <w:t>w</w:t>
      </w:r>
      <w:r w:rsidR="001E05E4">
        <w:rPr>
          <w:rFonts w:cstheme="minorHAnsi"/>
        </w:rPr>
        <w:t> </w:t>
      </w:r>
      <w:r w:rsidRPr="009B2056">
        <w:rPr>
          <w:rFonts w:cstheme="minorHAnsi"/>
        </w:rPr>
        <w:t xml:space="preserve">projekcie Koncepcji komponenty będą  m.in. kształtowały rynek pracy regionu, czy możliwości zwiększenia zatrudnienia. </w:t>
      </w:r>
    </w:p>
    <w:p w14:paraId="70DEF029" w14:textId="0C47700F" w:rsidR="009B2056" w:rsidRPr="009B2056" w:rsidRDefault="009B2056" w:rsidP="009B2056">
      <w:pPr>
        <w:spacing w:after="120" w:line="264" w:lineRule="auto"/>
        <w:rPr>
          <w:rFonts w:cstheme="minorHAnsi"/>
          <w:b/>
          <w:u w:val="single"/>
        </w:rPr>
      </w:pPr>
      <w:r w:rsidRPr="009B2056">
        <w:rPr>
          <w:rFonts w:cstheme="minorHAnsi"/>
          <w:b/>
          <w:u w:val="single"/>
        </w:rPr>
        <w:t xml:space="preserve">Oddziaływania </w:t>
      </w:r>
      <w:r w:rsidR="001E05E4" w:rsidRPr="009B2056">
        <w:rPr>
          <w:rFonts w:cstheme="minorHAnsi"/>
          <w:b/>
          <w:u w:val="single"/>
        </w:rPr>
        <w:t>w</w:t>
      </w:r>
      <w:r w:rsidR="001E05E4">
        <w:rPr>
          <w:rFonts w:cstheme="minorHAnsi"/>
          <w:b/>
          <w:u w:val="single"/>
        </w:rPr>
        <w:t> </w:t>
      </w:r>
      <w:r w:rsidRPr="009B2056">
        <w:rPr>
          <w:rFonts w:cstheme="minorHAnsi"/>
          <w:b/>
          <w:u w:val="single"/>
        </w:rPr>
        <w:t>przypadku realizacji trasy rowerowej</w:t>
      </w:r>
    </w:p>
    <w:p w14:paraId="33B04D4E" w14:textId="5066A01E" w:rsidR="009B2056" w:rsidRPr="009B2056" w:rsidRDefault="009B2056" w:rsidP="009B2056">
      <w:pPr>
        <w:spacing w:after="120" w:line="264" w:lineRule="auto"/>
        <w:rPr>
          <w:rFonts w:cstheme="minorHAnsi"/>
        </w:rPr>
      </w:pPr>
      <w:r w:rsidRPr="009B2056">
        <w:rPr>
          <w:rFonts w:cstheme="minorHAnsi"/>
        </w:rPr>
        <w:t xml:space="preserve">Właściwe zaplanowanie sieci tras rowerowych jest podstawowym działaniem wpływającym na efektywne </w:t>
      </w:r>
      <w:r w:rsidR="001E05E4" w:rsidRPr="009B2056">
        <w:rPr>
          <w:rFonts w:cstheme="minorHAnsi"/>
        </w:rPr>
        <w:t>i</w:t>
      </w:r>
      <w:r w:rsidR="001E05E4">
        <w:rPr>
          <w:rFonts w:cstheme="minorHAnsi"/>
        </w:rPr>
        <w:t> </w:t>
      </w:r>
      <w:r w:rsidRPr="009B2056">
        <w:rPr>
          <w:rFonts w:cstheme="minorHAnsi"/>
        </w:rPr>
        <w:t xml:space="preserve">bezpieczne jej wykorzystanie przez rowerzystów. Rozwój turystyki oparty na walorach przyrodniczych </w:t>
      </w:r>
      <w:r w:rsidR="001E05E4" w:rsidRPr="009B2056">
        <w:rPr>
          <w:rFonts w:cstheme="minorHAnsi"/>
        </w:rPr>
        <w:t>i</w:t>
      </w:r>
      <w:r w:rsidR="001E05E4">
        <w:rPr>
          <w:rFonts w:cstheme="minorHAnsi"/>
        </w:rPr>
        <w:t> </w:t>
      </w:r>
      <w:r w:rsidRPr="009B2056">
        <w:rPr>
          <w:rFonts w:cstheme="minorHAnsi"/>
        </w:rPr>
        <w:t xml:space="preserve">krajobrazowych, pośrednio przełoży się na zwiększenie liczby miejsc pracy </w:t>
      </w:r>
      <w:r w:rsidR="001E05E4" w:rsidRPr="009B2056">
        <w:rPr>
          <w:rFonts w:cstheme="minorHAnsi"/>
        </w:rPr>
        <w:t>w</w:t>
      </w:r>
      <w:r w:rsidR="001E05E4">
        <w:rPr>
          <w:rFonts w:cstheme="minorHAnsi"/>
        </w:rPr>
        <w:t> </w:t>
      </w:r>
      <w:r w:rsidRPr="009B2056">
        <w:rPr>
          <w:rFonts w:cstheme="minorHAnsi"/>
        </w:rPr>
        <w:t xml:space="preserve">sektorze turystycznym </w:t>
      </w:r>
      <w:r w:rsidR="001E05E4" w:rsidRPr="009B2056">
        <w:rPr>
          <w:rFonts w:cstheme="minorHAnsi"/>
        </w:rPr>
        <w:t>i</w:t>
      </w:r>
      <w:r w:rsidR="001E05E4">
        <w:rPr>
          <w:rFonts w:cstheme="minorHAnsi"/>
        </w:rPr>
        <w:t> </w:t>
      </w:r>
      <w:r w:rsidRPr="009B2056">
        <w:rPr>
          <w:rFonts w:cstheme="minorHAnsi"/>
        </w:rPr>
        <w:t xml:space="preserve">związanym </w:t>
      </w:r>
      <w:r w:rsidR="001E05E4" w:rsidRPr="009B2056">
        <w:rPr>
          <w:rFonts w:cstheme="minorHAnsi"/>
        </w:rPr>
        <w:t>z</w:t>
      </w:r>
      <w:r w:rsidR="001E05E4">
        <w:rPr>
          <w:rFonts w:cstheme="minorHAnsi"/>
        </w:rPr>
        <w:t> </w:t>
      </w:r>
      <w:r w:rsidRPr="009B2056">
        <w:rPr>
          <w:rFonts w:cstheme="minorHAnsi"/>
        </w:rPr>
        <w:t xml:space="preserve">turystyką. Pośrednio działania te będą wpływać na polepszenie warunków życia </w:t>
      </w:r>
      <w:r w:rsidR="001E05E4" w:rsidRPr="009B2056">
        <w:rPr>
          <w:rFonts w:cstheme="minorHAnsi"/>
        </w:rPr>
        <w:t>i</w:t>
      </w:r>
      <w:r w:rsidR="001E05E4">
        <w:rPr>
          <w:rFonts w:cstheme="minorHAnsi"/>
        </w:rPr>
        <w:t> </w:t>
      </w:r>
      <w:r w:rsidRPr="009B2056">
        <w:rPr>
          <w:rFonts w:cstheme="minorHAnsi"/>
        </w:rPr>
        <w:t xml:space="preserve">poprawę stanu materialnego społeczeństwa poprzez wdrożenie projektów zorientowanych na ofertę turystyczną </w:t>
      </w:r>
      <w:r w:rsidR="001E05E4" w:rsidRPr="009B2056">
        <w:rPr>
          <w:rFonts w:cstheme="minorHAnsi"/>
        </w:rPr>
        <w:t>i</w:t>
      </w:r>
      <w:r w:rsidR="001E05E4">
        <w:rPr>
          <w:rFonts w:cstheme="minorHAnsi"/>
        </w:rPr>
        <w:t> </w:t>
      </w:r>
      <w:r w:rsidRPr="009B2056">
        <w:rPr>
          <w:rFonts w:cstheme="minorHAnsi"/>
        </w:rPr>
        <w:t xml:space="preserve">kulturalną wspierającą głównie samozatrudnienie </w:t>
      </w:r>
      <w:r w:rsidR="001E05E4" w:rsidRPr="009B2056">
        <w:rPr>
          <w:rFonts w:cstheme="minorHAnsi"/>
        </w:rPr>
        <w:t>w</w:t>
      </w:r>
      <w:r w:rsidR="001E05E4">
        <w:rPr>
          <w:rFonts w:cstheme="minorHAnsi"/>
        </w:rPr>
        <w:t> </w:t>
      </w:r>
      <w:r w:rsidRPr="009B2056">
        <w:rPr>
          <w:rFonts w:cstheme="minorHAnsi"/>
        </w:rPr>
        <w:t>sektorze turystycznym.</w:t>
      </w:r>
    </w:p>
    <w:p w14:paraId="0D927F48" w14:textId="1D15B27E" w:rsidR="009B2056" w:rsidRPr="009B2056" w:rsidRDefault="009B2056" w:rsidP="009B2056">
      <w:pPr>
        <w:spacing w:before="120" w:after="120" w:line="264" w:lineRule="auto"/>
        <w:rPr>
          <w:rFonts w:cstheme="minorHAnsi"/>
          <w:iCs/>
        </w:rPr>
      </w:pPr>
      <w:r w:rsidRPr="009B2056">
        <w:rPr>
          <w:rFonts w:cstheme="minorHAnsi"/>
          <w:iCs/>
        </w:rPr>
        <w:t xml:space="preserve">Realizacja komponentu przełoży się na zmniejszenie ładunków zanieczyszczeń wprowadzanych do środowiska. Ma to bezpośredni wpływ na poprawę kondycji zdrowotnej mieszkańców poprzez minimalizacje zanieczyszczenia środowiska. Wpłynie również na podnoszenie świadomości społeczeństwa </w:t>
      </w:r>
      <w:r w:rsidR="001E05E4" w:rsidRPr="009B2056">
        <w:rPr>
          <w:rFonts w:cstheme="minorHAnsi"/>
          <w:iCs/>
        </w:rPr>
        <w:t>w</w:t>
      </w:r>
      <w:r w:rsidR="001E05E4">
        <w:rPr>
          <w:rFonts w:cstheme="minorHAnsi"/>
          <w:iCs/>
        </w:rPr>
        <w:t> </w:t>
      </w:r>
      <w:r w:rsidRPr="009B2056">
        <w:rPr>
          <w:rFonts w:cstheme="minorHAnsi"/>
          <w:iCs/>
        </w:rPr>
        <w:t xml:space="preserve">zakresie możliwości zapobiegania powstawaniu zanieczyszczeń </w:t>
      </w:r>
      <w:r w:rsidR="001E05E4" w:rsidRPr="009B2056">
        <w:rPr>
          <w:rFonts w:cstheme="minorHAnsi"/>
          <w:iCs/>
        </w:rPr>
        <w:t>i</w:t>
      </w:r>
      <w:r w:rsidR="001E05E4">
        <w:rPr>
          <w:rFonts w:cstheme="minorHAnsi"/>
          <w:iCs/>
        </w:rPr>
        <w:t> </w:t>
      </w:r>
      <w:r w:rsidRPr="009B2056">
        <w:rPr>
          <w:rFonts w:cstheme="minorHAnsi"/>
          <w:iCs/>
        </w:rPr>
        <w:t xml:space="preserve">stosowania rozwiązań alternatywnych jak np. korzystanie </w:t>
      </w:r>
      <w:r w:rsidR="001E05E4" w:rsidRPr="009B2056">
        <w:rPr>
          <w:rFonts w:cstheme="minorHAnsi"/>
          <w:iCs/>
        </w:rPr>
        <w:t>z</w:t>
      </w:r>
      <w:r w:rsidR="001E05E4">
        <w:rPr>
          <w:rFonts w:cstheme="minorHAnsi"/>
          <w:iCs/>
        </w:rPr>
        <w:t> </w:t>
      </w:r>
      <w:r w:rsidRPr="009B2056">
        <w:rPr>
          <w:rFonts w:cstheme="minorHAnsi"/>
          <w:iCs/>
        </w:rPr>
        <w:t xml:space="preserve">nisko- </w:t>
      </w:r>
      <w:r w:rsidR="001E05E4" w:rsidRPr="009B2056">
        <w:rPr>
          <w:rFonts w:cstheme="minorHAnsi"/>
          <w:iCs/>
        </w:rPr>
        <w:t>i</w:t>
      </w:r>
      <w:r w:rsidR="001E05E4">
        <w:rPr>
          <w:rFonts w:cstheme="minorHAnsi"/>
          <w:iCs/>
        </w:rPr>
        <w:t> </w:t>
      </w:r>
      <w:r w:rsidRPr="009B2056">
        <w:rPr>
          <w:rFonts w:cstheme="minorHAnsi"/>
          <w:iCs/>
        </w:rPr>
        <w:t xml:space="preserve">zeroemisyjnego środku transportu takiego jak rowery. </w:t>
      </w:r>
    </w:p>
    <w:p w14:paraId="4829ADBF" w14:textId="7555BD8D" w:rsidR="009B2056" w:rsidRPr="009B2056" w:rsidRDefault="009B2056" w:rsidP="009B2056">
      <w:pPr>
        <w:spacing w:before="120" w:after="120" w:line="264" w:lineRule="auto"/>
        <w:rPr>
          <w:rFonts w:cstheme="minorHAnsi"/>
          <w:iCs/>
        </w:rPr>
      </w:pPr>
      <w:r w:rsidRPr="009B2056">
        <w:rPr>
          <w:rFonts w:cstheme="minorHAnsi"/>
          <w:iCs/>
        </w:rPr>
        <w:t xml:space="preserve">W kontekście analizowanego czynnika dla poprawy stanu bezpieczeństwa ruchu rowerowego niezbędne są działania  </w:t>
      </w:r>
      <w:r w:rsidR="001E05E4" w:rsidRPr="009B2056">
        <w:rPr>
          <w:rFonts w:cstheme="minorHAnsi"/>
          <w:iCs/>
        </w:rPr>
        <w:t>z</w:t>
      </w:r>
      <w:r w:rsidR="001E05E4">
        <w:rPr>
          <w:rFonts w:cstheme="minorHAnsi"/>
          <w:iCs/>
        </w:rPr>
        <w:t> </w:t>
      </w:r>
      <w:r w:rsidRPr="009B2056">
        <w:rPr>
          <w:rFonts w:cstheme="minorHAnsi"/>
          <w:iCs/>
        </w:rPr>
        <w:t xml:space="preserve">zakresu nadzoru nad ruchem </w:t>
      </w:r>
      <w:r w:rsidR="001E05E4" w:rsidRPr="009B2056">
        <w:rPr>
          <w:rFonts w:cstheme="minorHAnsi"/>
          <w:iCs/>
        </w:rPr>
        <w:t>i</w:t>
      </w:r>
      <w:r w:rsidR="001E05E4">
        <w:rPr>
          <w:rFonts w:cstheme="minorHAnsi"/>
          <w:iCs/>
        </w:rPr>
        <w:t> </w:t>
      </w:r>
      <w:r w:rsidRPr="009B2056">
        <w:rPr>
          <w:rFonts w:cstheme="minorHAnsi"/>
          <w:iCs/>
        </w:rPr>
        <w:t xml:space="preserve">infrastrukturą dla rowerów, których zadaniem jest kontrolowanie </w:t>
      </w:r>
      <w:proofErr w:type="spellStart"/>
      <w:r w:rsidRPr="009B2056">
        <w:rPr>
          <w:rFonts w:cstheme="minorHAnsi"/>
          <w:iCs/>
        </w:rPr>
        <w:t>zachowań</w:t>
      </w:r>
      <w:proofErr w:type="spellEnd"/>
      <w:r w:rsidRPr="009B2056">
        <w:rPr>
          <w:rFonts w:cstheme="minorHAnsi"/>
          <w:iCs/>
        </w:rPr>
        <w:t xml:space="preserve"> rowerzystów oraz poprawność funkcjonowania </w:t>
      </w:r>
      <w:r w:rsidR="001E05E4" w:rsidRPr="009B2056">
        <w:rPr>
          <w:rFonts w:cstheme="minorHAnsi"/>
          <w:iCs/>
        </w:rPr>
        <w:t>i</w:t>
      </w:r>
      <w:r w:rsidR="001E05E4">
        <w:rPr>
          <w:rFonts w:cstheme="minorHAnsi"/>
          <w:iCs/>
        </w:rPr>
        <w:t> </w:t>
      </w:r>
      <w:r w:rsidRPr="009B2056">
        <w:rPr>
          <w:rFonts w:cstheme="minorHAnsi"/>
          <w:iCs/>
        </w:rPr>
        <w:t>wykorzystania infrastruktury.</w:t>
      </w:r>
    </w:p>
    <w:p w14:paraId="01FB41E5" w14:textId="19B1CD3C" w:rsidR="009B2056" w:rsidRPr="009B2056" w:rsidRDefault="009B2056" w:rsidP="009B2056">
      <w:pPr>
        <w:spacing w:before="120" w:after="120" w:line="264" w:lineRule="auto"/>
        <w:rPr>
          <w:rFonts w:cstheme="minorHAnsi"/>
          <w:iCs/>
        </w:rPr>
      </w:pPr>
      <w:r w:rsidRPr="009B2056">
        <w:rPr>
          <w:rFonts w:cstheme="minorHAnsi"/>
          <w:iCs/>
        </w:rPr>
        <w:t xml:space="preserve">Etap realizacji/budowy związany będzie </w:t>
      </w:r>
      <w:r w:rsidR="001E05E4" w:rsidRPr="009B2056">
        <w:rPr>
          <w:rFonts w:cstheme="minorHAnsi"/>
          <w:iCs/>
        </w:rPr>
        <w:t>z</w:t>
      </w:r>
      <w:r w:rsidR="001E05E4">
        <w:rPr>
          <w:rFonts w:cstheme="minorHAnsi"/>
          <w:iCs/>
        </w:rPr>
        <w:t> </w:t>
      </w:r>
      <w:r w:rsidRPr="009B2056">
        <w:rPr>
          <w:rFonts w:cstheme="minorHAnsi"/>
          <w:iCs/>
        </w:rPr>
        <w:t xml:space="preserve">emisjami typowymi dla robót budowlanych. Występować będzie emisja hałasu, wibracje </w:t>
      </w:r>
      <w:r w:rsidR="001E05E4" w:rsidRPr="009B2056">
        <w:rPr>
          <w:rFonts w:cstheme="minorHAnsi"/>
          <w:iCs/>
        </w:rPr>
        <w:t>i</w:t>
      </w:r>
      <w:r w:rsidR="001E05E4">
        <w:rPr>
          <w:rFonts w:cstheme="minorHAnsi"/>
          <w:iCs/>
        </w:rPr>
        <w:t> </w:t>
      </w:r>
      <w:r w:rsidRPr="009B2056">
        <w:rPr>
          <w:rFonts w:cstheme="minorHAnsi"/>
          <w:iCs/>
        </w:rPr>
        <w:t xml:space="preserve">niezorganizowana emisja zanieczyszczeń do powietrza, której źródłem będą maszyny </w:t>
      </w:r>
      <w:r w:rsidR="001E05E4" w:rsidRPr="009B2056">
        <w:rPr>
          <w:rFonts w:cstheme="minorHAnsi"/>
          <w:iCs/>
        </w:rPr>
        <w:t>i</w:t>
      </w:r>
      <w:r w:rsidR="001E05E4">
        <w:rPr>
          <w:rFonts w:cstheme="minorHAnsi"/>
          <w:iCs/>
        </w:rPr>
        <w:t> </w:t>
      </w:r>
      <w:r w:rsidRPr="009B2056">
        <w:rPr>
          <w:rFonts w:cstheme="minorHAnsi"/>
          <w:iCs/>
        </w:rPr>
        <w:t xml:space="preserve">urządzenia budowlane. Dlatego podczas prac budowlanych należy stosować rozwiązania ograniczające, hałas, wibracje, emisje pyłów. Ograniczanie emisji hałasu </w:t>
      </w:r>
      <w:r w:rsidR="001E05E4" w:rsidRPr="009B2056">
        <w:rPr>
          <w:rFonts w:cstheme="minorHAnsi"/>
          <w:iCs/>
        </w:rPr>
        <w:t>w</w:t>
      </w:r>
      <w:r w:rsidR="001E05E4">
        <w:rPr>
          <w:rFonts w:cstheme="minorHAnsi"/>
          <w:iCs/>
        </w:rPr>
        <w:t> </w:t>
      </w:r>
      <w:r w:rsidRPr="009B2056">
        <w:rPr>
          <w:rFonts w:cstheme="minorHAnsi"/>
          <w:iCs/>
        </w:rPr>
        <w:t xml:space="preserve">czasie realizacji inwestycji polega na stosowaniu nowoczesnych maszyn </w:t>
      </w:r>
      <w:r w:rsidR="001E05E4" w:rsidRPr="009B2056">
        <w:rPr>
          <w:rFonts w:cstheme="minorHAnsi"/>
          <w:iCs/>
        </w:rPr>
        <w:t>o</w:t>
      </w:r>
      <w:r w:rsidR="001E05E4">
        <w:rPr>
          <w:rFonts w:cstheme="minorHAnsi"/>
          <w:iCs/>
        </w:rPr>
        <w:t> </w:t>
      </w:r>
      <w:r w:rsidRPr="009B2056">
        <w:rPr>
          <w:rFonts w:cstheme="minorHAnsi"/>
          <w:iCs/>
        </w:rPr>
        <w:t xml:space="preserve">niskiej emisji hałasu </w:t>
      </w:r>
      <w:r w:rsidR="001E05E4" w:rsidRPr="009B2056">
        <w:rPr>
          <w:rFonts w:cstheme="minorHAnsi"/>
          <w:iCs/>
        </w:rPr>
        <w:t>i</w:t>
      </w:r>
      <w:r w:rsidR="001E05E4">
        <w:rPr>
          <w:rFonts w:cstheme="minorHAnsi"/>
          <w:iCs/>
        </w:rPr>
        <w:t> </w:t>
      </w:r>
      <w:r w:rsidR="001E05E4" w:rsidRPr="009B2056">
        <w:rPr>
          <w:rFonts w:cstheme="minorHAnsi"/>
          <w:iCs/>
        </w:rPr>
        <w:t>w</w:t>
      </w:r>
      <w:r w:rsidR="001E05E4">
        <w:rPr>
          <w:rFonts w:cstheme="minorHAnsi"/>
          <w:iCs/>
        </w:rPr>
        <w:t> </w:t>
      </w:r>
      <w:r w:rsidRPr="009B2056">
        <w:rPr>
          <w:rFonts w:cstheme="minorHAnsi"/>
          <w:iCs/>
        </w:rPr>
        <w:t xml:space="preserve">nienagannym stanie technicznym. Należy opracować  </w:t>
      </w:r>
      <w:r w:rsidR="001E05E4" w:rsidRPr="009B2056">
        <w:rPr>
          <w:rFonts w:cstheme="minorHAnsi"/>
          <w:iCs/>
        </w:rPr>
        <w:t>i</w:t>
      </w:r>
      <w:r w:rsidR="001E05E4">
        <w:rPr>
          <w:rFonts w:cstheme="minorHAnsi"/>
          <w:iCs/>
        </w:rPr>
        <w:t> </w:t>
      </w:r>
      <w:r w:rsidRPr="009B2056">
        <w:rPr>
          <w:rFonts w:cstheme="minorHAnsi"/>
          <w:iCs/>
        </w:rPr>
        <w:t xml:space="preserve">wdrożyć taki plan robót, aby zoptymalizowane zostało wykorzystanie sprzętu budowlanego </w:t>
      </w:r>
      <w:r w:rsidR="001E05E4" w:rsidRPr="009B2056">
        <w:rPr>
          <w:rFonts w:cstheme="minorHAnsi"/>
          <w:iCs/>
        </w:rPr>
        <w:t>i</w:t>
      </w:r>
      <w:r w:rsidR="001E05E4">
        <w:rPr>
          <w:rFonts w:cstheme="minorHAnsi"/>
          <w:iCs/>
        </w:rPr>
        <w:t> </w:t>
      </w:r>
      <w:r w:rsidRPr="009B2056">
        <w:rPr>
          <w:rFonts w:cstheme="minorHAnsi"/>
          <w:iCs/>
        </w:rPr>
        <w:t xml:space="preserve"> środków transportu (np. poprzez zminimalizowanie zbędnych przejazdów). Oddziaływanie na etapie realizacji jest uciążliwością  przemijającą, jednak zalecane jest wykonywanie prac budowlanych </w:t>
      </w:r>
      <w:r w:rsidR="001E05E4" w:rsidRPr="009B2056">
        <w:rPr>
          <w:rFonts w:cstheme="minorHAnsi"/>
          <w:iCs/>
        </w:rPr>
        <w:t>w</w:t>
      </w:r>
      <w:r w:rsidR="001E05E4">
        <w:rPr>
          <w:rFonts w:cstheme="minorHAnsi"/>
          <w:iCs/>
        </w:rPr>
        <w:t> </w:t>
      </w:r>
      <w:r w:rsidRPr="009B2056">
        <w:rPr>
          <w:rFonts w:cstheme="minorHAnsi"/>
          <w:iCs/>
        </w:rPr>
        <w:t>porze dziennej.</w:t>
      </w:r>
    </w:p>
    <w:p w14:paraId="1F1BA8F0" w14:textId="532EDBC3" w:rsidR="009B2056" w:rsidRPr="009B2056" w:rsidRDefault="009B2056" w:rsidP="009B2056">
      <w:pPr>
        <w:spacing w:before="120" w:after="120" w:line="264" w:lineRule="auto"/>
        <w:rPr>
          <w:rFonts w:cstheme="minorHAnsi"/>
          <w:iCs/>
        </w:rPr>
      </w:pPr>
      <w:r w:rsidRPr="009B2056">
        <w:rPr>
          <w:rFonts w:cstheme="minorHAnsi"/>
          <w:iCs/>
        </w:rPr>
        <w:t xml:space="preserve">Wpływ na etapie budowy ma charakter krótkookresowy, odwracalny </w:t>
      </w:r>
      <w:r w:rsidR="001E05E4" w:rsidRPr="009B2056">
        <w:rPr>
          <w:rFonts w:cstheme="minorHAnsi"/>
          <w:iCs/>
        </w:rPr>
        <w:t>i</w:t>
      </w:r>
      <w:r w:rsidR="001E05E4">
        <w:rPr>
          <w:rFonts w:cstheme="minorHAnsi"/>
          <w:iCs/>
        </w:rPr>
        <w:t> </w:t>
      </w:r>
      <w:r w:rsidRPr="009B2056">
        <w:rPr>
          <w:rFonts w:cstheme="minorHAnsi"/>
          <w:iCs/>
        </w:rPr>
        <w:t>lokalny oraz ustaje po zakończeniu prac.</w:t>
      </w:r>
    </w:p>
    <w:p w14:paraId="03710573" w14:textId="77777777" w:rsidR="00C311D6" w:rsidRDefault="00C311D6">
      <w:pPr>
        <w:rPr>
          <w:rFonts w:cstheme="minorHAnsi"/>
          <w:b/>
          <w:u w:val="single"/>
        </w:rPr>
      </w:pPr>
      <w:r>
        <w:rPr>
          <w:rFonts w:cstheme="minorHAnsi"/>
          <w:b/>
          <w:u w:val="single"/>
        </w:rPr>
        <w:br w:type="page"/>
      </w:r>
    </w:p>
    <w:p w14:paraId="032CC241" w14:textId="3F6EB971" w:rsidR="009B2056" w:rsidRPr="009B2056" w:rsidRDefault="009B2056" w:rsidP="009B2056">
      <w:pPr>
        <w:spacing w:before="120" w:after="120" w:line="264" w:lineRule="auto"/>
        <w:rPr>
          <w:rFonts w:cstheme="minorHAnsi"/>
          <w:b/>
          <w:u w:val="single"/>
        </w:rPr>
      </w:pPr>
      <w:r w:rsidRPr="009B2056">
        <w:rPr>
          <w:rFonts w:cstheme="minorHAnsi"/>
          <w:b/>
          <w:u w:val="single"/>
        </w:rPr>
        <w:lastRenderedPageBreak/>
        <w:t xml:space="preserve">Oddziaływania </w:t>
      </w:r>
      <w:r w:rsidR="001E05E4" w:rsidRPr="009B2056">
        <w:rPr>
          <w:rFonts w:cstheme="minorHAnsi"/>
          <w:b/>
          <w:u w:val="single"/>
        </w:rPr>
        <w:t>w</w:t>
      </w:r>
      <w:r w:rsidR="001E05E4">
        <w:rPr>
          <w:rFonts w:cstheme="minorHAnsi"/>
          <w:b/>
          <w:u w:val="single"/>
        </w:rPr>
        <w:t> </w:t>
      </w:r>
      <w:r w:rsidRPr="009B2056">
        <w:rPr>
          <w:rFonts w:cstheme="minorHAnsi"/>
          <w:b/>
          <w:u w:val="single"/>
        </w:rPr>
        <w:t>przypadku realizacji MOR</w:t>
      </w:r>
    </w:p>
    <w:p w14:paraId="6724F188" w14:textId="016F5323" w:rsidR="009B2056" w:rsidRPr="009B2056" w:rsidRDefault="009B2056" w:rsidP="009B2056">
      <w:pPr>
        <w:spacing w:after="120" w:line="264" w:lineRule="auto"/>
        <w:rPr>
          <w:rFonts w:cstheme="minorHAnsi"/>
          <w:kern w:val="2"/>
          <w14:ligatures w14:val="standardContextual"/>
        </w:rPr>
      </w:pPr>
      <w:r w:rsidRPr="009B2056">
        <w:rPr>
          <w:rFonts w:cstheme="minorHAnsi"/>
          <w:kern w:val="2"/>
          <w14:ligatures w14:val="standardContextual"/>
        </w:rPr>
        <w:t xml:space="preserve">Infrastruktura turystyczna, tak jak MOR staje się katalizatorem lokalnej gospodarki. W planowaniu infrastruktury dla rowerzystów należy dążyć do wysokiego standardu technicznego infrastruktury gwarantującej komfort </w:t>
      </w:r>
      <w:r w:rsidR="001E05E4" w:rsidRPr="009B2056">
        <w:rPr>
          <w:rFonts w:cstheme="minorHAnsi"/>
          <w:kern w:val="2"/>
          <w14:ligatures w14:val="standardContextual"/>
        </w:rPr>
        <w:t>i</w:t>
      </w:r>
      <w:r w:rsidR="001E05E4">
        <w:rPr>
          <w:rFonts w:cstheme="minorHAnsi"/>
          <w:kern w:val="2"/>
          <w14:ligatures w14:val="standardContextual"/>
        </w:rPr>
        <w:t> </w:t>
      </w:r>
      <w:r w:rsidRPr="009B2056">
        <w:rPr>
          <w:rFonts w:cstheme="minorHAnsi"/>
          <w:kern w:val="2"/>
          <w14:ligatures w14:val="standardContextual"/>
        </w:rPr>
        <w:t>bezpieczeństwo użytkowania.</w:t>
      </w:r>
      <w:r w:rsidRPr="009B2056">
        <w:rPr>
          <w:rFonts w:cstheme="minorHAnsi"/>
        </w:rPr>
        <w:t xml:space="preserve"> </w:t>
      </w:r>
    </w:p>
    <w:p w14:paraId="0F52D7E9" w14:textId="1104CA65" w:rsidR="009B2056" w:rsidRPr="009B2056" w:rsidRDefault="009B2056" w:rsidP="009B2056">
      <w:pPr>
        <w:spacing w:after="120" w:line="264" w:lineRule="auto"/>
        <w:rPr>
          <w:rFonts w:cstheme="minorHAnsi"/>
          <w:kern w:val="2"/>
          <w14:ligatures w14:val="standardContextual"/>
        </w:rPr>
      </w:pPr>
      <w:r w:rsidRPr="009B2056">
        <w:rPr>
          <w:rFonts w:cstheme="minorHAnsi"/>
          <w:kern w:val="2"/>
          <w14:ligatures w14:val="standardContextual"/>
        </w:rPr>
        <w:t xml:space="preserve">Turystyka aktywna propaguje zdrowy styl życia, oferując aktywności, które pozwalają na relaks </w:t>
      </w:r>
      <w:r w:rsidR="001E05E4" w:rsidRPr="009B2056">
        <w:rPr>
          <w:rFonts w:cstheme="minorHAnsi"/>
          <w:kern w:val="2"/>
          <w14:ligatures w14:val="standardContextual"/>
        </w:rPr>
        <w:t>i</w:t>
      </w:r>
      <w:r w:rsidR="001E05E4">
        <w:rPr>
          <w:rFonts w:cstheme="minorHAnsi"/>
          <w:kern w:val="2"/>
          <w14:ligatures w14:val="standardContextual"/>
        </w:rPr>
        <w:t> </w:t>
      </w:r>
      <w:r w:rsidRPr="009B2056">
        <w:rPr>
          <w:rFonts w:cstheme="minorHAnsi"/>
          <w:kern w:val="2"/>
          <w14:ligatures w14:val="standardContextual"/>
        </w:rPr>
        <w:t xml:space="preserve">odstresowanie, jednocześnie zwiększając kondycję fizyczną. Wpływa to pozytywnie na zdrowie </w:t>
      </w:r>
      <w:r w:rsidR="001E05E4" w:rsidRPr="009B2056">
        <w:rPr>
          <w:rFonts w:cstheme="minorHAnsi"/>
          <w:kern w:val="2"/>
          <w14:ligatures w14:val="standardContextual"/>
        </w:rPr>
        <w:t>i</w:t>
      </w:r>
      <w:r w:rsidR="001E05E4">
        <w:rPr>
          <w:rFonts w:cstheme="minorHAnsi"/>
          <w:kern w:val="2"/>
          <w14:ligatures w14:val="standardContextual"/>
        </w:rPr>
        <w:t> </w:t>
      </w:r>
      <w:r w:rsidRPr="009B2056">
        <w:rPr>
          <w:rFonts w:cstheme="minorHAnsi"/>
          <w:kern w:val="2"/>
          <w14:ligatures w14:val="standardContextual"/>
        </w:rPr>
        <w:t>samopoczucie ludzi. Odpowiednie usytuowanie MOR wpływa m.in. na bezpieczeństwo ruchu, bezpieczeństwo indywidualne rowerzystów (zagrożenia napadem, kradzieżą itp.).</w:t>
      </w:r>
    </w:p>
    <w:p w14:paraId="7831C688" w14:textId="1C94BEEE" w:rsidR="009B2056" w:rsidRPr="009B2056" w:rsidRDefault="009B2056" w:rsidP="009B2056">
      <w:pPr>
        <w:spacing w:after="120" w:line="264" w:lineRule="auto"/>
        <w:rPr>
          <w:rFonts w:cstheme="minorHAnsi"/>
          <w:kern w:val="2"/>
          <w14:ligatures w14:val="standardContextual"/>
        </w:rPr>
      </w:pPr>
      <w:r w:rsidRPr="009B2056">
        <w:rPr>
          <w:rFonts w:cstheme="minorHAnsi"/>
          <w:kern w:val="2"/>
          <w14:ligatures w14:val="standardContextual"/>
        </w:rPr>
        <w:t>Ponadto zwiększenie turystyki będzie pozytywnie oddziaływało na lokalny rynek pracy, dając tym samym możliwość zwiększenia dochodów gospodarstw domowych.</w:t>
      </w:r>
      <w:r w:rsidRPr="009B2056">
        <w:rPr>
          <w:rFonts w:cstheme="minorHAnsi"/>
        </w:rPr>
        <w:t xml:space="preserve"> </w:t>
      </w:r>
      <w:r w:rsidRPr="009B2056">
        <w:rPr>
          <w:rFonts w:cstheme="minorHAnsi"/>
          <w:kern w:val="2"/>
          <w14:ligatures w14:val="standardContextual"/>
        </w:rPr>
        <w:t xml:space="preserve">Wspieranie inwestycji </w:t>
      </w:r>
      <w:r w:rsidR="001E05E4" w:rsidRPr="009B2056">
        <w:rPr>
          <w:rFonts w:cstheme="minorHAnsi"/>
          <w:kern w:val="2"/>
          <w14:ligatures w14:val="standardContextual"/>
        </w:rPr>
        <w:t>i</w:t>
      </w:r>
      <w:r w:rsidR="001E05E4">
        <w:rPr>
          <w:rFonts w:cstheme="minorHAnsi"/>
          <w:kern w:val="2"/>
          <w14:ligatures w14:val="standardContextual"/>
        </w:rPr>
        <w:t> </w:t>
      </w:r>
      <w:r w:rsidRPr="009B2056">
        <w:rPr>
          <w:rFonts w:cstheme="minorHAnsi"/>
          <w:kern w:val="2"/>
          <w14:ligatures w14:val="standardContextual"/>
        </w:rPr>
        <w:t xml:space="preserve">rozwiązań zwiększających dostępność do infrastruktury wykorzystywanej przez ruch pieszy </w:t>
      </w:r>
      <w:r w:rsidR="001E05E4" w:rsidRPr="009B2056">
        <w:rPr>
          <w:rFonts w:cstheme="minorHAnsi"/>
          <w:kern w:val="2"/>
          <w14:ligatures w14:val="standardContextual"/>
        </w:rPr>
        <w:t>i</w:t>
      </w:r>
      <w:r w:rsidR="001E05E4">
        <w:rPr>
          <w:rFonts w:cstheme="minorHAnsi"/>
          <w:kern w:val="2"/>
          <w14:ligatures w14:val="standardContextual"/>
        </w:rPr>
        <w:t> </w:t>
      </w:r>
      <w:r w:rsidRPr="009B2056">
        <w:rPr>
          <w:rFonts w:cstheme="minorHAnsi"/>
          <w:kern w:val="2"/>
          <w14:ligatures w14:val="standardContextual"/>
        </w:rPr>
        <w:t xml:space="preserve">rowerowy, przełoży się na zmniejszenie ładunków zanieczyszczeń wprowadzanych do środowiska. Ma to bezpośredni wpływ na poprawę kondycji zdrowotnej mieszkańców poprzez minimalizacje zanieczyszczenia środowiska. Wpłynie również na podnoszenie świadomości społeczeństwa </w:t>
      </w:r>
      <w:r w:rsidR="001E05E4" w:rsidRPr="009B2056">
        <w:rPr>
          <w:rFonts w:cstheme="minorHAnsi"/>
          <w:kern w:val="2"/>
          <w14:ligatures w14:val="standardContextual"/>
        </w:rPr>
        <w:t>w</w:t>
      </w:r>
      <w:r w:rsidR="001E05E4">
        <w:rPr>
          <w:rFonts w:cstheme="minorHAnsi"/>
          <w:kern w:val="2"/>
          <w14:ligatures w14:val="standardContextual"/>
        </w:rPr>
        <w:t> </w:t>
      </w:r>
      <w:r w:rsidRPr="009B2056">
        <w:rPr>
          <w:rFonts w:cstheme="minorHAnsi"/>
          <w:kern w:val="2"/>
          <w14:ligatures w14:val="standardContextual"/>
        </w:rPr>
        <w:t xml:space="preserve">zakresie możliwości zapobiegania powstawaniu zanieczyszczeń </w:t>
      </w:r>
      <w:r w:rsidR="001E05E4" w:rsidRPr="009B2056">
        <w:rPr>
          <w:rFonts w:cstheme="minorHAnsi"/>
          <w:kern w:val="2"/>
          <w14:ligatures w14:val="standardContextual"/>
        </w:rPr>
        <w:t>i</w:t>
      </w:r>
      <w:r w:rsidR="001E05E4">
        <w:rPr>
          <w:rFonts w:cstheme="minorHAnsi"/>
          <w:kern w:val="2"/>
          <w14:ligatures w14:val="standardContextual"/>
        </w:rPr>
        <w:t> </w:t>
      </w:r>
      <w:r w:rsidRPr="009B2056">
        <w:rPr>
          <w:rFonts w:cstheme="minorHAnsi"/>
          <w:kern w:val="2"/>
          <w14:ligatures w14:val="standardContextual"/>
        </w:rPr>
        <w:t xml:space="preserve">stosowania rozwiązań alternatywnych jak np. korzystanie </w:t>
      </w:r>
      <w:r w:rsidR="001E05E4" w:rsidRPr="009B2056">
        <w:rPr>
          <w:rFonts w:cstheme="minorHAnsi"/>
          <w:kern w:val="2"/>
          <w14:ligatures w14:val="standardContextual"/>
        </w:rPr>
        <w:t>z</w:t>
      </w:r>
      <w:r w:rsidR="001E05E4">
        <w:rPr>
          <w:rFonts w:cstheme="minorHAnsi"/>
          <w:kern w:val="2"/>
          <w14:ligatures w14:val="standardContextual"/>
        </w:rPr>
        <w:t> </w:t>
      </w:r>
      <w:r w:rsidRPr="009B2056">
        <w:rPr>
          <w:rFonts w:cstheme="minorHAnsi"/>
          <w:kern w:val="2"/>
          <w14:ligatures w14:val="standardContextual"/>
        </w:rPr>
        <w:t>roweru zamiast samochodu. Promowanie prawidłowych postaw ekologicznych powinno przyczynić się do wytworzenia poczucia indywidualnej odpowiedzialności obywateli za wytwarzane przez nich zanieczyszczenia.</w:t>
      </w:r>
    </w:p>
    <w:p w14:paraId="289A34C9" w14:textId="19877081" w:rsidR="009B2056" w:rsidRPr="009B2056" w:rsidRDefault="009B2056" w:rsidP="009B2056">
      <w:pPr>
        <w:spacing w:after="120" w:line="264" w:lineRule="auto"/>
        <w:rPr>
          <w:rFonts w:cstheme="minorHAnsi"/>
          <w:iCs/>
        </w:rPr>
      </w:pPr>
      <w:r w:rsidRPr="009B2056">
        <w:rPr>
          <w:rFonts w:cstheme="minorHAnsi"/>
          <w:iCs/>
        </w:rPr>
        <w:t xml:space="preserve">Etap realizacji związany będzie </w:t>
      </w:r>
      <w:r w:rsidR="001E05E4" w:rsidRPr="009B2056">
        <w:rPr>
          <w:rFonts w:cstheme="minorHAnsi"/>
          <w:iCs/>
        </w:rPr>
        <w:t>z</w:t>
      </w:r>
      <w:r w:rsidR="001E05E4">
        <w:rPr>
          <w:rFonts w:cstheme="minorHAnsi"/>
          <w:iCs/>
        </w:rPr>
        <w:t> </w:t>
      </w:r>
      <w:r w:rsidRPr="009B2056">
        <w:rPr>
          <w:rFonts w:cstheme="minorHAnsi"/>
          <w:iCs/>
        </w:rPr>
        <w:t xml:space="preserve">emisjami typowymi dla robót budowlanych. Występować będzie emisja hałasu </w:t>
      </w:r>
      <w:r w:rsidR="001E05E4" w:rsidRPr="009B2056">
        <w:rPr>
          <w:rFonts w:cstheme="minorHAnsi"/>
          <w:iCs/>
        </w:rPr>
        <w:t>i</w:t>
      </w:r>
      <w:r w:rsidR="001E05E4">
        <w:rPr>
          <w:rFonts w:cstheme="minorHAnsi"/>
          <w:iCs/>
        </w:rPr>
        <w:t> </w:t>
      </w:r>
      <w:r w:rsidRPr="009B2056">
        <w:rPr>
          <w:rFonts w:cstheme="minorHAnsi"/>
          <w:iCs/>
        </w:rPr>
        <w:t xml:space="preserve">niezorganizowana emisja zanieczyszczeń do powietrza, której źródłem będą maszyny </w:t>
      </w:r>
      <w:r w:rsidR="001E05E4" w:rsidRPr="009B2056">
        <w:rPr>
          <w:rFonts w:cstheme="minorHAnsi"/>
          <w:iCs/>
        </w:rPr>
        <w:t>i</w:t>
      </w:r>
      <w:r w:rsidR="001E05E4">
        <w:rPr>
          <w:rFonts w:cstheme="minorHAnsi"/>
          <w:iCs/>
        </w:rPr>
        <w:t> </w:t>
      </w:r>
      <w:r w:rsidRPr="009B2056">
        <w:rPr>
          <w:rFonts w:cstheme="minorHAnsi"/>
          <w:iCs/>
        </w:rPr>
        <w:t xml:space="preserve">urządzenia budowlane. Wpływ na etapie budowy ma charakter krótkookresowy, odwracalny </w:t>
      </w:r>
      <w:r w:rsidR="001E05E4" w:rsidRPr="009B2056">
        <w:rPr>
          <w:rFonts w:cstheme="minorHAnsi"/>
          <w:iCs/>
        </w:rPr>
        <w:t>i</w:t>
      </w:r>
      <w:r w:rsidR="001E05E4">
        <w:rPr>
          <w:rFonts w:cstheme="minorHAnsi"/>
          <w:iCs/>
        </w:rPr>
        <w:t> </w:t>
      </w:r>
      <w:r w:rsidRPr="009B2056">
        <w:rPr>
          <w:rFonts w:cstheme="minorHAnsi"/>
          <w:iCs/>
        </w:rPr>
        <w:t>lokalny oraz ustaje po zakończeniu prac.</w:t>
      </w:r>
    </w:p>
    <w:p w14:paraId="3EE7D3B8" w14:textId="45B0FB4D" w:rsidR="009B2056" w:rsidRPr="009B2056" w:rsidRDefault="009B2056" w:rsidP="009B2056">
      <w:pPr>
        <w:spacing w:after="120" w:line="264" w:lineRule="auto"/>
        <w:rPr>
          <w:rFonts w:cstheme="minorHAnsi"/>
          <w:b/>
          <w:u w:val="single"/>
        </w:rPr>
      </w:pPr>
      <w:r w:rsidRPr="009B2056">
        <w:rPr>
          <w:rFonts w:cstheme="minorHAnsi"/>
          <w:b/>
          <w:u w:val="single"/>
        </w:rPr>
        <w:t xml:space="preserve">Oddziaływania </w:t>
      </w:r>
      <w:r w:rsidR="001E05E4" w:rsidRPr="009B2056">
        <w:rPr>
          <w:rFonts w:cstheme="minorHAnsi"/>
          <w:b/>
          <w:u w:val="single"/>
        </w:rPr>
        <w:t>w</w:t>
      </w:r>
      <w:r w:rsidR="001E05E4">
        <w:rPr>
          <w:rFonts w:cstheme="minorHAnsi"/>
          <w:b/>
          <w:u w:val="single"/>
        </w:rPr>
        <w:t> </w:t>
      </w:r>
      <w:r w:rsidRPr="009B2056">
        <w:rPr>
          <w:rFonts w:cstheme="minorHAnsi"/>
          <w:b/>
          <w:u w:val="single"/>
        </w:rPr>
        <w:t>przypadku realizacji MPK</w:t>
      </w:r>
    </w:p>
    <w:p w14:paraId="5EB2055F" w14:textId="3065F722" w:rsidR="009B2056" w:rsidRPr="009B2056" w:rsidRDefault="009B2056" w:rsidP="009B2056">
      <w:pPr>
        <w:spacing w:before="120" w:after="120" w:line="264" w:lineRule="auto"/>
        <w:rPr>
          <w:rFonts w:cstheme="minorHAnsi"/>
          <w:kern w:val="2"/>
          <w14:ligatures w14:val="standardContextual"/>
        </w:rPr>
      </w:pPr>
      <w:r w:rsidRPr="009B2056">
        <w:rPr>
          <w:rFonts w:cstheme="minorHAnsi"/>
          <w:kern w:val="2"/>
          <w14:ligatures w14:val="standardContextual"/>
        </w:rPr>
        <w:t>Infrastruktura turystyczna, tak jak Miejsca Przyjazne Kajakarzom (MPK) staje się katalizatorem lokalnej gospodarki.</w:t>
      </w:r>
      <w:r w:rsidRPr="009B2056">
        <w:rPr>
          <w:rFonts w:cstheme="minorHAnsi"/>
        </w:rPr>
        <w:t xml:space="preserve"> </w:t>
      </w:r>
      <w:r w:rsidRPr="009B2056">
        <w:rPr>
          <w:rFonts w:cstheme="minorHAnsi"/>
          <w:kern w:val="2"/>
          <w14:ligatures w14:val="standardContextual"/>
        </w:rPr>
        <w:t xml:space="preserve">Niemniej jednak </w:t>
      </w:r>
      <w:r w:rsidR="001E05E4" w:rsidRPr="009B2056">
        <w:rPr>
          <w:rFonts w:cstheme="minorHAnsi"/>
          <w:kern w:val="2"/>
          <w14:ligatures w14:val="standardContextual"/>
        </w:rPr>
        <w:t>w</w:t>
      </w:r>
      <w:r w:rsidR="001E05E4">
        <w:rPr>
          <w:rFonts w:cstheme="minorHAnsi"/>
          <w:kern w:val="2"/>
          <w14:ligatures w14:val="standardContextual"/>
        </w:rPr>
        <w:t> </w:t>
      </w:r>
      <w:r w:rsidRPr="009B2056">
        <w:rPr>
          <w:rFonts w:cstheme="minorHAnsi"/>
          <w:kern w:val="2"/>
          <w14:ligatures w14:val="standardContextual"/>
        </w:rPr>
        <w:t xml:space="preserve">kontekście województwa podkarpackiego, regionu obfitującego </w:t>
      </w:r>
      <w:r w:rsidR="001E05E4" w:rsidRPr="009B2056">
        <w:rPr>
          <w:rFonts w:cstheme="minorHAnsi"/>
          <w:kern w:val="2"/>
          <w14:ligatures w14:val="standardContextual"/>
        </w:rPr>
        <w:t>w</w:t>
      </w:r>
      <w:r w:rsidR="001E05E4">
        <w:rPr>
          <w:rFonts w:cstheme="minorHAnsi"/>
          <w:kern w:val="2"/>
          <w14:ligatures w14:val="standardContextual"/>
        </w:rPr>
        <w:t> </w:t>
      </w:r>
      <w:r w:rsidRPr="009B2056">
        <w:rPr>
          <w:rFonts w:cstheme="minorHAnsi"/>
          <w:kern w:val="2"/>
          <w14:ligatures w14:val="standardContextual"/>
        </w:rPr>
        <w:t xml:space="preserve">cenne przyrodniczo obszary, istotne jest zapewnienie zrównoważonego rozwój turystyki, który wspiera ochronę środowiska przy jednoczesnym wykorzystywaniu jego potencjału. Rozwój zrównoważonej turystyki wzmacnia lokalną gospodarkę </w:t>
      </w:r>
      <w:r w:rsidR="001E05E4" w:rsidRPr="009B2056">
        <w:rPr>
          <w:rFonts w:cstheme="minorHAnsi"/>
          <w:kern w:val="2"/>
          <w14:ligatures w14:val="standardContextual"/>
        </w:rPr>
        <w:t>i</w:t>
      </w:r>
      <w:r w:rsidR="001E05E4">
        <w:rPr>
          <w:rFonts w:cstheme="minorHAnsi"/>
          <w:kern w:val="2"/>
          <w14:ligatures w14:val="standardContextual"/>
        </w:rPr>
        <w:t> </w:t>
      </w:r>
      <w:r w:rsidRPr="009B2056">
        <w:rPr>
          <w:rFonts w:cstheme="minorHAnsi"/>
          <w:kern w:val="2"/>
          <w14:ligatures w14:val="standardContextual"/>
        </w:rPr>
        <w:t>społeczność.</w:t>
      </w:r>
      <w:r w:rsidRPr="009B2056">
        <w:rPr>
          <w:rFonts w:cstheme="minorHAnsi"/>
        </w:rPr>
        <w:t xml:space="preserve"> </w:t>
      </w:r>
      <w:r w:rsidRPr="009B2056">
        <w:rPr>
          <w:rFonts w:cstheme="minorHAnsi"/>
          <w:kern w:val="2"/>
          <w14:ligatures w14:val="standardContextual"/>
        </w:rPr>
        <w:t xml:space="preserve">Rozwój MPK będzie odbywał się we współpracy </w:t>
      </w:r>
      <w:r w:rsidR="001E05E4" w:rsidRPr="009B2056">
        <w:rPr>
          <w:rFonts w:cstheme="minorHAnsi"/>
          <w:kern w:val="2"/>
          <w14:ligatures w14:val="standardContextual"/>
        </w:rPr>
        <w:t>z</w:t>
      </w:r>
      <w:r w:rsidR="001E05E4">
        <w:rPr>
          <w:rFonts w:cstheme="minorHAnsi"/>
          <w:kern w:val="2"/>
          <w14:ligatures w14:val="standardContextual"/>
        </w:rPr>
        <w:t> </w:t>
      </w:r>
      <w:r w:rsidRPr="009B2056">
        <w:rPr>
          <w:rFonts w:cstheme="minorHAnsi"/>
          <w:kern w:val="2"/>
          <w14:ligatures w14:val="standardContextual"/>
        </w:rPr>
        <w:t xml:space="preserve">lokalnymi społecznościami, </w:t>
      </w:r>
      <w:r w:rsidR="001E05E4" w:rsidRPr="009B2056">
        <w:rPr>
          <w:rFonts w:cstheme="minorHAnsi"/>
          <w:kern w:val="2"/>
          <w14:ligatures w14:val="standardContextual"/>
        </w:rPr>
        <w:t>w</w:t>
      </w:r>
      <w:r w:rsidR="001E05E4">
        <w:rPr>
          <w:rFonts w:cstheme="minorHAnsi"/>
          <w:kern w:val="2"/>
          <w14:ligatures w14:val="standardContextual"/>
        </w:rPr>
        <w:t> </w:t>
      </w:r>
      <w:r w:rsidRPr="009B2056">
        <w:rPr>
          <w:rFonts w:cstheme="minorHAnsi"/>
          <w:kern w:val="2"/>
          <w14:ligatures w14:val="standardContextual"/>
        </w:rPr>
        <w:t xml:space="preserve">celu zapewnienia aby nowe obiekty służyły zarówno turystom, jak </w:t>
      </w:r>
      <w:r w:rsidR="001E05E4" w:rsidRPr="009B2056">
        <w:rPr>
          <w:rFonts w:cstheme="minorHAnsi"/>
          <w:kern w:val="2"/>
          <w14:ligatures w14:val="standardContextual"/>
        </w:rPr>
        <w:t>i</w:t>
      </w:r>
      <w:r w:rsidR="001E05E4">
        <w:rPr>
          <w:rFonts w:cstheme="minorHAnsi"/>
          <w:kern w:val="2"/>
          <w14:ligatures w14:val="standardContextual"/>
        </w:rPr>
        <w:t> </w:t>
      </w:r>
      <w:r w:rsidRPr="009B2056">
        <w:rPr>
          <w:rFonts w:cstheme="minorHAnsi"/>
          <w:kern w:val="2"/>
          <w14:ligatures w14:val="standardContextual"/>
        </w:rPr>
        <w:t>mieszkańcom, stymulując lokalną gospodarkę.</w:t>
      </w:r>
    </w:p>
    <w:p w14:paraId="6E84EAF2" w14:textId="7935960D" w:rsidR="009B2056" w:rsidRPr="009B2056" w:rsidRDefault="009B2056" w:rsidP="009B2056">
      <w:pPr>
        <w:spacing w:before="120" w:after="120" w:line="264" w:lineRule="auto"/>
        <w:rPr>
          <w:rFonts w:cstheme="minorHAnsi"/>
          <w:iCs/>
        </w:rPr>
      </w:pPr>
      <w:r w:rsidRPr="009B2056">
        <w:rPr>
          <w:rFonts w:cstheme="minorHAnsi"/>
          <w:iCs/>
        </w:rPr>
        <w:t xml:space="preserve">Etap realizacji związany będzie </w:t>
      </w:r>
      <w:r w:rsidR="001E05E4" w:rsidRPr="009B2056">
        <w:rPr>
          <w:rFonts w:cstheme="minorHAnsi"/>
          <w:iCs/>
        </w:rPr>
        <w:t>z</w:t>
      </w:r>
      <w:r w:rsidR="001E05E4">
        <w:rPr>
          <w:rFonts w:cstheme="minorHAnsi"/>
          <w:iCs/>
        </w:rPr>
        <w:t> </w:t>
      </w:r>
      <w:r w:rsidRPr="009B2056">
        <w:rPr>
          <w:rFonts w:cstheme="minorHAnsi"/>
          <w:iCs/>
        </w:rPr>
        <w:t xml:space="preserve">emisjami typowymi dla robót budowlanych. Występować będzie emisja hałasu </w:t>
      </w:r>
      <w:r w:rsidR="001E05E4" w:rsidRPr="009B2056">
        <w:rPr>
          <w:rFonts w:cstheme="minorHAnsi"/>
          <w:iCs/>
        </w:rPr>
        <w:t>i</w:t>
      </w:r>
      <w:r w:rsidR="001E05E4">
        <w:rPr>
          <w:rFonts w:cstheme="minorHAnsi"/>
          <w:iCs/>
        </w:rPr>
        <w:t> </w:t>
      </w:r>
      <w:r w:rsidRPr="009B2056">
        <w:rPr>
          <w:rFonts w:cstheme="minorHAnsi"/>
          <w:iCs/>
        </w:rPr>
        <w:t xml:space="preserve">niezorganizowana emisja zanieczyszczeń do powietrza, której źródłem będą maszyny </w:t>
      </w:r>
      <w:r w:rsidR="001E05E4" w:rsidRPr="009B2056">
        <w:rPr>
          <w:rFonts w:cstheme="minorHAnsi"/>
          <w:iCs/>
        </w:rPr>
        <w:t>i</w:t>
      </w:r>
      <w:r w:rsidR="001E05E4">
        <w:rPr>
          <w:rFonts w:cstheme="minorHAnsi"/>
          <w:iCs/>
        </w:rPr>
        <w:t> </w:t>
      </w:r>
      <w:r w:rsidRPr="009B2056">
        <w:rPr>
          <w:rFonts w:cstheme="minorHAnsi"/>
          <w:iCs/>
        </w:rPr>
        <w:t xml:space="preserve">urządzenia budowlane. Wpływ na etapie budowy ma charakter krótkookresowy, odwracalny </w:t>
      </w:r>
      <w:r w:rsidR="001E05E4" w:rsidRPr="009B2056">
        <w:rPr>
          <w:rFonts w:cstheme="minorHAnsi"/>
          <w:iCs/>
        </w:rPr>
        <w:t>i</w:t>
      </w:r>
      <w:r w:rsidR="001E05E4">
        <w:rPr>
          <w:rFonts w:cstheme="minorHAnsi"/>
          <w:iCs/>
        </w:rPr>
        <w:t> </w:t>
      </w:r>
      <w:r w:rsidRPr="009B2056">
        <w:rPr>
          <w:rFonts w:cstheme="minorHAnsi"/>
          <w:iCs/>
        </w:rPr>
        <w:t>lokalny oraz ustaje po zakończeniu prac.</w:t>
      </w:r>
    </w:p>
    <w:p w14:paraId="7C363328" w14:textId="2A7EC506" w:rsidR="009B2056" w:rsidRPr="009B2056" w:rsidRDefault="009B2056" w:rsidP="009B2056">
      <w:pPr>
        <w:spacing w:before="120" w:after="120" w:line="264" w:lineRule="auto"/>
        <w:rPr>
          <w:rFonts w:cstheme="minorHAnsi"/>
          <w:b/>
          <w:u w:val="single"/>
        </w:rPr>
      </w:pPr>
      <w:r w:rsidRPr="009B2056">
        <w:rPr>
          <w:rFonts w:cstheme="minorHAnsi"/>
          <w:b/>
          <w:u w:val="single"/>
        </w:rPr>
        <w:t xml:space="preserve">Oddziaływania </w:t>
      </w:r>
      <w:r w:rsidR="001E05E4" w:rsidRPr="009B2056">
        <w:rPr>
          <w:rFonts w:cstheme="minorHAnsi"/>
          <w:b/>
          <w:u w:val="single"/>
        </w:rPr>
        <w:t>w</w:t>
      </w:r>
      <w:r w:rsidR="001E05E4">
        <w:rPr>
          <w:rFonts w:cstheme="minorHAnsi"/>
          <w:b/>
          <w:u w:val="single"/>
        </w:rPr>
        <w:t> </w:t>
      </w:r>
      <w:r w:rsidRPr="009B2056">
        <w:rPr>
          <w:rFonts w:cstheme="minorHAnsi"/>
          <w:b/>
          <w:u w:val="single"/>
        </w:rPr>
        <w:t>przypadku realizacji MOK</w:t>
      </w:r>
    </w:p>
    <w:p w14:paraId="46557F71" w14:textId="411A6F64" w:rsidR="009B2056" w:rsidRPr="009B2056" w:rsidRDefault="009B2056" w:rsidP="009B2056">
      <w:pPr>
        <w:spacing w:before="120" w:after="120" w:line="264" w:lineRule="auto"/>
        <w:rPr>
          <w:rFonts w:cstheme="minorHAnsi"/>
          <w:kern w:val="2"/>
          <w14:ligatures w14:val="standardContextual"/>
        </w:rPr>
      </w:pPr>
      <w:r w:rsidRPr="009B2056">
        <w:rPr>
          <w:rFonts w:cstheme="minorHAnsi"/>
          <w:kern w:val="2"/>
          <w14:ligatures w14:val="standardContextual"/>
        </w:rPr>
        <w:t xml:space="preserve">Infrastruktura turystyczna, tak jak Miejsca Obsługi Kamperów (MOK) staje się katalizatorem lokalnej gospodarki. Ponieważ MOK będzie służyło również jako centrum informacyjne, gdzie turyści mogą dowiedzieć się więcej </w:t>
      </w:r>
      <w:r w:rsidR="001E05E4" w:rsidRPr="009B2056">
        <w:rPr>
          <w:rFonts w:cstheme="minorHAnsi"/>
          <w:kern w:val="2"/>
          <w14:ligatures w14:val="standardContextual"/>
        </w:rPr>
        <w:t>o</w:t>
      </w:r>
      <w:r w:rsidR="001E05E4">
        <w:rPr>
          <w:rFonts w:cstheme="minorHAnsi"/>
          <w:kern w:val="2"/>
          <w14:ligatures w14:val="standardContextual"/>
        </w:rPr>
        <w:t> </w:t>
      </w:r>
      <w:r w:rsidRPr="009B2056">
        <w:rPr>
          <w:rFonts w:cstheme="minorHAnsi"/>
          <w:kern w:val="2"/>
          <w14:ligatures w14:val="standardContextual"/>
        </w:rPr>
        <w:t xml:space="preserve">regionie, jego przyrodzie, kulturze oraz </w:t>
      </w:r>
      <w:r w:rsidR="001E05E4" w:rsidRPr="009B2056">
        <w:rPr>
          <w:rFonts w:cstheme="minorHAnsi"/>
          <w:kern w:val="2"/>
          <w14:ligatures w14:val="standardContextual"/>
        </w:rPr>
        <w:t>o</w:t>
      </w:r>
      <w:r w:rsidR="001E05E4">
        <w:rPr>
          <w:rFonts w:cstheme="minorHAnsi"/>
          <w:kern w:val="2"/>
          <w14:ligatures w14:val="standardContextual"/>
        </w:rPr>
        <w:t> </w:t>
      </w:r>
      <w:r w:rsidRPr="009B2056">
        <w:rPr>
          <w:rFonts w:cstheme="minorHAnsi"/>
          <w:kern w:val="2"/>
          <w14:ligatures w14:val="standardContextual"/>
        </w:rPr>
        <w:t xml:space="preserve">zasadach zrównoważonego turystyki, wpłynie to na rozwój zrównoważonej turystyki wzmacniając jednocześnie lokalną gospodarkę </w:t>
      </w:r>
      <w:r w:rsidR="001E05E4" w:rsidRPr="009B2056">
        <w:rPr>
          <w:rFonts w:cstheme="minorHAnsi"/>
          <w:kern w:val="2"/>
          <w14:ligatures w14:val="standardContextual"/>
        </w:rPr>
        <w:t>i</w:t>
      </w:r>
      <w:r w:rsidR="001E05E4">
        <w:rPr>
          <w:rFonts w:cstheme="minorHAnsi"/>
          <w:kern w:val="2"/>
          <w14:ligatures w14:val="standardContextual"/>
        </w:rPr>
        <w:t> </w:t>
      </w:r>
      <w:r w:rsidRPr="009B2056">
        <w:rPr>
          <w:rFonts w:cstheme="minorHAnsi"/>
          <w:kern w:val="2"/>
          <w14:ligatures w14:val="standardContextual"/>
        </w:rPr>
        <w:t>społeczność.</w:t>
      </w:r>
    </w:p>
    <w:p w14:paraId="5906D9E8" w14:textId="472D0B9F" w:rsidR="009B2056" w:rsidRPr="009B2056" w:rsidRDefault="009B2056" w:rsidP="009B2056">
      <w:pPr>
        <w:spacing w:before="120" w:after="120" w:line="264" w:lineRule="auto"/>
        <w:rPr>
          <w:rFonts w:cstheme="minorHAnsi"/>
          <w:kern w:val="2"/>
          <w14:ligatures w14:val="standardContextual"/>
        </w:rPr>
      </w:pPr>
      <w:r w:rsidRPr="009B2056">
        <w:rPr>
          <w:rFonts w:cstheme="minorHAnsi"/>
          <w:kern w:val="2"/>
          <w14:ligatures w14:val="standardContextual"/>
        </w:rPr>
        <w:t xml:space="preserve">Turystyka </w:t>
      </w:r>
      <w:proofErr w:type="spellStart"/>
      <w:r w:rsidRPr="009B2056">
        <w:rPr>
          <w:rFonts w:cstheme="minorHAnsi"/>
          <w:kern w:val="2"/>
          <w14:ligatures w14:val="standardContextual"/>
        </w:rPr>
        <w:t>kamperowa</w:t>
      </w:r>
      <w:proofErr w:type="spellEnd"/>
      <w:r w:rsidRPr="009B2056">
        <w:rPr>
          <w:rFonts w:cstheme="minorHAnsi"/>
          <w:kern w:val="2"/>
          <w14:ligatures w14:val="standardContextual"/>
        </w:rPr>
        <w:t xml:space="preserve"> może przynosić korzyści ekonomiczne dla społeczności lokalnych poprzez tworzenie nowych miejsc pracy, zwiększenie dochodów </w:t>
      </w:r>
      <w:r w:rsidR="001E05E4" w:rsidRPr="009B2056">
        <w:rPr>
          <w:rFonts w:cstheme="minorHAnsi"/>
          <w:kern w:val="2"/>
          <w14:ligatures w14:val="standardContextual"/>
        </w:rPr>
        <w:t>z</w:t>
      </w:r>
      <w:r w:rsidR="001E05E4">
        <w:rPr>
          <w:rFonts w:cstheme="minorHAnsi"/>
          <w:kern w:val="2"/>
          <w14:ligatures w14:val="standardContextual"/>
        </w:rPr>
        <w:t> </w:t>
      </w:r>
      <w:r w:rsidRPr="009B2056">
        <w:rPr>
          <w:rFonts w:cstheme="minorHAnsi"/>
          <w:kern w:val="2"/>
          <w14:ligatures w14:val="standardContextual"/>
        </w:rPr>
        <w:t xml:space="preserve">turystyki oraz promocję lokalnych produktów </w:t>
      </w:r>
      <w:r w:rsidR="001E05E4" w:rsidRPr="009B2056">
        <w:rPr>
          <w:rFonts w:cstheme="minorHAnsi"/>
          <w:kern w:val="2"/>
          <w14:ligatures w14:val="standardContextual"/>
        </w:rPr>
        <w:t>i</w:t>
      </w:r>
      <w:r w:rsidR="001E05E4">
        <w:rPr>
          <w:rFonts w:cstheme="minorHAnsi"/>
          <w:kern w:val="2"/>
          <w14:ligatures w14:val="standardContextual"/>
        </w:rPr>
        <w:t> </w:t>
      </w:r>
      <w:r w:rsidRPr="009B2056">
        <w:rPr>
          <w:rFonts w:cstheme="minorHAnsi"/>
          <w:kern w:val="2"/>
          <w14:ligatures w14:val="standardContextual"/>
        </w:rPr>
        <w:t>usług.</w:t>
      </w:r>
    </w:p>
    <w:p w14:paraId="76E27A89" w14:textId="44E33AF6" w:rsidR="009B2056" w:rsidRPr="009B2056" w:rsidRDefault="009B2056" w:rsidP="009B2056">
      <w:pPr>
        <w:spacing w:before="120" w:after="120" w:line="264" w:lineRule="auto"/>
        <w:rPr>
          <w:rFonts w:cstheme="minorHAnsi"/>
          <w:iCs/>
        </w:rPr>
      </w:pPr>
      <w:r w:rsidRPr="009B2056">
        <w:rPr>
          <w:rFonts w:cstheme="minorHAnsi"/>
          <w:iCs/>
        </w:rPr>
        <w:lastRenderedPageBreak/>
        <w:t xml:space="preserve">Etap realizacji związany będzie </w:t>
      </w:r>
      <w:r w:rsidR="001E05E4" w:rsidRPr="009B2056">
        <w:rPr>
          <w:rFonts w:cstheme="minorHAnsi"/>
          <w:iCs/>
        </w:rPr>
        <w:t>z</w:t>
      </w:r>
      <w:r w:rsidR="001E05E4">
        <w:rPr>
          <w:rFonts w:cstheme="minorHAnsi"/>
          <w:iCs/>
        </w:rPr>
        <w:t> </w:t>
      </w:r>
      <w:r w:rsidRPr="009B2056">
        <w:rPr>
          <w:rFonts w:cstheme="minorHAnsi"/>
          <w:iCs/>
        </w:rPr>
        <w:t xml:space="preserve">emisjami typowymi dla robót budowlanych. Występować będzie emisja hałasu </w:t>
      </w:r>
      <w:r w:rsidR="001E05E4" w:rsidRPr="009B2056">
        <w:rPr>
          <w:rFonts w:cstheme="minorHAnsi"/>
          <w:iCs/>
        </w:rPr>
        <w:t>i</w:t>
      </w:r>
      <w:r w:rsidR="001E05E4">
        <w:rPr>
          <w:rFonts w:cstheme="minorHAnsi"/>
          <w:iCs/>
        </w:rPr>
        <w:t> </w:t>
      </w:r>
      <w:r w:rsidRPr="009B2056">
        <w:rPr>
          <w:rFonts w:cstheme="minorHAnsi"/>
          <w:iCs/>
        </w:rPr>
        <w:t xml:space="preserve">niezorganizowana emisja zanieczyszczeń do powietrza, której źródłem będą maszyny </w:t>
      </w:r>
      <w:r w:rsidR="001E05E4" w:rsidRPr="009B2056">
        <w:rPr>
          <w:rFonts w:cstheme="minorHAnsi"/>
          <w:iCs/>
        </w:rPr>
        <w:t>i</w:t>
      </w:r>
      <w:r w:rsidR="001E05E4">
        <w:rPr>
          <w:rFonts w:cstheme="minorHAnsi"/>
          <w:iCs/>
        </w:rPr>
        <w:t> </w:t>
      </w:r>
      <w:r w:rsidRPr="009B2056">
        <w:rPr>
          <w:rFonts w:cstheme="minorHAnsi"/>
          <w:iCs/>
        </w:rPr>
        <w:t xml:space="preserve">urządzenia budowlane. Wpływ na etapie budowy ma charakter krótkookresowy, odwracalny </w:t>
      </w:r>
      <w:r w:rsidR="001E05E4" w:rsidRPr="009B2056">
        <w:rPr>
          <w:rFonts w:cstheme="minorHAnsi"/>
          <w:iCs/>
        </w:rPr>
        <w:t>i</w:t>
      </w:r>
      <w:r w:rsidR="001E05E4">
        <w:rPr>
          <w:rFonts w:cstheme="minorHAnsi"/>
          <w:iCs/>
        </w:rPr>
        <w:t> </w:t>
      </w:r>
      <w:r w:rsidRPr="009B2056">
        <w:rPr>
          <w:rFonts w:cstheme="minorHAnsi"/>
          <w:iCs/>
        </w:rPr>
        <w:t>lokalny oraz ustaje po zakończeniu prac.</w:t>
      </w:r>
    </w:p>
    <w:p w14:paraId="6983D121" w14:textId="77777777" w:rsidR="009B2056" w:rsidRPr="009B2056" w:rsidRDefault="009B2056" w:rsidP="009B2056">
      <w:pPr>
        <w:spacing w:before="120" w:after="120" w:line="264" w:lineRule="auto"/>
        <w:rPr>
          <w:rFonts w:cstheme="minorHAnsi"/>
          <w:b/>
          <w:i/>
          <w:iCs/>
        </w:rPr>
      </w:pPr>
      <w:r w:rsidRPr="009B2056">
        <w:rPr>
          <w:rFonts w:cstheme="minorHAnsi"/>
          <w:b/>
        </w:rPr>
        <w:t>Podsumowanie</w:t>
      </w:r>
      <w:r w:rsidRPr="009B2056">
        <w:rPr>
          <w:rFonts w:cstheme="minorHAnsi"/>
          <w:b/>
          <w:i/>
          <w:iCs/>
        </w:rPr>
        <w:t>:</w:t>
      </w:r>
    </w:p>
    <w:p w14:paraId="00FAC678" w14:textId="77777777" w:rsidR="009B2056" w:rsidRPr="009B2056" w:rsidRDefault="009B2056" w:rsidP="009B2056">
      <w:pPr>
        <w:spacing w:after="120" w:line="264" w:lineRule="auto"/>
        <w:rPr>
          <w:rFonts w:cstheme="minorHAnsi"/>
        </w:rPr>
      </w:pPr>
      <w:r w:rsidRPr="009B2056">
        <w:rPr>
          <w:rFonts w:cstheme="minorHAnsi"/>
        </w:rPr>
        <w:t>Oddziaływania bezpośrednie pozytywne:</w:t>
      </w:r>
    </w:p>
    <w:p w14:paraId="2F9C9727" w14:textId="77777777" w:rsidR="009B2056" w:rsidRPr="009B2056" w:rsidRDefault="009B2056" w:rsidP="003C7998">
      <w:pPr>
        <w:numPr>
          <w:ilvl w:val="0"/>
          <w:numId w:val="62"/>
        </w:numPr>
        <w:suppressAutoHyphens/>
        <w:spacing w:after="120" w:line="264" w:lineRule="auto"/>
        <w:ind w:left="709" w:hanging="425"/>
        <w:rPr>
          <w:rFonts w:cstheme="minorHAnsi"/>
        </w:rPr>
      </w:pPr>
      <w:r w:rsidRPr="009B2056">
        <w:rPr>
          <w:rFonts w:cstheme="minorHAnsi"/>
        </w:rPr>
        <w:t>poprawa warunków życia społeczeństwa,</w:t>
      </w:r>
    </w:p>
    <w:p w14:paraId="255F776E" w14:textId="77777777" w:rsidR="009B2056" w:rsidRPr="009B2056" w:rsidRDefault="009B2056" w:rsidP="003C7998">
      <w:pPr>
        <w:numPr>
          <w:ilvl w:val="0"/>
          <w:numId w:val="62"/>
        </w:numPr>
        <w:suppressAutoHyphens/>
        <w:spacing w:after="120" w:line="264" w:lineRule="auto"/>
        <w:ind w:left="709" w:hanging="425"/>
        <w:rPr>
          <w:rFonts w:cstheme="minorHAnsi"/>
        </w:rPr>
      </w:pPr>
      <w:r w:rsidRPr="009B2056">
        <w:rPr>
          <w:rFonts w:cstheme="minorHAnsi"/>
        </w:rPr>
        <w:t>zmniejszenie bezrobocia,</w:t>
      </w:r>
    </w:p>
    <w:p w14:paraId="5A758825" w14:textId="77777777" w:rsidR="009B2056" w:rsidRPr="009B2056" w:rsidRDefault="009B2056" w:rsidP="003C7998">
      <w:pPr>
        <w:numPr>
          <w:ilvl w:val="0"/>
          <w:numId w:val="62"/>
        </w:numPr>
        <w:suppressAutoHyphens/>
        <w:spacing w:after="120" w:line="264" w:lineRule="auto"/>
        <w:ind w:left="709" w:hanging="425"/>
        <w:rPr>
          <w:rFonts w:cstheme="minorHAnsi"/>
        </w:rPr>
      </w:pPr>
      <w:r w:rsidRPr="009B2056">
        <w:rPr>
          <w:rFonts w:cstheme="minorHAnsi"/>
        </w:rPr>
        <w:t>wzrost poczucia bezpieczeństwa oraz przynależności społecznej,</w:t>
      </w:r>
    </w:p>
    <w:p w14:paraId="69F4D914" w14:textId="75FDB223" w:rsidR="009B2056" w:rsidRPr="009B2056" w:rsidRDefault="009B2056" w:rsidP="003C7998">
      <w:pPr>
        <w:numPr>
          <w:ilvl w:val="0"/>
          <w:numId w:val="62"/>
        </w:numPr>
        <w:suppressAutoHyphens/>
        <w:spacing w:after="120" w:line="264" w:lineRule="auto"/>
        <w:ind w:left="709" w:hanging="425"/>
        <w:rPr>
          <w:rFonts w:cstheme="minorHAnsi"/>
        </w:rPr>
      </w:pPr>
      <w:r w:rsidRPr="009B2056">
        <w:rPr>
          <w:rFonts w:cstheme="minorHAnsi"/>
        </w:rPr>
        <w:t xml:space="preserve">podniesienie świadomości kulturowej </w:t>
      </w:r>
      <w:r w:rsidR="001E05E4" w:rsidRPr="009B2056">
        <w:rPr>
          <w:rFonts w:cstheme="minorHAnsi"/>
        </w:rPr>
        <w:t>i</w:t>
      </w:r>
      <w:r w:rsidR="001E05E4">
        <w:rPr>
          <w:rFonts w:cstheme="minorHAnsi"/>
        </w:rPr>
        <w:t> </w:t>
      </w:r>
      <w:r w:rsidRPr="009B2056">
        <w:rPr>
          <w:rFonts w:cstheme="minorHAnsi"/>
        </w:rPr>
        <w:t>tożsamościowej społeczeństwa,</w:t>
      </w:r>
    </w:p>
    <w:p w14:paraId="7138D07E" w14:textId="77777777" w:rsidR="009B2056" w:rsidRPr="009B2056" w:rsidRDefault="009B2056" w:rsidP="003C7998">
      <w:pPr>
        <w:numPr>
          <w:ilvl w:val="0"/>
          <w:numId w:val="62"/>
        </w:numPr>
        <w:suppressAutoHyphens/>
        <w:spacing w:after="120" w:line="264" w:lineRule="auto"/>
        <w:ind w:left="709" w:hanging="425"/>
        <w:rPr>
          <w:rFonts w:cstheme="minorHAnsi"/>
        </w:rPr>
      </w:pPr>
      <w:r w:rsidRPr="009B2056">
        <w:rPr>
          <w:rFonts w:cstheme="minorHAnsi"/>
        </w:rPr>
        <w:t>poprawa jakości komunikacji (wygoda, dostępność),</w:t>
      </w:r>
    </w:p>
    <w:p w14:paraId="2BA3781F" w14:textId="77777777" w:rsidR="009B2056" w:rsidRPr="009B2056" w:rsidRDefault="009B2056" w:rsidP="003C7998">
      <w:pPr>
        <w:numPr>
          <w:ilvl w:val="0"/>
          <w:numId w:val="62"/>
        </w:numPr>
        <w:suppressAutoHyphens/>
        <w:spacing w:after="120" w:line="264" w:lineRule="auto"/>
        <w:ind w:left="709" w:hanging="425"/>
        <w:rPr>
          <w:rFonts w:cstheme="minorHAnsi"/>
        </w:rPr>
      </w:pPr>
      <w:r w:rsidRPr="009B2056">
        <w:rPr>
          <w:rFonts w:cstheme="minorHAnsi"/>
        </w:rPr>
        <w:t>wpływ na dobrostan mieszkańców.</w:t>
      </w:r>
    </w:p>
    <w:p w14:paraId="39440AF7" w14:textId="77777777" w:rsidR="009B2056" w:rsidRPr="009B2056" w:rsidRDefault="009B2056" w:rsidP="009B2056">
      <w:pPr>
        <w:spacing w:after="120" w:line="264" w:lineRule="auto"/>
        <w:rPr>
          <w:rFonts w:cstheme="minorHAnsi"/>
        </w:rPr>
      </w:pPr>
      <w:r w:rsidRPr="009B2056">
        <w:rPr>
          <w:rFonts w:cstheme="minorHAnsi"/>
        </w:rPr>
        <w:t>Odziaływania pośrednie pozytywne:</w:t>
      </w:r>
    </w:p>
    <w:p w14:paraId="02656712" w14:textId="0F7D4F08" w:rsidR="009B2056" w:rsidRPr="009B2056" w:rsidRDefault="009B2056" w:rsidP="003C7998">
      <w:pPr>
        <w:numPr>
          <w:ilvl w:val="0"/>
          <w:numId w:val="63"/>
        </w:numPr>
        <w:suppressAutoHyphens/>
        <w:spacing w:after="120" w:line="264" w:lineRule="auto"/>
        <w:rPr>
          <w:rFonts w:cstheme="minorHAnsi"/>
        </w:rPr>
      </w:pPr>
      <w:r w:rsidRPr="009B2056">
        <w:rPr>
          <w:rFonts w:cstheme="minorHAnsi"/>
        </w:rPr>
        <w:t xml:space="preserve">poprawa warunków życia mieszkańców miast, pośrednio zachęta do korzystania </w:t>
      </w:r>
      <w:r w:rsidR="001E05E4" w:rsidRPr="009B2056">
        <w:rPr>
          <w:rFonts w:cstheme="minorHAnsi"/>
        </w:rPr>
        <w:t>z</w:t>
      </w:r>
      <w:r w:rsidR="001E05E4">
        <w:rPr>
          <w:rFonts w:cstheme="minorHAnsi"/>
        </w:rPr>
        <w:t> </w:t>
      </w:r>
      <w:r w:rsidRPr="009B2056">
        <w:rPr>
          <w:rFonts w:cstheme="minorHAnsi"/>
        </w:rPr>
        <w:t xml:space="preserve"> transportu rowerowego,</w:t>
      </w:r>
    </w:p>
    <w:p w14:paraId="072FE001" w14:textId="77777777" w:rsidR="009B2056" w:rsidRPr="009B2056" w:rsidRDefault="009B2056" w:rsidP="003C7998">
      <w:pPr>
        <w:numPr>
          <w:ilvl w:val="0"/>
          <w:numId w:val="63"/>
        </w:numPr>
        <w:suppressAutoHyphens/>
        <w:spacing w:after="120" w:line="264" w:lineRule="auto"/>
        <w:rPr>
          <w:rFonts w:cstheme="minorHAnsi"/>
        </w:rPr>
      </w:pPr>
      <w:r w:rsidRPr="009B2056">
        <w:rPr>
          <w:rFonts w:cstheme="minorHAnsi"/>
        </w:rPr>
        <w:t>pozytywny wpływ na zdrowie mieszkańców,</w:t>
      </w:r>
    </w:p>
    <w:p w14:paraId="52B13E43" w14:textId="77777777" w:rsidR="009B2056" w:rsidRPr="009B2056" w:rsidRDefault="009B2056" w:rsidP="003C7998">
      <w:pPr>
        <w:numPr>
          <w:ilvl w:val="0"/>
          <w:numId w:val="63"/>
        </w:numPr>
        <w:suppressAutoHyphens/>
        <w:spacing w:after="120" w:line="264" w:lineRule="auto"/>
        <w:rPr>
          <w:rFonts w:cstheme="minorHAnsi"/>
        </w:rPr>
      </w:pPr>
      <w:r w:rsidRPr="009B2056">
        <w:rPr>
          <w:rFonts w:cstheme="minorHAnsi"/>
        </w:rPr>
        <w:t>stworzenie nowych miejsc dla lokalnych społeczności.</w:t>
      </w:r>
    </w:p>
    <w:p w14:paraId="74AE6E23" w14:textId="77777777" w:rsidR="009B2056" w:rsidRPr="009B2056" w:rsidRDefault="009B2056" w:rsidP="009B2056">
      <w:pPr>
        <w:spacing w:after="120" w:line="264" w:lineRule="auto"/>
        <w:rPr>
          <w:rFonts w:cstheme="minorHAnsi"/>
        </w:rPr>
      </w:pPr>
      <w:r w:rsidRPr="009B2056">
        <w:rPr>
          <w:rFonts w:cstheme="minorHAnsi"/>
        </w:rPr>
        <w:t>Odziaływania bezpośrednie negatywne:</w:t>
      </w:r>
    </w:p>
    <w:p w14:paraId="62C43584" w14:textId="2026B467" w:rsidR="009B2056" w:rsidRPr="009B2056" w:rsidRDefault="009B2056" w:rsidP="003C7998">
      <w:pPr>
        <w:numPr>
          <w:ilvl w:val="0"/>
          <w:numId w:val="63"/>
        </w:numPr>
        <w:suppressAutoHyphens/>
        <w:spacing w:after="120" w:line="264" w:lineRule="auto"/>
        <w:rPr>
          <w:rFonts w:cstheme="minorHAnsi"/>
        </w:rPr>
      </w:pPr>
      <w:r w:rsidRPr="009B2056">
        <w:rPr>
          <w:rFonts w:cstheme="minorHAnsi"/>
        </w:rPr>
        <w:t xml:space="preserve">potencjalny negatywny wpływ </w:t>
      </w:r>
      <w:r w:rsidR="001E05E4" w:rsidRPr="009B2056">
        <w:rPr>
          <w:rFonts w:cstheme="minorHAnsi"/>
        </w:rPr>
        <w:t>z</w:t>
      </w:r>
      <w:r w:rsidR="001E05E4">
        <w:rPr>
          <w:rFonts w:cstheme="minorHAnsi"/>
        </w:rPr>
        <w:t> </w:t>
      </w:r>
      <w:r w:rsidRPr="009B2056">
        <w:rPr>
          <w:rFonts w:cstheme="minorHAnsi"/>
        </w:rPr>
        <w:t xml:space="preserve">uwagi na wzrost emisji zanieczyszczeń na etapie prac budowlanych.  </w:t>
      </w:r>
    </w:p>
    <w:p w14:paraId="1C45EC16" w14:textId="77777777" w:rsidR="009B2056" w:rsidRPr="009B2056" w:rsidRDefault="009B2056" w:rsidP="009B2056">
      <w:pPr>
        <w:spacing w:after="120" w:line="264" w:lineRule="auto"/>
        <w:rPr>
          <w:rFonts w:cstheme="minorHAnsi"/>
        </w:rPr>
      </w:pPr>
      <w:r w:rsidRPr="009B2056">
        <w:rPr>
          <w:rFonts w:cstheme="minorHAnsi"/>
        </w:rPr>
        <w:t>Odziaływania pośrednie negatywne:</w:t>
      </w:r>
    </w:p>
    <w:p w14:paraId="417EC762" w14:textId="7570C70D" w:rsidR="009B2056" w:rsidRPr="009B2056" w:rsidRDefault="009B2056" w:rsidP="003C7998">
      <w:pPr>
        <w:numPr>
          <w:ilvl w:val="0"/>
          <w:numId w:val="63"/>
        </w:numPr>
        <w:suppressAutoHyphens/>
        <w:spacing w:after="120" w:line="264" w:lineRule="auto"/>
        <w:rPr>
          <w:rStyle w:val="Wyrnieniedelikatne"/>
          <w:rFonts w:asciiTheme="minorHAnsi" w:hAnsiTheme="minorHAnsi" w:cstheme="minorHAnsi"/>
          <w:iCs w:val="0"/>
          <w:color w:val="auto"/>
          <w:sz w:val="22"/>
        </w:rPr>
      </w:pPr>
      <w:r w:rsidRPr="009B2056">
        <w:rPr>
          <w:rFonts w:cstheme="minorHAnsi"/>
        </w:rPr>
        <w:t xml:space="preserve">potencjalne negatywne, chwilowe oddziaływania na etapie prowadzenia prac budowlanych, związane </w:t>
      </w:r>
      <w:r w:rsidR="001E05E4" w:rsidRPr="009B2056">
        <w:rPr>
          <w:rFonts w:cstheme="minorHAnsi"/>
        </w:rPr>
        <w:t>z</w:t>
      </w:r>
      <w:r w:rsidR="001E05E4">
        <w:rPr>
          <w:rFonts w:cstheme="minorHAnsi"/>
        </w:rPr>
        <w:t> </w:t>
      </w:r>
      <w:r w:rsidRPr="009B2056">
        <w:rPr>
          <w:rFonts w:cstheme="minorHAnsi"/>
        </w:rPr>
        <w:t xml:space="preserve">emisją zanieczyszczeń </w:t>
      </w:r>
      <w:r w:rsidR="001E05E4" w:rsidRPr="009B2056">
        <w:rPr>
          <w:rFonts w:cstheme="minorHAnsi"/>
        </w:rPr>
        <w:t>i</w:t>
      </w:r>
      <w:r w:rsidR="001E05E4">
        <w:rPr>
          <w:rFonts w:cstheme="minorHAnsi"/>
        </w:rPr>
        <w:t> </w:t>
      </w:r>
      <w:r w:rsidRPr="009B2056">
        <w:rPr>
          <w:rFonts w:cstheme="minorHAnsi"/>
        </w:rPr>
        <w:t>hałasu.</w:t>
      </w:r>
    </w:p>
    <w:p w14:paraId="37B3C7B4" w14:textId="77777777" w:rsidR="00684943" w:rsidRDefault="00684943" w:rsidP="00EA5A5D">
      <w:pPr>
        <w:pStyle w:val="Nagwek4"/>
        <w:rPr>
          <w:rStyle w:val="Wyrnieniedelikatne"/>
          <w:rFonts w:asciiTheme="majorHAnsi" w:hAnsiTheme="majorHAnsi"/>
          <w:bCs w:val="0"/>
          <w:color w:val="auto"/>
          <w:sz w:val="24"/>
          <w:szCs w:val="24"/>
        </w:rPr>
      </w:pPr>
      <w:bookmarkStart w:id="188" w:name="_Toc175146222"/>
      <w:r w:rsidRPr="00684943">
        <w:rPr>
          <w:rStyle w:val="Wyrnieniedelikatne"/>
          <w:rFonts w:asciiTheme="majorHAnsi" w:hAnsiTheme="majorHAnsi"/>
          <w:color w:val="auto"/>
          <w:sz w:val="24"/>
          <w:szCs w:val="24"/>
        </w:rPr>
        <w:t>Wpływ na zabytki</w:t>
      </w:r>
      <w:bookmarkEnd w:id="188"/>
    </w:p>
    <w:p w14:paraId="07011AB6" w14:textId="0B3F4A8F" w:rsidR="009B2056" w:rsidRDefault="009B2056" w:rsidP="009B2056">
      <w:pPr>
        <w:spacing w:before="240" w:line="264" w:lineRule="auto"/>
        <w:rPr>
          <w:rFonts w:cstheme="minorHAnsi"/>
        </w:rPr>
      </w:pPr>
      <w:r w:rsidRPr="00F82444">
        <w:rPr>
          <w:rFonts w:cstheme="minorHAnsi"/>
        </w:rPr>
        <w:t xml:space="preserve">Ochrona dziedzictwa archeologicznego polega na podejmowaniu przez organy administracji publicznej działań mających na celu m.in. zapewnienie warunków prawnych, organizacyjnych </w:t>
      </w:r>
      <w:r w:rsidR="001E05E4" w:rsidRPr="00F82444">
        <w:rPr>
          <w:rFonts w:cstheme="minorHAnsi"/>
        </w:rPr>
        <w:t>i</w:t>
      </w:r>
      <w:r w:rsidR="001E05E4">
        <w:rPr>
          <w:rFonts w:cstheme="minorHAnsi"/>
        </w:rPr>
        <w:t> </w:t>
      </w:r>
      <w:r w:rsidRPr="00F82444">
        <w:rPr>
          <w:rFonts w:cstheme="minorHAnsi"/>
        </w:rPr>
        <w:t xml:space="preserve">finansowych umożliwiających trwałe zachowanie zabytków oraz ich zagospodarowanie </w:t>
      </w:r>
      <w:r w:rsidR="001E05E4" w:rsidRPr="00F82444">
        <w:rPr>
          <w:rFonts w:cstheme="minorHAnsi"/>
        </w:rPr>
        <w:t>i</w:t>
      </w:r>
      <w:r w:rsidR="001E05E4">
        <w:rPr>
          <w:rFonts w:cstheme="minorHAnsi"/>
        </w:rPr>
        <w:t> </w:t>
      </w:r>
      <w:r w:rsidRPr="00F82444">
        <w:rPr>
          <w:rFonts w:cstheme="minorHAnsi"/>
        </w:rPr>
        <w:t>utrzymanie.  Formą ochrony</w:t>
      </w:r>
      <w:r>
        <w:rPr>
          <w:rFonts w:cstheme="minorHAnsi"/>
        </w:rPr>
        <w:t xml:space="preserve"> zabytków</w:t>
      </w:r>
      <w:r w:rsidRPr="00F82444">
        <w:rPr>
          <w:rFonts w:cstheme="minorHAnsi"/>
        </w:rPr>
        <w:t xml:space="preserve"> jest uwzględnianie </w:t>
      </w:r>
      <w:r>
        <w:rPr>
          <w:rFonts w:cstheme="minorHAnsi"/>
        </w:rPr>
        <w:t>zadań ochronnych</w:t>
      </w:r>
      <w:r w:rsidRPr="00F82444">
        <w:rPr>
          <w:rFonts w:cstheme="minorHAnsi"/>
        </w:rPr>
        <w:t xml:space="preserve"> przy planowanych inwestycjach. Dotyczy to przeprowadzania badań ratowniczych </w:t>
      </w:r>
      <w:r w:rsidR="001E05E4" w:rsidRPr="00F82444">
        <w:rPr>
          <w:rFonts w:cstheme="minorHAnsi"/>
        </w:rPr>
        <w:t>w</w:t>
      </w:r>
      <w:r w:rsidR="001E05E4">
        <w:rPr>
          <w:rFonts w:cstheme="minorHAnsi"/>
        </w:rPr>
        <w:t> </w:t>
      </w:r>
      <w:r w:rsidRPr="00F82444">
        <w:rPr>
          <w:rFonts w:cstheme="minorHAnsi"/>
        </w:rPr>
        <w:t xml:space="preserve">miejscach, gdzie znajdują się stanowiska archeologiczne. Opieka nad zabytkami sprawowana jest poprzez badania naukowe oraz ich dokumentację, do których należą badania powierzchniowe jak </w:t>
      </w:r>
      <w:r w:rsidR="001E05E4" w:rsidRPr="00F82444">
        <w:rPr>
          <w:rFonts w:cstheme="minorHAnsi"/>
        </w:rPr>
        <w:t>i</w:t>
      </w:r>
      <w:r w:rsidR="001E05E4">
        <w:rPr>
          <w:rFonts w:cstheme="minorHAnsi"/>
        </w:rPr>
        <w:t> </w:t>
      </w:r>
      <w:r w:rsidRPr="00F82444">
        <w:rPr>
          <w:rFonts w:cstheme="minorHAnsi"/>
        </w:rPr>
        <w:t xml:space="preserve">wykopaliskowe. Nie mniej istotne jest prowadzenie prac konserwatorskich utrzymujących zabytek </w:t>
      </w:r>
      <w:r w:rsidR="001E05E4" w:rsidRPr="00F82444">
        <w:rPr>
          <w:rFonts w:cstheme="minorHAnsi"/>
        </w:rPr>
        <w:t>w</w:t>
      </w:r>
      <w:r w:rsidR="001E05E4">
        <w:rPr>
          <w:rFonts w:cstheme="minorHAnsi"/>
        </w:rPr>
        <w:t> </w:t>
      </w:r>
      <w:r w:rsidRPr="00F82444">
        <w:rPr>
          <w:rFonts w:cstheme="minorHAnsi"/>
        </w:rPr>
        <w:t xml:space="preserve">dobrym stanie. Do form opieki nad zabytkami zaliczyć można również popularyzację </w:t>
      </w:r>
      <w:r w:rsidR="001E05E4" w:rsidRPr="00F82444">
        <w:rPr>
          <w:rFonts w:cstheme="minorHAnsi"/>
        </w:rPr>
        <w:t>i</w:t>
      </w:r>
      <w:r w:rsidR="001E05E4">
        <w:rPr>
          <w:rFonts w:cstheme="minorHAnsi"/>
        </w:rPr>
        <w:t> </w:t>
      </w:r>
      <w:r w:rsidRPr="00F82444">
        <w:rPr>
          <w:rFonts w:cstheme="minorHAnsi"/>
        </w:rPr>
        <w:t>upowszechnianie wiedzy na temat dziedzictwa kulturowego regionu.</w:t>
      </w:r>
    </w:p>
    <w:p w14:paraId="506A752F" w14:textId="36A1F2A2" w:rsidR="009B2056" w:rsidRDefault="009B2056" w:rsidP="009B2056">
      <w:pPr>
        <w:spacing w:line="264" w:lineRule="auto"/>
        <w:rPr>
          <w:rFonts w:cstheme="minorHAnsi"/>
        </w:rPr>
      </w:pPr>
      <w:r w:rsidRPr="00F82444">
        <w:rPr>
          <w:rFonts w:cstheme="minorHAnsi"/>
        </w:rPr>
        <w:t>Zagrożenia gospodarcze należą do bardzo poważnych form zagrożeń</w:t>
      </w:r>
      <w:r>
        <w:rPr>
          <w:rFonts w:cstheme="minorHAnsi"/>
        </w:rPr>
        <w:t xml:space="preserve"> dziedzictwa kulturowego</w:t>
      </w:r>
      <w:r w:rsidRPr="00F82444">
        <w:rPr>
          <w:rFonts w:cstheme="minorHAnsi"/>
        </w:rPr>
        <w:t>. Należy do nich szerokie spektrum działalności ludzkiej</w:t>
      </w:r>
      <w:r>
        <w:rPr>
          <w:rFonts w:cstheme="minorHAnsi"/>
        </w:rPr>
        <w:t xml:space="preserve"> m.in.</w:t>
      </w:r>
      <w:r w:rsidRPr="00F82444">
        <w:rPr>
          <w:rFonts w:cstheme="minorHAnsi"/>
        </w:rPr>
        <w:t xml:space="preserve"> </w:t>
      </w:r>
      <w:r>
        <w:rPr>
          <w:rFonts w:cstheme="minorHAnsi"/>
        </w:rPr>
        <w:t xml:space="preserve">prace </w:t>
      </w:r>
      <w:r w:rsidR="001E05E4">
        <w:rPr>
          <w:rFonts w:cstheme="minorHAnsi"/>
        </w:rPr>
        <w:t>i </w:t>
      </w:r>
      <w:r>
        <w:rPr>
          <w:rFonts w:cstheme="minorHAnsi"/>
        </w:rPr>
        <w:t>działania, które mogą</w:t>
      </w:r>
      <w:r w:rsidRPr="00F82444">
        <w:rPr>
          <w:rFonts w:cstheme="minorHAnsi"/>
        </w:rPr>
        <w:t xml:space="preserve"> niszczy</w:t>
      </w:r>
      <w:r>
        <w:rPr>
          <w:rFonts w:cstheme="minorHAnsi"/>
        </w:rPr>
        <w:t>ć</w:t>
      </w:r>
      <w:r w:rsidRPr="00F82444">
        <w:rPr>
          <w:rFonts w:cstheme="minorHAnsi"/>
        </w:rPr>
        <w:t xml:space="preserve"> przypowierzchniowe warstwy kulturowe, </w:t>
      </w:r>
      <w:r w:rsidR="001E05E4" w:rsidRPr="00F82444">
        <w:rPr>
          <w:rFonts w:cstheme="minorHAnsi"/>
        </w:rPr>
        <w:t>a</w:t>
      </w:r>
      <w:r w:rsidR="001E05E4">
        <w:rPr>
          <w:rFonts w:cstheme="minorHAnsi"/>
        </w:rPr>
        <w:t> </w:t>
      </w:r>
      <w:r w:rsidRPr="00F82444">
        <w:rPr>
          <w:rFonts w:cstheme="minorHAnsi"/>
        </w:rPr>
        <w:t>także niwelo</w:t>
      </w:r>
      <w:r>
        <w:rPr>
          <w:rFonts w:cstheme="minorHAnsi"/>
        </w:rPr>
        <w:t>wać</w:t>
      </w:r>
      <w:r w:rsidRPr="00F82444">
        <w:rPr>
          <w:rFonts w:cstheme="minorHAnsi"/>
        </w:rPr>
        <w:t xml:space="preserve"> istniejące zróżnicowanie morfologii terenu. </w:t>
      </w:r>
      <w:r w:rsidRPr="00CD2E59">
        <w:rPr>
          <w:rFonts w:cstheme="minorHAnsi"/>
        </w:rPr>
        <w:t xml:space="preserve">Urbanizacja oraz źle </w:t>
      </w:r>
      <w:r>
        <w:rPr>
          <w:rFonts w:cstheme="minorHAnsi"/>
        </w:rPr>
        <w:t>realizowane</w:t>
      </w:r>
      <w:r w:rsidRPr="00CD2E59">
        <w:rPr>
          <w:rFonts w:cstheme="minorHAnsi"/>
        </w:rPr>
        <w:t xml:space="preserve"> inwestycje często prowadzą do nieodwracalnych strat </w:t>
      </w:r>
      <w:r w:rsidR="001E05E4" w:rsidRPr="00CD2E59">
        <w:rPr>
          <w:rFonts w:cstheme="minorHAnsi"/>
        </w:rPr>
        <w:lastRenderedPageBreak/>
        <w:t>w</w:t>
      </w:r>
      <w:r w:rsidR="001E05E4">
        <w:rPr>
          <w:rFonts w:cstheme="minorHAnsi"/>
        </w:rPr>
        <w:t> </w:t>
      </w:r>
      <w:r w:rsidRPr="00CD2E59">
        <w:rPr>
          <w:rFonts w:cstheme="minorHAnsi"/>
        </w:rPr>
        <w:t>dziedzictwie archeologicznym</w:t>
      </w:r>
      <w:r w:rsidRPr="00F82444">
        <w:rPr>
          <w:rFonts w:cstheme="minorHAnsi"/>
        </w:rPr>
        <w:t>. Każda planowan</w:t>
      </w:r>
      <w:r>
        <w:rPr>
          <w:rFonts w:cstheme="minorHAnsi"/>
        </w:rPr>
        <w:t>e</w:t>
      </w:r>
      <w:r w:rsidRPr="00F82444">
        <w:rPr>
          <w:rFonts w:cstheme="minorHAnsi"/>
        </w:rPr>
        <w:t xml:space="preserve"> </w:t>
      </w:r>
      <w:r>
        <w:rPr>
          <w:rFonts w:cstheme="minorHAnsi"/>
        </w:rPr>
        <w:t>przedsięwzięcie</w:t>
      </w:r>
      <w:r w:rsidRPr="00F82444">
        <w:rPr>
          <w:rFonts w:cstheme="minorHAnsi"/>
        </w:rPr>
        <w:t xml:space="preserve"> powinn</w:t>
      </w:r>
      <w:r>
        <w:rPr>
          <w:rFonts w:cstheme="minorHAnsi"/>
        </w:rPr>
        <w:t>o</w:t>
      </w:r>
      <w:r w:rsidRPr="00F82444">
        <w:rPr>
          <w:rFonts w:cstheme="minorHAnsi"/>
        </w:rPr>
        <w:t xml:space="preserve"> zostać zgłoszon</w:t>
      </w:r>
      <w:r>
        <w:rPr>
          <w:rFonts w:cstheme="minorHAnsi"/>
        </w:rPr>
        <w:t>e</w:t>
      </w:r>
      <w:r w:rsidRPr="00F82444">
        <w:rPr>
          <w:rFonts w:cstheme="minorHAnsi"/>
        </w:rPr>
        <w:t xml:space="preserve"> do odpowiedniego urzędu </w:t>
      </w:r>
      <w:r w:rsidR="001E05E4" w:rsidRPr="00F82444">
        <w:rPr>
          <w:rFonts w:cstheme="minorHAnsi"/>
        </w:rPr>
        <w:t>w</w:t>
      </w:r>
      <w:r w:rsidR="001E05E4">
        <w:rPr>
          <w:rFonts w:cstheme="minorHAnsi"/>
        </w:rPr>
        <w:t> </w:t>
      </w:r>
      <w:r w:rsidRPr="00F82444">
        <w:rPr>
          <w:rFonts w:cstheme="minorHAnsi"/>
        </w:rPr>
        <w:t xml:space="preserve">celu sprawdzenia czy dany teren nie jest wpisany </w:t>
      </w:r>
      <w:r w:rsidR="001E05E4" w:rsidRPr="00F82444">
        <w:rPr>
          <w:rFonts w:cstheme="minorHAnsi"/>
        </w:rPr>
        <w:t>w</w:t>
      </w:r>
      <w:r w:rsidR="001E05E4">
        <w:rPr>
          <w:rFonts w:cstheme="minorHAnsi"/>
        </w:rPr>
        <w:t> </w:t>
      </w:r>
      <w:r w:rsidRPr="00F82444">
        <w:rPr>
          <w:rFonts w:cstheme="minorHAnsi"/>
        </w:rPr>
        <w:t xml:space="preserve">karty AZP jako stanowisko archeologiczne, co </w:t>
      </w:r>
      <w:r w:rsidR="001E05E4" w:rsidRPr="00F82444">
        <w:rPr>
          <w:rFonts w:cstheme="minorHAnsi"/>
        </w:rPr>
        <w:t>w</w:t>
      </w:r>
      <w:r w:rsidR="001E05E4">
        <w:rPr>
          <w:rFonts w:cstheme="minorHAnsi"/>
        </w:rPr>
        <w:t> </w:t>
      </w:r>
      <w:r w:rsidRPr="00F82444">
        <w:rPr>
          <w:rFonts w:cstheme="minorHAnsi"/>
        </w:rPr>
        <w:t xml:space="preserve">takiej sytuacji wiąże się </w:t>
      </w:r>
      <w:r w:rsidR="001E05E4" w:rsidRPr="00F82444">
        <w:rPr>
          <w:rFonts w:cstheme="minorHAnsi"/>
        </w:rPr>
        <w:t>z</w:t>
      </w:r>
      <w:r w:rsidR="001E05E4">
        <w:rPr>
          <w:rFonts w:cstheme="minorHAnsi"/>
        </w:rPr>
        <w:t> </w:t>
      </w:r>
      <w:r w:rsidRPr="00F82444">
        <w:rPr>
          <w:rFonts w:cstheme="minorHAnsi"/>
        </w:rPr>
        <w:t xml:space="preserve">odpowiednią procedurą nadzorów lub badań ratowniczych stanowiska </w:t>
      </w:r>
      <w:r w:rsidR="001E05E4" w:rsidRPr="00F82444">
        <w:rPr>
          <w:rFonts w:cstheme="minorHAnsi"/>
        </w:rPr>
        <w:t>w</w:t>
      </w:r>
      <w:r w:rsidR="001E05E4">
        <w:rPr>
          <w:rFonts w:cstheme="minorHAnsi"/>
        </w:rPr>
        <w:t> </w:t>
      </w:r>
      <w:r w:rsidRPr="00F82444">
        <w:rPr>
          <w:rFonts w:cstheme="minorHAnsi"/>
        </w:rPr>
        <w:t>celu ochrony dziedzictwa kulturowego.</w:t>
      </w:r>
    </w:p>
    <w:p w14:paraId="1F1E6757" w14:textId="4FE5A244" w:rsidR="009B2056" w:rsidRDefault="009B2056" w:rsidP="009B2056">
      <w:pPr>
        <w:spacing w:line="264" w:lineRule="auto"/>
        <w:rPr>
          <w:rFonts w:cstheme="minorHAnsi"/>
        </w:rPr>
      </w:pPr>
      <w:r w:rsidRPr="00F82444">
        <w:rPr>
          <w:rFonts w:cstheme="minorHAnsi"/>
        </w:rPr>
        <w:t xml:space="preserve">Stale postępująca destrukcja stanowisk archeologicznych powoduje poważne zagrożenie nieodwracalnej utraty archeologicznego dziedzictwa kulturowego województwa podkarpackiego. Na stan zachowania stanowisk mają wpływ bardzo różne czynniki, </w:t>
      </w:r>
      <w:r>
        <w:rPr>
          <w:rFonts w:cstheme="minorHAnsi"/>
        </w:rPr>
        <w:t>ale szczególnie istotna jest lokalizacja stanowisk</w:t>
      </w:r>
      <w:r w:rsidRPr="00F82444">
        <w:rPr>
          <w:rFonts w:cstheme="minorHAnsi"/>
        </w:rPr>
        <w:t xml:space="preserve">. Stanowiska znajdujące się daleko od siedzib ludzkich oraz </w:t>
      </w:r>
      <w:r w:rsidR="001E05E4" w:rsidRPr="00F82444">
        <w:rPr>
          <w:rFonts w:cstheme="minorHAnsi"/>
        </w:rPr>
        <w:t>w</w:t>
      </w:r>
      <w:r w:rsidR="001E05E4">
        <w:rPr>
          <w:rFonts w:cstheme="minorHAnsi"/>
        </w:rPr>
        <w:t> </w:t>
      </w:r>
      <w:r w:rsidRPr="00F82444">
        <w:rPr>
          <w:rFonts w:cstheme="minorHAnsi"/>
        </w:rPr>
        <w:t>strefach nieznacznej działalności rolniczej mają większą szansę na przetrwanie niż te, które są położone nieopodal obszarów, charakteryzujących się nasiloną antropopresją</w:t>
      </w:r>
      <w:r>
        <w:rPr>
          <w:rStyle w:val="Odwoanieprzypisudolnego"/>
          <w:rFonts w:cstheme="minorHAnsi"/>
        </w:rPr>
        <w:footnoteReference w:id="126"/>
      </w:r>
      <w:r w:rsidRPr="00F82444">
        <w:rPr>
          <w:rFonts w:cstheme="minorHAnsi"/>
        </w:rPr>
        <w:t>.</w:t>
      </w:r>
    </w:p>
    <w:p w14:paraId="6C6F3138" w14:textId="64A29D3F" w:rsidR="009B2056" w:rsidRDefault="009B2056" w:rsidP="009B2056">
      <w:pPr>
        <w:spacing w:line="264" w:lineRule="auto"/>
        <w:rPr>
          <w:rFonts w:cstheme="minorHAnsi"/>
        </w:rPr>
      </w:pPr>
      <w:r>
        <w:rPr>
          <w:rFonts w:cstheme="minorHAnsi"/>
        </w:rPr>
        <w:t xml:space="preserve">Inwestycje </w:t>
      </w:r>
      <w:r w:rsidRPr="000F72E1">
        <w:rPr>
          <w:rFonts w:cstheme="minorHAnsi"/>
        </w:rPr>
        <w:t xml:space="preserve">zaplanowane do realizacji </w:t>
      </w:r>
      <w:r w:rsidR="001E05E4">
        <w:rPr>
          <w:rFonts w:cstheme="minorHAnsi"/>
        </w:rPr>
        <w:t>w </w:t>
      </w:r>
      <w:r>
        <w:rPr>
          <w:rFonts w:cstheme="minorHAnsi"/>
        </w:rPr>
        <w:t xml:space="preserve">ramach </w:t>
      </w:r>
      <w:r w:rsidRPr="004D1C37">
        <w:rPr>
          <w:rFonts w:cstheme="minorHAnsi"/>
        </w:rPr>
        <w:t>Projekt</w:t>
      </w:r>
      <w:r>
        <w:rPr>
          <w:rFonts w:cstheme="minorHAnsi"/>
        </w:rPr>
        <w:t xml:space="preserve">u </w:t>
      </w:r>
      <w:r w:rsidRPr="004D1C37">
        <w:rPr>
          <w:rFonts w:cstheme="minorHAnsi"/>
        </w:rPr>
        <w:t xml:space="preserve"> "Blue Valley – Wiślanym Szlakiem"</w:t>
      </w:r>
      <w:r>
        <w:rPr>
          <w:rFonts w:cstheme="minorHAnsi"/>
        </w:rPr>
        <w:t xml:space="preserve"> </w:t>
      </w:r>
      <w:r w:rsidRPr="000F72E1">
        <w:rPr>
          <w:rFonts w:cstheme="minorHAnsi"/>
        </w:rPr>
        <w:t xml:space="preserve">mogą powodować występowanie typowych oddziaływań związanych </w:t>
      </w:r>
      <w:r w:rsidR="001E05E4" w:rsidRPr="000F72E1">
        <w:rPr>
          <w:rFonts w:cstheme="minorHAnsi"/>
        </w:rPr>
        <w:t>z</w:t>
      </w:r>
      <w:r w:rsidR="001E05E4">
        <w:rPr>
          <w:rFonts w:cstheme="minorHAnsi"/>
        </w:rPr>
        <w:t> </w:t>
      </w:r>
      <w:r w:rsidRPr="000F72E1">
        <w:rPr>
          <w:rFonts w:cstheme="minorHAnsi"/>
        </w:rPr>
        <w:t xml:space="preserve">etapem budowy nowych obiektów bądź rozbudowy istniejących. Na etapie budowy, przewiduje się naruszenie lub zniszczenie nieznanych jeszcze zabytków archeologicznych, </w:t>
      </w:r>
      <w:r w:rsidR="001E05E4" w:rsidRPr="000F72E1">
        <w:rPr>
          <w:rFonts w:cstheme="minorHAnsi"/>
        </w:rPr>
        <w:t>w</w:t>
      </w:r>
      <w:r w:rsidR="001E05E4">
        <w:rPr>
          <w:rFonts w:cstheme="minorHAnsi"/>
        </w:rPr>
        <w:t> </w:t>
      </w:r>
      <w:r w:rsidRPr="000F72E1">
        <w:rPr>
          <w:rFonts w:cstheme="minorHAnsi"/>
        </w:rPr>
        <w:t xml:space="preserve">przypadku niewłaściwie prowadzonych prac. Oddziaływanie będzie miało charakter negatywny mniej znaczący, bezpośredni oraz krótkoterminowy. </w:t>
      </w:r>
    </w:p>
    <w:p w14:paraId="00C02F87" w14:textId="60DF96D7" w:rsidR="009B2056" w:rsidRDefault="009B2056" w:rsidP="009B2056">
      <w:pPr>
        <w:spacing w:line="264" w:lineRule="auto"/>
        <w:rPr>
          <w:rFonts w:cstheme="minorHAnsi"/>
        </w:rPr>
      </w:pPr>
      <w:r w:rsidRPr="00F82444">
        <w:rPr>
          <w:rFonts w:cstheme="minorHAnsi"/>
        </w:rPr>
        <w:t xml:space="preserve">Dziedzictwo kulturowe powinno być </w:t>
      </w:r>
      <w:r w:rsidR="001E05E4" w:rsidRPr="00F82444">
        <w:rPr>
          <w:rFonts w:cstheme="minorHAnsi"/>
        </w:rPr>
        <w:t>z</w:t>
      </w:r>
      <w:r w:rsidR="001E05E4">
        <w:rPr>
          <w:rFonts w:cstheme="minorHAnsi"/>
        </w:rPr>
        <w:t> </w:t>
      </w:r>
      <w:r w:rsidRPr="00F82444">
        <w:rPr>
          <w:rFonts w:cstheme="minorHAnsi"/>
        </w:rPr>
        <w:t xml:space="preserve">jednej strony przedmiotem ochrony </w:t>
      </w:r>
      <w:r w:rsidR="001E05E4" w:rsidRPr="00F82444">
        <w:rPr>
          <w:rFonts w:cstheme="minorHAnsi"/>
        </w:rPr>
        <w:t>i</w:t>
      </w:r>
      <w:r w:rsidR="001E05E4">
        <w:rPr>
          <w:rFonts w:cstheme="minorHAnsi"/>
        </w:rPr>
        <w:t> </w:t>
      </w:r>
      <w:r w:rsidRPr="00F82444">
        <w:rPr>
          <w:rFonts w:cstheme="minorHAnsi"/>
        </w:rPr>
        <w:t xml:space="preserve">opieki, </w:t>
      </w:r>
      <w:r w:rsidR="001E05E4" w:rsidRPr="00F82444">
        <w:rPr>
          <w:rFonts w:cstheme="minorHAnsi"/>
        </w:rPr>
        <w:t>z</w:t>
      </w:r>
      <w:r w:rsidR="001E05E4">
        <w:rPr>
          <w:rFonts w:cstheme="minorHAnsi"/>
        </w:rPr>
        <w:t> </w:t>
      </w:r>
      <w:r w:rsidRPr="00F82444">
        <w:rPr>
          <w:rFonts w:cstheme="minorHAnsi"/>
        </w:rPr>
        <w:t xml:space="preserve">drugiej zaś potencjałem, który </w:t>
      </w:r>
      <w:r>
        <w:rPr>
          <w:rFonts w:cstheme="minorHAnsi"/>
        </w:rPr>
        <w:t>po</w:t>
      </w:r>
      <w:r w:rsidRPr="00F82444">
        <w:rPr>
          <w:rFonts w:cstheme="minorHAnsi"/>
        </w:rPr>
        <w:t xml:space="preserve">winien zostać wykorzystany dla rozwoju województwa </w:t>
      </w:r>
      <w:r w:rsidR="001E05E4" w:rsidRPr="00F82444">
        <w:rPr>
          <w:rFonts w:cstheme="minorHAnsi"/>
        </w:rPr>
        <w:t>i</w:t>
      </w:r>
      <w:r w:rsidR="001E05E4">
        <w:rPr>
          <w:rFonts w:cstheme="minorHAnsi"/>
        </w:rPr>
        <w:t> </w:t>
      </w:r>
      <w:r w:rsidRPr="00F82444">
        <w:rPr>
          <w:rFonts w:cstheme="minorHAnsi"/>
        </w:rPr>
        <w:t xml:space="preserve">budowania kapitału społecznego. Konieczne jest podejmowanie przedsięwzięć, ukierunkowanych zarówno na kompleksową ochronę </w:t>
      </w:r>
      <w:r w:rsidR="001E05E4" w:rsidRPr="00F82444">
        <w:rPr>
          <w:rFonts w:cstheme="minorHAnsi"/>
        </w:rPr>
        <w:t>i</w:t>
      </w:r>
      <w:r w:rsidR="001E05E4">
        <w:rPr>
          <w:rFonts w:cstheme="minorHAnsi"/>
        </w:rPr>
        <w:t> </w:t>
      </w:r>
      <w:r w:rsidRPr="00F82444">
        <w:rPr>
          <w:rFonts w:cstheme="minorHAnsi"/>
        </w:rPr>
        <w:t>zachowanie zasobów dziedzictwa kulturowego</w:t>
      </w:r>
      <w:r>
        <w:rPr>
          <w:rFonts w:cstheme="minorHAnsi"/>
        </w:rPr>
        <w:t>,</w:t>
      </w:r>
      <w:r w:rsidRPr="00F82444">
        <w:rPr>
          <w:rFonts w:cstheme="minorHAnsi"/>
        </w:rPr>
        <w:t xml:space="preserve"> jak również na jego odpowiednią promocję</w:t>
      </w:r>
      <w:r>
        <w:rPr>
          <w:rFonts w:cstheme="minorHAnsi"/>
        </w:rPr>
        <w:t xml:space="preserve">. </w:t>
      </w:r>
      <w:r w:rsidRPr="00F82444">
        <w:rPr>
          <w:rFonts w:cstheme="minorHAnsi"/>
        </w:rPr>
        <w:t xml:space="preserve">Przybliżenie walorów materialnego </w:t>
      </w:r>
      <w:r w:rsidR="001E05E4" w:rsidRPr="00F82444">
        <w:rPr>
          <w:rFonts w:cstheme="minorHAnsi"/>
        </w:rPr>
        <w:t>i</w:t>
      </w:r>
      <w:r w:rsidR="001E05E4">
        <w:rPr>
          <w:rFonts w:cstheme="minorHAnsi"/>
        </w:rPr>
        <w:t> </w:t>
      </w:r>
      <w:r w:rsidRPr="00F82444">
        <w:rPr>
          <w:rFonts w:cstheme="minorHAnsi"/>
        </w:rPr>
        <w:t xml:space="preserve">niematerialnego dziedzictwa kulturowego regionu, </w:t>
      </w:r>
      <w:r w:rsidR="001E05E4" w:rsidRPr="00F82444">
        <w:rPr>
          <w:rFonts w:cstheme="minorHAnsi"/>
        </w:rPr>
        <w:t>a</w:t>
      </w:r>
      <w:r w:rsidR="001E05E4">
        <w:rPr>
          <w:rFonts w:cstheme="minorHAnsi"/>
        </w:rPr>
        <w:t> </w:t>
      </w:r>
      <w:r w:rsidRPr="00F82444">
        <w:rPr>
          <w:rFonts w:cstheme="minorHAnsi"/>
        </w:rPr>
        <w:t>także podniesienie świadomości ich wartości</w:t>
      </w:r>
      <w:r>
        <w:rPr>
          <w:rFonts w:cstheme="minorHAnsi"/>
        </w:rPr>
        <w:t>,</w:t>
      </w:r>
      <w:r w:rsidRPr="00F82444">
        <w:rPr>
          <w:rFonts w:cstheme="minorHAnsi"/>
        </w:rPr>
        <w:t xml:space="preserve"> służyć będzie nie tylko ich zachowaniu </w:t>
      </w:r>
      <w:r w:rsidR="001E05E4" w:rsidRPr="00F82444">
        <w:rPr>
          <w:rFonts w:cstheme="minorHAnsi"/>
        </w:rPr>
        <w:t>i</w:t>
      </w:r>
      <w:r w:rsidR="001E05E4">
        <w:rPr>
          <w:rFonts w:cstheme="minorHAnsi"/>
        </w:rPr>
        <w:t> </w:t>
      </w:r>
      <w:r w:rsidRPr="00F82444">
        <w:rPr>
          <w:rFonts w:cstheme="minorHAnsi"/>
        </w:rPr>
        <w:t xml:space="preserve">lepszej ochronie, ale także może przyczynić się do wzrostu tożsamości regionalnej </w:t>
      </w:r>
      <w:r w:rsidR="001E05E4" w:rsidRPr="00F82444">
        <w:rPr>
          <w:rFonts w:cstheme="minorHAnsi"/>
        </w:rPr>
        <w:t>i</w:t>
      </w:r>
      <w:r w:rsidR="001E05E4">
        <w:rPr>
          <w:rFonts w:cstheme="minorHAnsi"/>
        </w:rPr>
        <w:t> </w:t>
      </w:r>
      <w:r w:rsidRPr="00F82444">
        <w:rPr>
          <w:rFonts w:cstheme="minorHAnsi"/>
        </w:rPr>
        <w:t>lokalnej mieszkańców.</w:t>
      </w:r>
      <w:r>
        <w:rPr>
          <w:rFonts w:cstheme="minorHAnsi"/>
        </w:rPr>
        <w:t xml:space="preserve"> </w:t>
      </w:r>
    </w:p>
    <w:p w14:paraId="67EBFD05" w14:textId="34791B22" w:rsidR="009B2056" w:rsidRPr="000F72E1" w:rsidRDefault="009B2056" w:rsidP="009B2056">
      <w:pPr>
        <w:spacing w:line="264" w:lineRule="auto"/>
        <w:rPr>
          <w:rFonts w:cstheme="minorHAnsi"/>
        </w:rPr>
      </w:pPr>
      <w:r>
        <w:rPr>
          <w:rFonts w:cstheme="minorHAnsi"/>
        </w:rPr>
        <w:t xml:space="preserve">Realizacja inwestycji zawartych </w:t>
      </w:r>
      <w:r w:rsidR="001E05E4">
        <w:rPr>
          <w:rFonts w:cstheme="minorHAnsi"/>
        </w:rPr>
        <w:t>w </w:t>
      </w:r>
      <w:r>
        <w:rPr>
          <w:rFonts w:cstheme="minorHAnsi"/>
        </w:rPr>
        <w:t>Koncepcji rozwoju produktu turystycznego „</w:t>
      </w:r>
      <w:r w:rsidRPr="004D1C37">
        <w:rPr>
          <w:rFonts w:cstheme="minorHAnsi"/>
        </w:rPr>
        <w:t>Blue Valley – Wiślanym Szlakiem</w:t>
      </w:r>
      <w:r>
        <w:rPr>
          <w:rFonts w:cstheme="minorHAnsi"/>
        </w:rPr>
        <w:t>” przyczyni się do ochrony dziedzictwa kulturowego poprzez promocję</w:t>
      </w:r>
      <w:r w:rsidRPr="00857763">
        <w:rPr>
          <w:rFonts w:cstheme="minorHAnsi"/>
        </w:rPr>
        <w:t xml:space="preserve"> oraz</w:t>
      </w:r>
      <w:r>
        <w:rPr>
          <w:rFonts w:cstheme="minorHAnsi"/>
        </w:rPr>
        <w:t xml:space="preserve"> </w:t>
      </w:r>
      <w:r w:rsidRPr="00857763">
        <w:rPr>
          <w:rFonts w:cstheme="minorHAnsi"/>
        </w:rPr>
        <w:t>rozpowszechniani</w:t>
      </w:r>
      <w:r>
        <w:rPr>
          <w:rFonts w:cstheme="minorHAnsi"/>
        </w:rPr>
        <w:t>e</w:t>
      </w:r>
      <w:r w:rsidRPr="00857763">
        <w:rPr>
          <w:rFonts w:cstheme="minorHAnsi"/>
        </w:rPr>
        <w:t xml:space="preserve"> wiedzy na temat</w:t>
      </w:r>
      <w:r>
        <w:rPr>
          <w:rFonts w:cstheme="minorHAnsi"/>
        </w:rPr>
        <w:t xml:space="preserve"> zabytków, </w:t>
      </w:r>
      <w:r w:rsidR="001E05E4">
        <w:rPr>
          <w:rFonts w:cstheme="minorHAnsi"/>
        </w:rPr>
        <w:t>z </w:t>
      </w:r>
      <w:r>
        <w:rPr>
          <w:rFonts w:cstheme="minorHAnsi"/>
        </w:rPr>
        <w:t xml:space="preserve">naciskiem na </w:t>
      </w:r>
      <w:r w:rsidRPr="00857763">
        <w:rPr>
          <w:rFonts w:cstheme="minorHAnsi"/>
        </w:rPr>
        <w:t xml:space="preserve">lokalne dziedzictwo </w:t>
      </w:r>
      <w:r w:rsidR="001E05E4" w:rsidRPr="00857763">
        <w:rPr>
          <w:rFonts w:cstheme="minorHAnsi"/>
        </w:rPr>
        <w:t>i</w:t>
      </w:r>
      <w:r w:rsidR="001E05E4">
        <w:rPr>
          <w:rFonts w:cstheme="minorHAnsi"/>
        </w:rPr>
        <w:t> </w:t>
      </w:r>
      <w:r w:rsidRPr="00857763">
        <w:rPr>
          <w:rFonts w:cstheme="minorHAnsi"/>
        </w:rPr>
        <w:t>kulturę.</w:t>
      </w:r>
      <w:r>
        <w:rPr>
          <w:kern w:val="2"/>
          <w14:ligatures w14:val="standardContextual"/>
        </w:rPr>
        <w:t xml:space="preserve"> </w:t>
      </w:r>
      <w:r>
        <w:rPr>
          <w:rFonts w:cstheme="minorHAnsi"/>
        </w:rPr>
        <w:t xml:space="preserve">Realizacja inwestycji </w:t>
      </w:r>
      <w:r w:rsidRPr="00857763">
        <w:rPr>
          <w:rFonts w:cstheme="minorHAnsi"/>
        </w:rPr>
        <w:t xml:space="preserve">umożliwi </w:t>
      </w:r>
      <w:r>
        <w:rPr>
          <w:rFonts w:cstheme="minorHAnsi"/>
        </w:rPr>
        <w:t xml:space="preserve"> użytkownikom </w:t>
      </w:r>
      <w:r w:rsidRPr="00857763">
        <w:rPr>
          <w:rFonts w:cstheme="minorHAnsi"/>
        </w:rPr>
        <w:t xml:space="preserve">dostęp do obszarów </w:t>
      </w:r>
      <w:r w:rsidR="001E05E4" w:rsidRPr="00857763">
        <w:rPr>
          <w:rFonts w:cstheme="minorHAnsi"/>
        </w:rPr>
        <w:t>o</w:t>
      </w:r>
      <w:r w:rsidR="001E05E4">
        <w:rPr>
          <w:rFonts w:cstheme="minorHAnsi"/>
        </w:rPr>
        <w:t> </w:t>
      </w:r>
      <w:r w:rsidRPr="00857763">
        <w:rPr>
          <w:rFonts w:cstheme="minorHAnsi"/>
        </w:rPr>
        <w:t xml:space="preserve">znaczeniu kulturowym </w:t>
      </w:r>
      <w:r w:rsidR="001E05E4" w:rsidRPr="00857763">
        <w:rPr>
          <w:rFonts w:cstheme="minorHAnsi"/>
        </w:rPr>
        <w:t>i</w:t>
      </w:r>
      <w:r w:rsidR="001E05E4">
        <w:rPr>
          <w:rFonts w:cstheme="minorHAnsi"/>
        </w:rPr>
        <w:t> </w:t>
      </w:r>
      <w:r w:rsidRPr="00857763">
        <w:rPr>
          <w:rFonts w:cstheme="minorHAnsi"/>
        </w:rPr>
        <w:t xml:space="preserve">przyrodniczym, zachęcając do eksploracji </w:t>
      </w:r>
      <w:r w:rsidR="001E05E4" w:rsidRPr="00857763">
        <w:rPr>
          <w:rFonts w:cstheme="minorHAnsi"/>
        </w:rPr>
        <w:t>i</w:t>
      </w:r>
      <w:r w:rsidR="001E05E4">
        <w:rPr>
          <w:rFonts w:cstheme="minorHAnsi"/>
        </w:rPr>
        <w:t> </w:t>
      </w:r>
      <w:r w:rsidRPr="00857763">
        <w:rPr>
          <w:rFonts w:cstheme="minorHAnsi"/>
        </w:rPr>
        <w:t xml:space="preserve">docenienia lokalnej różnorodności biologicznej </w:t>
      </w:r>
      <w:r w:rsidR="001E05E4" w:rsidRPr="00857763">
        <w:rPr>
          <w:rFonts w:cstheme="minorHAnsi"/>
        </w:rPr>
        <w:t>i</w:t>
      </w:r>
      <w:r w:rsidR="001E05E4">
        <w:rPr>
          <w:rFonts w:cstheme="minorHAnsi"/>
        </w:rPr>
        <w:t> </w:t>
      </w:r>
      <w:r w:rsidRPr="00857763">
        <w:rPr>
          <w:rFonts w:cstheme="minorHAnsi"/>
        </w:rPr>
        <w:t>krajobrazowej</w:t>
      </w:r>
      <w:r>
        <w:rPr>
          <w:rFonts w:cstheme="minorHAnsi"/>
        </w:rPr>
        <w:t xml:space="preserve">. W związku </w:t>
      </w:r>
      <w:r w:rsidR="001E05E4">
        <w:rPr>
          <w:rFonts w:cstheme="minorHAnsi"/>
        </w:rPr>
        <w:t>z </w:t>
      </w:r>
      <w:r>
        <w:rPr>
          <w:rFonts w:cstheme="minorHAnsi"/>
        </w:rPr>
        <w:t>powyższym, p</w:t>
      </w:r>
      <w:r w:rsidRPr="00857763">
        <w:rPr>
          <w:rFonts w:cstheme="minorHAnsi"/>
        </w:rPr>
        <w:t xml:space="preserve">rzewiduje się wystąpienie szeregu długoterminowych oddziaływań pozytywnych na obiekty zabytkowe, które wystąpią </w:t>
      </w:r>
      <w:r w:rsidR="001E05E4" w:rsidRPr="00857763">
        <w:rPr>
          <w:rFonts w:cstheme="minorHAnsi"/>
        </w:rPr>
        <w:t>w</w:t>
      </w:r>
      <w:r w:rsidR="001E05E4">
        <w:rPr>
          <w:rFonts w:cstheme="minorHAnsi"/>
        </w:rPr>
        <w:t> </w:t>
      </w:r>
      <w:r w:rsidRPr="00857763">
        <w:rPr>
          <w:rFonts w:cstheme="minorHAnsi"/>
        </w:rPr>
        <w:t>wyniku realizacji inwestycji</w:t>
      </w:r>
      <w:r>
        <w:rPr>
          <w:rFonts w:cstheme="minorHAnsi"/>
        </w:rPr>
        <w:t>.</w:t>
      </w:r>
    </w:p>
    <w:p w14:paraId="6356A4BF" w14:textId="77777777" w:rsidR="009B2056" w:rsidRPr="009B2056" w:rsidRDefault="009B2056" w:rsidP="009B2056">
      <w:pPr>
        <w:spacing w:line="264" w:lineRule="auto"/>
        <w:rPr>
          <w:rStyle w:val="Wyrnieniedelikatne"/>
          <w:rFonts w:asciiTheme="minorHAnsi" w:hAnsiTheme="minorHAnsi" w:cstheme="minorHAnsi"/>
          <w:b/>
          <w:color w:val="auto"/>
          <w:sz w:val="22"/>
        </w:rPr>
      </w:pPr>
      <w:r w:rsidRPr="009B2056">
        <w:rPr>
          <w:rStyle w:val="Wyrnieniedelikatne"/>
          <w:rFonts w:asciiTheme="minorHAnsi" w:hAnsiTheme="minorHAnsi" w:cstheme="minorHAnsi"/>
          <w:b/>
          <w:color w:val="auto"/>
          <w:sz w:val="22"/>
        </w:rPr>
        <w:t>Podsumowanie:</w:t>
      </w:r>
    </w:p>
    <w:p w14:paraId="0DFB2954" w14:textId="77777777" w:rsidR="009B2056" w:rsidRPr="000F72E1" w:rsidRDefault="009B2056" w:rsidP="009B2056">
      <w:pPr>
        <w:spacing w:line="264" w:lineRule="auto"/>
        <w:contextualSpacing/>
        <w:rPr>
          <w:rFonts w:cstheme="minorHAnsi"/>
          <w:bCs/>
          <w:color w:val="000000" w:themeColor="text1"/>
        </w:rPr>
      </w:pPr>
      <w:r w:rsidRPr="000F72E1">
        <w:rPr>
          <w:rFonts w:cstheme="minorHAnsi"/>
          <w:bCs/>
          <w:color w:val="000000" w:themeColor="text1"/>
        </w:rPr>
        <w:t>Oddziaływania bezpośrednie pozytywne:</w:t>
      </w:r>
    </w:p>
    <w:p w14:paraId="776D2B3E" w14:textId="5DD2DF9A" w:rsidR="009B2056" w:rsidRPr="009B2056" w:rsidRDefault="009B2056" w:rsidP="003C7998">
      <w:pPr>
        <w:pStyle w:val="Akapitzlist"/>
        <w:numPr>
          <w:ilvl w:val="0"/>
          <w:numId w:val="64"/>
        </w:numPr>
        <w:spacing w:after="200" w:line="264" w:lineRule="auto"/>
        <w:rPr>
          <w:bCs/>
          <w:iCs/>
          <w:lang w:val="pl-PL"/>
        </w:rPr>
      </w:pPr>
      <w:r w:rsidRPr="009B2056">
        <w:rPr>
          <w:bCs/>
          <w:lang w:val="pl-PL"/>
        </w:rPr>
        <w:t xml:space="preserve">ułatwienie dostępu do zabytków </w:t>
      </w:r>
      <w:r w:rsidR="001E05E4" w:rsidRPr="009B2056">
        <w:rPr>
          <w:bCs/>
          <w:lang w:val="pl-PL"/>
        </w:rPr>
        <w:t>i</w:t>
      </w:r>
      <w:r w:rsidR="001E05E4">
        <w:rPr>
          <w:bCs/>
          <w:lang w:val="pl-PL"/>
        </w:rPr>
        <w:t> </w:t>
      </w:r>
      <w:r w:rsidRPr="009B2056">
        <w:rPr>
          <w:bCs/>
          <w:lang w:val="pl-PL"/>
        </w:rPr>
        <w:t xml:space="preserve">zdobywania wiedzy na ich temat, promocja lokalnego dziedzictwa kulturowego </w:t>
      </w:r>
    </w:p>
    <w:p w14:paraId="3220DE6A" w14:textId="77777777" w:rsidR="009B2056" w:rsidRPr="000F72E1" w:rsidRDefault="009B2056" w:rsidP="009B2056">
      <w:pPr>
        <w:spacing w:line="264" w:lineRule="auto"/>
        <w:contextualSpacing/>
        <w:rPr>
          <w:rFonts w:cstheme="minorHAnsi"/>
          <w:bCs/>
        </w:rPr>
      </w:pPr>
      <w:r w:rsidRPr="000F72E1">
        <w:rPr>
          <w:rFonts w:cstheme="minorHAnsi"/>
          <w:bCs/>
        </w:rPr>
        <w:t>Odziaływania pośrednie pozytywne:</w:t>
      </w:r>
    </w:p>
    <w:p w14:paraId="320149C6" w14:textId="77777777" w:rsidR="009B2056" w:rsidRPr="000F72E1" w:rsidRDefault="009B2056" w:rsidP="003C7998">
      <w:pPr>
        <w:pStyle w:val="NormalnyWeb"/>
        <w:numPr>
          <w:ilvl w:val="0"/>
          <w:numId w:val="50"/>
        </w:numPr>
        <w:spacing w:before="0" w:beforeAutospacing="0" w:after="120" w:afterAutospacing="0"/>
        <w:ind w:left="567" w:hanging="425"/>
        <w:contextualSpacing/>
        <w:rPr>
          <w:rFonts w:asciiTheme="minorHAnsi" w:eastAsiaTheme="minorHAnsi" w:hAnsiTheme="minorHAnsi" w:cstheme="minorHAnsi"/>
          <w:bCs/>
          <w:sz w:val="22"/>
          <w:szCs w:val="22"/>
          <w:lang w:eastAsia="en-US"/>
        </w:rPr>
      </w:pPr>
      <w:r w:rsidRPr="000F72E1">
        <w:rPr>
          <w:rFonts w:asciiTheme="minorHAnsi" w:eastAsiaTheme="minorHAnsi" w:hAnsiTheme="minorHAnsi" w:cstheme="minorHAnsi"/>
          <w:bCs/>
          <w:sz w:val="22"/>
          <w:szCs w:val="22"/>
          <w:lang w:eastAsia="en-US"/>
        </w:rPr>
        <w:t>nie zidentyfikowano.</w:t>
      </w:r>
    </w:p>
    <w:p w14:paraId="7677EC6B" w14:textId="77777777" w:rsidR="009B2056" w:rsidRPr="000F72E1" w:rsidRDefault="009B2056" w:rsidP="009B2056">
      <w:pPr>
        <w:spacing w:line="264" w:lineRule="auto"/>
        <w:contextualSpacing/>
        <w:rPr>
          <w:rFonts w:cstheme="minorHAnsi"/>
          <w:bCs/>
        </w:rPr>
      </w:pPr>
      <w:r w:rsidRPr="000F72E1">
        <w:rPr>
          <w:rFonts w:cstheme="minorHAnsi"/>
          <w:bCs/>
        </w:rPr>
        <w:t>Odziaływania bezpośrednie negatywne:</w:t>
      </w:r>
    </w:p>
    <w:p w14:paraId="71B5CD9D" w14:textId="75F90B08" w:rsidR="009B2056" w:rsidRPr="000F72E1" w:rsidRDefault="009B2056" w:rsidP="003C7998">
      <w:pPr>
        <w:pStyle w:val="NormalnyWeb"/>
        <w:numPr>
          <w:ilvl w:val="0"/>
          <w:numId w:val="50"/>
        </w:numPr>
        <w:spacing w:before="0" w:beforeAutospacing="0" w:after="120" w:afterAutospacing="0"/>
        <w:ind w:left="567" w:hanging="425"/>
        <w:contextualSpacing/>
        <w:rPr>
          <w:rFonts w:asciiTheme="minorHAnsi" w:eastAsiaTheme="minorHAnsi" w:hAnsiTheme="minorHAnsi" w:cstheme="minorHAnsi"/>
          <w:bCs/>
          <w:sz w:val="22"/>
          <w:szCs w:val="22"/>
          <w:lang w:eastAsia="en-US"/>
        </w:rPr>
      </w:pPr>
      <w:r w:rsidRPr="000F72E1">
        <w:rPr>
          <w:rFonts w:asciiTheme="minorHAnsi" w:eastAsiaTheme="minorHAnsi" w:hAnsiTheme="minorHAnsi" w:cstheme="minorHAnsi"/>
          <w:bCs/>
          <w:sz w:val="22"/>
          <w:szCs w:val="22"/>
          <w:lang w:eastAsia="en-US"/>
        </w:rPr>
        <w:lastRenderedPageBreak/>
        <w:t>naruszenie lub zniszczenie nieznanych jeszcze zabytków archeologicznych,</w:t>
      </w:r>
      <w:r w:rsidRPr="000F72E1">
        <w:rPr>
          <w:rFonts w:asciiTheme="minorHAnsi" w:eastAsiaTheme="minorHAnsi" w:hAnsiTheme="minorHAnsi" w:cstheme="minorHAnsi"/>
          <w:bCs/>
          <w:sz w:val="22"/>
          <w:szCs w:val="22"/>
          <w:lang w:eastAsia="en-US"/>
        </w:rPr>
        <w:br/>
      </w:r>
      <w:r w:rsidR="001E05E4" w:rsidRPr="000F72E1">
        <w:rPr>
          <w:rFonts w:asciiTheme="minorHAnsi" w:eastAsiaTheme="minorHAnsi" w:hAnsiTheme="minorHAnsi" w:cstheme="minorHAnsi"/>
          <w:bCs/>
          <w:sz w:val="22"/>
          <w:szCs w:val="22"/>
          <w:lang w:eastAsia="en-US"/>
        </w:rPr>
        <w:t>w</w:t>
      </w:r>
      <w:r w:rsidR="001E05E4">
        <w:rPr>
          <w:rFonts w:asciiTheme="minorHAnsi" w:eastAsiaTheme="minorHAnsi" w:hAnsiTheme="minorHAnsi" w:cstheme="minorHAnsi"/>
          <w:bCs/>
          <w:sz w:val="22"/>
          <w:szCs w:val="22"/>
          <w:lang w:eastAsia="en-US"/>
        </w:rPr>
        <w:t> </w:t>
      </w:r>
      <w:r w:rsidRPr="000F72E1">
        <w:rPr>
          <w:rFonts w:asciiTheme="minorHAnsi" w:eastAsiaTheme="minorHAnsi" w:hAnsiTheme="minorHAnsi" w:cstheme="minorHAnsi"/>
          <w:bCs/>
          <w:sz w:val="22"/>
          <w:szCs w:val="22"/>
          <w:lang w:eastAsia="en-US"/>
        </w:rPr>
        <w:t>przypadku niewłaściwie prowadzonych prac podczas budowy, rozbudowy obiektów, przebudowy dróg.</w:t>
      </w:r>
    </w:p>
    <w:p w14:paraId="669DECE7" w14:textId="77777777" w:rsidR="009B2056" w:rsidRPr="000F72E1" w:rsidRDefault="009B2056" w:rsidP="009B2056">
      <w:pPr>
        <w:spacing w:line="264" w:lineRule="auto"/>
        <w:contextualSpacing/>
        <w:rPr>
          <w:rFonts w:cstheme="minorHAnsi"/>
          <w:bCs/>
        </w:rPr>
      </w:pPr>
      <w:r w:rsidRPr="000F72E1">
        <w:rPr>
          <w:rFonts w:cstheme="minorHAnsi"/>
          <w:bCs/>
        </w:rPr>
        <w:t>Odziaływania pośrednie negatywne:</w:t>
      </w:r>
    </w:p>
    <w:p w14:paraId="53965746" w14:textId="77777777" w:rsidR="009B2056" w:rsidRPr="000F72E1" w:rsidRDefault="009B2056" w:rsidP="003C7998">
      <w:pPr>
        <w:pStyle w:val="NormalnyWeb"/>
        <w:numPr>
          <w:ilvl w:val="0"/>
          <w:numId w:val="50"/>
        </w:numPr>
        <w:spacing w:before="0" w:beforeAutospacing="0" w:after="120" w:afterAutospacing="0"/>
        <w:ind w:left="567" w:hanging="425"/>
        <w:contextualSpacing/>
        <w:rPr>
          <w:rFonts w:asciiTheme="minorHAnsi" w:eastAsiaTheme="minorHAnsi" w:hAnsiTheme="minorHAnsi" w:cstheme="minorHAnsi"/>
          <w:bCs/>
          <w:sz w:val="22"/>
          <w:szCs w:val="22"/>
          <w:lang w:eastAsia="en-US"/>
        </w:rPr>
      </w:pPr>
      <w:r w:rsidRPr="000F72E1">
        <w:rPr>
          <w:rFonts w:asciiTheme="minorHAnsi" w:eastAsiaTheme="minorHAnsi" w:hAnsiTheme="minorHAnsi" w:cstheme="minorHAnsi"/>
          <w:bCs/>
          <w:sz w:val="22"/>
          <w:szCs w:val="22"/>
          <w:lang w:eastAsia="en-US"/>
        </w:rPr>
        <w:t>nie zidentyfikowano.</w:t>
      </w:r>
    </w:p>
    <w:p w14:paraId="499EEDD9" w14:textId="77777777" w:rsidR="0018757F" w:rsidRDefault="0018757F">
      <w:pPr>
        <w:rPr>
          <w:rStyle w:val="Wyrnieniedelikatne"/>
          <w:rFonts w:asciiTheme="majorHAnsi" w:eastAsiaTheme="majorEastAsia" w:hAnsiTheme="majorHAnsi" w:cstheme="majorHAnsi"/>
          <w:b/>
          <w:bCs/>
          <w:color w:val="auto"/>
          <w:sz w:val="24"/>
          <w:szCs w:val="24"/>
          <w:lang w:eastAsia="pl-PL"/>
        </w:rPr>
      </w:pPr>
      <w:r>
        <w:rPr>
          <w:rStyle w:val="Wyrnieniedelikatne"/>
          <w:rFonts w:asciiTheme="majorHAnsi" w:eastAsiaTheme="majorEastAsia" w:hAnsiTheme="majorHAnsi" w:cstheme="majorHAnsi"/>
          <w:b/>
          <w:bCs/>
          <w:color w:val="auto"/>
          <w:sz w:val="24"/>
          <w:szCs w:val="24"/>
          <w:lang w:eastAsia="pl-PL"/>
        </w:rPr>
        <w:br w:type="page"/>
      </w:r>
    </w:p>
    <w:p w14:paraId="71177A5E" w14:textId="77777777" w:rsidR="00684943" w:rsidRPr="00894D6A" w:rsidRDefault="00684943" w:rsidP="00EA5A5D">
      <w:pPr>
        <w:pStyle w:val="naglowek3"/>
        <w:rPr>
          <w:rStyle w:val="Wyrnieniedelikatne"/>
          <w:rFonts w:asciiTheme="majorHAnsi" w:hAnsiTheme="majorHAnsi"/>
          <w:bCs w:val="0"/>
          <w:color w:val="auto"/>
          <w:sz w:val="22"/>
        </w:rPr>
      </w:pPr>
      <w:bookmarkStart w:id="189" w:name="_Toc175146223"/>
      <w:r w:rsidRPr="00894D6A">
        <w:rPr>
          <w:rStyle w:val="Wyrnieniedelikatne"/>
          <w:rFonts w:asciiTheme="majorHAnsi" w:hAnsiTheme="majorHAnsi"/>
          <w:color w:val="auto"/>
          <w:sz w:val="22"/>
        </w:rPr>
        <w:lastRenderedPageBreak/>
        <w:t>Oddziaływania skumulowane</w:t>
      </w:r>
      <w:bookmarkEnd w:id="189"/>
    </w:p>
    <w:p w14:paraId="2CBE4E81" w14:textId="4D75FFCD" w:rsidR="00FD040B" w:rsidRPr="00461B6F" w:rsidRDefault="00FD040B" w:rsidP="00FD040B">
      <w:pPr>
        <w:spacing w:after="120" w:line="264" w:lineRule="auto"/>
      </w:pPr>
      <w:r w:rsidRPr="00461B6F">
        <w:t xml:space="preserve">Oddziaływania skumulowane rozpatrywane są </w:t>
      </w:r>
      <w:r w:rsidR="001E05E4" w:rsidRPr="00461B6F">
        <w:t>w</w:t>
      </w:r>
      <w:r w:rsidR="001E05E4">
        <w:t> </w:t>
      </w:r>
      <w:r w:rsidRPr="00461B6F">
        <w:t xml:space="preserve">odniesieniu do inwestycji, zarówno </w:t>
      </w:r>
      <w:r w:rsidR="001E05E4" w:rsidRPr="00461B6F">
        <w:t>w</w:t>
      </w:r>
      <w:r w:rsidR="001E05E4">
        <w:t> </w:t>
      </w:r>
      <w:r w:rsidRPr="00461B6F">
        <w:t xml:space="preserve">zakresie etapu jej realizacji jak </w:t>
      </w:r>
      <w:r w:rsidR="001E05E4" w:rsidRPr="00461B6F">
        <w:t>i</w:t>
      </w:r>
      <w:r w:rsidR="001E05E4">
        <w:t> </w:t>
      </w:r>
      <w:r w:rsidRPr="00461B6F">
        <w:t xml:space="preserve">eksploatacji. Oddziaływania skumulowane generowane są </w:t>
      </w:r>
      <w:r w:rsidR="001E05E4" w:rsidRPr="00461B6F">
        <w:t>w</w:t>
      </w:r>
      <w:r w:rsidR="001E05E4">
        <w:t> </w:t>
      </w:r>
      <w:r w:rsidRPr="00461B6F">
        <w:t xml:space="preserve">efekcie nakładania się wpływów poszczególnych inwestycji </w:t>
      </w:r>
      <w:r w:rsidR="001E05E4" w:rsidRPr="00461B6F">
        <w:t>i</w:t>
      </w:r>
      <w:r w:rsidR="001E05E4">
        <w:t> </w:t>
      </w:r>
      <w:r w:rsidRPr="00461B6F">
        <w:t xml:space="preserve">działań, które charakteryzują się podobnym rodzajem oddziaływania lub emisji zanieczyszczeń. </w:t>
      </w:r>
    </w:p>
    <w:p w14:paraId="1BD66323" w14:textId="391EE239" w:rsidR="00FD040B" w:rsidRPr="00461B6F" w:rsidRDefault="00FD040B" w:rsidP="00FD040B">
      <w:pPr>
        <w:spacing w:after="120" w:line="264" w:lineRule="auto"/>
      </w:pPr>
      <w:r w:rsidRPr="00461B6F">
        <w:t xml:space="preserve">Na </w:t>
      </w:r>
      <w:r w:rsidRPr="00461B6F">
        <w:rPr>
          <w:rFonts w:cstheme="minorHAnsi"/>
          <w:kern w:val="2"/>
        </w:rPr>
        <w:t xml:space="preserve">obszarze województwa podkarpackiego planowana trasa rowerowa przebiegać będzie głównie po wałach przeciwpowodziowych </w:t>
      </w:r>
      <w:r w:rsidR="001E05E4" w:rsidRPr="00461B6F">
        <w:rPr>
          <w:rFonts w:cstheme="minorHAnsi"/>
          <w:kern w:val="2"/>
        </w:rPr>
        <w:t>i</w:t>
      </w:r>
      <w:r w:rsidR="001E05E4">
        <w:rPr>
          <w:rFonts w:cstheme="minorHAnsi"/>
          <w:kern w:val="2"/>
        </w:rPr>
        <w:t> </w:t>
      </w:r>
      <w:r w:rsidRPr="00461B6F">
        <w:rPr>
          <w:rFonts w:cstheme="minorHAnsi"/>
          <w:kern w:val="2"/>
        </w:rPr>
        <w:t xml:space="preserve">drogach </w:t>
      </w:r>
      <w:proofErr w:type="spellStart"/>
      <w:r w:rsidRPr="00461B6F">
        <w:rPr>
          <w:rFonts w:cstheme="minorHAnsi"/>
          <w:kern w:val="2"/>
        </w:rPr>
        <w:t>przywałowych</w:t>
      </w:r>
      <w:proofErr w:type="spellEnd"/>
      <w:r w:rsidRPr="00461B6F">
        <w:rPr>
          <w:rFonts w:cstheme="minorHAnsi"/>
          <w:kern w:val="2"/>
        </w:rPr>
        <w:t xml:space="preserve"> rzeki Wisły oraz jej dopływów, tj. Wisłoki, Sanu, </w:t>
      </w:r>
      <w:proofErr w:type="spellStart"/>
      <w:r w:rsidRPr="00461B6F">
        <w:rPr>
          <w:rFonts w:cstheme="minorHAnsi"/>
          <w:kern w:val="2"/>
        </w:rPr>
        <w:t>Babulówki</w:t>
      </w:r>
      <w:proofErr w:type="spellEnd"/>
      <w:r w:rsidRPr="00461B6F">
        <w:rPr>
          <w:rFonts w:cstheme="minorHAnsi"/>
          <w:kern w:val="2"/>
        </w:rPr>
        <w:t xml:space="preserve">, Trześniówki oraz rzeki Łęg. Na odcinkach, poza wałami przeciwpowodziowymi </w:t>
      </w:r>
      <w:r w:rsidR="001E05E4" w:rsidRPr="00461B6F">
        <w:rPr>
          <w:rFonts w:cstheme="minorHAnsi"/>
          <w:kern w:val="2"/>
        </w:rPr>
        <w:t>i</w:t>
      </w:r>
      <w:r w:rsidR="001E05E4">
        <w:rPr>
          <w:rFonts w:cstheme="minorHAnsi"/>
          <w:kern w:val="2"/>
        </w:rPr>
        <w:t> </w:t>
      </w:r>
      <w:r w:rsidRPr="00461B6F">
        <w:rPr>
          <w:rFonts w:cstheme="minorHAnsi"/>
          <w:kern w:val="2"/>
        </w:rPr>
        <w:t xml:space="preserve">drogami </w:t>
      </w:r>
      <w:proofErr w:type="spellStart"/>
      <w:r w:rsidRPr="00461B6F">
        <w:rPr>
          <w:rFonts w:cstheme="minorHAnsi"/>
          <w:kern w:val="2"/>
        </w:rPr>
        <w:t>przywałowymi</w:t>
      </w:r>
      <w:proofErr w:type="spellEnd"/>
      <w:r w:rsidRPr="00461B6F">
        <w:rPr>
          <w:rFonts w:cstheme="minorHAnsi"/>
          <w:kern w:val="2"/>
        </w:rPr>
        <w:t xml:space="preserve">, trasa zostanie poprowadzona istniejącymi ścieżkami rowerowymi oraz drogami lokalnymi </w:t>
      </w:r>
      <w:r w:rsidR="001E05E4" w:rsidRPr="00461B6F">
        <w:rPr>
          <w:rFonts w:cstheme="minorHAnsi"/>
          <w:kern w:val="2"/>
        </w:rPr>
        <w:t>i</w:t>
      </w:r>
      <w:r w:rsidR="001E05E4">
        <w:rPr>
          <w:rFonts w:cstheme="minorHAnsi"/>
          <w:kern w:val="2"/>
        </w:rPr>
        <w:t> </w:t>
      </w:r>
      <w:r w:rsidRPr="00461B6F">
        <w:rPr>
          <w:rFonts w:cstheme="minorHAnsi"/>
          <w:kern w:val="2"/>
        </w:rPr>
        <w:t xml:space="preserve">wojewódzkimi. Trasa wykorzystuje istniejące mosty </w:t>
      </w:r>
      <w:r w:rsidR="001E05E4" w:rsidRPr="00461B6F">
        <w:rPr>
          <w:rFonts w:cstheme="minorHAnsi"/>
          <w:kern w:val="2"/>
        </w:rPr>
        <w:t>i</w:t>
      </w:r>
      <w:r w:rsidR="001E05E4">
        <w:rPr>
          <w:rFonts w:cstheme="minorHAnsi"/>
          <w:kern w:val="2"/>
        </w:rPr>
        <w:t> </w:t>
      </w:r>
      <w:r w:rsidRPr="00461B6F">
        <w:rPr>
          <w:rFonts w:cstheme="minorHAnsi"/>
          <w:kern w:val="2"/>
        </w:rPr>
        <w:t>kładki.</w:t>
      </w:r>
      <w:r w:rsidRPr="00461B6F">
        <w:t xml:space="preserve"> I</w:t>
      </w:r>
      <w:r w:rsidRPr="00461B6F">
        <w:rPr>
          <w:rFonts w:cstheme="minorHAnsi"/>
          <w:kern w:val="2"/>
        </w:rPr>
        <w:t>stotnymi elementami Szlaku Blue Valley</w:t>
      </w:r>
      <w:r w:rsidRPr="00461B6F">
        <w:t xml:space="preserve"> są</w:t>
      </w:r>
      <w:r w:rsidRPr="00461B6F">
        <w:rPr>
          <w:rFonts w:cstheme="minorHAnsi"/>
          <w:kern w:val="2"/>
        </w:rPr>
        <w:t xml:space="preserve"> MOR, MPK </w:t>
      </w:r>
      <w:r w:rsidR="001E05E4" w:rsidRPr="00461B6F">
        <w:rPr>
          <w:rFonts w:cstheme="minorHAnsi"/>
          <w:kern w:val="2"/>
        </w:rPr>
        <w:t>i</w:t>
      </w:r>
      <w:r w:rsidR="001E05E4">
        <w:rPr>
          <w:rFonts w:cstheme="minorHAnsi"/>
          <w:kern w:val="2"/>
        </w:rPr>
        <w:t> </w:t>
      </w:r>
      <w:r w:rsidRPr="00461B6F">
        <w:rPr>
          <w:rFonts w:cstheme="minorHAnsi"/>
          <w:kern w:val="2"/>
        </w:rPr>
        <w:t xml:space="preserve">MOK.  Infrastruktura tych miejsc zaprojektowana jest </w:t>
      </w:r>
      <w:r w:rsidR="001E05E4" w:rsidRPr="00461B6F">
        <w:rPr>
          <w:rFonts w:cstheme="minorHAnsi"/>
          <w:kern w:val="2"/>
        </w:rPr>
        <w:t>z</w:t>
      </w:r>
      <w:r w:rsidR="001E05E4">
        <w:rPr>
          <w:rFonts w:cstheme="minorHAnsi"/>
          <w:kern w:val="2"/>
        </w:rPr>
        <w:t> </w:t>
      </w:r>
      <w:r w:rsidRPr="00461B6F">
        <w:rPr>
          <w:rFonts w:cstheme="minorHAnsi"/>
          <w:kern w:val="2"/>
        </w:rPr>
        <w:t xml:space="preserve">myślą </w:t>
      </w:r>
      <w:r w:rsidR="001E05E4" w:rsidRPr="00461B6F">
        <w:rPr>
          <w:rFonts w:cstheme="minorHAnsi"/>
          <w:kern w:val="2"/>
        </w:rPr>
        <w:t>o</w:t>
      </w:r>
      <w:r w:rsidR="001E05E4">
        <w:rPr>
          <w:rFonts w:cstheme="minorHAnsi"/>
          <w:kern w:val="2"/>
        </w:rPr>
        <w:t> </w:t>
      </w:r>
      <w:r w:rsidRPr="00461B6F">
        <w:rPr>
          <w:rFonts w:cstheme="minorHAnsi"/>
          <w:kern w:val="2"/>
        </w:rPr>
        <w:t xml:space="preserve">integracji </w:t>
      </w:r>
      <w:r w:rsidR="001E05E4" w:rsidRPr="00461B6F">
        <w:rPr>
          <w:rFonts w:cstheme="minorHAnsi"/>
          <w:kern w:val="2"/>
        </w:rPr>
        <w:t>z</w:t>
      </w:r>
      <w:r w:rsidR="001E05E4">
        <w:rPr>
          <w:rFonts w:cstheme="minorHAnsi"/>
          <w:kern w:val="2"/>
        </w:rPr>
        <w:t> </w:t>
      </w:r>
      <w:r w:rsidRPr="00461B6F">
        <w:rPr>
          <w:rFonts w:cstheme="minorHAnsi"/>
          <w:kern w:val="2"/>
        </w:rPr>
        <w:t>naturalnym otoczeniem.</w:t>
      </w:r>
      <w:r w:rsidRPr="00461B6F">
        <w:t xml:space="preserve"> Turystyka kajakowa związana jest dopuszczeniem zorganizowanej turystki na rzekach podkarpacia. Zadania Projektu </w:t>
      </w:r>
      <w:r w:rsidR="001E05E4" w:rsidRPr="00461B6F">
        <w:t>w</w:t>
      </w:r>
      <w:r w:rsidR="001E05E4">
        <w:t> </w:t>
      </w:r>
      <w:r w:rsidRPr="00461B6F">
        <w:t xml:space="preserve">zakresie rozwoju turystyki </w:t>
      </w:r>
      <w:proofErr w:type="spellStart"/>
      <w:r w:rsidRPr="00461B6F">
        <w:t>kamperowej</w:t>
      </w:r>
      <w:proofErr w:type="spellEnd"/>
      <w:r w:rsidRPr="00461B6F">
        <w:t xml:space="preserve"> dotyczą budowy MOK Tryńcza. W związku </w:t>
      </w:r>
      <w:r w:rsidR="001E05E4" w:rsidRPr="00461B6F">
        <w:t>z</w:t>
      </w:r>
      <w:r w:rsidR="001E05E4">
        <w:t> </w:t>
      </w:r>
      <w:r w:rsidRPr="00461B6F">
        <w:t xml:space="preserve">powyższym, analiza oddziaływań skumulowanych dotyczy etapu realizacji </w:t>
      </w:r>
      <w:r w:rsidR="001E05E4" w:rsidRPr="00461B6F">
        <w:t>i</w:t>
      </w:r>
      <w:r w:rsidR="001E05E4">
        <w:t> </w:t>
      </w:r>
      <w:r w:rsidRPr="00461B6F">
        <w:t xml:space="preserve">eksploatacji inwestycji budowlanych (MPR, MPK, MOK). Dodatkowo należy rozpatrywać efekt oddziaływań skumulowanych związanych ze zwiększeniem ruchu turystycznego </w:t>
      </w:r>
      <w:r w:rsidR="001E05E4" w:rsidRPr="00461B6F">
        <w:t>w</w:t>
      </w:r>
      <w:r w:rsidR="001E05E4">
        <w:t> </w:t>
      </w:r>
      <w:r w:rsidRPr="00461B6F">
        <w:t xml:space="preserve">miejscach ewentualnych planowanych innych form turystyki zorganizowanej. </w:t>
      </w:r>
    </w:p>
    <w:p w14:paraId="0AA5F901" w14:textId="77777777" w:rsidR="00FD040B" w:rsidRPr="00461B6F" w:rsidRDefault="00FD040B" w:rsidP="00FD040B">
      <w:pPr>
        <w:spacing w:after="120" w:line="264" w:lineRule="auto"/>
        <w:rPr>
          <w:b/>
        </w:rPr>
      </w:pPr>
      <w:r>
        <w:rPr>
          <w:b/>
        </w:rPr>
        <w:t>Etap realizacji/likwidacji</w:t>
      </w:r>
    </w:p>
    <w:p w14:paraId="1C4E5330" w14:textId="733A1D0E" w:rsidR="00FD040B" w:rsidRPr="00461B6F" w:rsidRDefault="00FD040B" w:rsidP="00FD040B">
      <w:pPr>
        <w:spacing w:after="120" w:line="264" w:lineRule="auto"/>
      </w:pPr>
      <w:r w:rsidRPr="00461B6F">
        <w:t xml:space="preserve">Projekt wykorzystuje dla potrzeb turystyki rowerowej głównie istniejące trasy prowadzone drogami wałowymi </w:t>
      </w:r>
      <w:r w:rsidR="001E05E4" w:rsidRPr="00461B6F">
        <w:t>i</w:t>
      </w:r>
      <w:r w:rsidR="001E05E4">
        <w:t> </w:t>
      </w:r>
      <w:proofErr w:type="spellStart"/>
      <w:r w:rsidRPr="00461B6F">
        <w:t>przywałowymi</w:t>
      </w:r>
      <w:proofErr w:type="spellEnd"/>
      <w:r w:rsidRPr="00461B6F">
        <w:t xml:space="preserve"> oraz </w:t>
      </w:r>
      <w:r w:rsidRPr="00461B6F">
        <w:rPr>
          <w:rFonts w:cstheme="minorHAnsi"/>
          <w:kern w:val="2"/>
        </w:rPr>
        <w:t xml:space="preserve">istniejącymi ścieżkami rowerowymi oraz drogami lokalnymi </w:t>
      </w:r>
      <w:r w:rsidR="001E05E4" w:rsidRPr="00461B6F">
        <w:rPr>
          <w:rFonts w:cstheme="minorHAnsi"/>
          <w:kern w:val="2"/>
        </w:rPr>
        <w:t>i</w:t>
      </w:r>
      <w:r w:rsidR="001E05E4">
        <w:rPr>
          <w:rFonts w:cstheme="minorHAnsi"/>
          <w:kern w:val="2"/>
        </w:rPr>
        <w:t> </w:t>
      </w:r>
      <w:r w:rsidRPr="00461B6F">
        <w:rPr>
          <w:rFonts w:cstheme="minorHAnsi"/>
          <w:kern w:val="2"/>
        </w:rPr>
        <w:t>wojewódzkimi</w:t>
      </w:r>
      <w:r w:rsidRPr="00461B6F">
        <w:t>. Zatem rozpatrywanie oddziaływań skumulowanych etapu realizacji dotyczy jedynie budowy przestrzeni przyjaznej turystom (MPR, MPK, MOK).</w:t>
      </w:r>
    </w:p>
    <w:p w14:paraId="03DA1848" w14:textId="6BFF8DB9" w:rsidR="00FD040B" w:rsidRPr="00461B6F" w:rsidRDefault="00FD040B" w:rsidP="00FD040B">
      <w:pPr>
        <w:spacing w:after="120" w:line="264" w:lineRule="auto"/>
      </w:pPr>
      <w:r w:rsidRPr="00461B6F">
        <w:t xml:space="preserve">Kumulacja wpływów może obejmować obszar, </w:t>
      </w:r>
      <w:r w:rsidR="001E05E4" w:rsidRPr="00461B6F">
        <w:t>w</w:t>
      </w:r>
      <w:r w:rsidR="001E05E4">
        <w:t> </w:t>
      </w:r>
      <w:r w:rsidRPr="00461B6F">
        <w:t xml:space="preserve">którym realizowanych jest kilka inwestycji, bądź nowe inwestycje będą powodować efekt skumulowany </w:t>
      </w:r>
      <w:r w:rsidR="001E05E4" w:rsidRPr="00461B6F">
        <w:t>z</w:t>
      </w:r>
      <w:r w:rsidR="001E05E4">
        <w:t> </w:t>
      </w:r>
      <w:r w:rsidRPr="00461B6F">
        <w:t xml:space="preserve">istniejącymi przedsięwzięciami.  Skala </w:t>
      </w:r>
      <w:r w:rsidR="001E05E4" w:rsidRPr="00461B6F">
        <w:t>i</w:t>
      </w:r>
      <w:r w:rsidR="001E05E4">
        <w:t> </w:t>
      </w:r>
      <w:r w:rsidRPr="00461B6F">
        <w:t xml:space="preserve">wielkość oddziaływań skumulowanych zależy od rodzaju planowanych inwestycji lub działań, ich koncentracji </w:t>
      </w:r>
      <w:r w:rsidR="001E05E4" w:rsidRPr="00461B6F">
        <w:t>w</w:t>
      </w:r>
      <w:r w:rsidR="001E05E4">
        <w:t> </w:t>
      </w:r>
      <w:r w:rsidRPr="00461B6F">
        <w:t>obrębie danego obszaru oraz wrażliwości terenu na oddziaływania generowane przez te inwestycje lub działania</w:t>
      </w:r>
      <w:r>
        <w:t>.</w:t>
      </w:r>
    </w:p>
    <w:p w14:paraId="60E22C57" w14:textId="3E469F82" w:rsidR="00FD040B" w:rsidRPr="00461B6F" w:rsidRDefault="00FD040B" w:rsidP="00FD040B">
      <w:pPr>
        <w:spacing w:after="120" w:line="264" w:lineRule="auto"/>
      </w:pPr>
      <w:r w:rsidRPr="00461B6F">
        <w:t>Etap realizacji inwestycji budowy przestrzeni przyjaznej turystom (MPR, MPK, MOK) będzie się charakteryzował typowymi uciążliwościami (</w:t>
      </w:r>
      <w:r w:rsidR="001E05E4" w:rsidRPr="00461B6F">
        <w:t>o</w:t>
      </w:r>
      <w:r w:rsidR="001E05E4">
        <w:t> </w:t>
      </w:r>
      <w:r w:rsidRPr="00461B6F">
        <w:t xml:space="preserve">charakterze krótko- lub średnioterminowym, odwracalnym), związanymi </w:t>
      </w:r>
      <w:r w:rsidR="001E05E4" w:rsidRPr="00461B6F">
        <w:t>z</w:t>
      </w:r>
      <w:r w:rsidR="001E05E4">
        <w:t> </w:t>
      </w:r>
      <w:r w:rsidRPr="00461B6F">
        <w:t xml:space="preserve">budową lub modernizacją istniejącej infrastruktury kanalizacyjnej, wodociągowej, elektrycznej </w:t>
      </w:r>
      <w:r w:rsidR="001E05E4" w:rsidRPr="00461B6F">
        <w:t>i</w:t>
      </w:r>
      <w:r w:rsidR="001E05E4">
        <w:t> </w:t>
      </w:r>
      <w:r w:rsidRPr="00461B6F">
        <w:t xml:space="preserve">budowy małej architektury. Oddziaływania </w:t>
      </w:r>
      <w:r w:rsidR="001E05E4" w:rsidRPr="00461B6F">
        <w:t>w</w:t>
      </w:r>
      <w:r w:rsidR="001E05E4">
        <w:t> </w:t>
      </w:r>
      <w:r w:rsidRPr="00461B6F">
        <w:t xml:space="preserve">tym zakresie związane są </w:t>
      </w:r>
      <w:r w:rsidR="001E05E4" w:rsidRPr="00461B6F">
        <w:t>z</w:t>
      </w:r>
      <w:r w:rsidR="001E05E4">
        <w:t> </w:t>
      </w:r>
      <w:r w:rsidRPr="00461B6F">
        <w:t xml:space="preserve">hałasem emitowanymi przez ciężki sprzęt/maszyny budowlane, emisjami do powietrza, wód </w:t>
      </w:r>
      <w:r w:rsidR="001E05E4" w:rsidRPr="00461B6F">
        <w:t>i</w:t>
      </w:r>
      <w:r w:rsidR="001E05E4">
        <w:t> </w:t>
      </w:r>
      <w:r w:rsidRPr="00461B6F">
        <w:t xml:space="preserve">gleb. Oddziaływania tego typu mogą wystąpić zwłaszcza </w:t>
      </w:r>
      <w:r w:rsidR="001E05E4" w:rsidRPr="00461B6F">
        <w:t>w</w:t>
      </w:r>
      <w:r w:rsidR="001E05E4">
        <w:t> </w:t>
      </w:r>
      <w:r w:rsidRPr="00461B6F">
        <w:t xml:space="preserve">granicach/sąsiedztwie obszarów miejskich, gdzie potencjalnie mogą być realizowane inne podobne inwestycje. Wszystkie wskazane </w:t>
      </w:r>
      <w:r w:rsidR="001E05E4" w:rsidRPr="00461B6F">
        <w:t>w</w:t>
      </w:r>
      <w:r w:rsidR="001E05E4">
        <w:t> </w:t>
      </w:r>
      <w:r>
        <w:t>p</w:t>
      </w:r>
      <w:r w:rsidRPr="00461B6F">
        <w:t xml:space="preserve">rojekcie Koncepcji inwestycje mają wyznaczone konkretne lokalizacje. Natomiast do oceny oddziaływań skumulowanych konieczna jest nie tylko lokalizacja inwestycji </w:t>
      </w:r>
      <w:r w:rsidR="001E05E4" w:rsidRPr="00461B6F">
        <w:t>w</w:t>
      </w:r>
      <w:r w:rsidR="001E05E4">
        <w:t> </w:t>
      </w:r>
      <w:r w:rsidRPr="00461B6F">
        <w:t xml:space="preserve">przestrzeni, ale również </w:t>
      </w:r>
      <w:r w:rsidR="001E05E4" w:rsidRPr="00461B6F">
        <w:t>w</w:t>
      </w:r>
      <w:r w:rsidR="001E05E4">
        <w:t> </w:t>
      </w:r>
      <w:r w:rsidRPr="00461B6F">
        <w:t xml:space="preserve">czasie. Dlatego szczegółowa ocena potencjalnej kumulacji oddziaływań może być zrealizowana dopiero na etapie odpracowywania dokumentacji technicznej danego przedsięwzięcia </w:t>
      </w:r>
      <w:r w:rsidR="001E05E4" w:rsidRPr="00461B6F">
        <w:t>i</w:t>
      </w:r>
      <w:r w:rsidR="001E05E4">
        <w:t> </w:t>
      </w:r>
      <w:r w:rsidRPr="00461B6F">
        <w:t xml:space="preserve">określenia jego realizacji </w:t>
      </w:r>
      <w:r w:rsidR="001E05E4" w:rsidRPr="00461B6F">
        <w:t>w</w:t>
      </w:r>
      <w:r w:rsidR="001E05E4">
        <w:t> </w:t>
      </w:r>
      <w:r w:rsidRPr="00461B6F">
        <w:t xml:space="preserve">konkretnym horyzoncie czasowym. Inwestycje </w:t>
      </w:r>
      <w:r w:rsidR="001E05E4" w:rsidRPr="00461B6F">
        <w:t>w</w:t>
      </w:r>
      <w:r w:rsidR="001E05E4">
        <w:t> </w:t>
      </w:r>
      <w:r w:rsidRPr="00461B6F">
        <w:t xml:space="preserve">ramach </w:t>
      </w:r>
      <w:r>
        <w:t>p</w:t>
      </w:r>
      <w:r w:rsidRPr="00461B6F">
        <w:t xml:space="preserve">rojektu Koncepcji realizowane są przez poszczególne jednostki administracji samorządowej, będące jednocześnie organem </w:t>
      </w:r>
      <w:r w:rsidR="001E05E4" w:rsidRPr="00461B6F">
        <w:t>w</w:t>
      </w:r>
      <w:r w:rsidR="001E05E4">
        <w:t> </w:t>
      </w:r>
      <w:r w:rsidRPr="00461B6F">
        <w:t xml:space="preserve">procesie prowadzenia oceny odziaływania na środowisko. W związku </w:t>
      </w:r>
      <w:r w:rsidR="001E05E4" w:rsidRPr="00461B6F">
        <w:t>z</w:t>
      </w:r>
      <w:r w:rsidR="001E05E4">
        <w:t> </w:t>
      </w:r>
      <w:r w:rsidRPr="00461B6F">
        <w:t xml:space="preserve">tym, zakłada się, że organ ten na etapie prowadzenie postepowań </w:t>
      </w:r>
      <w:proofErr w:type="spellStart"/>
      <w:r w:rsidRPr="00461B6F">
        <w:t>ooś</w:t>
      </w:r>
      <w:proofErr w:type="spellEnd"/>
      <w:r w:rsidRPr="00461B6F">
        <w:t xml:space="preserve">  weźmie pod uwagę możliwość wystąpienia odziaływań skumulowanych </w:t>
      </w:r>
      <w:r w:rsidR="001E05E4" w:rsidRPr="00461B6F">
        <w:t>w</w:t>
      </w:r>
      <w:r w:rsidR="001E05E4">
        <w:t> </w:t>
      </w:r>
      <w:r w:rsidRPr="00461B6F">
        <w:t xml:space="preserve">ramach innych inwestycji realizowanych bezpośrednio </w:t>
      </w:r>
      <w:r w:rsidR="001E05E4" w:rsidRPr="00461B6F">
        <w:t>w</w:t>
      </w:r>
      <w:r w:rsidR="001E05E4">
        <w:t> </w:t>
      </w:r>
      <w:r w:rsidRPr="00461B6F">
        <w:t>otoczeniu MPR, MPK, MOK, które mogą potencjalne negatywnie oddziaływać na środowisko.</w:t>
      </w:r>
    </w:p>
    <w:p w14:paraId="5FCBE98F" w14:textId="0D753FF1" w:rsidR="00FD040B" w:rsidRPr="00461B6F" w:rsidRDefault="00FD040B" w:rsidP="00FD040B">
      <w:pPr>
        <w:spacing w:after="120" w:line="264" w:lineRule="auto"/>
      </w:pPr>
      <w:r w:rsidRPr="00461B6F">
        <w:lastRenderedPageBreak/>
        <w:t xml:space="preserve">Zakres </w:t>
      </w:r>
      <w:r w:rsidR="001E05E4" w:rsidRPr="00461B6F">
        <w:t>i</w:t>
      </w:r>
      <w:r w:rsidR="001E05E4">
        <w:t> </w:t>
      </w:r>
      <w:r w:rsidRPr="00461B6F">
        <w:t>zasięg oddziaływania planowanych działań budowlanych będzie miał charakter lokalny, nie będzie wykraczał poza tereny wskazane poszczególnym inwestycj</w:t>
      </w:r>
      <w:r>
        <w:t>om</w:t>
      </w:r>
      <w:r w:rsidRPr="00461B6F">
        <w:t xml:space="preserve">. W związku </w:t>
      </w:r>
      <w:r w:rsidR="001E05E4" w:rsidRPr="00461B6F">
        <w:t>z</w:t>
      </w:r>
      <w:r w:rsidR="001E05E4">
        <w:t> </w:t>
      </w:r>
      <w:r w:rsidRPr="00461B6F">
        <w:t xml:space="preserve">tym, nie przewiduje się kumulowania oddziaływania </w:t>
      </w:r>
      <w:r w:rsidR="001E05E4" w:rsidRPr="00461B6F">
        <w:t>z</w:t>
      </w:r>
      <w:r w:rsidR="001E05E4">
        <w:t> </w:t>
      </w:r>
      <w:r w:rsidRPr="00461B6F">
        <w:t xml:space="preserve">innymi przedsięwzięciami realizowanymi </w:t>
      </w:r>
      <w:r w:rsidR="001E05E4" w:rsidRPr="00461B6F">
        <w:t>w</w:t>
      </w:r>
      <w:r w:rsidR="001E05E4">
        <w:t> </w:t>
      </w:r>
      <w:r w:rsidRPr="00461B6F">
        <w:t xml:space="preserve">rejonie MPR, MPK, MOK. Dodatkowo planowane przedsięwzięcia będą skutkowały ograniczeniem oddziaływania na środowisko – przykładowo podłączenie punktów obsługi turystów do sieci kanalizacyjnej oraz objęcie punktów zorganizowanym system odbioru odpadów. Można zatem stwierdzić, że realizacja </w:t>
      </w:r>
      <w:r>
        <w:t>p</w:t>
      </w:r>
      <w:r w:rsidRPr="00461B6F">
        <w:t xml:space="preserve">rojektu Koncepcji, nawet </w:t>
      </w:r>
      <w:r w:rsidR="001E05E4" w:rsidRPr="00461B6F">
        <w:t>z</w:t>
      </w:r>
      <w:r w:rsidR="001E05E4">
        <w:t> </w:t>
      </w:r>
      <w:r w:rsidRPr="00461B6F">
        <w:t>uwzględnieniem ewentualnych oddziaływań skumulowanych</w:t>
      </w:r>
      <w:r>
        <w:t>,</w:t>
      </w:r>
      <w:r w:rsidRPr="00461B6F">
        <w:t xml:space="preserve"> nie będzie wykazywała negatywnego oddziaływania na środowisko.</w:t>
      </w:r>
    </w:p>
    <w:p w14:paraId="2CCBF8A1" w14:textId="4E579EF7" w:rsidR="00FD040B" w:rsidRPr="00461B6F" w:rsidRDefault="00FD040B" w:rsidP="00FD040B">
      <w:pPr>
        <w:spacing w:after="120" w:line="264" w:lineRule="auto"/>
        <w:rPr>
          <w:b/>
        </w:rPr>
      </w:pPr>
      <w:r w:rsidRPr="00461B6F">
        <w:t xml:space="preserve">Etap </w:t>
      </w:r>
      <w:r>
        <w:t xml:space="preserve">likwidacji </w:t>
      </w:r>
      <w:r w:rsidRPr="00461B6F">
        <w:t xml:space="preserve">inwestycji </w:t>
      </w:r>
      <w:r>
        <w:t xml:space="preserve">typu </w:t>
      </w:r>
      <w:r w:rsidRPr="00461B6F">
        <w:t>MPR, MPK, MOK będzie się charakteryzował typowymi uciążliwościami (</w:t>
      </w:r>
      <w:r w:rsidR="001E05E4" w:rsidRPr="00461B6F">
        <w:t>o</w:t>
      </w:r>
      <w:r w:rsidR="001E05E4">
        <w:t> </w:t>
      </w:r>
      <w:r w:rsidRPr="00461B6F">
        <w:t xml:space="preserve">charakterze krótko- lub średnioterminowym, odwracalnym), związanymi </w:t>
      </w:r>
      <w:r>
        <w:t xml:space="preserve">głownie </w:t>
      </w:r>
      <w:r w:rsidR="001E05E4" w:rsidRPr="00461B6F">
        <w:t>z</w:t>
      </w:r>
      <w:r w:rsidR="001E05E4">
        <w:t> </w:t>
      </w:r>
      <w:r>
        <w:t xml:space="preserve">rozbiórką elementów malej infrastruktury. Etap ten nie generuje oddziaływań skumulowanych </w:t>
      </w:r>
      <w:r w:rsidR="001E05E4">
        <w:t>z </w:t>
      </w:r>
      <w:r>
        <w:t xml:space="preserve">uwagi na minimalne oddziaływanie ograniczone lokalnie (do miejsca) </w:t>
      </w:r>
      <w:r w:rsidR="001E05E4">
        <w:t>i w </w:t>
      </w:r>
      <w:r>
        <w:t>czasie (maksymalnie do kilku dni).</w:t>
      </w:r>
    </w:p>
    <w:p w14:paraId="280DFE9F" w14:textId="77777777" w:rsidR="00FD040B" w:rsidRPr="00461B6F" w:rsidRDefault="00FD040B" w:rsidP="00FD040B">
      <w:pPr>
        <w:spacing w:after="120" w:line="264" w:lineRule="auto"/>
        <w:rPr>
          <w:b/>
        </w:rPr>
      </w:pPr>
      <w:r w:rsidRPr="00461B6F">
        <w:rPr>
          <w:b/>
        </w:rPr>
        <w:t>Etap eksploatacji</w:t>
      </w:r>
    </w:p>
    <w:p w14:paraId="3BEDF433" w14:textId="4AF61B62" w:rsidR="00FD040B" w:rsidRPr="00461B6F" w:rsidRDefault="00FD040B" w:rsidP="00FD040B">
      <w:pPr>
        <w:spacing w:after="120" w:line="264" w:lineRule="auto"/>
      </w:pPr>
      <w:r w:rsidRPr="00461B6F">
        <w:t xml:space="preserve">W toku prowadzonych analiz przeprowadzono ocenę przestrzenną </w:t>
      </w:r>
      <w:r w:rsidR="001E05E4" w:rsidRPr="00461B6F">
        <w:t>w</w:t>
      </w:r>
      <w:r w:rsidR="001E05E4">
        <w:t> </w:t>
      </w:r>
      <w:r w:rsidRPr="00461B6F">
        <w:t xml:space="preserve">celu określenia ryzyka możliwych oddziaływań skumulowanych projektu Koncepcji </w:t>
      </w:r>
      <w:r w:rsidR="001E05E4" w:rsidRPr="00461B6F">
        <w:t>w</w:t>
      </w:r>
      <w:r w:rsidR="001E05E4">
        <w:t> </w:t>
      </w:r>
      <w:r w:rsidRPr="00461B6F">
        <w:t xml:space="preserve">odniesieniu do podobnych projektów realizowanych na styku województw. Oddziaływanie skumulowane występuje </w:t>
      </w:r>
      <w:r w:rsidR="001E05E4" w:rsidRPr="00461B6F">
        <w:t>w</w:t>
      </w:r>
      <w:r w:rsidR="001E05E4">
        <w:t> </w:t>
      </w:r>
      <w:r w:rsidRPr="00461B6F">
        <w:t xml:space="preserve">sytuacji, kiedy </w:t>
      </w:r>
      <w:r w:rsidR="001E05E4" w:rsidRPr="00461B6F">
        <w:t>w</w:t>
      </w:r>
      <w:r w:rsidR="001E05E4">
        <w:t> </w:t>
      </w:r>
      <w:r w:rsidRPr="00461B6F">
        <w:t xml:space="preserve">obszarze oddziaływania danego projektu planowane są do realizacji inne programy. </w:t>
      </w:r>
    </w:p>
    <w:p w14:paraId="32BE2B95" w14:textId="7CFC4C2B" w:rsidR="00FD040B" w:rsidRPr="00461B6F" w:rsidRDefault="00FD040B" w:rsidP="00FD040B">
      <w:pPr>
        <w:spacing w:after="120" w:line="264" w:lineRule="auto"/>
      </w:pPr>
      <w:r w:rsidRPr="00461B6F">
        <w:t>W tym samym horyzoncie czasowym na terenie województwa małopolskiego, świętokrzyskiego</w:t>
      </w:r>
      <w:r>
        <w:t xml:space="preserve"> </w:t>
      </w:r>
      <w:r w:rsidR="001E05E4">
        <w:t>i </w:t>
      </w:r>
      <w:r w:rsidRPr="00461B6F">
        <w:t>lubelskiego</w:t>
      </w:r>
      <w:r>
        <w:t>,</w:t>
      </w:r>
      <w:r w:rsidRPr="00461B6F">
        <w:t xml:space="preserve"> istnieją lub są  planowane trasy rowerowe </w:t>
      </w:r>
      <w:r w:rsidR="001E05E4" w:rsidRPr="00461B6F">
        <w:t>w</w:t>
      </w:r>
      <w:r w:rsidR="001E05E4">
        <w:t> </w:t>
      </w:r>
      <w:r w:rsidRPr="00461B6F">
        <w:t xml:space="preserve">ramach </w:t>
      </w:r>
      <w:r w:rsidRPr="00461B6F">
        <w:rPr>
          <w:rFonts w:cstheme="minorHAnsi"/>
        </w:rPr>
        <w:t>Wiślanej Trasy Rowerowej WRT oraz pozostałych tras.</w:t>
      </w:r>
      <w:r w:rsidRPr="00461B6F">
        <w:t xml:space="preserve"> Należy zaznaczyć, że wszystkie gotowe odcinki WTR to jedna </w:t>
      </w:r>
      <w:r w:rsidR="001E05E4" w:rsidRPr="00461B6F">
        <w:t>z</w:t>
      </w:r>
      <w:r w:rsidR="001E05E4">
        <w:t> </w:t>
      </w:r>
      <w:r w:rsidRPr="00461B6F">
        <w:t xml:space="preserve">najpopularniejszych tras rowerowych w Polsce. </w:t>
      </w:r>
    </w:p>
    <w:p w14:paraId="449AD1EA" w14:textId="3665B727" w:rsidR="00FD040B" w:rsidRPr="00461B6F" w:rsidRDefault="00FD040B" w:rsidP="00FD040B">
      <w:pPr>
        <w:spacing w:after="120" w:line="264" w:lineRule="auto"/>
        <w:rPr>
          <w:rFonts w:cstheme="minorHAnsi"/>
        </w:rPr>
      </w:pPr>
      <w:r w:rsidRPr="00461B6F">
        <w:rPr>
          <w:rFonts w:cstheme="minorHAnsi"/>
        </w:rPr>
        <w:t xml:space="preserve">Ze względu na lokalizację tras rowerowych </w:t>
      </w:r>
      <w:r w:rsidR="001E05E4" w:rsidRPr="00461B6F">
        <w:rPr>
          <w:rFonts w:cstheme="minorHAnsi"/>
        </w:rPr>
        <w:t>w</w:t>
      </w:r>
      <w:r w:rsidR="001E05E4">
        <w:rPr>
          <w:rFonts w:cstheme="minorHAnsi"/>
        </w:rPr>
        <w:t> </w:t>
      </w:r>
      <w:r w:rsidRPr="00461B6F">
        <w:rPr>
          <w:rFonts w:cstheme="minorHAnsi"/>
        </w:rPr>
        <w:t>obrębie województwa podkarpackiego</w:t>
      </w:r>
      <w:r>
        <w:rPr>
          <w:rFonts w:cstheme="minorHAnsi"/>
        </w:rPr>
        <w:t>,</w:t>
      </w:r>
      <w:r w:rsidRPr="00461B6F">
        <w:rPr>
          <w:rFonts w:cstheme="minorHAnsi"/>
        </w:rPr>
        <w:t xml:space="preserve"> do tras generujących możliwość wystąpienia oddziaływań skumulowanych zaliczyć można trasę  </w:t>
      </w:r>
      <w:proofErr w:type="spellStart"/>
      <w:r w:rsidRPr="00461B6F">
        <w:rPr>
          <w:rFonts w:cstheme="minorHAnsi"/>
        </w:rPr>
        <w:t>VeloMałopolska</w:t>
      </w:r>
      <w:proofErr w:type="spellEnd"/>
      <w:r w:rsidRPr="00461B6F">
        <w:rPr>
          <w:rFonts w:cstheme="minorHAnsi"/>
        </w:rPr>
        <w:t xml:space="preserve"> - Wiślana Trasa Rowerowa WRT. Małopolski odcinek Wiślanej Trasy Rowerowej jest już </w:t>
      </w:r>
      <w:r w:rsidR="001E05E4" w:rsidRPr="00461B6F">
        <w:rPr>
          <w:rFonts w:cstheme="minorHAnsi"/>
        </w:rPr>
        <w:t>w</w:t>
      </w:r>
      <w:r w:rsidR="001E05E4">
        <w:rPr>
          <w:rFonts w:cstheme="minorHAnsi"/>
        </w:rPr>
        <w:t> </w:t>
      </w:r>
      <w:r w:rsidRPr="00461B6F">
        <w:rPr>
          <w:rFonts w:cstheme="minorHAnsi"/>
        </w:rPr>
        <w:t xml:space="preserve">dużej mierze ukończony. Gotowych jest 210 </w:t>
      </w:r>
      <w:r w:rsidR="001E05E4" w:rsidRPr="00461B6F">
        <w:rPr>
          <w:rFonts w:cstheme="minorHAnsi"/>
        </w:rPr>
        <w:t>z</w:t>
      </w:r>
      <w:r w:rsidR="001E05E4">
        <w:rPr>
          <w:rFonts w:cstheme="minorHAnsi"/>
        </w:rPr>
        <w:t> </w:t>
      </w:r>
      <w:r w:rsidRPr="00461B6F">
        <w:rPr>
          <w:rFonts w:cstheme="minorHAnsi"/>
        </w:rPr>
        <w:t xml:space="preserve">zaplanowanych 232 km ścieżek </w:t>
      </w:r>
      <w:r w:rsidR="001E05E4" w:rsidRPr="00461B6F">
        <w:rPr>
          <w:rFonts w:cstheme="minorHAnsi"/>
        </w:rPr>
        <w:t>o</w:t>
      </w:r>
      <w:r w:rsidR="001E05E4">
        <w:rPr>
          <w:rFonts w:cstheme="minorHAnsi"/>
        </w:rPr>
        <w:t> </w:t>
      </w:r>
      <w:r w:rsidRPr="00461B6F">
        <w:rPr>
          <w:rFonts w:cstheme="minorHAnsi"/>
        </w:rPr>
        <w:t xml:space="preserve">europejskim standardzie </w:t>
      </w:r>
      <w:proofErr w:type="spellStart"/>
      <w:r w:rsidRPr="00461B6F">
        <w:rPr>
          <w:rFonts w:cstheme="minorHAnsi"/>
        </w:rPr>
        <w:t>EuroVelo</w:t>
      </w:r>
      <w:proofErr w:type="spellEnd"/>
      <w:r w:rsidRPr="00461B6F">
        <w:rPr>
          <w:rFonts w:cstheme="minorHAnsi"/>
        </w:rPr>
        <w:t xml:space="preserve">. Aktualna zrealizowana trasa szlaku przebiega od Jawiszowic (granica </w:t>
      </w:r>
      <w:r w:rsidR="001E05E4" w:rsidRPr="00461B6F">
        <w:rPr>
          <w:rFonts w:cstheme="minorHAnsi"/>
        </w:rPr>
        <w:t>z</w:t>
      </w:r>
      <w:r w:rsidR="001E05E4">
        <w:rPr>
          <w:rFonts w:cstheme="minorHAnsi"/>
        </w:rPr>
        <w:t> </w:t>
      </w:r>
      <w:r w:rsidRPr="00461B6F">
        <w:rPr>
          <w:rFonts w:cstheme="minorHAnsi"/>
        </w:rPr>
        <w:t>województwem śląskim)</w:t>
      </w:r>
      <w:r>
        <w:rPr>
          <w:rFonts w:cstheme="minorHAnsi"/>
        </w:rPr>
        <w:t>,</w:t>
      </w:r>
      <w:r w:rsidRPr="00461B6F">
        <w:rPr>
          <w:rFonts w:cstheme="minorHAnsi"/>
        </w:rPr>
        <w:t xml:space="preserve"> do </w:t>
      </w:r>
      <w:r w:rsidRPr="00461B6F">
        <w:rPr>
          <w:rFonts w:cstheme="minorHAnsi"/>
          <w:bCs/>
        </w:rPr>
        <w:t xml:space="preserve">Szczucina (granica </w:t>
      </w:r>
      <w:r w:rsidR="001E05E4" w:rsidRPr="00461B6F">
        <w:rPr>
          <w:rFonts w:cstheme="minorHAnsi"/>
          <w:bCs/>
        </w:rPr>
        <w:t>z</w:t>
      </w:r>
      <w:r w:rsidR="001E05E4">
        <w:rPr>
          <w:rFonts w:cstheme="minorHAnsi"/>
          <w:bCs/>
        </w:rPr>
        <w:t> </w:t>
      </w:r>
      <w:r w:rsidRPr="00461B6F">
        <w:rPr>
          <w:rFonts w:cstheme="minorHAnsi"/>
          <w:bCs/>
        </w:rPr>
        <w:t xml:space="preserve">województwem świętokrzyskim). Planowana trasa przebiega jeszcze kilkanaście kilometrów dalej, aż do </w:t>
      </w:r>
      <w:r w:rsidRPr="00461B6F">
        <w:rPr>
          <w:rFonts w:cstheme="minorHAnsi"/>
        </w:rPr>
        <w:t xml:space="preserve">granicy </w:t>
      </w:r>
      <w:r w:rsidR="001E05E4" w:rsidRPr="00461B6F">
        <w:rPr>
          <w:rFonts w:cstheme="minorHAnsi"/>
        </w:rPr>
        <w:t>z</w:t>
      </w:r>
      <w:r w:rsidR="001E05E4">
        <w:rPr>
          <w:rFonts w:cstheme="minorHAnsi"/>
        </w:rPr>
        <w:t> </w:t>
      </w:r>
      <w:r w:rsidRPr="00461B6F">
        <w:rPr>
          <w:rFonts w:cstheme="minorHAnsi"/>
        </w:rPr>
        <w:t xml:space="preserve">województwem podkarpackim. </w:t>
      </w:r>
    </w:p>
    <w:p w14:paraId="0273CF3C" w14:textId="05FB3148" w:rsidR="00FD040B" w:rsidRPr="00461B6F" w:rsidRDefault="00FD040B" w:rsidP="00FD040B">
      <w:pPr>
        <w:spacing w:before="240" w:after="120" w:line="264" w:lineRule="auto"/>
        <w:rPr>
          <w:rFonts w:cstheme="minorHAnsi"/>
        </w:rPr>
      </w:pPr>
      <w:r w:rsidRPr="00461B6F">
        <w:rPr>
          <w:rFonts w:cstheme="minorHAnsi"/>
        </w:rPr>
        <w:t xml:space="preserve">W województwie świętokrzyskim kluczowe przedsięwzięcie </w:t>
      </w:r>
      <w:r w:rsidR="001E05E4" w:rsidRPr="00461B6F">
        <w:rPr>
          <w:rFonts w:cstheme="minorHAnsi"/>
        </w:rPr>
        <w:t>w</w:t>
      </w:r>
      <w:r w:rsidR="001E05E4">
        <w:rPr>
          <w:rFonts w:cstheme="minorHAnsi"/>
        </w:rPr>
        <w:t> </w:t>
      </w:r>
      <w:r w:rsidRPr="00461B6F">
        <w:rPr>
          <w:rFonts w:cstheme="minorHAnsi"/>
        </w:rPr>
        <w:t xml:space="preserve">obszarze rozwoju tras rowerowych mogące nieść oddziaływania skumulowane to: </w:t>
      </w:r>
    </w:p>
    <w:p w14:paraId="2FE1E061" w14:textId="77777777" w:rsidR="00FD040B" w:rsidRPr="00461B6F" w:rsidRDefault="00FD040B" w:rsidP="003C7998">
      <w:pPr>
        <w:pStyle w:val="Akapitzlist"/>
        <w:widowControl w:val="0"/>
        <w:numPr>
          <w:ilvl w:val="0"/>
          <w:numId w:val="71"/>
        </w:numPr>
        <w:autoSpaceDE w:val="0"/>
        <w:autoSpaceDN w:val="0"/>
        <w:adjustRightInd w:val="0"/>
        <w:spacing w:after="120" w:line="264" w:lineRule="auto"/>
        <w:contextualSpacing w:val="0"/>
      </w:pPr>
      <w:proofErr w:type="spellStart"/>
      <w:r w:rsidRPr="00461B6F">
        <w:t>Wiślana</w:t>
      </w:r>
      <w:proofErr w:type="spellEnd"/>
      <w:r w:rsidRPr="00461B6F">
        <w:t xml:space="preserve"> </w:t>
      </w:r>
      <w:proofErr w:type="spellStart"/>
      <w:r w:rsidRPr="00461B6F">
        <w:t>Trasa</w:t>
      </w:r>
      <w:proofErr w:type="spellEnd"/>
      <w:r w:rsidRPr="00461B6F">
        <w:t xml:space="preserve"> </w:t>
      </w:r>
      <w:proofErr w:type="spellStart"/>
      <w:r w:rsidRPr="00461B6F">
        <w:t>Rowerowa</w:t>
      </w:r>
      <w:proofErr w:type="spellEnd"/>
      <w:r w:rsidRPr="00461B6F">
        <w:t xml:space="preserve"> WRT.</w:t>
      </w:r>
    </w:p>
    <w:p w14:paraId="0769A9D5" w14:textId="37940CD1" w:rsidR="00FD040B" w:rsidRPr="00461B6F" w:rsidRDefault="00FD040B" w:rsidP="00FD040B">
      <w:pPr>
        <w:spacing w:before="240" w:after="120" w:line="264" w:lineRule="auto"/>
        <w:rPr>
          <w:rFonts w:cstheme="minorHAnsi"/>
        </w:rPr>
      </w:pPr>
      <w:r w:rsidRPr="00461B6F">
        <w:rPr>
          <w:rFonts w:cstheme="minorHAnsi"/>
        </w:rPr>
        <w:t xml:space="preserve">W województwie lubelskim przedsięwzięcia istotne </w:t>
      </w:r>
      <w:r w:rsidR="001E05E4" w:rsidRPr="00461B6F">
        <w:rPr>
          <w:rFonts w:cstheme="minorHAnsi"/>
        </w:rPr>
        <w:t>z</w:t>
      </w:r>
      <w:r w:rsidR="001E05E4">
        <w:rPr>
          <w:rFonts w:cstheme="minorHAnsi"/>
        </w:rPr>
        <w:t> </w:t>
      </w:r>
      <w:r w:rsidRPr="00461B6F">
        <w:rPr>
          <w:rFonts w:cstheme="minorHAnsi"/>
        </w:rPr>
        <w:t>punktu widzenia rozwoju ruchu rowerowego mogące nieść oddziaływania skumulowane to:</w:t>
      </w:r>
    </w:p>
    <w:p w14:paraId="7BA50A85" w14:textId="77777777" w:rsidR="00FD040B" w:rsidRPr="00F54FFD" w:rsidRDefault="00FD040B" w:rsidP="003C7998">
      <w:pPr>
        <w:pStyle w:val="Akapitzlist"/>
        <w:widowControl w:val="0"/>
        <w:numPr>
          <w:ilvl w:val="0"/>
          <w:numId w:val="71"/>
        </w:numPr>
        <w:autoSpaceDE w:val="0"/>
        <w:autoSpaceDN w:val="0"/>
        <w:adjustRightInd w:val="0"/>
        <w:spacing w:after="120" w:line="264" w:lineRule="auto"/>
        <w:contextualSpacing w:val="0"/>
        <w:rPr>
          <w:lang w:val="pl-PL"/>
        </w:rPr>
      </w:pPr>
      <w:r w:rsidRPr="00F54FFD">
        <w:rPr>
          <w:lang w:val="pl-PL"/>
        </w:rPr>
        <w:t>Budowa Wiślanej Trasy Rowerowej WRT.</w:t>
      </w:r>
    </w:p>
    <w:p w14:paraId="05918EB9" w14:textId="317C4B0D" w:rsidR="00FD040B" w:rsidRPr="00461B6F" w:rsidRDefault="00FD040B" w:rsidP="00FD040B">
      <w:pPr>
        <w:spacing w:after="120" w:line="264" w:lineRule="auto"/>
        <w:rPr>
          <w:rFonts w:cstheme="minorHAnsi"/>
        </w:rPr>
      </w:pPr>
      <w:r w:rsidRPr="00461B6F">
        <w:t xml:space="preserve">Trasy rowerowe generują zwiększony ruch turystyczny. Możliwość wystąpienia potencjalnego wpływu oddziaływań skumulowanych związana jest </w:t>
      </w:r>
      <w:r w:rsidR="001E05E4" w:rsidRPr="00461B6F">
        <w:t>z</w:t>
      </w:r>
      <w:r w:rsidR="001E05E4">
        <w:t> </w:t>
      </w:r>
      <w:r w:rsidRPr="00461B6F">
        <w:t xml:space="preserve">możliwością przemieszczania się zorganizowanego ruchu turystycznego na dłuższych odcinkach. Przeprowadzona analiza wskazuje, że planowane </w:t>
      </w:r>
      <w:r w:rsidR="001E05E4" w:rsidRPr="00461B6F">
        <w:t>i</w:t>
      </w:r>
      <w:r w:rsidR="001E05E4">
        <w:t> </w:t>
      </w:r>
      <w:r w:rsidRPr="00461B6F">
        <w:t xml:space="preserve">istniejące trasy rowerowe oraz szlak kajakowy </w:t>
      </w:r>
      <w:r w:rsidRPr="00461B6F">
        <w:rPr>
          <w:rFonts w:cstheme="minorHAnsi"/>
        </w:rPr>
        <w:t xml:space="preserve">stanowią kontynuację przebiegu planowanych tras </w:t>
      </w:r>
      <w:r w:rsidR="001E05E4" w:rsidRPr="00461B6F">
        <w:rPr>
          <w:rFonts w:cstheme="minorHAnsi"/>
        </w:rPr>
        <w:t>w</w:t>
      </w:r>
      <w:r w:rsidR="001E05E4">
        <w:rPr>
          <w:rFonts w:cstheme="minorHAnsi"/>
        </w:rPr>
        <w:t> </w:t>
      </w:r>
      <w:r w:rsidRPr="00461B6F">
        <w:rPr>
          <w:rFonts w:cstheme="minorHAnsi"/>
        </w:rPr>
        <w:t xml:space="preserve">pozostałych województwach. Z uwagi na fakt, że są to inwestycje liniowe, łączące województwa, nie zachodzi nakładanie się lokalizacji inwestycji budowlanych oraz kumulacji przebiegów tras. Zachodzi natomiast możliwość intensyfikacji ruchu turystycznego pomiędzy województwami. </w:t>
      </w:r>
    </w:p>
    <w:p w14:paraId="3C1D132B" w14:textId="71624EAA" w:rsidR="00FD040B" w:rsidRDefault="00FD040B" w:rsidP="00FD040B">
      <w:pPr>
        <w:spacing w:after="120" w:line="264" w:lineRule="auto"/>
      </w:pPr>
      <w:r w:rsidRPr="00461B6F">
        <w:lastRenderedPageBreak/>
        <w:t xml:space="preserve">Charakter Projektu ukierunkowany </w:t>
      </w:r>
      <w:r w:rsidR="00B661E8">
        <w:t xml:space="preserve">jest </w:t>
      </w:r>
      <w:r w:rsidRPr="00461B6F">
        <w:t xml:space="preserve">na rozwój potencjału turystycznego województwa podkarpackiego. Cała trasa wzdłuż brzegów Wisły docelowo będzie miała 1200 km. Trudno zatem zakładać, że całość ruchu rowerowego skumuluje się </w:t>
      </w:r>
      <w:r w:rsidR="001E05E4" w:rsidRPr="00461B6F">
        <w:t>w</w:t>
      </w:r>
      <w:r w:rsidR="001E05E4">
        <w:t> </w:t>
      </w:r>
      <w:r w:rsidRPr="00461B6F">
        <w:t xml:space="preserve">jednym czasie </w:t>
      </w:r>
      <w:r w:rsidR="001E05E4" w:rsidRPr="00461B6F">
        <w:t>i</w:t>
      </w:r>
      <w:r w:rsidR="001E05E4">
        <w:t> </w:t>
      </w:r>
      <w:r w:rsidRPr="00461B6F">
        <w:t xml:space="preserve">jednym miejscu </w:t>
      </w:r>
      <w:r w:rsidR="001E05E4" w:rsidRPr="00461B6F">
        <w:t>w</w:t>
      </w:r>
      <w:r w:rsidR="001E05E4">
        <w:t> </w:t>
      </w:r>
      <w:r w:rsidRPr="00461B6F">
        <w:t xml:space="preserve">granicach województwa. Zakłada się, że zasada zrównoważonego rozwoju, przyjęta przy wdrażaniu </w:t>
      </w:r>
      <w:r w:rsidR="00B661E8">
        <w:t>p</w:t>
      </w:r>
      <w:r w:rsidRPr="00461B6F">
        <w:t>rojektu Koncepcji sprawi, że ewentualne oddziaływania skumulowane na etapie eksploatacji nie będą miały statusu znaczących.</w:t>
      </w:r>
    </w:p>
    <w:p w14:paraId="427528CB" w14:textId="666A663C" w:rsidR="00FD040B" w:rsidRDefault="00FD040B" w:rsidP="00FD040B">
      <w:pPr>
        <w:spacing w:after="120" w:line="264" w:lineRule="auto"/>
        <w:rPr>
          <w:rFonts w:ascii="Arial" w:hAnsi="Arial" w:cs="Arial"/>
          <w:color w:val="101010"/>
          <w:spacing w:val="-2"/>
          <w:shd w:val="clear" w:color="auto" w:fill="FFFFFF"/>
        </w:rPr>
      </w:pPr>
      <w:r w:rsidRPr="00E870F9">
        <w:t xml:space="preserve">Aktualnie podkarpacie oferuje wiele szlaków kajakowych </w:t>
      </w:r>
      <w:r w:rsidR="001E05E4" w:rsidRPr="00E870F9">
        <w:t>o</w:t>
      </w:r>
      <w:r w:rsidR="001E05E4">
        <w:t> </w:t>
      </w:r>
      <w:r w:rsidRPr="00E870F9">
        <w:t xml:space="preserve">dużej różnorodności. Trasy spływu można zaplanować jako kilkugodzinne lub kilkudniowe. Długości wszystkich szlaków powoduje, że niewykonalne jest pokonanie ich całych </w:t>
      </w:r>
      <w:r>
        <w:t xml:space="preserve">jednocześnie </w:t>
      </w:r>
      <w:r w:rsidR="001E05E4">
        <w:t>i </w:t>
      </w:r>
      <w:r w:rsidR="001E05E4" w:rsidRPr="00E870F9">
        <w:t>w</w:t>
      </w:r>
      <w:r w:rsidR="001E05E4">
        <w:t> </w:t>
      </w:r>
      <w:r w:rsidRPr="00E870F9">
        <w:t xml:space="preserve">krótkim czasie. </w:t>
      </w:r>
      <w:r w:rsidRPr="00461B6F">
        <w:t xml:space="preserve">Trudno zatem zakładać, że całość </w:t>
      </w:r>
      <w:r>
        <w:t>turystyki</w:t>
      </w:r>
      <w:r w:rsidRPr="00461B6F">
        <w:t xml:space="preserve"> skumuluje się </w:t>
      </w:r>
      <w:r w:rsidR="001E05E4" w:rsidRPr="00461B6F">
        <w:t>w</w:t>
      </w:r>
      <w:r w:rsidR="001E05E4">
        <w:t> </w:t>
      </w:r>
      <w:r w:rsidRPr="00461B6F">
        <w:t xml:space="preserve">jednym czasie </w:t>
      </w:r>
      <w:r w:rsidR="001E05E4" w:rsidRPr="00461B6F">
        <w:t>i</w:t>
      </w:r>
      <w:r w:rsidR="001E05E4">
        <w:t> </w:t>
      </w:r>
      <w:r w:rsidRPr="00461B6F">
        <w:t>jednym miejscu</w:t>
      </w:r>
      <w:r>
        <w:t xml:space="preserve">. Większość turystów preferuje zorganizowane spływy kajakowe po wyznaczonych szlakach </w:t>
      </w:r>
      <w:r w:rsidR="001E05E4">
        <w:t>z </w:t>
      </w:r>
      <w:r>
        <w:t>punktu A</w:t>
      </w:r>
      <w:r w:rsidR="00B661E8">
        <w:t>,</w:t>
      </w:r>
      <w:r>
        <w:t xml:space="preserve"> do punktu B. Dla turystów indywidualnych oznaczenie tras kajakowych oraz wyznaczenie MPK pozwoli na przyjazne wodowanie sprzętów pływających </w:t>
      </w:r>
      <w:r w:rsidR="001E05E4">
        <w:t>w </w:t>
      </w:r>
      <w:r>
        <w:t xml:space="preserve">dozwolonych </w:t>
      </w:r>
      <w:r w:rsidR="001E05E4">
        <w:t>i </w:t>
      </w:r>
      <w:r>
        <w:t>zaadaptowanych do tego celu miejscach.</w:t>
      </w:r>
    </w:p>
    <w:p w14:paraId="23AADB39" w14:textId="1962C929" w:rsidR="00FD040B" w:rsidRPr="00461B6F" w:rsidRDefault="00FD040B" w:rsidP="00FD040B">
      <w:pPr>
        <w:spacing w:after="120" w:line="264" w:lineRule="auto"/>
      </w:pPr>
      <w:r>
        <w:t xml:space="preserve">Oddziaływania skumulowane </w:t>
      </w:r>
      <w:r w:rsidR="001E05E4">
        <w:t>w </w:t>
      </w:r>
      <w:r>
        <w:t xml:space="preserve">zakresie ruchu </w:t>
      </w:r>
      <w:proofErr w:type="spellStart"/>
      <w:r>
        <w:t>kamperowego</w:t>
      </w:r>
      <w:proofErr w:type="spellEnd"/>
      <w:r>
        <w:t xml:space="preserve"> są </w:t>
      </w:r>
      <w:r w:rsidR="001E05E4">
        <w:t>w </w:t>
      </w:r>
      <w:r>
        <w:t xml:space="preserve">tym zakresie pomijalne. Przemieszczanie się kamperem jest elementem normalnego ruch samochodowego, </w:t>
      </w:r>
      <w:r w:rsidR="001E05E4">
        <w:t>a </w:t>
      </w:r>
      <w:r>
        <w:t xml:space="preserve">dojazd do MOK Tryńcza nie </w:t>
      </w:r>
      <w:r w:rsidR="00B661E8">
        <w:t xml:space="preserve">będzie </w:t>
      </w:r>
      <w:r>
        <w:t xml:space="preserve">generować dodatkowego ruchu komunikacyjnego </w:t>
      </w:r>
      <w:r w:rsidR="001E05E4">
        <w:t>w </w:t>
      </w:r>
      <w:r>
        <w:t xml:space="preserve">tym rejonie.  </w:t>
      </w:r>
    </w:p>
    <w:p w14:paraId="6CA8EDA0" w14:textId="77777777" w:rsidR="00B03AB7" w:rsidRPr="004F7727" w:rsidRDefault="00894D6A" w:rsidP="004F7727">
      <w:pPr>
        <w:rPr>
          <w:rFonts w:asciiTheme="majorHAnsi" w:eastAsiaTheme="majorEastAsia" w:hAnsiTheme="majorHAnsi" w:cstheme="majorHAnsi"/>
          <w:bCs/>
          <w:iCs/>
          <w:sz w:val="24"/>
          <w:szCs w:val="24"/>
        </w:rPr>
      </w:pPr>
      <w:r>
        <w:rPr>
          <w:rStyle w:val="Wyrnieniedelikatne"/>
          <w:rFonts w:asciiTheme="majorHAnsi" w:eastAsiaTheme="majorEastAsia" w:hAnsiTheme="majorHAnsi" w:cstheme="majorHAnsi"/>
          <w:bCs/>
          <w:color w:val="auto"/>
          <w:sz w:val="24"/>
          <w:szCs w:val="24"/>
        </w:rPr>
        <w:br w:type="page"/>
      </w:r>
    </w:p>
    <w:p w14:paraId="27B0FDC0" w14:textId="77777777" w:rsidR="00167DA9" w:rsidRPr="00EA5A5D" w:rsidRDefault="00167DA9" w:rsidP="0032292A">
      <w:pPr>
        <w:pStyle w:val="nagowek2"/>
        <w:rPr>
          <w:rStyle w:val="Hipercze"/>
          <w:color w:val="auto"/>
          <w:u w:val="none"/>
        </w:rPr>
      </w:pPr>
      <w:bookmarkStart w:id="190" w:name="_Toc175146224"/>
      <w:r w:rsidRPr="00EA5A5D">
        <w:rPr>
          <w:rStyle w:val="Hipercze"/>
          <w:color w:val="auto"/>
          <w:u w:val="none"/>
        </w:rPr>
        <w:lastRenderedPageBreak/>
        <w:t>PROPOZYCJA ROZWIĄZAŃ MAJĄCYCH NA CELU ZAPOBIEGANIE, OGRANICZENIE LUB KOMPENSACJĘ PRZYRODNICZĄ NEGATYWNYCH ODDZIAŁYWAŃ NA ŚRODOWISKO MOGĄCYCH BYĆ REZULTATEM REALIZACJI DOKUMENTU, W SZCZEGÓLNOŚCI NA CELE I PRZEDMIOTY OCHRONY OBSZARÓW NATURA 2000 ORAZ INTEGRALNOŚCI TYCH OBSZARÓW</w:t>
      </w:r>
      <w:bookmarkEnd w:id="190"/>
    </w:p>
    <w:p w14:paraId="4C037482" w14:textId="16337E2A" w:rsidR="00851A4E" w:rsidRPr="00851A4E" w:rsidRDefault="00851A4E" w:rsidP="00851A4E">
      <w:pPr>
        <w:spacing w:before="120" w:after="120" w:line="264" w:lineRule="auto"/>
        <w:rPr>
          <w:rFonts w:cstheme="minorHAnsi"/>
        </w:rPr>
      </w:pPr>
      <w:r w:rsidRPr="00851A4E">
        <w:rPr>
          <w:rFonts w:eastAsia="Calibri" w:cstheme="minorHAnsi"/>
        </w:rPr>
        <w:t xml:space="preserve">Pod pojęciem działań minimalizujących rozumie się środki mające na celu zminimalizowanie, </w:t>
      </w:r>
      <w:r w:rsidR="001E05E4" w:rsidRPr="00851A4E">
        <w:rPr>
          <w:rFonts w:eastAsia="Calibri" w:cstheme="minorHAnsi"/>
        </w:rPr>
        <w:t>a</w:t>
      </w:r>
      <w:r w:rsidR="001E05E4">
        <w:rPr>
          <w:rFonts w:eastAsia="Calibri" w:cstheme="minorHAnsi"/>
        </w:rPr>
        <w:t> </w:t>
      </w:r>
      <w:r w:rsidRPr="00851A4E">
        <w:rPr>
          <w:rFonts w:eastAsia="Calibri" w:cstheme="minorHAnsi"/>
        </w:rPr>
        <w:t xml:space="preserve">nawet wyeliminowanie negatywnych skutków, jakie mogą wyniknąć </w:t>
      </w:r>
      <w:r w:rsidR="001E05E4" w:rsidRPr="00851A4E">
        <w:rPr>
          <w:rFonts w:eastAsia="Calibri" w:cstheme="minorHAnsi"/>
        </w:rPr>
        <w:t>z</w:t>
      </w:r>
      <w:r w:rsidR="001E05E4">
        <w:rPr>
          <w:rFonts w:eastAsia="Calibri" w:cstheme="minorHAnsi"/>
        </w:rPr>
        <w:t> </w:t>
      </w:r>
      <w:r w:rsidRPr="00851A4E">
        <w:rPr>
          <w:rFonts w:eastAsia="Calibri" w:cstheme="minorHAnsi"/>
        </w:rPr>
        <w:t>realizacji planu lub przedsięwzięcia, tak aby nie zachodził niekorzystny wpływ na integralność terenu</w:t>
      </w:r>
      <w:r w:rsidRPr="00851A4E">
        <w:rPr>
          <w:rFonts w:eastAsia="Calibri" w:cstheme="minorHAnsi"/>
          <w:vertAlign w:val="superscript"/>
        </w:rPr>
        <w:footnoteReference w:id="127"/>
      </w:r>
      <w:r w:rsidRPr="00851A4E">
        <w:rPr>
          <w:rFonts w:eastAsia="Calibri" w:cstheme="minorHAnsi"/>
        </w:rPr>
        <w:t xml:space="preserve">. </w:t>
      </w:r>
      <w:r w:rsidRPr="00851A4E">
        <w:rPr>
          <w:rFonts w:cstheme="minorHAnsi"/>
        </w:rPr>
        <w:t>Konieczność ich podejmowania wynika zarówno z prawa polskiego (art. 6 ustawy prawo ochrony środowiska</w:t>
      </w:r>
      <w:r w:rsidRPr="00851A4E">
        <w:rPr>
          <w:rStyle w:val="Odwoanieprzypisudolnego"/>
          <w:rFonts w:cstheme="minorHAnsi"/>
        </w:rPr>
        <w:footnoteReference w:id="128"/>
      </w:r>
      <w:r w:rsidRPr="00851A4E">
        <w:rPr>
          <w:rFonts w:cstheme="minorHAnsi"/>
        </w:rPr>
        <w:t xml:space="preserve">), jak </w:t>
      </w:r>
      <w:r w:rsidR="001E05E4" w:rsidRPr="00851A4E">
        <w:rPr>
          <w:rFonts w:cstheme="minorHAnsi"/>
        </w:rPr>
        <w:t>i</w:t>
      </w:r>
      <w:r w:rsidR="001E05E4">
        <w:rPr>
          <w:rFonts w:cstheme="minorHAnsi"/>
        </w:rPr>
        <w:t> </w:t>
      </w:r>
      <w:r w:rsidRPr="00851A4E">
        <w:rPr>
          <w:rFonts w:cstheme="minorHAnsi"/>
        </w:rPr>
        <w:t xml:space="preserve">unijnego (Art. 6 (2) </w:t>
      </w:r>
      <w:r w:rsidR="001E05E4" w:rsidRPr="00851A4E">
        <w:rPr>
          <w:rFonts w:cstheme="minorHAnsi"/>
        </w:rPr>
        <w:t>i</w:t>
      </w:r>
      <w:r w:rsidR="001E05E4">
        <w:rPr>
          <w:rFonts w:cstheme="minorHAnsi"/>
        </w:rPr>
        <w:t> </w:t>
      </w:r>
      <w:r w:rsidRPr="00851A4E">
        <w:rPr>
          <w:rFonts w:cstheme="minorHAnsi"/>
        </w:rPr>
        <w:t xml:space="preserve">6 (3) Dyrektywy 92/43/EEC). Zakres działań minimalizujących, jest integralną częścią każdej decyzji </w:t>
      </w:r>
      <w:r w:rsidR="001E05E4" w:rsidRPr="00851A4E">
        <w:rPr>
          <w:rFonts w:cstheme="minorHAnsi"/>
        </w:rPr>
        <w:t>o</w:t>
      </w:r>
      <w:r w:rsidR="001E05E4">
        <w:rPr>
          <w:rFonts w:cstheme="minorHAnsi"/>
        </w:rPr>
        <w:t> </w:t>
      </w:r>
      <w:r w:rsidRPr="00851A4E">
        <w:rPr>
          <w:rFonts w:cstheme="minorHAnsi"/>
        </w:rPr>
        <w:t>środowiskowych uwarunkowaniach wydawanej przez właściwy organ, niezależnie od tego czy inwestycja oddziałuje</w:t>
      </w:r>
      <w:r w:rsidR="008344BF">
        <w:rPr>
          <w:rFonts w:cstheme="minorHAnsi"/>
        </w:rPr>
        <w:t>,</w:t>
      </w:r>
      <w:r w:rsidRPr="00851A4E">
        <w:rPr>
          <w:rFonts w:cstheme="minorHAnsi"/>
        </w:rPr>
        <w:t xml:space="preserve"> czy też nie na obszary Natura 2000</w:t>
      </w:r>
      <w:r w:rsidRPr="00851A4E">
        <w:rPr>
          <w:rStyle w:val="Odwoanieprzypisudolnego"/>
          <w:rFonts w:cstheme="minorHAnsi"/>
        </w:rPr>
        <w:footnoteReference w:id="129"/>
      </w:r>
      <w:r w:rsidRPr="00851A4E">
        <w:rPr>
          <w:rFonts w:cstheme="minorHAnsi"/>
        </w:rPr>
        <w:t>.</w:t>
      </w:r>
    </w:p>
    <w:p w14:paraId="3B997D30" w14:textId="49FCB885" w:rsidR="00851A4E" w:rsidRPr="00851A4E" w:rsidRDefault="00851A4E" w:rsidP="00851A4E">
      <w:pPr>
        <w:spacing w:before="120" w:after="120" w:line="264" w:lineRule="auto"/>
        <w:rPr>
          <w:rFonts w:cstheme="minorHAnsi"/>
        </w:rPr>
      </w:pPr>
      <w:r w:rsidRPr="00851A4E">
        <w:rPr>
          <w:rFonts w:cstheme="minorHAnsi"/>
        </w:rPr>
        <w:t xml:space="preserve">Poszczególne działania, </w:t>
      </w:r>
      <w:r w:rsidRPr="00851A4E">
        <w:rPr>
          <w:rFonts w:eastAsia="Calibri" w:cstheme="minorHAnsi"/>
        </w:rPr>
        <w:t xml:space="preserve">określone </w:t>
      </w:r>
      <w:r w:rsidR="001E05E4" w:rsidRPr="00851A4E">
        <w:rPr>
          <w:rFonts w:eastAsia="Calibri" w:cstheme="minorHAnsi"/>
        </w:rPr>
        <w:t>w</w:t>
      </w:r>
      <w:r w:rsidR="001E05E4">
        <w:rPr>
          <w:rFonts w:eastAsia="Calibri" w:cstheme="minorHAnsi"/>
        </w:rPr>
        <w:t> </w:t>
      </w:r>
      <w:r w:rsidRPr="00851A4E">
        <w:rPr>
          <w:rFonts w:eastAsia="Calibri" w:cstheme="minorHAnsi"/>
        </w:rPr>
        <w:t xml:space="preserve">ramach kierunków działań ocenianego projektu </w:t>
      </w:r>
      <w:r w:rsidR="008344BF">
        <w:rPr>
          <w:rFonts w:eastAsia="Calibri" w:cstheme="minorHAnsi"/>
        </w:rPr>
        <w:t>Koncepcji</w:t>
      </w:r>
      <w:r w:rsidRPr="00851A4E">
        <w:rPr>
          <w:rFonts w:eastAsia="Calibri" w:cstheme="minorHAnsi"/>
        </w:rPr>
        <w:t xml:space="preserve">, mogą generować zarówno pozytywne, jak </w:t>
      </w:r>
      <w:r w:rsidR="001E05E4" w:rsidRPr="00851A4E">
        <w:rPr>
          <w:rFonts w:eastAsia="Calibri" w:cstheme="minorHAnsi"/>
        </w:rPr>
        <w:t>i</w:t>
      </w:r>
      <w:r w:rsidR="001E05E4">
        <w:rPr>
          <w:rFonts w:eastAsia="Calibri" w:cstheme="minorHAnsi"/>
        </w:rPr>
        <w:t> </w:t>
      </w:r>
      <w:r w:rsidRPr="00851A4E">
        <w:rPr>
          <w:rFonts w:eastAsia="Calibri" w:cstheme="minorHAnsi"/>
        </w:rPr>
        <w:t xml:space="preserve">negatywne oddziaływania na środowisko oraz dobra materialne </w:t>
      </w:r>
      <w:r w:rsidR="001E05E4" w:rsidRPr="00851A4E">
        <w:rPr>
          <w:rFonts w:eastAsia="Calibri" w:cstheme="minorHAnsi"/>
        </w:rPr>
        <w:t>i</w:t>
      </w:r>
      <w:r w:rsidR="001E05E4">
        <w:rPr>
          <w:rFonts w:eastAsia="Calibri" w:cstheme="minorHAnsi"/>
        </w:rPr>
        <w:t> </w:t>
      </w:r>
      <w:r w:rsidRPr="00851A4E">
        <w:rPr>
          <w:rFonts w:eastAsia="Calibri" w:cstheme="minorHAnsi"/>
        </w:rPr>
        <w:t>zdrowie ludzi.</w:t>
      </w:r>
      <w:r w:rsidRPr="00851A4E">
        <w:rPr>
          <w:rFonts w:cstheme="minorHAnsi"/>
        </w:rPr>
        <w:t xml:space="preserve"> Potencjalny negatywny wpływ może wystąpić zarówno na etapie budowy, jak </w:t>
      </w:r>
      <w:r w:rsidR="001E05E4" w:rsidRPr="00851A4E">
        <w:rPr>
          <w:rFonts w:cstheme="minorHAnsi"/>
        </w:rPr>
        <w:t>i</w:t>
      </w:r>
      <w:r w:rsidR="001E05E4">
        <w:rPr>
          <w:rFonts w:cstheme="minorHAnsi"/>
        </w:rPr>
        <w:t> </w:t>
      </w:r>
      <w:r w:rsidRPr="00851A4E">
        <w:rPr>
          <w:rFonts w:cstheme="minorHAnsi"/>
        </w:rPr>
        <w:t>późniejszej eksploatacji obiektów/ inwestycji. W celu minimalizacji, podejmuje się szereg środków łagodzących.</w:t>
      </w:r>
    </w:p>
    <w:p w14:paraId="0A646BBD" w14:textId="7FC6AC0D" w:rsidR="00851A4E" w:rsidRPr="00851A4E" w:rsidRDefault="00851A4E" w:rsidP="00851A4E">
      <w:pPr>
        <w:spacing w:before="120" w:after="120" w:line="264" w:lineRule="auto"/>
        <w:rPr>
          <w:rFonts w:eastAsia="Calibri" w:cstheme="minorHAnsi"/>
        </w:rPr>
      </w:pPr>
      <w:r w:rsidRPr="00851A4E">
        <w:rPr>
          <w:rFonts w:eastAsia="Calibri" w:cstheme="minorHAnsi"/>
        </w:rPr>
        <w:t>Uwarunkowania środowiskowe obszaru pod planowaną inwestycję, mają ogromny wpływ na skalę oddziaływania na poszczególne elementy środowiska. Co istotne, szereg działań minimalizujących można podjąć już na etapie planowania inwestycji. Wśród nich wymienić można: wybór najbardziej korzystnego dla środowiska wariantu inwestycji (również</w:t>
      </w:r>
      <w:r w:rsidR="006D766B">
        <w:rPr>
          <w:rFonts w:eastAsia="Calibri" w:cstheme="minorHAnsi"/>
        </w:rPr>
        <w:t xml:space="preserve"> </w:t>
      </w:r>
      <w:r w:rsidR="001E05E4" w:rsidRPr="00851A4E">
        <w:rPr>
          <w:rFonts w:eastAsia="Calibri" w:cstheme="minorHAnsi"/>
        </w:rPr>
        <w:t>w</w:t>
      </w:r>
      <w:r w:rsidR="001E05E4">
        <w:rPr>
          <w:rFonts w:eastAsia="Calibri" w:cstheme="minorHAnsi"/>
        </w:rPr>
        <w:t> </w:t>
      </w:r>
      <w:r w:rsidRPr="00851A4E">
        <w:rPr>
          <w:rFonts w:eastAsia="Calibri" w:cstheme="minorHAnsi"/>
        </w:rPr>
        <w:t xml:space="preserve">odniesieniu do przedsięwzięć, których nie obejmuje procedura oddziaływania na środowisko), przygotowywanie projektów inwestycji </w:t>
      </w:r>
      <w:r w:rsidR="001E05E4" w:rsidRPr="00851A4E">
        <w:rPr>
          <w:rFonts w:eastAsia="Calibri" w:cstheme="minorHAnsi"/>
        </w:rPr>
        <w:t>w</w:t>
      </w:r>
      <w:r w:rsidR="001E05E4">
        <w:rPr>
          <w:rFonts w:eastAsia="Calibri" w:cstheme="minorHAnsi"/>
        </w:rPr>
        <w:t> </w:t>
      </w:r>
      <w:r w:rsidRPr="00851A4E">
        <w:rPr>
          <w:rFonts w:eastAsia="Calibri" w:cstheme="minorHAnsi"/>
        </w:rPr>
        <w:t xml:space="preserve">myśl zasad zrównoważonego rozwoju, unikanie lokalizacji inwestycji </w:t>
      </w:r>
      <w:r w:rsidR="001E05E4" w:rsidRPr="00851A4E">
        <w:rPr>
          <w:rFonts w:eastAsia="Calibri" w:cstheme="minorHAnsi"/>
        </w:rPr>
        <w:t>w</w:t>
      </w:r>
      <w:r w:rsidR="001E05E4">
        <w:rPr>
          <w:rFonts w:eastAsia="Calibri" w:cstheme="minorHAnsi"/>
        </w:rPr>
        <w:t> </w:t>
      </w:r>
      <w:r w:rsidRPr="00851A4E">
        <w:rPr>
          <w:rFonts w:eastAsia="Calibri" w:cstheme="minorHAnsi"/>
        </w:rPr>
        <w:t xml:space="preserve">granicach obszarów cennych przyrodniczo, dobór najlepszej technologii pod względem ochrony środowiska, uwzględnienie możliwości kumulowania się inwestycji </w:t>
      </w:r>
      <w:r w:rsidR="001E05E4" w:rsidRPr="00851A4E">
        <w:rPr>
          <w:rFonts w:eastAsia="Calibri" w:cstheme="minorHAnsi"/>
        </w:rPr>
        <w:t>o</w:t>
      </w:r>
      <w:r w:rsidR="001E05E4">
        <w:rPr>
          <w:rFonts w:eastAsia="Calibri" w:cstheme="minorHAnsi"/>
        </w:rPr>
        <w:t> </w:t>
      </w:r>
      <w:r w:rsidRPr="00851A4E">
        <w:rPr>
          <w:rFonts w:eastAsia="Calibri" w:cstheme="minorHAnsi"/>
        </w:rPr>
        <w:t xml:space="preserve">podobnym charakterze. Wdrożenie właściwych działań minimalizujących, powinno wpłynąć na proekologiczny charakter inwestycji </w:t>
      </w:r>
      <w:r w:rsidR="001E05E4" w:rsidRPr="00851A4E">
        <w:rPr>
          <w:rFonts w:eastAsia="Calibri" w:cstheme="minorHAnsi"/>
        </w:rPr>
        <w:t>i</w:t>
      </w:r>
      <w:r w:rsidR="001E05E4">
        <w:rPr>
          <w:rFonts w:eastAsia="Calibri" w:cstheme="minorHAnsi"/>
        </w:rPr>
        <w:t> </w:t>
      </w:r>
      <w:r w:rsidRPr="00851A4E">
        <w:rPr>
          <w:rFonts w:eastAsia="Calibri" w:cstheme="minorHAnsi"/>
        </w:rPr>
        <w:t>zapewnić ochronę środowiska naturalnego.</w:t>
      </w:r>
    </w:p>
    <w:p w14:paraId="4985E835" w14:textId="1D330BC4" w:rsidR="004F7727" w:rsidRDefault="006D766B" w:rsidP="00851A4E">
      <w:pPr>
        <w:spacing w:after="120" w:line="264" w:lineRule="auto"/>
        <w:rPr>
          <w:rFonts w:eastAsia="Calibri" w:cstheme="minorHAnsi"/>
        </w:rPr>
      </w:pPr>
      <w:r>
        <w:rPr>
          <w:rFonts w:eastAsia="Calibri" w:cstheme="minorHAnsi"/>
        </w:rPr>
        <w:t>Z</w:t>
      </w:r>
      <w:r w:rsidR="00851A4E" w:rsidRPr="00851A4E">
        <w:rPr>
          <w:rFonts w:eastAsia="Calibri" w:cstheme="minorHAnsi"/>
        </w:rPr>
        <w:t xml:space="preserve">aproponowany poniżej zestaw działań minimalizujących może stanowić element wyjściowy do dalszych analiz </w:t>
      </w:r>
      <w:r w:rsidR="001E05E4" w:rsidRPr="00851A4E">
        <w:rPr>
          <w:rFonts w:eastAsia="Calibri" w:cstheme="minorHAnsi"/>
        </w:rPr>
        <w:t>i</w:t>
      </w:r>
      <w:r w:rsidR="001E05E4">
        <w:rPr>
          <w:rFonts w:eastAsia="Calibri" w:cstheme="minorHAnsi"/>
        </w:rPr>
        <w:t> </w:t>
      </w:r>
      <w:r w:rsidR="00851A4E" w:rsidRPr="00851A4E">
        <w:rPr>
          <w:rFonts w:eastAsia="Calibri" w:cstheme="minorHAnsi"/>
        </w:rPr>
        <w:t>uwzględnienia na etapie planowania</w:t>
      </w:r>
      <w:r>
        <w:rPr>
          <w:rFonts w:eastAsia="Calibri" w:cstheme="minorHAnsi"/>
        </w:rPr>
        <w:t xml:space="preserve"> </w:t>
      </w:r>
      <w:r w:rsidR="001E05E4">
        <w:rPr>
          <w:rFonts w:eastAsia="Calibri" w:cstheme="minorHAnsi"/>
        </w:rPr>
        <w:t>i </w:t>
      </w:r>
      <w:r>
        <w:rPr>
          <w:rFonts w:eastAsia="Calibri" w:cstheme="minorHAnsi"/>
        </w:rPr>
        <w:t>realizacji</w:t>
      </w:r>
      <w:r w:rsidR="00851A4E" w:rsidRPr="00851A4E">
        <w:rPr>
          <w:rFonts w:eastAsia="Calibri" w:cstheme="minorHAnsi"/>
        </w:rPr>
        <w:t xml:space="preserve"> </w:t>
      </w:r>
      <w:r>
        <w:rPr>
          <w:rFonts w:eastAsia="Calibri" w:cstheme="minorHAnsi"/>
        </w:rPr>
        <w:t>planowanych</w:t>
      </w:r>
      <w:r w:rsidR="00851A4E" w:rsidRPr="00851A4E">
        <w:rPr>
          <w:rFonts w:eastAsia="Calibri" w:cstheme="minorHAnsi"/>
        </w:rPr>
        <w:t xml:space="preserve"> przedsięwzięć, </w:t>
      </w:r>
      <w:r w:rsidR="001E05E4" w:rsidRPr="00851A4E">
        <w:rPr>
          <w:rFonts w:eastAsia="Calibri" w:cstheme="minorHAnsi"/>
        </w:rPr>
        <w:t>w</w:t>
      </w:r>
      <w:r w:rsidR="001E05E4">
        <w:rPr>
          <w:rFonts w:eastAsia="Calibri" w:cstheme="minorHAnsi"/>
        </w:rPr>
        <w:t> </w:t>
      </w:r>
      <w:r w:rsidR="00851A4E" w:rsidRPr="00851A4E">
        <w:rPr>
          <w:rFonts w:eastAsia="Calibri" w:cstheme="minorHAnsi"/>
        </w:rPr>
        <w:t>szczególności na etapie oceny oddziaływania na środowisko.</w:t>
      </w:r>
    </w:p>
    <w:p w14:paraId="312A1C16" w14:textId="259C07D6" w:rsidR="006D766B" w:rsidRPr="006D766B" w:rsidRDefault="006D766B" w:rsidP="006D766B">
      <w:pPr>
        <w:spacing w:after="120" w:line="264" w:lineRule="auto"/>
        <w:rPr>
          <w:rFonts w:cstheme="minorHAnsi"/>
          <w:b/>
          <w:bCs/>
        </w:rPr>
      </w:pPr>
      <w:r w:rsidRPr="006D766B">
        <w:rPr>
          <w:rFonts w:cstheme="minorHAnsi"/>
          <w:b/>
          <w:bCs/>
        </w:rPr>
        <w:t xml:space="preserve">Działania minimalizujące na etapie </w:t>
      </w:r>
      <w:r w:rsidR="003F1C42">
        <w:rPr>
          <w:rFonts w:cstheme="minorHAnsi"/>
          <w:b/>
          <w:bCs/>
        </w:rPr>
        <w:t xml:space="preserve">planowania </w:t>
      </w:r>
      <w:r w:rsidR="001E05E4">
        <w:rPr>
          <w:rFonts w:cstheme="minorHAnsi"/>
          <w:b/>
          <w:bCs/>
        </w:rPr>
        <w:t>i </w:t>
      </w:r>
      <w:r w:rsidRPr="006D766B">
        <w:rPr>
          <w:rFonts w:cstheme="minorHAnsi"/>
          <w:b/>
          <w:bCs/>
        </w:rPr>
        <w:t>budowy:</w:t>
      </w:r>
    </w:p>
    <w:p w14:paraId="378441DF" w14:textId="01F3ECA6" w:rsidR="006D766B" w:rsidRPr="006D766B" w:rsidRDefault="0068677A" w:rsidP="003C7998">
      <w:pPr>
        <w:pStyle w:val="Akapitzlist"/>
        <w:numPr>
          <w:ilvl w:val="0"/>
          <w:numId w:val="33"/>
        </w:numPr>
        <w:spacing w:after="120" w:line="264" w:lineRule="auto"/>
        <w:ind w:left="714" w:hanging="357"/>
        <w:contextualSpacing w:val="0"/>
        <w:rPr>
          <w:color w:val="000000"/>
          <w:shd w:val="clear" w:color="auto" w:fill="FFFFFF"/>
          <w:lang w:val="pl-PL"/>
        </w:rPr>
      </w:pPr>
      <w:r>
        <w:rPr>
          <w:color w:val="000000"/>
          <w:shd w:val="clear" w:color="auto" w:fill="FFFFFF"/>
          <w:lang w:val="pl-PL"/>
        </w:rPr>
        <w:t>P</w:t>
      </w:r>
      <w:r w:rsidR="006D766B" w:rsidRPr="006D766B">
        <w:rPr>
          <w:color w:val="000000"/>
          <w:shd w:val="clear" w:color="auto" w:fill="FFFFFF"/>
          <w:lang w:val="pl-PL"/>
        </w:rPr>
        <w:t xml:space="preserve">rowadzenie prac terenowych </w:t>
      </w:r>
      <w:r w:rsidR="001E05E4" w:rsidRPr="006D766B">
        <w:rPr>
          <w:color w:val="000000"/>
          <w:shd w:val="clear" w:color="auto" w:fill="FFFFFF"/>
          <w:lang w:val="pl-PL"/>
        </w:rPr>
        <w:t>w</w:t>
      </w:r>
      <w:r w:rsidR="001E05E4">
        <w:rPr>
          <w:color w:val="000000"/>
          <w:shd w:val="clear" w:color="auto" w:fill="FFFFFF"/>
          <w:lang w:val="pl-PL"/>
        </w:rPr>
        <w:t> </w:t>
      </w:r>
      <w:r w:rsidR="006D766B" w:rsidRPr="006D766B">
        <w:rPr>
          <w:color w:val="000000"/>
          <w:shd w:val="clear" w:color="auto" w:fill="FFFFFF"/>
          <w:lang w:val="pl-PL"/>
        </w:rPr>
        <w:t xml:space="preserve">możliwie najkrótszym czasie, </w:t>
      </w:r>
      <w:r w:rsidR="001E05E4" w:rsidRPr="006D766B">
        <w:rPr>
          <w:color w:val="000000"/>
          <w:shd w:val="clear" w:color="auto" w:fill="FFFFFF"/>
          <w:lang w:val="pl-PL"/>
        </w:rPr>
        <w:t>z</w:t>
      </w:r>
      <w:r w:rsidR="001E05E4">
        <w:rPr>
          <w:color w:val="000000"/>
          <w:shd w:val="clear" w:color="auto" w:fill="FFFFFF"/>
          <w:lang w:val="pl-PL"/>
        </w:rPr>
        <w:t> </w:t>
      </w:r>
      <w:r w:rsidR="006D766B" w:rsidRPr="006D766B">
        <w:rPr>
          <w:color w:val="000000"/>
          <w:shd w:val="clear" w:color="auto" w:fill="FFFFFF"/>
          <w:lang w:val="pl-PL"/>
        </w:rPr>
        <w:t>ograniczeniem czasu pracy maszyn na biegu jałowym;</w:t>
      </w:r>
    </w:p>
    <w:p w14:paraId="67DFE598" w14:textId="4A04A9F4" w:rsidR="006D766B" w:rsidRPr="006D766B" w:rsidRDefault="0068677A" w:rsidP="003C7998">
      <w:pPr>
        <w:pStyle w:val="Akapitzlist"/>
        <w:numPr>
          <w:ilvl w:val="0"/>
          <w:numId w:val="33"/>
        </w:numPr>
        <w:spacing w:after="120" w:line="264" w:lineRule="auto"/>
        <w:ind w:left="714" w:hanging="357"/>
        <w:contextualSpacing w:val="0"/>
        <w:rPr>
          <w:color w:val="000000"/>
          <w:shd w:val="clear" w:color="auto" w:fill="FFFFFF"/>
          <w:lang w:val="pl-PL"/>
        </w:rPr>
      </w:pPr>
      <w:r>
        <w:rPr>
          <w:color w:val="000000"/>
          <w:shd w:val="clear" w:color="auto" w:fill="FFFFFF"/>
          <w:lang w:val="pl-PL"/>
        </w:rPr>
        <w:t>O</w:t>
      </w:r>
      <w:r w:rsidR="006D766B" w:rsidRPr="006D766B">
        <w:rPr>
          <w:color w:val="000000"/>
          <w:shd w:val="clear" w:color="auto" w:fill="FFFFFF"/>
          <w:lang w:val="pl-PL"/>
        </w:rPr>
        <w:t>graniczenie do minimum zajęci</w:t>
      </w:r>
      <w:r w:rsidR="0066268B">
        <w:rPr>
          <w:color w:val="000000"/>
          <w:shd w:val="clear" w:color="auto" w:fill="FFFFFF"/>
          <w:lang w:val="pl-PL"/>
        </w:rPr>
        <w:t>a</w:t>
      </w:r>
      <w:r w:rsidR="006D766B" w:rsidRPr="006D766B">
        <w:rPr>
          <w:color w:val="000000"/>
          <w:shd w:val="clear" w:color="auto" w:fill="FFFFFF"/>
          <w:lang w:val="pl-PL"/>
        </w:rPr>
        <w:t xml:space="preserve"> powierzchni gruntu;</w:t>
      </w:r>
    </w:p>
    <w:p w14:paraId="1377F367" w14:textId="3CC36340" w:rsidR="006D766B" w:rsidRPr="006D766B" w:rsidRDefault="0068677A" w:rsidP="003C7998">
      <w:pPr>
        <w:pStyle w:val="Akapitzlist"/>
        <w:numPr>
          <w:ilvl w:val="0"/>
          <w:numId w:val="33"/>
        </w:numPr>
        <w:spacing w:after="120" w:line="264" w:lineRule="auto"/>
        <w:ind w:left="714" w:hanging="357"/>
        <w:contextualSpacing w:val="0"/>
        <w:rPr>
          <w:color w:val="000000"/>
          <w:shd w:val="clear" w:color="auto" w:fill="FFFFFF"/>
          <w:lang w:val="pl-PL"/>
        </w:rPr>
      </w:pPr>
      <w:r>
        <w:rPr>
          <w:color w:val="000000"/>
          <w:shd w:val="clear" w:color="auto" w:fill="FFFFFF"/>
          <w:lang w:val="pl-PL"/>
        </w:rPr>
        <w:t>S</w:t>
      </w:r>
      <w:r w:rsidR="006D766B" w:rsidRPr="006D766B">
        <w:rPr>
          <w:color w:val="000000"/>
          <w:shd w:val="clear" w:color="auto" w:fill="FFFFFF"/>
          <w:lang w:val="pl-PL"/>
        </w:rPr>
        <w:t xml:space="preserve">tosowanie </w:t>
      </w:r>
      <w:r w:rsidR="001E05E4" w:rsidRPr="006D766B">
        <w:rPr>
          <w:color w:val="000000"/>
          <w:shd w:val="clear" w:color="auto" w:fill="FFFFFF"/>
          <w:lang w:val="pl-PL"/>
        </w:rPr>
        <w:t>w</w:t>
      </w:r>
      <w:r w:rsidR="001E05E4">
        <w:rPr>
          <w:color w:val="000000"/>
          <w:shd w:val="clear" w:color="auto" w:fill="FFFFFF"/>
          <w:lang w:val="pl-PL"/>
        </w:rPr>
        <w:t> </w:t>
      </w:r>
      <w:r w:rsidR="006D766B" w:rsidRPr="006D766B">
        <w:rPr>
          <w:color w:val="000000"/>
          <w:shd w:val="clear" w:color="auto" w:fill="FFFFFF"/>
          <w:lang w:val="pl-PL"/>
        </w:rPr>
        <w:t xml:space="preserve">trakcie realizacji inwestycji sprawnego sprzętu, </w:t>
      </w:r>
      <w:r w:rsidR="001E05E4" w:rsidRPr="006D766B">
        <w:rPr>
          <w:color w:val="000000"/>
          <w:shd w:val="clear" w:color="auto" w:fill="FFFFFF"/>
          <w:lang w:val="pl-PL"/>
        </w:rPr>
        <w:t>o</w:t>
      </w:r>
      <w:r w:rsidR="001E05E4">
        <w:rPr>
          <w:color w:val="000000"/>
          <w:shd w:val="clear" w:color="auto" w:fill="FFFFFF"/>
          <w:lang w:val="pl-PL"/>
        </w:rPr>
        <w:t> </w:t>
      </w:r>
      <w:r w:rsidR="006D766B" w:rsidRPr="006D766B">
        <w:rPr>
          <w:color w:val="000000"/>
          <w:shd w:val="clear" w:color="auto" w:fill="FFFFFF"/>
          <w:lang w:val="pl-PL"/>
        </w:rPr>
        <w:t>wysokiej jakości technicznej;</w:t>
      </w:r>
    </w:p>
    <w:p w14:paraId="7BC18191" w14:textId="77777777" w:rsidR="006D766B" w:rsidRPr="006D766B" w:rsidRDefault="0068677A" w:rsidP="003C7998">
      <w:pPr>
        <w:pStyle w:val="Akapitzlist"/>
        <w:numPr>
          <w:ilvl w:val="0"/>
          <w:numId w:val="33"/>
        </w:numPr>
        <w:spacing w:after="120" w:line="264" w:lineRule="auto"/>
        <w:ind w:left="714" w:hanging="357"/>
        <w:contextualSpacing w:val="0"/>
        <w:rPr>
          <w:color w:val="000000"/>
          <w:shd w:val="clear" w:color="auto" w:fill="FFFFFF"/>
          <w:lang w:val="pl-PL"/>
        </w:rPr>
      </w:pPr>
      <w:r>
        <w:rPr>
          <w:color w:val="000000"/>
          <w:shd w:val="clear" w:color="auto" w:fill="FFFFFF"/>
          <w:lang w:val="pl-PL"/>
        </w:rPr>
        <w:t>L</w:t>
      </w:r>
      <w:r w:rsidR="006D766B" w:rsidRPr="006D766B">
        <w:rPr>
          <w:color w:val="000000"/>
          <w:shd w:val="clear" w:color="auto" w:fill="FFFFFF"/>
          <w:lang w:val="pl-PL"/>
        </w:rPr>
        <w:t>okalizowanie placu budowy poza obszarami cennymi przyrodniczo;</w:t>
      </w:r>
    </w:p>
    <w:p w14:paraId="49949EFF" w14:textId="6E63A5E7" w:rsidR="006D766B" w:rsidRPr="006D766B" w:rsidRDefault="0068677A" w:rsidP="003C7998">
      <w:pPr>
        <w:pStyle w:val="Akapitzlist"/>
        <w:numPr>
          <w:ilvl w:val="0"/>
          <w:numId w:val="33"/>
        </w:numPr>
        <w:spacing w:after="120" w:line="264" w:lineRule="auto"/>
        <w:ind w:left="714" w:hanging="357"/>
        <w:contextualSpacing w:val="0"/>
        <w:rPr>
          <w:color w:val="000000"/>
          <w:shd w:val="clear" w:color="auto" w:fill="FFFFFF"/>
          <w:lang w:val="pl-PL"/>
        </w:rPr>
      </w:pPr>
      <w:r>
        <w:rPr>
          <w:color w:val="000000"/>
          <w:shd w:val="clear" w:color="auto" w:fill="FFFFFF"/>
          <w:lang w:val="pl-PL"/>
        </w:rPr>
        <w:t>W</w:t>
      </w:r>
      <w:r w:rsidR="006D766B" w:rsidRPr="006D766B">
        <w:rPr>
          <w:color w:val="000000"/>
          <w:shd w:val="clear" w:color="auto" w:fill="FFFFFF"/>
          <w:lang w:val="pl-PL"/>
        </w:rPr>
        <w:t xml:space="preserve"> przypadku identyfikacji cennych siedlisk </w:t>
      </w:r>
      <w:r w:rsidR="001E05E4" w:rsidRPr="006D766B">
        <w:rPr>
          <w:color w:val="000000"/>
          <w:shd w:val="clear" w:color="auto" w:fill="FFFFFF"/>
          <w:lang w:val="pl-PL"/>
        </w:rPr>
        <w:t>i</w:t>
      </w:r>
      <w:r w:rsidR="001E05E4">
        <w:rPr>
          <w:color w:val="000000"/>
          <w:shd w:val="clear" w:color="auto" w:fill="FFFFFF"/>
          <w:lang w:val="pl-PL"/>
        </w:rPr>
        <w:t> </w:t>
      </w:r>
      <w:r w:rsidR="006D766B" w:rsidRPr="006D766B">
        <w:rPr>
          <w:color w:val="000000"/>
          <w:shd w:val="clear" w:color="auto" w:fill="FFFFFF"/>
          <w:lang w:val="pl-PL"/>
        </w:rPr>
        <w:t>gatunków, zapewnienie nadzoru przyrodnika;</w:t>
      </w:r>
    </w:p>
    <w:p w14:paraId="65A47846" w14:textId="5CC5AADE" w:rsidR="006D766B" w:rsidRPr="006D766B" w:rsidRDefault="0068677A" w:rsidP="003C7998">
      <w:pPr>
        <w:pStyle w:val="Akapitzlist"/>
        <w:numPr>
          <w:ilvl w:val="0"/>
          <w:numId w:val="33"/>
        </w:numPr>
        <w:spacing w:after="120" w:line="264" w:lineRule="auto"/>
        <w:ind w:left="714" w:hanging="357"/>
        <w:contextualSpacing w:val="0"/>
        <w:rPr>
          <w:color w:val="000000"/>
          <w:shd w:val="clear" w:color="auto" w:fill="FFFFFF"/>
          <w:lang w:val="pl-PL"/>
        </w:rPr>
      </w:pPr>
      <w:r>
        <w:rPr>
          <w:color w:val="000000"/>
          <w:shd w:val="clear" w:color="auto" w:fill="FFFFFF"/>
          <w:lang w:val="pl-PL"/>
        </w:rPr>
        <w:lastRenderedPageBreak/>
        <w:t>O</w:t>
      </w:r>
      <w:r w:rsidR="006D766B" w:rsidRPr="006D766B">
        <w:rPr>
          <w:color w:val="000000"/>
          <w:shd w:val="clear" w:color="auto" w:fill="FFFFFF"/>
          <w:lang w:val="pl-PL"/>
        </w:rPr>
        <w:t xml:space="preserve">pracowanie odpowiedniego harmonogramu prac, </w:t>
      </w:r>
      <w:r w:rsidR="001E05E4" w:rsidRPr="006D766B">
        <w:rPr>
          <w:color w:val="000000"/>
          <w:shd w:val="clear" w:color="auto" w:fill="FFFFFF"/>
          <w:lang w:val="pl-PL"/>
        </w:rPr>
        <w:t>z</w:t>
      </w:r>
      <w:r w:rsidR="001E05E4">
        <w:rPr>
          <w:color w:val="000000"/>
          <w:shd w:val="clear" w:color="auto" w:fill="FFFFFF"/>
          <w:lang w:val="pl-PL"/>
        </w:rPr>
        <w:t> </w:t>
      </w:r>
      <w:r w:rsidR="006D766B" w:rsidRPr="006D766B">
        <w:rPr>
          <w:color w:val="000000"/>
          <w:shd w:val="clear" w:color="auto" w:fill="FFFFFF"/>
          <w:lang w:val="pl-PL"/>
        </w:rPr>
        <w:t>uwzględnieniem okresu lęgowego poszczególnych gatunków;</w:t>
      </w:r>
    </w:p>
    <w:p w14:paraId="71A6F4E3" w14:textId="7BD89F7F" w:rsidR="006D766B" w:rsidRPr="006D766B" w:rsidRDefault="0068677A" w:rsidP="003C7998">
      <w:pPr>
        <w:pStyle w:val="Akapitzlist"/>
        <w:numPr>
          <w:ilvl w:val="0"/>
          <w:numId w:val="33"/>
        </w:numPr>
        <w:spacing w:after="120" w:line="264" w:lineRule="auto"/>
        <w:ind w:left="714" w:hanging="357"/>
        <w:contextualSpacing w:val="0"/>
        <w:rPr>
          <w:color w:val="000000"/>
          <w:shd w:val="clear" w:color="auto" w:fill="FFFFFF"/>
          <w:lang w:val="pl-PL"/>
        </w:rPr>
      </w:pPr>
      <w:r>
        <w:rPr>
          <w:color w:val="000000"/>
          <w:shd w:val="clear" w:color="auto" w:fill="FFFFFF"/>
          <w:lang w:val="pl-PL"/>
        </w:rPr>
        <w:t>P</w:t>
      </w:r>
      <w:r w:rsidR="006D766B" w:rsidRPr="006D766B">
        <w:rPr>
          <w:color w:val="000000"/>
          <w:shd w:val="clear" w:color="auto" w:fill="FFFFFF"/>
          <w:lang w:val="pl-PL"/>
        </w:rPr>
        <w:t xml:space="preserve">rowadzenie robót budowlanych </w:t>
      </w:r>
      <w:r w:rsidR="001E05E4" w:rsidRPr="006D766B">
        <w:rPr>
          <w:color w:val="000000"/>
          <w:shd w:val="clear" w:color="auto" w:fill="FFFFFF"/>
          <w:lang w:val="pl-PL"/>
        </w:rPr>
        <w:t>w</w:t>
      </w:r>
      <w:r w:rsidR="001E05E4">
        <w:rPr>
          <w:color w:val="000000"/>
          <w:shd w:val="clear" w:color="auto" w:fill="FFFFFF"/>
          <w:lang w:val="pl-PL"/>
        </w:rPr>
        <w:t> </w:t>
      </w:r>
      <w:r w:rsidR="006D766B" w:rsidRPr="006D766B">
        <w:rPr>
          <w:color w:val="000000"/>
          <w:shd w:val="clear" w:color="auto" w:fill="FFFFFF"/>
          <w:lang w:val="pl-PL"/>
        </w:rPr>
        <w:t xml:space="preserve">sposób ograniczający zanieczyszczenia środowiska gruntowo-wodnego odpadami stałymi </w:t>
      </w:r>
      <w:r w:rsidR="001E05E4" w:rsidRPr="006D766B">
        <w:rPr>
          <w:color w:val="000000"/>
          <w:shd w:val="clear" w:color="auto" w:fill="FFFFFF"/>
          <w:lang w:val="pl-PL"/>
        </w:rPr>
        <w:t>i</w:t>
      </w:r>
      <w:r w:rsidR="001E05E4">
        <w:rPr>
          <w:color w:val="000000"/>
          <w:shd w:val="clear" w:color="auto" w:fill="FFFFFF"/>
          <w:lang w:val="pl-PL"/>
        </w:rPr>
        <w:t> </w:t>
      </w:r>
      <w:r w:rsidR="006D766B" w:rsidRPr="006D766B">
        <w:rPr>
          <w:color w:val="000000"/>
          <w:shd w:val="clear" w:color="auto" w:fill="FFFFFF"/>
          <w:lang w:val="pl-PL"/>
        </w:rPr>
        <w:t>ciekłymi, jak również substancjami ropopochodnymi;</w:t>
      </w:r>
    </w:p>
    <w:p w14:paraId="2D0D920A" w14:textId="72E44B01" w:rsidR="006D766B" w:rsidRPr="006D766B" w:rsidRDefault="0068677A" w:rsidP="003C7998">
      <w:pPr>
        <w:pStyle w:val="Akapitzlist"/>
        <w:numPr>
          <w:ilvl w:val="0"/>
          <w:numId w:val="33"/>
        </w:numPr>
        <w:spacing w:after="120" w:line="264" w:lineRule="auto"/>
        <w:ind w:left="714" w:hanging="357"/>
        <w:contextualSpacing w:val="0"/>
        <w:rPr>
          <w:color w:val="000000"/>
          <w:shd w:val="clear" w:color="auto" w:fill="FFFFFF"/>
          <w:lang w:val="pl-PL"/>
        </w:rPr>
      </w:pPr>
      <w:r>
        <w:rPr>
          <w:color w:val="000000"/>
          <w:shd w:val="clear" w:color="auto" w:fill="FFFFFF"/>
          <w:lang w:val="pl-PL"/>
        </w:rPr>
        <w:t>O</w:t>
      </w:r>
      <w:r w:rsidR="006D766B" w:rsidRPr="006D766B">
        <w:rPr>
          <w:color w:val="000000"/>
          <w:shd w:val="clear" w:color="auto" w:fill="FFFFFF"/>
          <w:lang w:val="pl-PL"/>
        </w:rPr>
        <w:t xml:space="preserve">graniczenie wycinki drzew </w:t>
      </w:r>
      <w:r w:rsidR="001E05E4" w:rsidRPr="006D766B">
        <w:rPr>
          <w:color w:val="000000"/>
          <w:shd w:val="clear" w:color="auto" w:fill="FFFFFF"/>
          <w:lang w:val="pl-PL"/>
        </w:rPr>
        <w:t>i</w:t>
      </w:r>
      <w:r w:rsidR="001E05E4">
        <w:rPr>
          <w:color w:val="000000"/>
          <w:shd w:val="clear" w:color="auto" w:fill="FFFFFF"/>
          <w:lang w:val="pl-PL"/>
        </w:rPr>
        <w:t> </w:t>
      </w:r>
      <w:r w:rsidR="006D766B" w:rsidRPr="006D766B">
        <w:rPr>
          <w:color w:val="000000"/>
          <w:shd w:val="clear" w:color="auto" w:fill="FFFFFF"/>
          <w:lang w:val="pl-PL"/>
        </w:rPr>
        <w:t>krzewów do niezbędnego minimum;</w:t>
      </w:r>
    </w:p>
    <w:p w14:paraId="7CA860EC" w14:textId="77777777" w:rsidR="006D766B" w:rsidRPr="006D766B" w:rsidRDefault="0068677A" w:rsidP="003C7998">
      <w:pPr>
        <w:pStyle w:val="Akapitzlist"/>
        <w:numPr>
          <w:ilvl w:val="0"/>
          <w:numId w:val="33"/>
        </w:numPr>
        <w:spacing w:after="120" w:line="264" w:lineRule="auto"/>
        <w:ind w:left="714" w:hanging="357"/>
        <w:contextualSpacing w:val="0"/>
        <w:rPr>
          <w:color w:val="000000"/>
          <w:shd w:val="clear" w:color="auto" w:fill="FFFFFF"/>
          <w:lang w:val="pl-PL"/>
        </w:rPr>
      </w:pPr>
      <w:r>
        <w:rPr>
          <w:color w:val="000000"/>
          <w:shd w:val="clear" w:color="auto" w:fill="FFFFFF"/>
          <w:lang w:val="pl-PL"/>
        </w:rPr>
        <w:t>Z</w:t>
      </w:r>
      <w:r w:rsidR="006D766B" w:rsidRPr="006D766B">
        <w:rPr>
          <w:color w:val="000000"/>
          <w:shd w:val="clear" w:color="auto" w:fill="FFFFFF"/>
          <w:lang w:val="pl-PL"/>
        </w:rPr>
        <w:t>abezpieczenie drzew na czas prowadzenia prac budowlanych;</w:t>
      </w:r>
    </w:p>
    <w:p w14:paraId="629B2F06" w14:textId="1B1B4690" w:rsidR="006D766B" w:rsidRPr="006D766B" w:rsidRDefault="0068677A" w:rsidP="003C7998">
      <w:pPr>
        <w:pStyle w:val="Akapitzlist"/>
        <w:numPr>
          <w:ilvl w:val="0"/>
          <w:numId w:val="33"/>
        </w:numPr>
        <w:spacing w:after="120" w:line="264" w:lineRule="auto"/>
        <w:ind w:left="714" w:hanging="357"/>
        <w:contextualSpacing w:val="0"/>
        <w:rPr>
          <w:color w:val="000000"/>
          <w:shd w:val="clear" w:color="auto" w:fill="FFFFFF"/>
          <w:lang w:val="pl-PL"/>
        </w:rPr>
      </w:pPr>
      <w:r>
        <w:rPr>
          <w:color w:val="000000"/>
          <w:shd w:val="clear" w:color="auto" w:fill="FFFFFF"/>
          <w:lang w:val="pl-PL"/>
        </w:rPr>
        <w:t>W</w:t>
      </w:r>
      <w:r w:rsidR="006D766B" w:rsidRPr="006D766B">
        <w:rPr>
          <w:color w:val="000000"/>
          <w:shd w:val="clear" w:color="auto" w:fill="FFFFFF"/>
          <w:lang w:val="pl-PL"/>
        </w:rPr>
        <w:t xml:space="preserve"> obrębie zabudowy prowadzenie prac </w:t>
      </w:r>
      <w:r w:rsidR="001E05E4" w:rsidRPr="006D766B">
        <w:rPr>
          <w:color w:val="000000"/>
          <w:shd w:val="clear" w:color="auto" w:fill="FFFFFF"/>
          <w:lang w:val="pl-PL"/>
        </w:rPr>
        <w:t>w</w:t>
      </w:r>
      <w:r w:rsidR="001E05E4">
        <w:rPr>
          <w:color w:val="000000"/>
          <w:shd w:val="clear" w:color="auto" w:fill="FFFFFF"/>
          <w:lang w:val="pl-PL"/>
        </w:rPr>
        <w:t> </w:t>
      </w:r>
      <w:r w:rsidR="006D766B" w:rsidRPr="006D766B">
        <w:rPr>
          <w:color w:val="000000"/>
          <w:shd w:val="clear" w:color="auto" w:fill="FFFFFF"/>
          <w:lang w:val="pl-PL"/>
        </w:rPr>
        <w:t>porze dziennej</w:t>
      </w:r>
      <w:r w:rsidR="006D766B">
        <w:rPr>
          <w:color w:val="000000"/>
          <w:shd w:val="clear" w:color="auto" w:fill="FFFFFF"/>
          <w:lang w:val="pl-PL"/>
        </w:rPr>
        <w:t>,</w:t>
      </w:r>
      <w:r w:rsidR="006D766B" w:rsidRPr="006D766B">
        <w:rPr>
          <w:color w:val="000000"/>
          <w:shd w:val="clear" w:color="auto" w:fill="FFFFFF"/>
          <w:lang w:val="pl-PL"/>
        </w:rPr>
        <w:t xml:space="preserve"> tj. 6.00-22.00;</w:t>
      </w:r>
    </w:p>
    <w:p w14:paraId="7667EB98" w14:textId="041E724D" w:rsidR="003F1C42" w:rsidRPr="004F7727" w:rsidRDefault="0068677A" w:rsidP="003C7998">
      <w:pPr>
        <w:pStyle w:val="Akapitzlist"/>
        <w:numPr>
          <w:ilvl w:val="0"/>
          <w:numId w:val="33"/>
        </w:numPr>
        <w:spacing w:after="120" w:line="264" w:lineRule="auto"/>
        <w:contextualSpacing w:val="0"/>
        <w:rPr>
          <w:lang w:val="pl-PL"/>
        </w:rPr>
      </w:pPr>
      <w:r>
        <w:rPr>
          <w:lang w:val="pl-PL"/>
        </w:rPr>
        <w:t>N</w:t>
      </w:r>
      <w:r w:rsidR="003F1C42" w:rsidRPr="004F7727">
        <w:rPr>
          <w:lang w:val="pl-PL"/>
        </w:rPr>
        <w:t xml:space="preserve">a etapie sporządzania raportu </w:t>
      </w:r>
      <w:proofErr w:type="spellStart"/>
      <w:r w:rsidR="003F1C42" w:rsidRPr="004F7727">
        <w:rPr>
          <w:lang w:val="pl-PL"/>
        </w:rPr>
        <w:t>ooś</w:t>
      </w:r>
      <w:proofErr w:type="spellEnd"/>
      <w:r w:rsidR="003F1C42" w:rsidRPr="004F7727">
        <w:rPr>
          <w:lang w:val="pl-PL"/>
        </w:rPr>
        <w:t xml:space="preserve"> </w:t>
      </w:r>
      <w:r w:rsidR="001E05E4" w:rsidRPr="004F7727">
        <w:rPr>
          <w:lang w:val="pl-PL"/>
        </w:rPr>
        <w:t>i</w:t>
      </w:r>
      <w:r w:rsidR="001E05E4">
        <w:rPr>
          <w:lang w:val="pl-PL"/>
        </w:rPr>
        <w:t> </w:t>
      </w:r>
      <w:r w:rsidR="003F1C42" w:rsidRPr="004F7727">
        <w:rPr>
          <w:lang w:val="pl-PL"/>
        </w:rPr>
        <w:t xml:space="preserve">nadzoru przyrodniczego nad pracami wykonawczymi proponuje się poszukiwanie </w:t>
      </w:r>
      <w:r w:rsidR="001E05E4" w:rsidRPr="004F7727">
        <w:rPr>
          <w:lang w:val="pl-PL"/>
        </w:rPr>
        <w:t>i</w:t>
      </w:r>
      <w:r w:rsidR="001E05E4">
        <w:rPr>
          <w:lang w:val="pl-PL"/>
        </w:rPr>
        <w:t> </w:t>
      </w:r>
      <w:r w:rsidR="003F1C42" w:rsidRPr="004F7727">
        <w:rPr>
          <w:lang w:val="pl-PL"/>
        </w:rPr>
        <w:t xml:space="preserve">ewentualne wskazanie punktowych stanowisk gatunków najcenniejszych przyrodniczo, wymagających </w:t>
      </w:r>
      <w:r w:rsidR="003F1C42" w:rsidRPr="003F1C42">
        <w:rPr>
          <w:lang w:val="pl-PL"/>
        </w:rPr>
        <w:t xml:space="preserve">ustanowienia stref ochronnych dookoła gniazd np.: bielika czy bociana czarnego, tak by szlak rowerowy, MOR, MOK </w:t>
      </w:r>
      <w:r w:rsidR="001E05E4" w:rsidRPr="003F1C42">
        <w:rPr>
          <w:lang w:val="pl-PL"/>
        </w:rPr>
        <w:t>i</w:t>
      </w:r>
      <w:r w:rsidR="001E05E4">
        <w:rPr>
          <w:lang w:val="pl-PL"/>
        </w:rPr>
        <w:t> </w:t>
      </w:r>
      <w:r w:rsidR="003F1C42" w:rsidRPr="003F1C42">
        <w:rPr>
          <w:lang w:val="pl-PL"/>
        </w:rPr>
        <w:t xml:space="preserve">MPK znajdowały się </w:t>
      </w:r>
      <w:r w:rsidR="001E05E4" w:rsidRPr="003F1C42">
        <w:rPr>
          <w:lang w:val="pl-PL"/>
        </w:rPr>
        <w:t>w</w:t>
      </w:r>
      <w:r w:rsidR="001E05E4">
        <w:rPr>
          <w:lang w:val="pl-PL"/>
        </w:rPr>
        <w:t> </w:t>
      </w:r>
      <w:r w:rsidR="003F1C42" w:rsidRPr="003F1C42">
        <w:rPr>
          <w:lang w:val="pl-PL"/>
        </w:rPr>
        <w:t xml:space="preserve">odpowiedniej  odległości od zasiedlonych gniazd przewidzianej </w:t>
      </w:r>
      <w:r w:rsidR="001E05E4" w:rsidRPr="003F1C42">
        <w:rPr>
          <w:lang w:val="pl-PL"/>
        </w:rPr>
        <w:t>w</w:t>
      </w:r>
      <w:r w:rsidR="001E05E4">
        <w:rPr>
          <w:lang w:val="pl-PL"/>
        </w:rPr>
        <w:t> </w:t>
      </w:r>
      <w:r w:rsidR="003F1C42" w:rsidRPr="004F7727">
        <w:rPr>
          <w:lang w:val="pl-PL"/>
        </w:rPr>
        <w:t>u</w:t>
      </w:r>
      <w:r w:rsidR="003F1C42">
        <w:rPr>
          <w:lang w:val="pl-PL"/>
        </w:rPr>
        <w:t>stawie OP;</w:t>
      </w:r>
    </w:p>
    <w:p w14:paraId="0BC60E13" w14:textId="1861296D" w:rsidR="006D766B" w:rsidRPr="006D766B" w:rsidRDefault="0068677A" w:rsidP="003C7998">
      <w:pPr>
        <w:pStyle w:val="Akapitzlist"/>
        <w:numPr>
          <w:ilvl w:val="0"/>
          <w:numId w:val="33"/>
        </w:numPr>
        <w:spacing w:after="120" w:line="264" w:lineRule="auto"/>
        <w:ind w:left="714" w:hanging="357"/>
        <w:contextualSpacing w:val="0"/>
        <w:rPr>
          <w:color w:val="000000"/>
          <w:shd w:val="clear" w:color="auto" w:fill="FFFFFF"/>
          <w:lang w:val="pl-PL"/>
        </w:rPr>
      </w:pPr>
      <w:r>
        <w:rPr>
          <w:color w:val="000000"/>
          <w:shd w:val="clear" w:color="auto" w:fill="FFFFFF"/>
          <w:lang w:val="pl-PL"/>
        </w:rPr>
        <w:t>P</w:t>
      </w:r>
      <w:r w:rsidR="006D766B" w:rsidRPr="006D766B">
        <w:rPr>
          <w:color w:val="000000"/>
          <w:shd w:val="clear" w:color="auto" w:fill="FFFFFF"/>
          <w:lang w:val="pl-PL"/>
        </w:rPr>
        <w:t xml:space="preserve">ostępowanie zgodnie </w:t>
      </w:r>
      <w:r w:rsidR="001E05E4" w:rsidRPr="006D766B">
        <w:rPr>
          <w:color w:val="000000"/>
          <w:shd w:val="clear" w:color="auto" w:fill="FFFFFF"/>
          <w:lang w:val="pl-PL"/>
        </w:rPr>
        <w:t>z</w:t>
      </w:r>
      <w:r w:rsidR="001E05E4">
        <w:rPr>
          <w:color w:val="000000"/>
          <w:shd w:val="clear" w:color="auto" w:fill="FFFFFF"/>
          <w:lang w:val="pl-PL"/>
        </w:rPr>
        <w:t> </w:t>
      </w:r>
      <w:r w:rsidR="006D766B" w:rsidRPr="006D766B">
        <w:rPr>
          <w:color w:val="000000"/>
          <w:shd w:val="clear" w:color="auto" w:fill="FFFFFF"/>
          <w:lang w:val="pl-PL"/>
        </w:rPr>
        <w:t xml:space="preserve">przepisami ustawy </w:t>
      </w:r>
      <w:r w:rsidR="001E05E4" w:rsidRPr="006D766B">
        <w:rPr>
          <w:color w:val="000000"/>
          <w:shd w:val="clear" w:color="auto" w:fill="FFFFFF"/>
          <w:lang w:val="pl-PL"/>
        </w:rPr>
        <w:t>o</w:t>
      </w:r>
      <w:r w:rsidR="001E05E4">
        <w:rPr>
          <w:color w:val="000000"/>
          <w:shd w:val="clear" w:color="auto" w:fill="FFFFFF"/>
          <w:lang w:val="pl-PL"/>
        </w:rPr>
        <w:t> </w:t>
      </w:r>
      <w:r w:rsidR="006D766B" w:rsidRPr="006D766B">
        <w:rPr>
          <w:color w:val="000000"/>
          <w:shd w:val="clear" w:color="auto" w:fill="FFFFFF"/>
          <w:lang w:val="pl-PL"/>
        </w:rPr>
        <w:t xml:space="preserve">ochronie zabytków </w:t>
      </w:r>
      <w:r w:rsidR="001E05E4" w:rsidRPr="006D766B">
        <w:rPr>
          <w:color w:val="000000"/>
          <w:shd w:val="clear" w:color="auto" w:fill="FFFFFF"/>
          <w:lang w:val="pl-PL"/>
        </w:rPr>
        <w:t>i</w:t>
      </w:r>
      <w:r w:rsidR="001E05E4">
        <w:rPr>
          <w:color w:val="000000"/>
          <w:shd w:val="clear" w:color="auto" w:fill="FFFFFF"/>
          <w:lang w:val="pl-PL"/>
        </w:rPr>
        <w:t> </w:t>
      </w:r>
      <w:r w:rsidR="006D766B" w:rsidRPr="006D766B">
        <w:rPr>
          <w:color w:val="000000"/>
          <w:shd w:val="clear" w:color="auto" w:fill="FFFFFF"/>
          <w:lang w:val="pl-PL"/>
        </w:rPr>
        <w:t xml:space="preserve">opiece nad zabytkami, </w:t>
      </w:r>
      <w:r w:rsidR="001E05E4" w:rsidRPr="006D766B">
        <w:rPr>
          <w:color w:val="000000"/>
          <w:shd w:val="clear" w:color="auto" w:fill="FFFFFF"/>
          <w:lang w:val="pl-PL"/>
        </w:rPr>
        <w:t>w</w:t>
      </w:r>
      <w:r w:rsidR="001E05E4">
        <w:rPr>
          <w:color w:val="000000"/>
          <w:shd w:val="clear" w:color="auto" w:fill="FFFFFF"/>
          <w:lang w:val="pl-PL"/>
        </w:rPr>
        <w:t> </w:t>
      </w:r>
      <w:r w:rsidR="006D766B" w:rsidRPr="006D766B">
        <w:rPr>
          <w:color w:val="000000"/>
          <w:shd w:val="clear" w:color="auto" w:fill="FFFFFF"/>
          <w:lang w:val="pl-PL"/>
        </w:rPr>
        <w:t>przypadku stwierdzenia obecności obiektu archeologicznego.</w:t>
      </w:r>
    </w:p>
    <w:p w14:paraId="48169916" w14:textId="1AFE2952" w:rsidR="006D766B" w:rsidRPr="006D766B" w:rsidRDefault="006D766B" w:rsidP="006D766B">
      <w:pPr>
        <w:spacing w:after="120" w:line="264" w:lineRule="auto"/>
      </w:pPr>
      <w:r w:rsidRPr="006D766B">
        <w:rPr>
          <w:rFonts w:cstheme="minorHAnsi"/>
        </w:rPr>
        <w:t>Poniżej przedstawiono propozycję działań minimalizującyc</w:t>
      </w:r>
      <w:r w:rsidR="003F1C42">
        <w:rPr>
          <w:rFonts w:cstheme="minorHAnsi"/>
        </w:rPr>
        <w:t xml:space="preserve">h do wdrożenia na etapie eksploatacji (funkcjonowania infrastruktury </w:t>
      </w:r>
      <w:r w:rsidR="001E05E4">
        <w:rPr>
          <w:rFonts w:cstheme="minorHAnsi"/>
        </w:rPr>
        <w:t>i </w:t>
      </w:r>
      <w:r w:rsidR="003F1C42">
        <w:rPr>
          <w:rFonts w:cstheme="minorHAnsi"/>
        </w:rPr>
        <w:t>założeń proj. Koncepcji):</w:t>
      </w:r>
    </w:p>
    <w:p w14:paraId="25FBC4F3" w14:textId="58E141BD" w:rsidR="004F7727" w:rsidRPr="003F1C42" w:rsidRDefault="0068677A" w:rsidP="003C7998">
      <w:pPr>
        <w:pStyle w:val="Akapitzlist"/>
        <w:numPr>
          <w:ilvl w:val="0"/>
          <w:numId w:val="78"/>
        </w:numPr>
        <w:spacing w:after="120" w:line="264" w:lineRule="auto"/>
        <w:contextualSpacing w:val="0"/>
        <w:rPr>
          <w:lang w:val="pl-PL"/>
        </w:rPr>
      </w:pPr>
      <w:r>
        <w:rPr>
          <w:lang w:val="pl-PL"/>
        </w:rPr>
        <w:t>O</w:t>
      </w:r>
      <w:r w:rsidR="004F7727" w:rsidRPr="004F7727">
        <w:rPr>
          <w:lang w:val="pl-PL"/>
        </w:rPr>
        <w:t xml:space="preserve">graniczenia dostępu ludzi do lęgowisk od 15 marca do 31 lipca, poprzez kierowanie strumieni turystów do innych atrakcji np.: zabytków kultury, atrakcyjnych dla </w:t>
      </w:r>
      <w:proofErr w:type="spellStart"/>
      <w:r w:rsidR="004F7727" w:rsidRPr="004F7727">
        <w:rPr>
          <w:lang w:val="pl-PL"/>
        </w:rPr>
        <w:t>birdwatcherów</w:t>
      </w:r>
      <w:proofErr w:type="spellEnd"/>
      <w:r w:rsidR="004F7727" w:rsidRPr="004F7727">
        <w:rPr>
          <w:lang w:val="pl-PL"/>
        </w:rPr>
        <w:t xml:space="preserve"> stawów rybnych, zbiorników zaporowych, żwirowisk </w:t>
      </w:r>
      <w:r w:rsidR="001E05E4" w:rsidRPr="004F7727">
        <w:rPr>
          <w:lang w:val="pl-PL"/>
        </w:rPr>
        <w:t>i</w:t>
      </w:r>
      <w:r w:rsidR="001E05E4">
        <w:rPr>
          <w:lang w:val="pl-PL"/>
        </w:rPr>
        <w:t> </w:t>
      </w:r>
      <w:r w:rsidR="004F7727" w:rsidRPr="004F7727">
        <w:rPr>
          <w:lang w:val="pl-PL"/>
        </w:rPr>
        <w:t xml:space="preserve">odstojników. Proponuje się już 15 marca zamiast 1 </w:t>
      </w:r>
      <w:r w:rsidR="004F7727" w:rsidRPr="003F1C42">
        <w:rPr>
          <w:lang w:val="pl-PL"/>
        </w:rPr>
        <w:t>kwietnia</w:t>
      </w:r>
      <w:r w:rsidR="003F1C42" w:rsidRPr="003F1C42">
        <w:rPr>
          <w:lang w:val="pl-PL"/>
        </w:rPr>
        <w:t>,</w:t>
      </w:r>
      <w:r w:rsidR="004F7727" w:rsidRPr="003F1C42">
        <w:rPr>
          <w:lang w:val="pl-PL"/>
        </w:rPr>
        <w:t xml:space="preserve"> z</w:t>
      </w:r>
      <w:r w:rsidR="003F1C42" w:rsidRPr="003F1C42">
        <w:rPr>
          <w:lang w:val="pl-PL"/>
        </w:rPr>
        <w:t>a</w:t>
      </w:r>
      <w:r w:rsidR="004F7727" w:rsidRPr="003F1C42">
        <w:rPr>
          <w:lang w:val="pl-PL"/>
        </w:rPr>
        <w:t xml:space="preserve"> podręcznik</w:t>
      </w:r>
      <w:r w:rsidR="003F1C42" w:rsidRPr="003F1C42">
        <w:rPr>
          <w:lang w:val="pl-PL"/>
        </w:rPr>
        <w:t>iem</w:t>
      </w:r>
      <w:r w:rsidR="004F7727" w:rsidRPr="003F1C42">
        <w:rPr>
          <w:lang w:val="pl-PL"/>
        </w:rPr>
        <w:t xml:space="preserve"> ochrony ptaków oraz ptasich siedlisk </w:t>
      </w:r>
      <w:proofErr w:type="spellStart"/>
      <w:r w:rsidR="003F1C42" w:rsidRPr="003F1C42">
        <w:rPr>
          <w:lang w:val="pl-PL"/>
        </w:rPr>
        <w:t>n</w:t>
      </w:r>
      <w:r w:rsidR="004F7727" w:rsidRPr="003F1C42">
        <w:rPr>
          <w:lang w:val="pl-PL"/>
        </w:rPr>
        <w:t>aturowych</w:t>
      </w:r>
      <w:proofErr w:type="spellEnd"/>
      <w:r w:rsidR="004F7727" w:rsidRPr="003F1C42">
        <w:rPr>
          <w:lang w:val="pl-PL"/>
        </w:rPr>
        <w:t xml:space="preserve"> Gromadzkiego</w:t>
      </w:r>
      <w:r w:rsidR="00851A4E" w:rsidRPr="003F1C42">
        <w:rPr>
          <w:rStyle w:val="Odwoanieprzypisudolnego"/>
          <w:lang w:val="pl-PL"/>
        </w:rPr>
        <w:footnoteReference w:id="130"/>
      </w:r>
      <w:r w:rsidR="003F1C42" w:rsidRPr="003F1C42">
        <w:rPr>
          <w:lang w:val="pl-PL"/>
        </w:rPr>
        <w:t xml:space="preserve">, </w:t>
      </w:r>
      <w:r w:rsidR="001E05E4" w:rsidRPr="003F1C42">
        <w:rPr>
          <w:lang w:val="pl-PL"/>
        </w:rPr>
        <w:t>w</w:t>
      </w:r>
      <w:r w:rsidR="001E05E4">
        <w:rPr>
          <w:lang w:val="pl-PL"/>
        </w:rPr>
        <w:t> </w:t>
      </w:r>
      <w:r w:rsidR="004F7727" w:rsidRPr="003F1C42">
        <w:rPr>
          <w:lang w:val="pl-PL"/>
        </w:rPr>
        <w:t xml:space="preserve">trosce </w:t>
      </w:r>
      <w:r w:rsidR="001E05E4" w:rsidRPr="003F1C42">
        <w:rPr>
          <w:lang w:val="pl-PL"/>
        </w:rPr>
        <w:t>o</w:t>
      </w:r>
      <w:r w:rsidR="001E05E4">
        <w:rPr>
          <w:lang w:val="pl-PL"/>
        </w:rPr>
        <w:t> </w:t>
      </w:r>
      <w:r w:rsidR="004F7727" w:rsidRPr="003F1C42">
        <w:rPr>
          <w:lang w:val="pl-PL"/>
        </w:rPr>
        <w:t xml:space="preserve">rzadkie </w:t>
      </w:r>
      <w:r w:rsidR="001E05E4" w:rsidRPr="003F1C42">
        <w:rPr>
          <w:lang w:val="pl-PL"/>
        </w:rPr>
        <w:t>i</w:t>
      </w:r>
      <w:r w:rsidR="001E05E4">
        <w:rPr>
          <w:lang w:val="pl-PL"/>
        </w:rPr>
        <w:t> </w:t>
      </w:r>
      <w:r w:rsidR="004F7727" w:rsidRPr="003F1C42">
        <w:rPr>
          <w:lang w:val="pl-PL"/>
        </w:rPr>
        <w:t xml:space="preserve">ginące gatunki ptaków, </w:t>
      </w:r>
      <w:r w:rsidR="001E05E4" w:rsidRPr="003F1C42">
        <w:rPr>
          <w:lang w:val="pl-PL"/>
        </w:rPr>
        <w:t>w</w:t>
      </w:r>
      <w:r w:rsidR="001E05E4">
        <w:rPr>
          <w:lang w:val="pl-PL"/>
        </w:rPr>
        <w:t> </w:t>
      </w:r>
      <w:r w:rsidR="004F7727" w:rsidRPr="003F1C42">
        <w:rPr>
          <w:lang w:val="pl-PL"/>
        </w:rPr>
        <w:t xml:space="preserve">tym ptaki krajobrazu rolniczego, wymienione </w:t>
      </w:r>
      <w:r w:rsidR="001E05E4" w:rsidRPr="003F1C42">
        <w:rPr>
          <w:lang w:val="pl-PL"/>
        </w:rPr>
        <w:t>w</w:t>
      </w:r>
      <w:r w:rsidR="001E05E4">
        <w:rPr>
          <w:lang w:val="pl-PL"/>
        </w:rPr>
        <w:t> </w:t>
      </w:r>
      <w:r w:rsidR="004F7727" w:rsidRPr="003F1C42">
        <w:rPr>
          <w:lang w:val="pl-PL"/>
        </w:rPr>
        <w:t xml:space="preserve">Załączniku Europejskiego Zielonego Ładu jak czajka oraz ptaki łach </w:t>
      </w:r>
      <w:r w:rsidR="001E05E4" w:rsidRPr="003F1C42">
        <w:rPr>
          <w:lang w:val="pl-PL"/>
        </w:rPr>
        <w:t>i</w:t>
      </w:r>
      <w:r w:rsidR="001E05E4">
        <w:rPr>
          <w:lang w:val="pl-PL"/>
        </w:rPr>
        <w:t> </w:t>
      </w:r>
      <w:r w:rsidR="004F7727" w:rsidRPr="003F1C42">
        <w:rPr>
          <w:lang w:val="pl-PL"/>
        </w:rPr>
        <w:t xml:space="preserve">plaż, otoczone szczególną opieką RDOŚ </w:t>
      </w:r>
      <w:r w:rsidR="001E05E4" w:rsidRPr="003F1C42">
        <w:rPr>
          <w:lang w:val="pl-PL"/>
        </w:rPr>
        <w:t>w</w:t>
      </w:r>
      <w:r w:rsidR="001E05E4">
        <w:rPr>
          <w:lang w:val="pl-PL"/>
        </w:rPr>
        <w:t> </w:t>
      </w:r>
      <w:r w:rsidR="004F7727" w:rsidRPr="003F1C42">
        <w:rPr>
          <w:lang w:val="pl-PL"/>
        </w:rPr>
        <w:t>Rzeszowie</w:t>
      </w:r>
      <w:r w:rsidR="003F1C42" w:rsidRPr="003F1C42">
        <w:rPr>
          <w:lang w:val="pl-PL"/>
        </w:rPr>
        <w:t>,</w:t>
      </w:r>
      <w:r w:rsidR="004F7727" w:rsidRPr="003F1C42">
        <w:rPr>
          <w:lang w:val="pl-PL"/>
        </w:rPr>
        <w:t xml:space="preserve"> jak sieweczki </w:t>
      </w:r>
      <w:r w:rsidR="001E05E4" w:rsidRPr="003F1C42">
        <w:rPr>
          <w:lang w:val="pl-PL"/>
        </w:rPr>
        <w:t>i</w:t>
      </w:r>
      <w:r w:rsidR="001E05E4">
        <w:rPr>
          <w:lang w:val="pl-PL"/>
        </w:rPr>
        <w:t> </w:t>
      </w:r>
      <w:r w:rsidR="004F7727" w:rsidRPr="003F1C42">
        <w:rPr>
          <w:lang w:val="pl-PL"/>
        </w:rPr>
        <w:t xml:space="preserve">niektóre gatunki mew. Współczesne zmiany klimatu powodują wcześniejsze niż </w:t>
      </w:r>
      <w:r w:rsidR="001E05E4" w:rsidRPr="003F1C42">
        <w:rPr>
          <w:lang w:val="pl-PL"/>
        </w:rPr>
        <w:t>w</w:t>
      </w:r>
      <w:r w:rsidR="001E05E4">
        <w:rPr>
          <w:lang w:val="pl-PL"/>
        </w:rPr>
        <w:t> </w:t>
      </w:r>
      <w:r w:rsidR="004F7727" w:rsidRPr="003F1C42">
        <w:rPr>
          <w:lang w:val="pl-PL"/>
        </w:rPr>
        <w:t xml:space="preserve">XIX </w:t>
      </w:r>
      <w:r w:rsidR="001E05E4" w:rsidRPr="003F1C42">
        <w:rPr>
          <w:lang w:val="pl-PL"/>
        </w:rPr>
        <w:t>i</w:t>
      </w:r>
      <w:r w:rsidR="001E05E4">
        <w:rPr>
          <w:lang w:val="pl-PL"/>
        </w:rPr>
        <w:t> </w:t>
      </w:r>
      <w:r w:rsidR="004F7727" w:rsidRPr="003F1C42">
        <w:rPr>
          <w:lang w:val="pl-PL"/>
        </w:rPr>
        <w:t xml:space="preserve">XX w. rozpoczęcie toków, </w:t>
      </w:r>
      <w:r w:rsidR="001E05E4" w:rsidRPr="003F1C42">
        <w:rPr>
          <w:lang w:val="pl-PL"/>
        </w:rPr>
        <w:t>a</w:t>
      </w:r>
      <w:r w:rsidR="001E05E4">
        <w:rPr>
          <w:lang w:val="pl-PL"/>
        </w:rPr>
        <w:t> </w:t>
      </w:r>
      <w:r w:rsidR="004F7727" w:rsidRPr="003F1C42">
        <w:rPr>
          <w:lang w:val="pl-PL"/>
        </w:rPr>
        <w:t xml:space="preserve">potem lęgów </w:t>
      </w:r>
      <w:r w:rsidR="001E05E4" w:rsidRPr="003F1C42">
        <w:rPr>
          <w:lang w:val="pl-PL"/>
        </w:rPr>
        <w:t>u</w:t>
      </w:r>
      <w:r w:rsidR="001E05E4">
        <w:rPr>
          <w:lang w:val="pl-PL"/>
        </w:rPr>
        <w:t> </w:t>
      </w:r>
      <w:r w:rsidR="004F7727" w:rsidRPr="003F1C42">
        <w:rPr>
          <w:lang w:val="pl-PL"/>
        </w:rPr>
        <w:t>ww. gatunków</w:t>
      </w:r>
      <w:r w:rsidR="003F1C42">
        <w:rPr>
          <w:rStyle w:val="Odwoanieprzypisudolnego"/>
          <w:lang w:val="pl-PL"/>
        </w:rPr>
        <w:footnoteReference w:id="131"/>
      </w:r>
      <w:r w:rsidR="004F7727" w:rsidRPr="003F1C42">
        <w:rPr>
          <w:lang w:val="pl-PL"/>
        </w:rPr>
        <w:t>.</w:t>
      </w:r>
    </w:p>
    <w:p w14:paraId="46BF5D97" w14:textId="426F16F8" w:rsidR="004F7727" w:rsidRPr="004F7727" w:rsidRDefault="0068677A" w:rsidP="003C7998">
      <w:pPr>
        <w:pStyle w:val="Akapitzlist"/>
        <w:numPr>
          <w:ilvl w:val="0"/>
          <w:numId w:val="78"/>
        </w:numPr>
        <w:spacing w:after="120" w:line="264" w:lineRule="auto"/>
        <w:contextualSpacing w:val="0"/>
        <w:rPr>
          <w:lang w:val="pl-PL"/>
        </w:rPr>
      </w:pPr>
      <w:r>
        <w:rPr>
          <w:lang w:val="pl-PL"/>
        </w:rPr>
        <w:t>Z</w:t>
      </w:r>
      <w:r w:rsidR="004F7727" w:rsidRPr="004F7727">
        <w:rPr>
          <w:lang w:val="pl-PL"/>
        </w:rPr>
        <w:t xml:space="preserve">akaz wstępu </w:t>
      </w:r>
      <w:r w:rsidR="001E05E4" w:rsidRPr="004F7727">
        <w:rPr>
          <w:lang w:val="pl-PL"/>
        </w:rPr>
        <w:t>i</w:t>
      </w:r>
      <w:r w:rsidR="001E05E4">
        <w:rPr>
          <w:lang w:val="pl-PL"/>
        </w:rPr>
        <w:t> </w:t>
      </w:r>
      <w:r w:rsidR="004F7727" w:rsidRPr="004F7727">
        <w:rPr>
          <w:lang w:val="pl-PL"/>
        </w:rPr>
        <w:t xml:space="preserve">zakaz wjazdu autami, quadami, crossami, maszynami rolniczymi, budowlanymi oraz innymi pojazdami na nadrzeczne pastwiska, łąki </w:t>
      </w:r>
      <w:r w:rsidR="001E05E4" w:rsidRPr="004F7727">
        <w:rPr>
          <w:lang w:val="pl-PL"/>
        </w:rPr>
        <w:t>i</w:t>
      </w:r>
      <w:r w:rsidR="001E05E4">
        <w:rPr>
          <w:lang w:val="pl-PL"/>
        </w:rPr>
        <w:t> </w:t>
      </w:r>
      <w:r w:rsidR="004F7727" w:rsidRPr="004F7727">
        <w:rPr>
          <w:lang w:val="pl-PL"/>
        </w:rPr>
        <w:t xml:space="preserve">ugory, jak również na same plaże. Zakazom wstępu </w:t>
      </w:r>
      <w:r w:rsidR="001E05E4" w:rsidRPr="004F7727">
        <w:rPr>
          <w:lang w:val="pl-PL"/>
        </w:rPr>
        <w:t>i</w:t>
      </w:r>
      <w:r w:rsidR="001E05E4">
        <w:rPr>
          <w:lang w:val="pl-PL"/>
        </w:rPr>
        <w:t> </w:t>
      </w:r>
      <w:r w:rsidR="004F7727" w:rsidRPr="004F7727">
        <w:rPr>
          <w:lang w:val="pl-PL"/>
        </w:rPr>
        <w:t xml:space="preserve">wjazdu powinny towarzyszyć instalacja tablic ostrzegających </w:t>
      </w:r>
      <w:r w:rsidR="001E05E4" w:rsidRPr="004F7727">
        <w:rPr>
          <w:lang w:val="pl-PL"/>
        </w:rPr>
        <w:t>o</w:t>
      </w:r>
      <w:r w:rsidR="001E05E4">
        <w:rPr>
          <w:lang w:val="pl-PL"/>
        </w:rPr>
        <w:t> </w:t>
      </w:r>
      <w:r w:rsidR="004F7727" w:rsidRPr="004F7727">
        <w:rPr>
          <w:lang w:val="pl-PL"/>
        </w:rPr>
        <w:t xml:space="preserve">zakazie, </w:t>
      </w:r>
      <w:r w:rsidR="001E05E4" w:rsidRPr="004F7727">
        <w:rPr>
          <w:lang w:val="pl-PL"/>
        </w:rPr>
        <w:t>a</w:t>
      </w:r>
      <w:r w:rsidR="001E05E4">
        <w:rPr>
          <w:lang w:val="pl-PL"/>
        </w:rPr>
        <w:t> </w:t>
      </w:r>
      <w:r w:rsidR="004F7727" w:rsidRPr="004F7727">
        <w:rPr>
          <w:lang w:val="pl-PL"/>
        </w:rPr>
        <w:t xml:space="preserve">także tablic edukacyjnych, ostrzegających przed kleszczami </w:t>
      </w:r>
      <w:r w:rsidR="001E05E4" w:rsidRPr="004F7727">
        <w:rPr>
          <w:lang w:val="pl-PL"/>
        </w:rPr>
        <w:t>i</w:t>
      </w:r>
      <w:r w:rsidR="001E05E4">
        <w:rPr>
          <w:lang w:val="pl-PL"/>
        </w:rPr>
        <w:t> </w:t>
      </w:r>
      <w:r w:rsidR="004F7727" w:rsidRPr="004F7727">
        <w:rPr>
          <w:lang w:val="pl-PL"/>
        </w:rPr>
        <w:t xml:space="preserve">meszkami. Najważniejszą instytucją odpowiedzialną za instalację tablic ostrzegawczych, patrole na plażach </w:t>
      </w:r>
      <w:r w:rsidR="001E05E4" w:rsidRPr="004F7727">
        <w:rPr>
          <w:lang w:val="pl-PL"/>
        </w:rPr>
        <w:t>i</w:t>
      </w:r>
      <w:r w:rsidR="001E05E4">
        <w:rPr>
          <w:lang w:val="pl-PL"/>
        </w:rPr>
        <w:t> </w:t>
      </w:r>
      <w:r w:rsidR="004F7727" w:rsidRPr="004F7727">
        <w:rPr>
          <w:lang w:val="pl-PL"/>
        </w:rPr>
        <w:t xml:space="preserve">użytkach zielonych, edukację turystów </w:t>
      </w:r>
      <w:r w:rsidR="001E05E4" w:rsidRPr="004F7727">
        <w:rPr>
          <w:lang w:val="pl-PL"/>
        </w:rPr>
        <w:t>i</w:t>
      </w:r>
      <w:r w:rsidR="001E05E4">
        <w:rPr>
          <w:lang w:val="pl-PL"/>
        </w:rPr>
        <w:t> </w:t>
      </w:r>
      <w:r w:rsidR="004F7727" w:rsidRPr="004F7727">
        <w:rPr>
          <w:lang w:val="pl-PL"/>
        </w:rPr>
        <w:t xml:space="preserve">społeczności lokalnej będzie RDOŚ </w:t>
      </w:r>
      <w:r w:rsidR="001E05E4" w:rsidRPr="004F7727">
        <w:rPr>
          <w:lang w:val="pl-PL"/>
        </w:rPr>
        <w:t>w</w:t>
      </w:r>
      <w:r w:rsidR="001E05E4">
        <w:rPr>
          <w:lang w:val="pl-PL"/>
        </w:rPr>
        <w:t> </w:t>
      </w:r>
      <w:r w:rsidR="004F7727" w:rsidRPr="004F7727">
        <w:rPr>
          <w:lang w:val="pl-PL"/>
        </w:rPr>
        <w:t xml:space="preserve">Rzeszowie, zgodnie </w:t>
      </w:r>
      <w:r w:rsidR="001E05E4" w:rsidRPr="004F7727">
        <w:rPr>
          <w:lang w:val="pl-PL"/>
        </w:rPr>
        <w:t>z</w:t>
      </w:r>
      <w:r w:rsidR="001E05E4">
        <w:rPr>
          <w:lang w:val="pl-PL"/>
        </w:rPr>
        <w:t> </w:t>
      </w:r>
      <w:r w:rsidR="004F7727" w:rsidRPr="004F7727">
        <w:rPr>
          <w:lang w:val="pl-PL"/>
        </w:rPr>
        <w:t xml:space="preserve">ustawą </w:t>
      </w:r>
      <w:r w:rsidR="001E05E4" w:rsidRPr="004F7727">
        <w:rPr>
          <w:lang w:val="pl-PL"/>
        </w:rPr>
        <w:t>o</w:t>
      </w:r>
      <w:r w:rsidR="001E05E4">
        <w:rPr>
          <w:lang w:val="pl-PL"/>
        </w:rPr>
        <w:t> </w:t>
      </w:r>
      <w:r w:rsidR="004F7727" w:rsidRPr="004F7727">
        <w:rPr>
          <w:lang w:val="pl-PL"/>
        </w:rPr>
        <w:t xml:space="preserve">ochronie przyrody </w:t>
      </w:r>
      <w:r w:rsidR="001E05E4" w:rsidRPr="004F7727">
        <w:rPr>
          <w:lang w:val="pl-PL"/>
        </w:rPr>
        <w:t>z</w:t>
      </w:r>
      <w:r w:rsidR="001E05E4">
        <w:rPr>
          <w:lang w:val="pl-PL"/>
        </w:rPr>
        <w:t> </w:t>
      </w:r>
      <w:r w:rsidR="004F7727" w:rsidRPr="004F7727">
        <w:rPr>
          <w:lang w:val="pl-PL"/>
        </w:rPr>
        <w:t xml:space="preserve">2004 r. oraz swoim statutem. Wspierać go będą miejscowa policja, straże gminne </w:t>
      </w:r>
      <w:r w:rsidR="001E05E4" w:rsidRPr="004F7727">
        <w:rPr>
          <w:lang w:val="pl-PL"/>
        </w:rPr>
        <w:t>i</w:t>
      </w:r>
      <w:r w:rsidR="001E05E4">
        <w:rPr>
          <w:lang w:val="pl-PL"/>
        </w:rPr>
        <w:t> </w:t>
      </w:r>
      <w:r w:rsidR="004F7727" w:rsidRPr="004F7727">
        <w:rPr>
          <w:lang w:val="pl-PL"/>
        </w:rPr>
        <w:t xml:space="preserve">rybackie, Inspekcja Wodna oraz wolontariusze </w:t>
      </w:r>
      <w:r w:rsidR="001E05E4" w:rsidRPr="004F7727">
        <w:rPr>
          <w:lang w:val="pl-PL"/>
        </w:rPr>
        <w:t>z</w:t>
      </w:r>
      <w:r w:rsidR="001E05E4">
        <w:rPr>
          <w:lang w:val="pl-PL"/>
        </w:rPr>
        <w:t> </w:t>
      </w:r>
      <w:r w:rsidR="004F7727" w:rsidRPr="004F7727">
        <w:rPr>
          <w:lang w:val="pl-PL"/>
        </w:rPr>
        <w:t>organizacji pozarządowych. Poza tym</w:t>
      </w:r>
      <w:r>
        <w:rPr>
          <w:lang w:val="pl-PL"/>
        </w:rPr>
        <w:t>,</w:t>
      </w:r>
      <w:r w:rsidR="004F7727" w:rsidRPr="004F7727">
        <w:rPr>
          <w:lang w:val="pl-PL"/>
        </w:rPr>
        <w:t xml:space="preserve"> przestrzeganie przepisów dotyczących ochrony ptaków </w:t>
      </w:r>
      <w:r w:rsidR="001E05E4" w:rsidRPr="004F7727">
        <w:rPr>
          <w:lang w:val="pl-PL"/>
        </w:rPr>
        <w:t>i</w:t>
      </w:r>
      <w:r w:rsidR="001E05E4">
        <w:rPr>
          <w:lang w:val="pl-PL"/>
        </w:rPr>
        <w:t> </w:t>
      </w:r>
      <w:r w:rsidR="004F7727" w:rsidRPr="004F7727">
        <w:rPr>
          <w:lang w:val="pl-PL"/>
        </w:rPr>
        <w:t xml:space="preserve">ich siedlisk stanowi na mocy ustawy </w:t>
      </w:r>
      <w:r>
        <w:rPr>
          <w:lang w:val="pl-PL"/>
        </w:rPr>
        <w:t>OP</w:t>
      </w:r>
      <w:r w:rsidR="004F7727" w:rsidRPr="004F7727">
        <w:rPr>
          <w:lang w:val="pl-PL"/>
        </w:rPr>
        <w:t xml:space="preserve"> </w:t>
      </w:r>
      <w:r w:rsidR="001E05E4" w:rsidRPr="004F7727">
        <w:rPr>
          <w:lang w:val="pl-PL"/>
        </w:rPr>
        <w:t>i</w:t>
      </w:r>
      <w:r w:rsidR="001E05E4">
        <w:rPr>
          <w:lang w:val="pl-PL"/>
        </w:rPr>
        <w:t> </w:t>
      </w:r>
      <w:r w:rsidR="004F7727" w:rsidRPr="004F7727">
        <w:rPr>
          <w:lang w:val="pl-PL"/>
        </w:rPr>
        <w:t xml:space="preserve">Dyrektywy Ptasiej obowiązek wszystkich obywateli. </w:t>
      </w:r>
      <w:r>
        <w:rPr>
          <w:lang w:val="pl-PL"/>
        </w:rPr>
        <w:t>W ten sposób</w:t>
      </w:r>
      <w:r w:rsidR="004F7727" w:rsidRPr="004F7727">
        <w:rPr>
          <w:lang w:val="pl-PL"/>
        </w:rPr>
        <w:t xml:space="preserve"> RDOŚ Gdańsk zabezpiecza co roku przed wędkarzami </w:t>
      </w:r>
      <w:r w:rsidR="001E05E4" w:rsidRPr="004F7727">
        <w:rPr>
          <w:lang w:val="pl-PL"/>
        </w:rPr>
        <w:t>i</w:t>
      </w:r>
      <w:r w:rsidR="001E05E4">
        <w:rPr>
          <w:lang w:val="pl-PL"/>
        </w:rPr>
        <w:t> </w:t>
      </w:r>
      <w:r w:rsidR="004F7727" w:rsidRPr="004F7727">
        <w:rPr>
          <w:lang w:val="pl-PL"/>
        </w:rPr>
        <w:t xml:space="preserve">żeglarzami łachy </w:t>
      </w:r>
      <w:r w:rsidR="001E05E4" w:rsidRPr="004F7727">
        <w:rPr>
          <w:lang w:val="pl-PL"/>
        </w:rPr>
        <w:t>w</w:t>
      </w:r>
      <w:r w:rsidR="001E05E4">
        <w:rPr>
          <w:lang w:val="pl-PL"/>
        </w:rPr>
        <w:t> </w:t>
      </w:r>
      <w:r w:rsidR="004F7727" w:rsidRPr="004F7727">
        <w:rPr>
          <w:lang w:val="pl-PL"/>
        </w:rPr>
        <w:t xml:space="preserve">ujściu Wisły, </w:t>
      </w:r>
      <w:r w:rsidR="001E05E4" w:rsidRPr="004F7727">
        <w:rPr>
          <w:lang w:val="pl-PL"/>
        </w:rPr>
        <w:t>a</w:t>
      </w:r>
      <w:r w:rsidR="001E05E4">
        <w:rPr>
          <w:lang w:val="pl-PL"/>
        </w:rPr>
        <w:t> </w:t>
      </w:r>
      <w:r w:rsidR="004F7727" w:rsidRPr="004F7727">
        <w:rPr>
          <w:lang w:val="pl-PL"/>
        </w:rPr>
        <w:t xml:space="preserve">RDOŚ Warszawa plaże </w:t>
      </w:r>
      <w:r w:rsidR="001E05E4" w:rsidRPr="004F7727">
        <w:rPr>
          <w:lang w:val="pl-PL"/>
        </w:rPr>
        <w:t>i</w:t>
      </w:r>
      <w:r w:rsidR="001E05E4">
        <w:rPr>
          <w:lang w:val="pl-PL"/>
        </w:rPr>
        <w:t> </w:t>
      </w:r>
      <w:r w:rsidR="004F7727" w:rsidRPr="004F7727">
        <w:rPr>
          <w:lang w:val="pl-PL"/>
        </w:rPr>
        <w:t>piaszczyste wyspy Wisły Środkowej.</w:t>
      </w:r>
    </w:p>
    <w:p w14:paraId="3676565A" w14:textId="577EFB67" w:rsidR="004F7727" w:rsidRPr="008A47D8" w:rsidRDefault="008A47D8" w:rsidP="003C7998">
      <w:pPr>
        <w:pStyle w:val="Akapitzlist"/>
        <w:numPr>
          <w:ilvl w:val="0"/>
          <w:numId w:val="78"/>
        </w:numPr>
        <w:spacing w:after="120" w:line="264" w:lineRule="auto"/>
        <w:contextualSpacing w:val="0"/>
        <w:rPr>
          <w:lang w:val="pl-PL"/>
        </w:rPr>
      </w:pPr>
      <w:r w:rsidRPr="008A47D8">
        <w:rPr>
          <w:lang w:val="pl-PL"/>
        </w:rPr>
        <w:lastRenderedPageBreak/>
        <w:t>R</w:t>
      </w:r>
      <w:r w:rsidR="004F7727" w:rsidRPr="008A47D8">
        <w:rPr>
          <w:lang w:val="pl-PL"/>
        </w:rPr>
        <w:t xml:space="preserve">ygorystyczne przestrzeganie zakazu mycia aut </w:t>
      </w:r>
      <w:r w:rsidR="001E05E4" w:rsidRPr="008A47D8">
        <w:rPr>
          <w:lang w:val="pl-PL"/>
        </w:rPr>
        <w:t>i</w:t>
      </w:r>
      <w:r w:rsidR="001E05E4">
        <w:rPr>
          <w:lang w:val="pl-PL"/>
        </w:rPr>
        <w:t> </w:t>
      </w:r>
      <w:r w:rsidR="004F7727" w:rsidRPr="008A47D8">
        <w:rPr>
          <w:lang w:val="pl-PL"/>
        </w:rPr>
        <w:t xml:space="preserve">innych pojazdów poza myjniami, szczególnie mycia ich na plażach </w:t>
      </w:r>
      <w:r w:rsidR="001E05E4" w:rsidRPr="008A47D8">
        <w:rPr>
          <w:lang w:val="pl-PL"/>
        </w:rPr>
        <w:t>i</w:t>
      </w:r>
      <w:r w:rsidR="001E05E4">
        <w:rPr>
          <w:lang w:val="pl-PL"/>
        </w:rPr>
        <w:t> </w:t>
      </w:r>
      <w:r w:rsidR="004F7727" w:rsidRPr="008A47D8">
        <w:rPr>
          <w:lang w:val="pl-PL"/>
        </w:rPr>
        <w:t xml:space="preserve">płyciznach. Najważniejszymi instytucjami odpowiedzialnymi za przestrzeganie tego zakazu są miejscowa policja, straż gminna oraz RDOŚ </w:t>
      </w:r>
      <w:r w:rsidR="001E05E4" w:rsidRPr="008A47D8">
        <w:rPr>
          <w:lang w:val="pl-PL"/>
        </w:rPr>
        <w:t>w</w:t>
      </w:r>
      <w:r w:rsidR="001E05E4">
        <w:rPr>
          <w:lang w:val="pl-PL"/>
        </w:rPr>
        <w:t> </w:t>
      </w:r>
      <w:r w:rsidR="004F7727" w:rsidRPr="008A47D8">
        <w:rPr>
          <w:lang w:val="pl-PL"/>
        </w:rPr>
        <w:t>Rzeszowie;</w:t>
      </w:r>
    </w:p>
    <w:p w14:paraId="74DB9522" w14:textId="621646B1" w:rsidR="004F7727" w:rsidRPr="00930EEB" w:rsidRDefault="008A47D8" w:rsidP="003C7998">
      <w:pPr>
        <w:pStyle w:val="Akapitzlist"/>
        <w:numPr>
          <w:ilvl w:val="0"/>
          <w:numId w:val="78"/>
        </w:numPr>
        <w:spacing w:after="120" w:line="264" w:lineRule="auto"/>
        <w:contextualSpacing w:val="0"/>
        <w:rPr>
          <w:lang w:val="pl-PL"/>
        </w:rPr>
      </w:pPr>
      <w:r>
        <w:rPr>
          <w:lang w:val="pl-PL"/>
        </w:rPr>
        <w:t>W</w:t>
      </w:r>
      <w:r w:rsidR="004F7727" w:rsidRPr="004F7727">
        <w:rPr>
          <w:lang w:val="pl-PL"/>
        </w:rPr>
        <w:t xml:space="preserve">yznaczenie punktów obserwacyjnych na brzegu na wysokości kolonii, ale </w:t>
      </w:r>
      <w:r w:rsidR="001E05E4" w:rsidRPr="004F7727">
        <w:rPr>
          <w:lang w:val="pl-PL"/>
        </w:rPr>
        <w:t>w</w:t>
      </w:r>
      <w:r w:rsidR="001E05E4">
        <w:rPr>
          <w:lang w:val="pl-PL"/>
        </w:rPr>
        <w:t> </w:t>
      </w:r>
      <w:r w:rsidR="004F7727" w:rsidRPr="004F7727">
        <w:rPr>
          <w:lang w:val="pl-PL"/>
        </w:rPr>
        <w:t xml:space="preserve">bezpiecznej odległości od stanowisk ostrygojada, mew, rybitw, sieweczki, ew. innych gatunków. To nie zaszkodzi ww. cennej awifaunie plaż </w:t>
      </w:r>
      <w:r w:rsidR="001E05E4" w:rsidRPr="004F7727">
        <w:rPr>
          <w:lang w:val="pl-PL"/>
        </w:rPr>
        <w:t>i</w:t>
      </w:r>
      <w:r w:rsidR="001E05E4">
        <w:rPr>
          <w:lang w:val="pl-PL"/>
        </w:rPr>
        <w:t> </w:t>
      </w:r>
      <w:r w:rsidR="004F7727" w:rsidRPr="004F7727">
        <w:rPr>
          <w:lang w:val="pl-PL"/>
        </w:rPr>
        <w:t>łach</w:t>
      </w:r>
      <w:r>
        <w:rPr>
          <w:lang w:val="pl-PL"/>
        </w:rPr>
        <w:t>,</w:t>
      </w:r>
      <w:r w:rsidR="004F7727" w:rsidRPr="004F7727">
        <w:rPr>
          <w:lang w:val="pl-PL"/>
        </w:rPr>
        <w:t xml:space="preserve"> </w:t>
      </w:r>
      <w:r w:rsidR="00A93696">
        <w:rPr>
          <w:lang w:val="pl-PL"/>
        </w:rPr>
        <w:t>b</w:t>
      </w:r>
      <w:r w:rsidR="004F7727" w:rsidRPr="004F7727">
        <w:rPr>
          <w:lang w:val="pl-PL"/>
        </w:rPr>
        <w:t xml:space="preserve">ędzie natomiast posiadało walory ochronne, edukacyjne </w:t>
      </w:r>
      <w:r w:rsidR="001E05E4" w:rsidRPr="004F7727">
        <w:rPr>
          <w:lang w:val="pl-PL"/>
        </w:rPr>
        <w:t>i</w:t>
      </w:r>
      <w:r w:rsidR="001E05E4">
        <w:rPr>
          <w:lang w:val="pl-PL"/>
        </w:rPr>
        <w:t> </w:t>
      </w:r>
      <w:r w:rsidR="004F7727" w:rsidRPr="004F7727">
        <w:rPr>
          <w:lang w:val="pl-PL"/>
        </w:rPr>
        <w:t>prestiżowe</w:t>
      </w:r>
      <w:r>
        <w:rPr>
          <w:lang w:val="pl-PL"/>
        </w:rPr>
        <w:t xml:space="preserve">. Instytucją odpowiedzialną za realizację tych działań, zgodnie </w:t>
      </w:r>
      <w:r w:rsidR="001E05E4">
        <w:rPr>
          <w:lang w:val="pl-PL"/>
        </w:rPr>
        <w:t>z </w:t>
      </w:r>
      <w:r w:rsidR="00A93696" w:rsidRPr="00930EEB">
        <w:rPr>
          <w:lang w:val="pl-PL"/>
        </w:rPr>
        <w:t xml:space="preserve">obowiązującym </w:t>
      </w:r>
      <w:r w:rsidRPr="00930EEB">
        <w:rPr>
          <w:lang w:val="pl-PL"/>
        </w:rPr>
        <w:t xml:space="preserve">statutem jest RDOŚ </w:t>
      </w:r>
      <w:r w:rsidR="001E05E4" w:rsidRPr="00930EEB">
        <w:rPr>
          <w:lang w:val="pl-PL"/>
        </w:rPr>
        <w:t>w</w:t>
      </w:r>
      <w:r w:rsidR="001E05E4">
        <w:rPr>
          <w:lang w:val="pl-PL"/>
        </w:rPr>
        <w:t> </w:t>
      </w:r>
      <w:r w:rsidRPr="00930EEB">
        <w:rPr>
          <w:lang w:val="pl-PL"/>
        </w:rPr>
        <w:t>Rzeszowie;</w:t>
      </w:r>
    </w:p>
    <w:p w14:paraId="26F51C69" w14:textId="0FCA0F20" w:rsidR="004F7727" w:rsidRPr="00930EEB" w:rsidRDefault="00BA3D4B" w:rsidP="003C7998">
      <w:pPr>
        <w:pStyle w:val="Akapitzlist"/>
        <w:numPr>
          <w:ilvl w:val="0"/>
          <w:numId w:val="78"/>
        </w:numPr>
        <w:spacing w:after="120" w:line="264" w:lineRule="auto"/>
        <w:contextualSpacing w:val="0"/>
        <w:rPr>
          <w:lang w:val="pl-PL"/>
        </w:rPr>
      </w:pPr>
      <w:r w:rsidRPr="00930EEB">
        <w:rPr>
          <w:lang w:val="pl-PL"/>
        </w:rPr>
        <w:t>W</w:t>
      </w:r>
      <w:r w:rsidR="004F7727" w:rsidRPr="00930EEB">
        <w:rPr>
          <w:lang w:val="pl-PL"/>
        </w:rPr>
        <w:t xml:space="preserve">ygrodzenie (choćby symboliczne) najcenniejszych lęgowisk, to znaczy najczęściej zajmowanych przez kolonie lęgowe, przez najrzadsze </w:t>
      </w:r>
      <w:r w:rsidR="001E05E4" w:rsidRPr="00930EEB">
        <w:rPr>
          <w:lang w:val="pl-PL"/>
        </w:rPr>
        <w:t>w</w:t>
      </w:r>
      <w:r w:rsidR="001E05E4">
        <w:rPr>
          <w:lang w:val="pl-PL"/>
        </w:rPr>
        <w:t> </w:t>
      </w:r>
      <w:r w:rsidR="004F7727" w:rsidRPr="00930EEB">
        <w:rPr>
          <w:lang w:val="pl-PL"/>
        </w:rPr>
        <w:t xml:space="preserve">Polsce </w:t>
      </w:r>
      <w:r w:rsidR="001E05E4" w:rsidRPr="00930EEB">
        <w:rPr>
          <w:lang w:val="pl-PL"/>
        </w:rPr>
        <w:t>i</w:t>
      </w:r>
      <w:r w:rsidR="001E05E4">
        <w:rPr>
          <w:lang w:val="pl-PL"/>
        </w:rPr>
        <w:t> </w:t>
      </w:r>
      <w:r w:rsidR="004F7727" w:rsidRPr="00930EEB">
        <w:rPr>
          <w:lang w:val="pl-PL"/>
        </w:rPr>
        <w:t xml:space="preserve">na świecie gatunki. </w:t>
      </w:r>
      <w:r w:rsidRPr="00930EEB">
        <w:rPr>
          <w:lang w:val="pl-PL"/>
        </w:rPr>
        <w:t>Główną</w:t>
      </w:r>
      <w:r w:rsidR="004F7727" w:rsidRPr="00930EEB">
        <w:rPr>
          <w:lang w:val="pl-PL"/>
        </w:rPr>
        <w:t xml:space="preserve"> instytucją odpowiedzialną za wygrodzenie lęgowisk, edukację turystów </w:t>
      </w:r>
      <w:r w:rsidR="001E05E4" w:rsidRPr="00930EEB">
        <w:rPr>
          <w:lang w:val="pl-PL"/>
        </w:rPr>
        <w:t>i</w:t>
      </w:r>
      <w:r w:rsidR="001E05E4">
        <w:rPr>
          <w:lang w:val="pl-PL"/>
        </w:rPr>
        <w:t> </w:t>
      </w:r>
      <w:r w:rsidR="004F7727" w:rsidRPr="00930EEB">
        <w:rPr>
          <w:lang w:val="pl-PL"/>
        </w:rPr>
        <w:t xml:space="preserve">społeczności lokalnej będzie RDOŚ </w:t>
      </w:r>
      <w:r w:rsidR="001E05E4" w:rsidRPr="00930EEB">
        <w:rPr>
          <w:lang w:val="pl-PL"/>
        </w:rPr>
        <w:t>w</w:t>
      </w:r>
      <w:r w:rsidR="001E05E4">
        <w:rPr>
          <w:lang w:val="pl-PL"/>
        </w:rPr>
        <w:t> </w:t>
      </w:r>
      <w:r w:rsidR="004F7727" w:rsidRPr="00930EEB">
        <w:rPr>
          <w:lang w:val="pl-PL"/>
        </w:rPr>
        <w:t xml:space="preserve">Rzeszowie, zgodnie </w:t>
      </w:r>
      <w:r w:rsidR="001E05E4" w:rsidRPr="00930EEB">
        <w:rPr>
          <w:lang w:val="pl-PL"/>
        </w:rPr>
        <w:t>z</w:t>
      </w:r>
      <w:r w:rsidR="001E05E4">
        <w:rPr>
          <w:lang w:val="pl-PL"/>
        </w:rPr>
        <w:t> </w:t>
      </w:r>
      <w:r w:rsidR="004F7727" w:rsidRPr="00930EEB">
        <w:rPr>
          <w:lang w:val="pl-PL"/>
        </w:rPr>
        <w:t xml:space="preserve">ustawą </w:t>
      </w:r>
      <w:r w:rsidRPr="00930EEB">
        <w:rPr>
          <w:lang w:val="pl-PL"/>
        </w:rPr>
        <w:t>OP</w:t>
      </w:r>
      <w:r w:rsidR="004F7727" w:rsidRPr="00930EEB">
        <w:rPr>
          <w:lang w:val="pl-PL"/>
        </w:rPr>
        <w:t xml:space="preserve"> oraz swoim statutem</w:t>
      </w:r>
      <w:r w:rsidR="00930EEB" w:rsidRPr="00930EEB">
        <w:rPr>
          <w:lang w:val="pl-PL"/>
        </w:rPr>
        <w:t xml:space="preserve"> działalności</w:t>
      </w:r>
      <w:r w:rsidR="004F7727" w:rsidRPr="00930EEB">
        <w:rPr>
          <w:lang w:val="pl-PL"/>
        </w:rPr>
        <w:t xml:space="preserve">. Wspierać go będą miejscowa policja, straże gminne </w:t>
      </w:r>
      <w:r w:rsidR="001E05E4" w:rsidRPr="00930EEB">
        <w:rPr>
          <w:lang w:val="pl-PL"/>
        </w:rPr>
        <w:t>i</w:t>
      </w:r>
      <w:r w:rsidR="001E05E4">
        <w:rPr>
          <w:lang w:val="pl-PL"/>
        </w:rPr>
        <w:t> </w:t>
      </w:r>
      <w:r w:rsidR="004F7727" w:rsidRPr="00930EEB">
        <w:rPr>
          <w:lang w:val="pl-PL"/>
        </w:rPr>
        <w:t xml:space="preserve">rybackie, Inspekcja Wodna oraz wolontariusze </w:t>
      </w:r>
      <w:r w:rsidR="001E05E4" w:rsidRPr="00930EEB">
        <w:rPr>
          <w:lang w:val="pl-PL"/>
        </w:rPr>
        <w:t>z</w:t>
      </w:r>
      <w:r w:rsidR="001E05E4">
        <w:rPr>
          <w:lang w:val="pl-PL"/>
        </w:rPr>
        <w:t> </w:t>
      </w:r>
      <w:r w:rsidR="004F7727" w:rsidRPr="00930EEB">
        <w:rPr>
          <w:lang w:val="pl-PL"/>
        </w:rPr>
        <w:t xml:space="preserve">organizacji pozarządowych, na mocy ustawy </w:t>
      </w:r>
      <w:r w:rsidR="00930EEB" w:rsidRPr="00930EEB">
        <w:rPr>
          <w:lang w:val="pl-PL"/>
        </w:rPr>
        <w:t>OP</w:t>
      </w:r>
      <w:r w:rsidR="004F7727" w:rsidRPr="00930EEB">
        <w:rPr>
          <w:lang w:val="pl-PL"/>
        </w:rPr>
        <w:t xml:space="preserve"> oraz swoich statutów </w:t>
      </w:r>
      <w:r w:rsidR="001E05E4" w:rsidRPr="00930EEB">
        <w:rPr>
          <w:lang w:val="pl-PL"/>
        </w:rPr>
        <w:t>i</w:t>
      </w:r>
      <w:r w:rsidR="001E05E4">
        <w:rPr>
          <w:lang w:val="pl-PL"/>
        </w:rPr>
        <w:t> </w:t>
      </w:r>
      <w:r w:rsidR="004F7727" w:rsidRPr="00930EEB">
        <w:rPr>
          <w:lang w:val="pl-PL"/>
        </w:rPr>
        <w:t>regulaminów.</w:t>
      </w:r>
    </w:p>
    <w:p w14:paraId="244FA0B8" w14:textId="35911010" w:rsidR="00D72BF3" w:rsidRPr="00D72BF3" w:rsidRDefault="00D72BF3" w:rsidP="00D72BF3">
      <w:pPr>
        <w:spacing w:before="120"/>
        <w:rPr>
          <w:rFonts w:eastAsia="Calibri" w:cstheme="minorHAnsi"/>
        </w:rPr>
      </w:pPr>
      <w:r w:rsidRPr="00D72BF3">
        <w:rPr>
          <w:rFonts w:eastAsia="Calibri" w:cstheme="minorHAnsi"/>
        </w:rPr>
        <w:t xml:space="preserve">Na etapie sporządzania niniejszej Prognozy, nie zidentyfikowano znaczącego negatywnego oddziaływania wynikającego </w:t>
      </w:r>
      <w:r w:rsidR="001E05E4" w:rsidRPr="00D72BF3">
        <w:rPr>
          <w:rFonts w:eastAsia="Calibri" w:cstheme="minorHAnsi"/>
        </w:rPr>
        <w:t>z</w:t>
      </w:r>
      <w:r w:rsidR="001E05E4">
        <w:rPr>
          <w:rFonts w:eastAsia="Calibri" w:cstheme="minorHAnsi"/>
        </w:rPr>
        <w:t> </w:t>
      </w:r>
      <w:r w:rsidRPr="00D72BF3">
        <w:rPr>
          <w:rFonts w:eastAsia="Calibri" w:cstheme="minorHAnsi"/>
        </w:rPr>
        <w:t>realizacji ocenianego dokumentu, które wymagałoby przeprowadzenia kompensacji przyrodniczej niezbędnej do zapewnienia spójności</w:t>
      </w:r>
      <w:r>
        <w:rPr>
          <w:rFonts w:eastAsia="Calibri" w:cstheme="minorHAnsi"/>
        </w:rPr>
        <w:t xml:space="preserve"> </w:t>
      </w:r>
      <w:r w:rsidR="001E05E4" w:rsidRPr="00D72BF3">
        <w:rPr>
          <w:rFonts w:eastAsia="Calibri" w:cstheme="minorHAnsi"/>
        </w:rPr>
        <w:t>i</w:t>
      </w:r>
      <w:r w:rsidR="001E05E4">
        <w:rPr>
          <w:rFonts w:eastAsia="Calibri" w:cstheme="minorHAnsi"/>
        </w:rPr>
        <w:t> </w:t>
      </w:r>
      <w:r w:rsidRPr="00D72BF3">
        <w:rPr>
          <w:rFonts w:eastAsia="Calibri" w:cstheme="minorHAnsi"/>
        </w:rPr>
        <w:t xml:space="preserve">właściwego funkcjonowania sieci obszarów Natura 2000 (art. 34.1 ustawy </w:t>
      </w:r>
      <w:r>
        <w:rPr>
          <w:rFonts w:eastAsia="Calibri" w:cstheme="minorHAnsi"/>
        </w:rPr>
        <w:t>OP</w:t>
      </w:r>
      <w:r w:rsidRPr="00D72BF3">
        <w:rPr>
          <w:rFonts w:eastAsia="Calibri" w:cstheme="minorHAnsi"/>
        </w:rPr>
        <w:t xml:space="preserve">). </w:t>
      </w:r>
    </w:p>
    <w:p w14:paraId="1DD56BA4" w14:textId="4BAA3B09" w:rsidR="00D72BF3" w:rsidRPr="00D72BF3" w:rsidRDefault="00D72BF3" w:rsidP="00D72BF3">
      <w:pPr>
        <w:spacing w:before="120"/>
        <w:rPr>
          <w:rFonts w:cstheme="minorHAnsi"/>
        </w:rPr>
      </w:pPr>
      <w:r w:rsidRPr="00D72BF3">
        <w:rPr>
          <w:rFonts w:eastAsia="Calibri" w:cstheme="minorHAnsi"/>
        </w:rPr>
        <w:t>W przypadku stwierdzenia konieczności przeprowadzenia kompensacji przyrodniczej</w:t>
      </w:r>
      <w:r>
        <w:rPr>
          <w:rFonts w:eastAsia="Calibri" w:cstheme="minorHAnsi"/>
        </w:rPr>
        <w:t xml:space="preserve"> </w:t>
      </w:r>
      <w:r w:rsidR="001E05E4" w:rsidRPr="00D72BF3">
        <w:rPr>
          <w:rFonts w:eastAsia="Calibri" w:cstheme="minorHAnsi"/>
        </w:rPr>
        <w:t>w</w:t>
      </w:r>
      <w:r w:rsidR="001E05E4">
        <w:rPr>
          <w:rFonts w:eastAsia="Calibri" w:cstheme="minorHAnsi"/>
        </w:rPr>
        <w:t> </w:t>
      </w:r>
      <w:r w:rsidRPr="00D72BF3">
        <w:rPr>
          <w:rFonts w:eastAsia="Calibri" w:cstheme="minorHAnsi"/>
        </w:rPr>
        <w:t xml:space="preserve">odniesieniu do konkretnych przedsięwzięć, dla których przeprowadzone będzie postępowanie </w:t>
      </w:r>
      <w:r w:rsidR="001E05E4" w:rsidRPr="00D72BF3">
        <w:rPr>
          <w:rFonts w:eastAsia="Calibri" w:cstheme="minorHAnsi"/>
        </w:rPr>
        <w:t>w</w:t>
      </w:r>
      <w:r w:rsidR="001E05E4">
        <w:rPr>
          <w:rFonts w:eastAsia="Calibri" w:cstheme="minorHAnsi"/>
        </w:rPr>
        <w:t> </w:t>
      </w:r>
      <w:r w:rsidRPr="00D72BF3">
        <w:rPr>
          <w:rFonts w:eastAsia="Calibri" w:cstheme="minorHAnsi"/>
        </w:rPr>
        <w:t xml:space="preserve">sprawie oceny oddziaływania na środowisko, jej zakres zostanie określony </w:t>
      </w:r>
      <w:r w:rsidR="001E05E4" w:rsidRPr="00D72BF3">
        <w:rPr>
          <w:rFonts w:eastAsia="Calibri" w:cstheme="minorHAnsi"/>
        </w:rPr>
        <w:t>w</w:t>
      </w:r>
      <w:r w:rsidR="001E05E4">
        <w:rPr>
          <w:rFonts w:eastAsia="Calibri" w:cstheme="minorHAnsi"/>
        </w:rPr>
        <w:t> </w:t>
      </w:r>
      <w:r w:rsidRPr="00D72BF3">
        <w:rPr>
          <w:rFonts w:eastAsia="Calibri" w:cstheme="minorHAnsi"/>
        </w:rPr>
        <w:t xml:space="preserve">ramach decyzji </w:t>
      </w:r>
      <w:r w:rsidR="001E05E4" w:rsidRPr="00D72BF3">
        <w:rPr>
          <w:rFonts w:eastAsia="Calibri" w:cstheme="minorHAnsi"/>
        </w:rPr>
        <w:t>o</w:t>
      </w:r>
      <w:r w:rsidR="001E05E4">
        <w:rPr>
          <w:rFonts w:eastAsia="Calibri" w:cstheme="minorHAnsi"/>
        </w:rPr>
        <w:t> </w:t>
      </w:r>
      <w:r w:rsidRPr="00D72BF3">
        <w:rPr>
          <w:rFonts w:eastAsia="Calibri" w:cstheme="minorHAnsi"/>
        </w:rPr>
        <w:t>środowiskowych uwarunkowaniach.</w:t>
      </w:r>
    </w:p>
    <w:p w14:paraId="1F8F4048" w14:textId="77777777" w:rsidR="00DD443F" w:rsidRPr="00D72BF3" w:rsidRDefault="00DD443F" w:rsidP="004F7727">
      <w:pPr>
        <w:spacing w:after="120" w:line="264" w:lineRule="auto"/>
        <w:rPr>
          <w:rFonts w:eastAsia="Calibri" w:cstheme="minorHAnsi"/>
        </w:rPr>
      </w:pPr>
      <w:r w:rsidRPr="00D72BF3">
        <w:rPr>
          <w:rFonts w:eastAsia="Calibri" w:cstheme="minorHAnsi"/>
        </w:rPr>
        <w:br w:type="page"/>
      </w:r>
    </w:p>
    <w:p w14:paraId="55A1CB7E" w14:textId="77777777" w:rsidR="00545C4D" w:rsidRPr="00545C4D" w:rsidRDefault="00545C4D" w:rsidP="0032292A">
      <w:pPr>
        <w:pStyle w:val="nagowek2"/>
        <w:rPr>
          <w:rStyle w:val="Hipercze"/>
          <w:b w:val="0"/>
          <w:bCs w:val="0"/>
          <w:color w:val="auto"/>
          <w:u w:val="none"/>
        </w:rPr>
      </w:pPr>
      <w:bookmarkStart w:id="191" w:name="_Toc175146225"/>
      <w:r w:rsidRPr="00545C4D">
        <w:rPr>
          <w:rStyle w:val="Hipercze"/>
          <w:color w:val="auto"/>
          <w:u w:val="none"/>
        </w:rPr>
        <w:lastRenderedPageBreak/>
        <w:t>PROPOZYCJA ROZWIĄZAŃ ALTERNATYWNYCH DO ROZWIĄZAŃ ZAWARTYCH W PROJEKTOWANYM DOKUMENCIE WRAZ Z UZASADNIENIEM ICH WYBORU ORAZ OPIS METOD DOKONANIA OCENY PROWADZĄCEJ DO TEGO WYBORU</w:t>
      </w:r>
      <w:bookmarkEnd w:id="191"/>
    </w:p>
    <w:p w14:paraId="3B088999" w14:textId="0BF7C20E" w:rsidR="00356751" w:rsidRDefault="00E876D0" w:rsidP="00356751">
      <w:r>
        <w:t xml:space="preserve">Na wstępie do rozważań możliwości, zasadności </w:t>
      </w:r>
      <w:r w:rsidR="001E05E4">
        <w:t>i </w:t>
      </w:r>
      <w:r>
        <w:t xml:space="preserve">zakresu wskazywanych rozwiązań alternatywnych dla przedsięwzięć zaplanowanych </w:t>
      </w:r>
      <w:r w:rsidR="001E05E4">
        <w:t>w </w:t>
      </w:r>
      <w:r>
        <w:t>ramach projektu Koncepcji należy podkreślić, że w</w:t>
      </w:r>
      <w:r w:rsidR="00356751">
        <w:t xml:space="preserve">e wszystkich dokumentach dotyczącym mobilności, rozwoju transportu czy też promocji turystyki </w:t>
      </w:r>
      <w:r w:rsidR="001E05E4">
        <w:t>i </w:t>
      </w:r>
      <w:r w:rsidR="00356751">
        <w:t xml:space="preserve">aktywizacji społeczeństwa transport rowerowy wskazywany jest jako „alternatywne rozwiązania </w:t>
      </w:r>
      <w:r w:rsidR="001E05E4">
        <w:t>w </w:t>
      </w:r>
      <w:r w:rsidR="00356751">
        <w:t xml:space="preserve">transporcie, które wpłyną na zwiększenie mobilności mieszkańców”. </w:t>
      </w:r>
      <w:r w:rsidR="00356751" w:rsidRPr="0039185D">
        <w:t xml:space="preserve">Promowanie wśród mieszkańców </w:t>
      </w:r>
      <w:r w:rsidR="001E05E4" w:rsidRPr="0039185D">
        <w:t>i</w:t>
      </w:r>
      <w:r w:rsidR="001E05E4">
        <w:t> </w:t>
      </w:r>
      <w:r w:rsidR="00356751" w:rsidRPr="0039185D">
        <w:t>turystów ruchu rowerowego</w:t>
      </w:r>
      <w:r w:rsidR="00356751">
        <w:t>,</w:t>
      </w:r>
      <w:r w:rsidR="00356751" w:rsidRPr="0039185D">
        <w:t xml:space="preserve"> jako konkurencyjnej dla samochodu osobowego</w:t>
      </w:r>
      <w:r w:rsidR="00356751">
        <w:t>,</w:t>
      </w:r>
      <w:r w:rsidR="00356751" w:rsidRPr="0039185D">
        <w:t xml:space="preserve"> alternatywy poruszania się w</w:t>
      </w:r>
      <w:r w:rsidR="00356751">
        <w:t> </w:t>
      </w:r>
      <w:r w:rsidR="00356751" w:rsidRPr="0039185D">
        <w:t>różnych celach (od podróży do pracy czy szkoły po turystykę, rekreację i</w:t>
      </w:r>
      <w:r w:rsidR="00356751">
        <w:t> </w:t>
      </w:r>
      <w:r w:rsidR="00356751" w:rsidRPr="0039185D">
        <w:t>sport)</w:t>
      </w:r>
      <w:r w:rsidR="00356751">
        <w:t xml:space="preserve"> jest jednym </w:t>
      </w:r>
      <w:r w:rsidR="001E05E4">
        <w:t>z </w:t>
      </w:r>
      <w:r w:rsidR="00356751">
        <w:t xml:space="preserve">priorytetów większości strategii </w:t>
      </w:r>
      <w:r w:rsidR="001E05E4">
        <w:t>i </w:t>
      </w:r>
      <w:r w:rsidR="00356751">
        <w:t>polityk dotyczących zrównoważonego rozwoju.</w:t>
      </w:r>
      <w:r w:rsidR="00356751" w:rsidRPr="00087B8B">
        <w:t xml:space="preserve"> </w:t>
      </w:r>
      <w:r w:rsidR="00356751">
        <w:t xml:space="preserve"> Na wszystkich szczeblach administracji realizowane są </w:t>
      </w:r>
      <w:r w:rsidR="00356751" w:rsidRPr="0039185D">
        <w:t xml:space="preserve">kampanie informujące </w:t>
      </w:r>
      <w:r w:rsidR="001E05E4" w:rsidRPr="0039185D">
        <w:t>o</w:t>
      </w:r>
      <w:r w:rsidR="001E05E4">
        <w:t> </w:t>
      </w:r>
      <w:r w:rsidR="00356751" w:rsidRPr="0039185D">
        <w:t xml:space="preserve">zaletach korzystania </w:t>
      </w:r>
      <w:r w:rsidR="001E05E4" w:rsidRPr="0039185D">
        <w:t>z</w:t>
      </w:r>
      <w:r w:rsidR="001E05E4">
        <w:t> </w:t>
      </w:r>
      <w:r w:rsidR="00356751" w:rsidRPr="0039185D">
        <w:t>roweru, jako alternatywnego środka transportu miejskiego</w:t>
      </w:r>
      <w:r w:rsidR="00356751">
        <w:t xml:space="preserve">. </w:t>
      </w:r>
    </w:p>
    <w:p w14:paraId="519390D7" w14:textId="597BCA50" w:rsidR="00356751" w:rsidRDefault="00356751" w:rsidP="00356751">
      <w:r>
        <w:t xml:space="preserve">W związku </w:t>
      </w:r>
      <w:r w:rsidR="001E05E4">
        <w:t>z </w:t>
      </w:r>
      <w:r>
        <w:t xml:space="preserve">powyższym wskazywanie alternatywnych rozwiązań </w:t>
      </w:r>
      <w:r w:rsidR="001E05E4">
        <w:t>w </w:t>
      </w:r>
      <w:r>
        <w:t xml:space="preserve">odniesieniu do transportu rowerowego stałoby </w:t>
      </w:r>
      <w:r w:rsidR="001E05E4">
        <w:t>w </w:t>
      </w:r>
      <w:r>
        <w:t xml:space="preserve">sprzeczności </w:t>
      </w:r>
      <w:r w:rsidR="001E05E4">
        <w:t>z </w:t>
      </w:r>
      <w:r>
        <w:t>obecną polityką ekorozwoju. W tym wypadku można by zatem rozpatrywać ew. alternatywne rozwiązania jedynie dla lokalizacji poszczególnych elementów tras rowerowych oraz miejsc obsługi turystów, nie zaś dla całości produktu jakim jest projekt Koncepcji.</w:t>
      </w:r>
    </w:p>
    <w:p w14:paraId="25287547" w14:textId="35F0116B" w:rsidR="00356751" w:rsidRDefault="00356751" w:rsidP="00356751">
      <w:r>
        <w:t xml:space="preserve">Analiza poszczególnych lokalizacji </w:t>
      </w:r>
      <w:r w:rsidRPr="00D02D7A">
        <w:t>miejsc obsługi turystów (MOR, MPK, MOK) wskazuje na brak negatywnych oddziaływań na poszczególne elementy środowiska.</w:t>
      </w:r>
      <w:r>
        <w:t xml:space="preserve"> Lokalizacje wskazane są </w:t>
      </w:r>
      <w:r w:rsidR="001E05E4">
        <w:t>w </w:t>
      </w:r>
      <w:r>
        <w:t xml:space="preserve">sposób optymalny </w:t>
      </w:r>
      <w:r w:rsidR="001E05E4">
        <w:t>i </w:t>
      </w:r>
      <w:r>
        <w:t xml:space="preserve">minimalizujący znaczące oddziaływania na środowisko. W ramach alternatywnych rozwiązań należy rozważyć możliwość wyposażenia wszystkich </w:t>
      </w:r>
      <w:r w:rsidRPr="00461B6F">
        <w:t>M</w:t>
      </w:r>
      <w:r>
        <w:t>O</w:t>
      </w:r>
      <w:r w:rsidRPr="00461B6F">
        <w:t>R, MPK</w:t>
      </w:r>
      <w:r>
        <w:t xml:space="preserve"> </w:t>
      </w:r>
      <w:r w:rsidR="001E05E4">
        <w:t>w </w:t>
      </w:r>
      <w:r>
        <w:t xml:space="preserve">systemy sieci kanalizacyjnej, </w:t>
      </w:r>
      <w:r w:rsidR="001E05E4">
        <w:t>w </w:t>
      </w:r>
      <w:r>
        <w:t xml:space="preserve">miejsce planowanych zbiorników bezodpływowych. Zastosowanie szczelnych zbiorników bezodpływowych niesie za sobą ryzyko ich przepełnienia. W przypadku braku możliwości realizacji zbiorczej sieci kanalizacyjnej we wszystkich obiektach należy zapewnić systematyczny odbiór </w:t>
      </w:r>
      <w:r w:rsidR="001E05E4">
        <w:t>i </w:t>
      </w:r>
      <w:r>
        <w:t>monitoring przepełnienia zbiorników.</w:t>
      </w:r>
    </w:p>
    <w:p w14:paraId="1C27F139" w14:textId="42C41771" w:rsidR="00356751" w:rsidRDefault="00356751" w:rsidP="00356751">
      <w:r>
        <w:t xml:space="preserve">Alternatywą dla lokalizacji MPK </w:t>
      </w:r>
      <w:r w:rsidR="001E05E4">
        <w:t>w </w:t>
      </w:r>
      <w:r>
        <w:t xml:space="preserve">tym wypadku jest jedynie brak ich lokalizowania. Obecne lokalizacje wskazane są optymalnie względem wykorzystania terenu oraz dostępności do wody. Brak lokalizacji MPK nie wpłynie na zmniejszenie wpływu turystyki kajakowej na stan środowiska. Turysta indywidualny nadal będzie korzystał </w:t>
      </w:r>
      <w:r w:rsidR="001E05E4">
        <w:t>z </w:t>
      </w:r>
      <w:r>
        <w:t xml:space="preserve">wody na potrzeby zaspokojenia potrzeb rekreacji. Ograniczony dostęp do wody pociągnie za sobą korzystanie </w:t>
      </w:r>
      <w:r w:rsidR="001E05E4">
        <w:t>z </w:t>
      </w:r>
      <w:r>
        <w:t xml:space="preserve">brzegów wód </w:t>
      </w:r>
      <w:r w:rsidR="001E05E4">
        <w:t>w </w:t>
      </w:r>
      <w:r>
        <w:t xml:space="preserve">sposób niezorganizowany, często niszczący elementy środowiska. Należy przypuszczać, że transport sprzętu pływającego, odbywający się samochodem, może powodować nieuprawniony wjazd do koryta cieku </w:t>
      </w:r>
      <w:r w:rsidR="001E05E4">
        <w:t>w </w:t>
      </w:r>
      <w:r>
        <w:t xml:space="preserve">miejscach zabronionych.  </w:t>
      </w:r>
    </w:p>
    <w:p w14:paraId="435DD5AC" w14:textId="2593B738" w:rsidR="00356751" w:rsidRDefault="00356751" w:rsidP="00356751">
      <w:r>
        <w:t xml:space="preserve">Tworzeniu warunków do rozwoju transportu rowerowego, zapewnienie spójnego systemu tras rowerowych gwarantujących bezpieczeństwo </w:t>
      </w:r>
      <w:r w:rsidR="001E05E4">
        <w:t>w </w:t>
      </w:r>
      <w:r>
        <w:t xml:space="preserve">poruszaniu się, czy promocja nowych trendów rekreacji jest samo </w:t>
      </w:r>
      <w:r w:rsidR="001E05E4">
        <w:t>w </w:t>
      </w:r>
      <w:r>
        <w:t xml:space="preserve">sobie rozwiązaniem alternatywnym dla transportu </w:t>
      </w:r>
      <w:r w:rsidR="001E05E4">
        <w:t>i </w:t>
      </w:r>
      <w:r>
        <w:t xml:space="preserve">klasycznych form turystyki, polegającej na przemieszczaniu się samochodem </w:t>
      </w:r>
      <w:r w:rsidR="001E05E4">
        <w:t>w </w:t>
      </w:r>
      <w:r>
        <w:t xml:space="preserve">miejsca atrakcyjne turystycznie, co </w:t>
      </w:r>
      <w:r w:rsidR="001E05E4">
        <w:t>z </w:t>
      </w:r>
      <w:r>
        <w:t xml:space="preserve">założenia jest bardziej ingerującą </w:t>
      </w:r>
      <w:r w:rsidR="001E05E4">
        <w:t>w </w:t>
      </w:r>
      <w:r>
        <w:t xml:space="preserve">środowisko formą aktywności. </w:t>
      </w:r>
    </w:p>
    <w:p w14:paraId="01DB09A5" w14:textId="5D7446E6" w:rsidR="00E876D0" w:rsidRDefault="00E876D0" w:rsidP="00545C4D">
      <w:r w:rsidRPr="00E876D0">
        <w:t xml:space="preserve">Niemniej jednak, dla </w:t>
      </w:r>
      <w:r>
        <w:t xml:space="preserve">dodatkowego </w:t>
      </w:r>
      <w:r w:rsidRPr="00E876D0">
        <w:t xml:space="preserve">uargumentowania braku podstaw dla wskazywania innego </w:t>
      </w:r>
      <w:r w:rsidR="001E05E4" w:rsidRPr="00E876D0">
        <w:t>z</w:t>
      </w:r>
      <w:r w:rsidR="001E05E4">
        <w:t> </w:t>
      </w:r>
      <w:r w:rsidRPr="00E876D0">
        <w:t>możliwych rozwiązań</w:t>
      </w:r>
      <w:r>
        <w:t xml:space="preserve"> alternatywnych</w:t>
      </w:r>
      <w:r w:rsidRPr="00E876D0">
        <w:t>, przeprowadzono dodatkową analizę</w:t>
      </w:r>
      <w:r>
        <w:t xml:space="preserve">, wskazując </w:t>
      </w:r>
      <w:r w:rsidR="001E05E4">
        <w:t>i </w:t>
      </w:r>
      <w:r>
        <w:t xml:space="preserve">wyjaśniając jak poniżej. </w:t>
      </w:r>
    </w:p>
    <w:p w14:paraId="4B0DB078" w14:textId="1E09DC83" w:rsidR="00E876D0" w:rsidRPr="00E876D0" w:rsidRDefault="00E876D0" w:rsidP="00E876D0">
      <w:pPr>
        <w:shd w:val="clear" w:color="auto" w:fill="FFFFFF"/>
        <w:spacing w:after="120" w:line="264" w:lineRule="auto"/>
        <w:rPr>
          <w:rFonts w:ascii="Calibri" w:eastAsia="Times New Roman" w:hAnsi="Calibri" w:cs="Calibri"/>
          <w:lang w:eastAsia="pl-PL"/>
        </w:rPr>
      </w:pPr>
      <w:r w:rsidRPr="00E876D0">
        <w:rPr>
          <w:rFonts w:ascii="Calibri" w:eastAsia="Times New Roman" w:hAnsi="Calibri" w:cs="Calibri"/>
          <w:lang w:eastAsia="pl-PL"/>
        </w:rPr>
        <w:t>W przypadku inwestycji liniowych na obszarach cennych przyrodniczo</w:t>
      </w:r>
      <w:r>
        <w:rPr>
          <w:rFonts w:ascii="Calibri" w:eastAsia="Times New Roman" w:hAnsi="Calibri" w:cs="Calibri"/>
          <w:lang w:eastAsia="pl-PL"/>
        </w:rPr>
        <w:t>,</w:t>
      </w:r>
      <w:r w:rsidRPr="00E876D0">
        <w:rPr>
          <w:rFonts w:ascii="Calibri" w:eastAsia="Times New Roman" w:hAnsi="Calibri" w:cs="Calibri"/>
          <w:lang w:eastAsia="pl-PL"/>
        </w:rPr>
        <w:t xml:space="preserve"> jak budowa wiślanego szlaku „Blue Valley” wraz </w:t>
      </w:r>
      <w:r w:rsidR="001E05E4" w:rsidRPr="00E876D0">
        <w:rPr>
          <w:rFonts w:ascii="Calibri" w:eastAsia="Times New Roman" w:hAnsi="Calibri" w:cs="Calibri"/>
          <w:lang w:eastAsia="pl-PL"/>
        </w:rPr>
        <w:t>z</w:t>
      </w:r>
      <w:r w:rsidR="001E05E4">
        <w:rPr>
          <w:rFonts w:ascii="Calibri" w:eastAsia="Times New Roman" w:hAnsi="Calibri" w:cs="Calibri"/>
          <w:lang w:eastAsia="pl-PL"/>
        </w:rPr>
        <w:t> </w:t>
      </w:r>
      <w:r w:rsidRPr="00E876D0">
        <w:rPr>
          <w:rFonts w:ascii="Calibri" w:eastAsia="Times New Roman" w:hAnsi="Calibri" w:cs="Calibri"/>
          <w:lang w:eastAsia="pl-PL"/>
        </w:rPr>
        <w:t xml:space="preserve">towarzyszącą mu infrastrukturą gospodarczą, </w:t>
      </w:r>
      <w:r>
        <w:rPr>
          <w:rFonts w:ascii="Calibri" w:eastAsia="Times New Roman" w:hAnsi="Calibri" w:cs="Calibri"/>
          <w:lang w:eastAsia="pl-PL"/>
        </w:rPr>
        <w:t>w</w:t>
      </w:r>
      <w:r w:rsidRPr="00E876D0">
        <w:rPr>
          <w:rFonts w:ascii="Calibri" w:eastAsia="Times New Roman" w:hAnsi="Calibri" w:cs="Calibri"/>
          <w:lang w:eastAsia="pl-PL"/>
        </w:rPr>
        <w:t xml:space="preserve">ariantowaniu podlegać może nie tylko brak inwestycji, lecz również szczegółowy przebieg tras rowerowych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kajakowych, rodzaje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lokalizacje </w:t>
      </w:r>
      <w:r>
        <w:rPr>
          <w:rFonts w:ascii="Calibri" w:eastAsia="Times New Roman" w:hAnsi="Calibri" w:cs="Calibri"/>
          <w:lang w:eastAsia="pl-PL"/>
        </w:rPr>
        <w:t>obiektów obsługi turystów</w:t>
      </w:r>
      <w:r w:rsidRPr="00E876D0">
        <w:rPr>
          <w:rFonts w:ascii="Calibri" w:eastAsia="Times New Roman" w:hAnsi="Calibri" w:cs="Calibri"/>
          <w:lang w:eastAsia="pl-PL"/>
        </w:rPr>
        <w:t xml:space="preserve"> (MOR, MOK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MPK), lokalizacje tras dojazdowych do Wisły </w:t>
      </w:r>
      <w:r w:rsidR="001E05E4" w:rsidRPr="00E876D0">
        <w:rPr>
          <w:rFonts w:ascii="Calibri" w:eastAsia="Times New Roman" w:hAnsi="Calibri" w:cs="Calibri"/>
          <w:lang w:eastAsia="pl-PL"/>
        </w:rPr>
        <w:lastRenderedPageBreak/>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Sanu, usytuowanie obiektów inżynierskich, sposoby prowadzenia dróg, technologie wykonania dróg, metody postępowania </w:t>
      </w:r>
      <w:r w:rsidR="001E05E4" w:rsidRPr="00E876D0">
        <w:rPr>
          <w:rFonts w:ascii="Calibri" w:eastAsia="Times New Roman" w:hAnsi="Calibri" w:cs="Calibri"/>
          <w:lang w:eastAsia="pl-PL"/>
        </w:rPr>
        <w:t>z</w:t>
      </w:r>
      <w:r w:rsidR="001E05E4">
        <w:rPr>
          <w:rFonts w:ascii="Calibri" w:eastAsia="Times New Roman" w:hAnsi="Calibri" w:cs="Calibri"/>
          <w:lang w:eastAsia="pl-PL"/>
        </w:rPr>
        <w:t> </w:t>
      </w:r>
      <w:r w:rsidRPr="00E876D0">
        <w:rPr>
          <w:rFonts w:ascii="Calibri" w:eastAsia="Times New Roman" w:hAnsi="Calibri" w:cs="Calibri"/>
          <w:lang w:eastAsia="pl-PL"/>
        </w:rPr>
        <w:t xml:space="preserve"> masami ziemnymi, rodzaj wykorzystywanych surowców, warianty dotyczące urządzeń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procedur zabezpieczających środowisko przed zanieczyszczeniem (</w:t>
      </w:r>
      <w:r w:rsidR="001E05E4" w:rsidRPr="00E876D0">
        <w:rPr>
          <w:rFonts w:ascii="Calibri" w:eastAsia="Times New Roman" w:hAnsi="Calibri" w:cs="Calibri"/>
          <w:lang w:eastAsia="pl-PL"/>
        </w:rPr>
        <w:t>w</w:t>
      </w:r>
      <w:r w:rsidR="001E05E4">
        <w:rPr>
          <w:rFonts w:ascii="Calibri" w:eastAsia="Times New Roman" w:hAnsi="Calibri" w:cs="Calibri"/>
          <w:lang w:eastAsia="pl-PL"/>
        </w:rPr>
        <w:t> </w:t>
      </w:r>
      <w:r w:rsidRPr="00E876D0">
        <w:rPr>
          <w:rFonts w:ascii="Calibri" w:eastAsia="Times New Roman" w:hAnsi="Calibri" w:cs="Calibri"/>
          <w:lang w:eastAsia="pl-PL"/>
        </w:rPr>
        <w:t>tym zanieczyszczeniem hałasem, światłem oraz inwazyjnymi gatunkami obcymi), wreszcie szczegółowy harmonogram prac oraz rygory nadzoru przyrodniczego.</w:t>
      </w:r>
    </w:p>
    <w:p w14:paraId="6737C7E8" w14:textId="15EEB372" w:rsidR="00E876D0" w:rsidRPr="00E876D0" w:rsidRDefault="00DB1A26" w:rsidP="00DB1A26">
      <w:pPr>
        <w:shd w:val="clear" w:color="auto" w:fill="FFFFFF"/>
        <w:spacing w:before="100" w:beforeAutospacing="1" w:after="0" w:line="264" w:lineRule="auto"/>
        <w:rPr>
          <w:rFonts w:ascii="Calibri" w:eastAsia="Times New Roman" w:hAnsi="Calibri" w:cs="Calibri"/>
          <w:lang w:eastAsia="pl-PL"/>
        </w:rPr>
      </w:pPr>
      <w:r>
        <w:rPr>
          <w:rFonts w:ascii="Calibri" w:eastAsia="Times New Roman" w:hAnsi="Calibri" w:cs="Calibri"/>
          <w:lang w:eastAsia="pl-PL"/>
        </w:rPr>
        <w:t xml:space="preserve">W związku </w:t>
      </w:r>
      <w:r w:rsidR="001E05E4">
        <w:rPr>
          <w:rFonts w:ascii="Calibri" w:eastAsia="Times New Roman" w:hAnsi="Calibri" w:cs="Calibri"/>
          <w:lang w:eastAsia="pl-PL"/>
        </w:rPr>
        <w:t>z </w:t>
      </w:r>
      <w:r>
        <w:rPr>
          <w:rFonts w:ascii="Calibri" w:eastAsia="Times New Roman" w:hAnsi="Calibri" w:cs="Calibri"/>
          <w:lang w:eastAsia="pl-PL"/>
        </w:rPr>
        <w:t>powyższym, można</w:t>
      </w:r>
      <w:r w:rsidR="00E876D0" w:rsidRPr="00E876D0">
        <w:rPr>
          <w:rFonts w:ascii="Calibri" w:eastAsia="Times New Roman" w:hAnsi="Calibri" w:cs="Calibri"/>
          <w:lang w:eastAsia="pl-PL"/>
        </w:rPr>
        <w:t xml:space="preserve"> wskaz</w:t>
      </w:r>
      <w:r>
        <w:rPr>
          <w:rFonts w:ascii="Calibri" w:eastAsia="Times New Roman" w:hAnsi="Calibri" w:cs="Calibri"/>
          <w:lang w:eastAsia="pl-PL"/>
        </w:rPr>
        <w:t>ać</w:t>
      </w:r>
      <w:r w:rsidR="00E876D0" w:rsidRPr="00E876D0">
        <w:rPr>
          <w:rFonts w:ascii="Calibri" w:eastAsia="Times New Roman" w:hAnsi="Calibri" w:cs="Calibri"/>
          <w:lang w:eastAsia="pl-PL"/>
        </w:rPr>
        <w:t xml:space="preserve"> następujące rozwiązania alternatywne</w:t>
      </w:r>
      <w:r>
        <w:rPr>
          <w:rFonts w:ascii="Calibri" w:eastAsia="Times New Roman" w:hAnsi="Calibri" w:cs="Calibri"/>
          <w:lang w:eastAsia="pl-PL"/>
        </w:rPr>
        <w:t>, wymagające rozpatrzenia</w:t>
      </w:r>
      <w:r w:rsidR="00E876D0" w:rsidRPr="00E876D0">
        <w:rPr>
          <w:rFonts w:ascii="Calibri" w:eastAsia="Times New Roman" w:hAnsi="Calibri" w:cs="Calibri"/>
          <w:lang w:eastAsia="pl-PL"/>
        </w:rPr>
        <w:t>:</w:t>
      </w:r>
    </w:p>
    <w:p w14:paraId="61FCF7BB" w14:textId="1A98C5E3" w:rsidR="00E876D0" w:rsidRPr="00E876D0" w:rsidRDefault="00E876D0" w:rsidP="003C7998">
      <w:pPr>
        <w:numPr>
          <w:ilvl w:val="0"/>
          <w:numId w:val="79"/>
        </w:numPr>
        <w:shd w:val="clear" w:color="auto" w:fill="FFFFFF"/>
        <w:spacing w:before="100" w:beforeAutospacing="1" w:after="120" w:line="264" w:lineRule="auto"/>
        <w:rPr>
          <w:rFonts w:ascii="Calibri" w:eastAsia="Times New Roman" w:hAnsi="Calibri" w:cs="Calibri"/>
          <w:lang w:eastAsia="pl-PL"/>
        </w:rPr>
      </w:pPr>
      <w:r w:rsidRPr="00E876D0">
        <w:rPr>
          <w:rFonts w:ascii="Calibri" w:eastAsia="Times New Roman" w:hAnsi="Calibri" w:cs="Calibri"/>
          <w:lang w:eastAsia="pl-PL"/>
        </w:rPr>
        <w:t xml:space="preserve">Całkowita rezygnacja </w:t>
      </w:r>
      <w:r w:rsidR="001E05E4" w:rsidRPr="00E876D0">
        <w:rPr>
          <w:rFonts w:ascii="Calibri" w:eastAsia="Times New Roman" w:hAnsi="Calibri" w:cs="Calibri"/>
          <w:lang w:eastAsia="pl-PL"/>
        </w:rPr>
        <w:t>z</w:t>
      </w:r>
      <w:r w:rsidR="001E05E4">
        <w:rPr>
          <w:rFonts w:ascii="Calibri" w:eastAsia="Times New Roman" w:hAnsi="Calibri" w:cs="Calibri"/>
          <w:lang w:eastAsia="pl-PL"/>
        </w:rPr>
        <w:t> </w:t>
      </w:r>
      <w:r w:rsidRPr="00E876D0">
        <w:rPr>
          <w:rFonts w:ascii="Calibri" w:eastAsia="Times New Roman" w:hAnsi="Calibri" w:cs="Calibri"/>
          <w:lang w:eastAsia="pl-PL"/>
        </w:rPr>
        <w:t>budowy szlaku „Blue Valley” we wszystkich województwach;</w:t>
      </w:r>
    </w:p>
    <w:p w14:paraId="40B8A2B7" w14:textId="5DBF217F" w:rsidR="00E876D0" w:rsidRPr="00E876D0" w:rsidRDefault="00E876D0" w:rsidP="003C7998">
      <w:pPr>
        <w:numPr>
          <w:ilvl w:val="0"/>
          <w:numId w:val="79"/>
        </w:numPr>
        <w:shd w:val="clear" w:color="auto" w:fill="FFFFFF"/>
        <w:spacing w:before="100" w:beforeAutospacing="1" w:after="120" w:line="264" w:lineRule="auto"/>
        <w:rPr>
          <w:rFonts w:ascii="Calibri" w:eastAsia="Times New Roman" w:hAnsi="Calibri" w:cs="Calibri"/>
          <w:lang w:eastAsia="pl-PL"/>
        </w:rPr>
      </w:pPr>
      <w:r w:rsidRPr="00E876D0">
        <w:rPr>
          <w:rFonts w:ascii="Calibri" w:eastAsia="Times New Roman" w:hAnsi="Calibri" w:cs="Calibri"/>
          <w:lang w:eastAsia="pl-PL"/>
        </w:rPr>
        <w:t xml:space="preserve">Rezygnacja </w:t>
      </w:r>
      <w:r w:rsidR="001E05E4" w:rsidRPr="00E876D0">
        <w:rPr>
          <w:rFonts w:ascii="Calibri" w:eastAsia="Times New Roman" w:hAnsi="Calibri" w:cs="Calibri"/>
          <w:lang w:eastAsia="pl-PL"/>
        </w:rPr>
        <w:t>z</w:t>
      </w:r>
      <w:r w:rsidR="001E05E4">
        <w:rPr>
          <w:rFonts w:ascii="Calibri" w:eastAsia="Times New Roman" w:hAnsi="Calibri" w:cs="Calibri"/>
          <w:lang w:eastAsia="pl-PL"/>
        </w:rPr>
        <w:t> </w:t>
      </w:r>
      <w:r w:rsidRPr="00E876D0">
        <w:rPr>
          <w:rFonts w:ascii="Calibri" w:eastAsia="Times New Roman" w:hAnsi="Calibri" w:cs="Calibri"/>
          <w:lang w:eastAsia="pl-PL"/>
        </w:rPr>
        <w:t xml:space="preserve">budowy szlaku „Blue Valley” tylko </w:t>
      </w:r>
      <w:r w:rsidR="001E05E4" w:rsidRPr="00E876D0">
        <w:rPr>
          <w:rFonts w:ascii="Calibri" w:eastAsia="Times New Roman" w:hAnsi="Calibri" w:cs="Calibri"/>
          <w:lang w:eastAsia="pl-PL"/>
        </w:rPr>
        <w:t>w</w:t>
      </w:r>
      <w:r w:rsidR="001E05E4">
        <w:rPr>
          <w:rFonts w:ascii="Calibri" w:eastAsia="Times New Roman" w:hAnsi="Calibri" w:cs="Calibri"/>
          <w:lang w:eastAsia="pl-PL"/>
        </w:rPr>
        <w:t> </w:t>
      </w:r>
      <w:r w:rsidRPr="00E876D0">
        <w:rPr>
          <w:rFonts w:ascii="Calibri" w:eastAsia="Times New Roman" w:hAnsi="Calibri" w:cs="Calibri"/>
          <w:lang w:eastAsia="pl-PL"/>
        </w:rPr>
        <w:t>woj. podkarpackim;</w:t>
      </w:r>
    </w:p>
    <w:p w14:paraId="064721E6" w14:textId="625A4030" w:rsidR="00E876D0" w:rsidRPr="00E876D0" w:rsidRDefault="00E876D0" w:rsidP="003C7998">
      <w:pPr>
        <w:numPr>
          <w:ilvl w:val="0"/>
          <w:numId w:val="79"/>
        </w:numPr>
        <w:shd w:val="clear" w:color="auto" w:fill="FFFFFF"/>
        <w:spacing w:before="100" w:beforeAutospacing="1" w:after="120" w:line="264" w:lineRule="auto"/>
        <w:rPr>
          <w:rFonts w:ascii="Calibri" w:eastAsia="Times New Roman" w:hAnsi="Calibri" w:cs="Calibri"/>
          <w:lang w:eastAsia="pl-PL"/>
        </w:rPr>
      </w:pPr>
      <w:r w:rsidRPr="00E876D0">
        <w:rPr>
          <w:rFonts w:ascii="Calibri" w:eastAsia="Times New Roman" w:hAnsi="Calibri" w:cs="Calibri"/>
          <w:lang w:eastAsia="pl-PL"/>
        </w:rPr>
        <w:t xml:space="preserve">Wariant najbardziej korzystny dla gatunków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siedlisk ptaków, zgodny </w:t>
      </w:r>
      <w:r w:rsidR="001E05E4" w:rsidRPr="00E876D0">
        <w:rPr>
          <w:rFonts w:ascii="Calibri" w:eastAsia="Times New Roman" w:hAnsi="Calibri" w:cs="Calibri"/>
          <w:lang w:eastAsia="pl-PL"/>
        </w:rPr>
        <w:t>z</w:t>
      </w:r>
      <w:r w:rsidR="001E05E4">
        <w:rPr>
          <w:rFonts w:ascii="Calibri" w:eastAsia="Times New Roman" w:hAnsi="Calibri" w:cs="Calibri"/>
          <w:lang w:eastAsia="pl-PL"/>
        </w:rPr>
        <w:t> </w:t>
      </w:r>
      <w:r w:rsidRPr="00E876D0">
        <w:rPr>
          <w:rFonts w:ascii="Calibri" w:eastAsia="Times New Roman" w:hAnsi="Calibri" w:cs="Calibri"/>
          <w:lang w:eastAsia="pl-PL"/>
        </w:rPr>
        <w:t xml:space="preserve">wytycznymi GDOŚ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organizacji pozarządowych chroniących ptaki;</w:t>
      </w:r>
    </w:p>
    <w:p w14:paraId="71EC18BE" w14:textId="34041FD2" w:rsidR="00E876D0" w:rsidRPr="00E876D0" w:rsidRDefault="00E876D0" w:rsidP="003C7998">
      <w:pPr>
        <w:numPr>
          <w:ilvl w:val="0"/>
          <w:numId w:val="79"/>
        </w:numPr>
        <w:shd w:val="clear" w:color="auto" w:fill="FFFFFF"/>
        <w:spacing w:before="100" w:beforeAutospacing="1" w:after="120" w:line="264" w:lineRule="auto"/>
        <w:rPr>
          <w:rFonts w:ascii="Calibri" w:eastAsia="Times New Roman" w:hAnsi="Calibri" w:cs="Calibri"/>
          <w:lang w:eastAsia="pl-PL"/>
        </w:rPr>
      </w:pPr>
      <w:r w:rsidRPr="00E876D0">
        <w:rPr>
          <w:rFonts w:ascii="Calibri" w:eastAsia="Times New Roman" w:hAnsi="Calibri" w:cs="Calibri"/>
          <w:lang w:eastAsia="pl-PL"/>
        </w:rPr>
        <w:t xml:space="preserve">Racjonalny wariant </w:t>
      </w:r>
      <w:r w:rsidR="00C6023D">
        <w:rPr>
          <w:rFonts w:ascii="Calibri" w:eastAsia="Times New Roman" w:hAnsi="Calibri" w:cs="Calibri"/>
          <w:lang w:eastAsia="pl-PL"/>
        </w:rPr>
        <w:t>realizacj</w:t>
      </w:r>
      <w:r w:rsidR="00245A74">
        <w:rPr>
          <w:rFonts w:ascii="Calibri" w:eastAsia="Times New Roman" w:hAnsi="Calibri" w:cs="Calibri"/>
          <w:lang w:eastAsia="pl-PL"/>
        </w:rPr>
        <w:t>i</w:t>
      </w:r>
      <w:r w:rsidR="00C6023D">
        <w:rPr>
          <w:rFonts w:ascii="Calibri" w:eastAsia="Times New Roman" w:hAnsi="Calibri" w:cs="Calibri"/>
          <w:lang w:eastAsia="pl-PL"/>
        </w:rPr>
        <w:t xml:space="preserve"> założeń proj. Koncepcji </w:t>
      </w:r>
      <w:r w:rsidR="001E05E4">
        <w:rPr>
          <w:rFonts w:ascii="Calibri" w:eastAsia="Times New Roman" w:hAnsi="Calibri" w:cs="Calibri"/>
          <w:lang w:eastAsia="pl-PL"/>
        </w:rPr>
        <w:t>z </w:t>
      </w:r>
      <w:r w:rsidR="00C6023D">
        <w:rPr>
          <w:rFonts w:ascii="Calibri" w:eastAsia="Times New Roman" w:hAnsi="Calibri" w:cs="Calibri"/>
          <w:lang w:eastAsia="pl-PL"/>
        </w:rPr>
        <w:t>uwzględnieniem dodatkowych uwarunkowań realizacji zaplanowanych przedsięwzięć</w:t>
      </w:r>
      <w:r w:rsidRPr="00E876D0">
        <w:rPr>
          <w:rFonts w:ascii="Calibri" w:eastAsia="Times New Roman" w:hAnsi="Calibri" w:cs="Calibri"/>
          <w:lang w:eastAsia="pl-PL"/>
        </w:rPr>
        <w:t>;</w:t>
      </w:r>
    </w:p>
    <w:p w14:paraId="097E26F7" w14:textId="77777777" w:rsidR="00E876D0" w:rsidRPr="00E876D0" w:rsidRDefault="00E876D0" w:rsidP="003C7998">
      <w:pPr>
        <w:numPr>
          <w:ilvl w:val="0"/>
          <w:numId w:val="79"/>
        </w:numPr>
        <w:shd w:val="clear" w:color="auto" w:fill="FFFFFF"/>
        <w:spacing w:before="100" w:beforeAutospacing="1" w:after="120" w:line="264" w:lineRule="auto"/>
        <w:rPr>
          <w:rFonts w:ascii="Calibri" w:eastAsia="Times New Roman" w:hAnsi="Calibri" w:cs="Calibri"/>
          <w:lang w:eastAsia="pl-PL"/>
        </w:rPr>
      </w:pPr>
      <w:r w:rsidRPr="00E876D0">
        <w:rPr>
          <w:rFonts w:ascii="Calibri" w:eastAsia="Times New Roman" w:hAnsi="Calibri" w:cs="Calibri"/>
          <w:lang w:eastAsia="pl-PL"/>
        </w:rPr>
        <w:t>Wariant najkorzystniejszy dla rowerzystów;</w:t>
      </w:r>
    </w:p>
    <w:p w14:paraId="47A9819C" w14:textId="77777777" w:rsidR="00E876D0" w:rsidRPr="00E876D0" w:rsidRDefault="00E876D0" w:rsidP="003C7998">
      <w:pPr>
        <w:numPr>
          <w:ilvl w:val="0"/>
          <w:numId w:val="79"/>
        </w:numPr>
        <w:shd w:val="clear" w:color="auto" w:fill="FFFFFF"/>
        <w:spacing w:before="100" w:beforeAutospacing="1" w:after="120" w:line="264" w:lineRule="auto"/>
        <w:rPr>
          <w:rFonts w:ascii="Calibri" w:eastAsia="Times New Roman" w:hAnsi="Calibri" w:cs="Calibri"/>
          <w:lang w:eastAsia="pl-PL"/>
        </w:rPr>
      </w:pPr>
      <w:r w:rsidRPr="00E876D0">
        <w:rPr>
          <w:rFonts w:ascii="Calibri" w:eastAsia="Times New Roman" w:hAnsi="Calibri" w:cs="Calibri"/>
          <w:lang w:eastAsia="pl-PL"/>
        </w:rPr>
        <w:t>Wariant najkorzystniejszy dla kajakarzy;</w:t>
      </w:r>
    </w:p>
    <w:p w14:paraId="4CDE1A22" w14:textId="77777777" w:rsidR="00E876D0" w:rsidRPr="00E876D0" w:rsidRDefault="00E876D0" w:rsidP="003C7998">
      <w:pPr>
        <w:numPr>
          <w:ilvl w:val="0"/>
          <w:numId w:val="79"/>
        </w:numPr>
        <w:shd w:val="clear" w:color="auto" w:fill="FFFFFF"/>
        <w:spacing w:before="100" w:beforeAutospacing="1" w:after="120" w:line="264" w:lineRule="auto"/>
        <w:rPr>
          <w:rFonts w:ascii="Calibri" w:eastAsia="Times New Roman" w:hAnsi="Calibri" w:cs="Calibri"/>
          <w:lang w:eastAsia="pl-PL"/>
        </w:rPr>
      </w:pPr>
      <w:r w:rsidRPr="00E876D0">
        <w:rPr>
          <w:rFonts w:ascii="Calibri" w:eastAsia="Times New Roman" w:hAnsi="Calibri" w:cs="Calibri"/>
          <w:lang w:eastAsia="pl-PL"/>
        </w:rPr>
        <w:t xml:space="preserve">Wariant najkorzystniejszy dla </w:t>
      </w:r>
      <w:proofErr w:type="spellStart"/>
      <w:r w:rsidRPr="00E876D0">
        <w:rPr>
          <w:rFonts w:ascii="Calibri" w:eastAsia="Times New Roman" w:hAnsi="Calibri" w:cs="Calibri"/>
          <w:lang w:eastAsia="pl-PL"/>
        </w:rPr>
        <w:t>kamperowców</w:t>
      </w:r>
      <w:proofErr w:type="spellEnd"/>
      <w:r w:rsidRPr="00E876D0">
        <w:rPr>
          <w:rFonts w:ascii="Calibri" w:eastAsia="Times New Roman" w:hAnsi="Calibri" w:cs="Calibri"/>
          <w:lang w:eastAsia="pl-PL"/>
        </w:rPr>
        <w:t>;</w:t>
      </w:r>
    </w:p>
    <w:p w14:paraId="7F9D69BB" w14:textId="77777777" w:rsidR="00E876D0" w:rsidRPr="00E876D0" w:rsidRDefault="00E876D0" w:rsidP="003C7998">
      <w:pPr>
        <w:numPr>
          <w:ilvl w:val="0"/>
          <w:numId w:val="79"/>
        </w:numPr>
        <w:shd w:val="clear" w:color="auto" w:fill="FFFFFF"/>
        <w:spacing w:before="100" w:beforeAutospacing="1" w:after="120" w:line="264" w:lineRule="auto"/>
        <w:rPr>
          <w:rFonts w:ascii="Calibri" w:eastAsia="Times New Roman" w:hAnsi="Calibri" w:cs="Calibri"/>
          <w:lang w:eastAsia="pl-PL"/>
        </w:rPr>
      </w:pPr>
      <w:r w:rsidRPr="00E876D0">
        <w:rPr>
          <w:rFonts w:ascii="Calibri" w:eastAsia="Times New Roman" w:hAnsi="Calibri" w:cs="Calibri"/>
          <w:lang w:eastAsia="pl-PL"/>
        </w:rPr>
        <w:t>Wariant najkorzystniejszy dla biznesu turystycznego.</w:t>
      </w:r>
    </w:p>
    <w:p w14:paraId="54EE33E7" w14:textId="3E9330E9" w:rsidR="00E876D0" w:rsidRPr="00E876D0" w:rsidRDefault="00E876D0" w:rsidP="00E876D0">
      <w:pPr>
        <w:shd w:val="clear" w:color="auto" w:fill="FFFFFF"/>
        <w:spacing w:before="100" w:beforeAutospacing="1" w:after="120" w:line="264" w:lineRule="auto"/>
        <w:rPr>
          <w:rFonts w:ascii="Calibri" w:eastAsia="Times New Roman" w:hAnsi="Calibri" w:cs="Calibri"/>
          <w:lang w:eastAsia="pl-PL"/>
        </w:rPr>
      </w:pPr>
      <w:r w:rsidRPr="00E876D0">
        <w:rPr>
          <w:rFonts w:ascii="Calibri" w:eastAsia="Times New Roman" w:hAnsi="Calibri" w:cs="Calibri"/>
          <w:b/>
          <w:bCs/>
          <w:lang w:eastAsia="pl-PL"/>
        </w:rPr>
        <w:t xml:space="preserve">Całkowita rezygnacja </w:t>
      </w:r>
      <w:r w:rsidR="001E05E4" w:rsidRPr="00E876D0">
        <w:rPr>
          <w:rFonts w:ascii="Calibri" w:eastAsia="Times New Roman" w:hAnsi="Calibri" w:cs="Calibri"/>
          <w:b/>
          <w:bCs/>
          <w:lang w:eastAsia="pl-PL"/>
        </w:rPr>
        <w:t>z</w:t>
      </w:r>
      <w:r w:rsidR="001E05E4">
        <w:rPr>
          <w:rFonts w:ascii="Calibri" w:eastAsia="Times New Roman" w:hAnsi="Calibri" w:cs="Calibri"/>
          <w:b/>
          <w:bCs/>
          <w:lang w:eastAsia="pl-PL"/>
        </w:rPr>
        <w:t> </w:t>
      </w:r>
      <w:r w:rsidRPr="00E876D0">
        <w:rPr>
          <w:rFonts w:ascii="Calibri" w:eastAsia="Times New Roman" w:hAnsi="Calibri" w:cs="Calibri"/>
          <w:b/>
          <w:bCs/>
          <w:lang w:eastAsia="pl-PL"/>
        </w:rPr>
        <w:t xml:space="preserve">budowy szlaku „Blue Valley” we wszystkich województwach </w:t>
      </w:r>
      <w:r w:rsidRPr="00E876D0">
        <w:rPr>
          <w:rFonts w:ascii="Calibri" w:eastAsia="Times New Roman" w:hAnsi="Calibri" w:cs="Calibri"/>
          <w:lang w:eastAsia="pl-PL"/>
        </w:rPr>
        <w:t xml:space="preserve">to wariant nieracjonalny </w:t>
      </w:r>
      <w:r w:rsidR="001E05E4" w:rsidRPr="00E876D0">
        <w:rPr>
          <w:rFonts w:ascii="Calibri" w:eastAsia="Times New Roman" w:hAnsi="Calibri" w:cs="Calibri"/>
          <w:lang w:eastAsia="pl-PL"/>
        </w:rPr>
        <w:t>z</w:t>
      </w:r>
      <w:r w:rsidR="001E05E4">
        <w:rPr>
          <w:rFonts w:ascii="Calibri" w:eastAsia="Times New Roman" w:hAnsi="Calibri" w:cs="Calibri"/>
          <w:lang w:eastAsia="pl-PL"/>
        </w:rPr>
        <w:t> </w:t>
      </w:r>
      <w:r w:rsidRPr="00E876D0">
        <w:rPr>
          <w:rFonts w:ascii="Calibri" w:eastAsia="Times New Roman" w:hAnsi="Calibri" w:cs="Calibri"/>
          <w:lang w:eastAsia="pl-PL"/>
        </w:rPr>
        <w:t xml:space="preserve">uwagi na zaawansowanie prac </w:t>
      </w:r>
      <w:r w:rsidR="00544D63">
        <w:rPr>
          <w:rFonts w:ascii="Calibri" w:eastAsia="Times New Roman" w:hAnsi="Calibri" w:cs="Calibri"/>
          <w:lang w:eastAsia="pl-PL"/>
        </w:rPr>
        <w:t>nad przedsięwzięciem</w:t>
      </w:r>
      <w:r w:rsidRPr="00E876D0">
        <w:rPr>
          <w:rFonts w:ascii="Calibri" w:eastAsia="Times New Roman" w:hAnsi="Calibri" w:cs="Calibri"/>
          <w:lang w:eastAsia="pl-PL"/>
        </w:rPr>
        <w:t xml:space="preserve">. Ponadto nawet całkowita rezygnacja </w:t>
      </w:r>
      <w:r w:rsidR="001E05E4" w:rsidRPr="00E876D0">
        <w:rPr>
          <w:rFonts w:ascii="Calibri" w:eastAsia="Times New Roman" w:hAnsi="Calibri" w:cs="Calibri"/>
          <w:lang w:eastAsia="pl-PL"/>
        </w:rPr>
        <w:t>z</w:t>
      </w:r>
      <w:r w:rsidR="001E05E4">
        <w:rPr>
          <w:rFonts w:ascii="Calibri" w:eastAsia="Times New Roman" w:hAnsi="Calibri" w:cs="Calibri"/>
          <w:lang w:eastAsia="pl-PL"/>
        </w:rPr>
        <w:t> </w:t>
      </w:r>
      <w:r w:rsidRPr="00E876D0">
        <w:rPr>
          <w:rFonts w:ascii="Calibri" w:eastAsia="Times New Roman" w:hAnsi="Calibri" w:cs="Calibri"/>
          <w:lang w:eastAsia="pl-PL"/>
        </w:rPr>
        <w:t xml:space="preserve">budowy szlaku nie oznacza ustania rozmaitych form presji człowieka na gatunki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siedliska Wisły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jej dopływów, </w:t>
      </w:r>
      <w:r w:rsidR="001E05E4" w:rsidRPr="00E876D0">
        <w:rPr>
          <w:rFonts w:ascii="Calibri" w:eastAsia="Times New Roman" w:hAnsi="Calibri" w:cs="Calibri"/>
          <w:lang w:eastAsia="pl-PL"/>
        </w:rPr>
        <w:t>w</w:t>
      </w:r>
      <w:r w:rsidR="001E05E4">
        <w:rPr>
          <w:rFonts w:ascii="Calibri" w:eastAsia="Times New Roman" w:hAnsi="Calibri" w:cs="Calibri"/>
          <w:lang w:eastAsia="pl-PL"/>
        </w:rPr>
        <w:t> </w:t>
      </w:r>
      <w:r w:rsidRPr="00E876D0">
        <w:rPr>
          <w:rFonts w:ascii="Calibri" w:eastAsia="Times New Roman" w:hAnsi="Calibri" w:cs="Calibri"/>
          <w:lang w:eastAsia="pl-PL"/>
        </w:rPr>
        <w:t xml:space="preserve">tym gatunki ptaków łach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plaż rzecznych. Dalsza, słabo kontrolowana zabudowa brzegów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masowa turystyka to rozwiązania zdecydowanie gorsze </w:t>
      </w:r>
      <w:r w:rsidR="001E05E4" w:rsidRPr="00E876D0">
        <w:rPr>
          <w:rFonts w:ascii="Calibri" w:eastAsia="Times New Roman" w:hAnsi="Calibri" w:cs="Calibri"/>
          <w:lang w:eastAsia="pl-PL"/>
        </w:rPr>
        <w:t>z</w:t>
      </w:r>
      <w:r w:rsidR="001E05E4">
        <w:rPr>
          <w:rFonts w:ascii="Calibri" w:eastAsia="Times New Roman" w:hAnsi="Calibri" w:cs="Calibri"/>
          <w:lang w:eastAsia="pl-PL"/>
        </w:rPr>
        <w:t> </w:t>
      </w:r>
      <w:r w:rsidRPr="00E876D0">
        <w:rPr>
          <w:rFonts w:ascii="Calibri" w:eastAsia="Times New Roman" w:hAnsi="Calibri" w:cs="Calibri"/>
          <w:lang w:eastAsia="pl-PL"/>
        </w:rPr>
        <w:t xml:space="preserve">perspektywy biernej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czynnej ochrony ptaków od racjonalnego, proekologicznego skanalizowania ruchu turystycznego na Wiśle, Sanie oraz ich dopływach. Ponadto ptakom łach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plaż zagraża szereg czynników zupełnie niezależnych od budowy</w:t>
      </w:r>
      <w:r w:rsidRPr="00E876D0">
        <w:rPr>
          <w:rFonts w:ascii="Calibri" w:eastAsia="Calibri" w:hAnsi="Calibri" w:cs="Times New Roman"/>
        </w:rPr>
        <w:t xml:space="preserve"> </w:t>
      </w:r>
      <w:r w:rsidRPr="00E876D0">
        <w:rPr>
          <w:rFonts w:ascii="Calibri" w:eastAsia="Times New Roman" w:hAnsi="Calibri" w:cs="Calibri"/>
          <w:lang w:eastAsia="pl-PL"/>
        </w:rPr>
        <w:t xml:space="preserve">szlaku „Blue Valley” (zwłaszcza: presja drapieżników rodzimych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obcych, aktywność meszek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roznoszone przez nie choroby, zmiany użytkowania gruntów rolniczych, wielkie inwestycje hydrotechniczne, globalne zmiany klimatu), nierzadko działających poza granicami Polski, na przelotach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zimowiskach (polowania legalne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kłusownicze, utrata siedlisk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bazy pokarmowej na zimowiskach oraz punktach postojowych przelotów). Także </w:t>
      </w:r>
      <w:r w:rsidR="00544D63" w:rsidRPr="000A230B">
        <w:rPr>
          <w:rFonts w:ascii="Calibri" w:eastAsia="Times New Roman" w:hAnsi="Calibri" w:cs="Calibri"/>
          <w:lang w:eastAsia="pl-PL"/>
        </w:rPr>
        <w:t xml:space="preserve">dla </w:t>
      </w:r>
      <w:r w:rsidRPr="00E876D0">
        <w:rPr>
          <w:rFonts w:ascii="Calibri" w:eastAsia="Times New Roman" w:hAnsi="Calibri" w:cs="Calibri"/>
          <w:lang w:eastAsia="pl-PL"/>
        </w:rPr>
        <w:t>gatunk</w:t>
      </w:r>
      <w:r w:rsidR="00544D63" w:rsidRPr="000A230B">
        <w:rPr>
          <w:rFonts w:ascii="Calibri" w:eastAsia="Times New Roman" w:hAnsi="Calibri" w:cs="Calibri"/>
          <w:lang w:eastAsia="pl-PL"/>
        </w:rPr>
        <w:t>ów</w:t>
      </w:r>
      <w:r w:rsidRPr="00E876D0">
        <w:rPr>
          <w:rFonts w:ascii="Calibri" w:eastAsia="Times New Roman" w:hAnsi="Calibri" w:cs="Calibri"/>
          <w:lang w:eastAsia="pl-PL"/>
        </w:rPr>
        <w:t xml:space="preserve"> ryb chronionym Dyrektywą Siedliskową, ustaw</w:t>
      </w:r>
      <w:r w:rsidR="00544D63" w:rsidRPr="000A230B">
        <w:rPr>
          <w:rFonts w:ascii="Calibri" w:eastAsia="Times New Roman" w:hAnsi="Calibri" w:cs="Calibri"/>
          <w:lang w:eastAsia="pl-PL"/>
        </w:rPr>
        <w:t>ą OP</w:t>
      </w:r>
      <w:r w:rsidRPr="00E876D0">
        <w:rPr>
          <w:rFonts w:ascii="Calibri" w:eastAsia="Times New Roman" w:hAnsi="Calibri" w:cs="Calibri"/>
          <w:lang w:eastAsia="pl-PL"/>
        </w:rPr>
        <w:t xml:space="preserve">, Rozporządzeniem Min. Rolnictwa </w:t>
      </w:r>
      <w:r w:rsidR="001E05E4" w:rsidRPr="00E876D0">
        <w:rPr>
          <w:rFonts w:ascii="Calibri" w:eastAsia="Times New Roman" w:hAnsi="Calibri" w:cs="Calibri"/>
          <w:lang w:eastAsia="pl-PL"/>
        </w:rPr>
        <w:t>o</w:t>
      </w:r>
      <w:r w:rsidR="001E05E4">
        <w:rPr>
          <w:rFonts w:ascii="Calibri" w:eastAsia="Times New Roman" w:hAnsi="Calibri" w:cs="Calibri"/>
          <w:lang w:eastAsia="pl-PL"/>
        </w:rPr>
        <w:t> </w:t>
      </w:r>
      <w:r w:rsidRPr="00E876D0">
        <w:rPr>
          <w:rFonts w:ascii="Calibri" w:eastAsia="Times New Roman" w:hAnsi="Calibri" w:cs="Calibri"/>
          <w:lang w:eastAsia="pl-PL"/>
        </w:rPr>
        <w:t xml:space="preserve">ochronie gatunków wędrownych </w:t>
      </w:r>
      <w:r w:rsidR="001E05E4" w:rsidRPr="00E876D0">
        <w:rPr>
          <w:rFonts w:ascii="Calibri" w:eastAsia="Times New Roman" w:hAnsi="Calibri" w:cs="Calibri"/>
          <w:lang w:eastAsia="pl-PL"/>
        </w:rPr>
        <w:t>z</w:t>
      </w:r>
      <w:r w:rsidR="001E05E4">
        <w:rPr>
          <w:rFonts w:ascii="Calibri" w:eastAsia="Times New Roman" w:hAnsi="Calibri" w:cs="Calibri"/>
          <w:lang w:eastAsia="pl-PL"/>
        </w:rPr>
        <w:t> </w:t>
      </w:r>
      <w:r w:rsidRPr="00E876D0">
        <w:rPr>
          <w:rFonts w:ascii="Calibri" w:eastAsia="Times New Roman" w:hAnsi="Calibri" w:cs="Calibri"/>
          <w:lang w:eastAsia="pl-PL"/>
        </w:rPr>
        <w:t>2021 r.</w:t>
      </w:r>
      <w:r w:rsidR="00544D63" w:rsidRPr="000A230B">
        <w:rPr>
          <w:rStyle w:val="Odwoanieprzypisudolnego"/>
          <w:rFonts w:ascii="Calibri" w:eastAsia="Times New Roman" w:hAnsi="Calibri" w:cs="Calibri"/>
          <w:lang w:eastAsia="pl-PL"/>
        </w:rPr>
        <w:footnoteReference w:id="132"/>
      </w:r>
      <w:r w:rsidRPr="00E876D0">
        <w:rPr>
          <w:rFonts w:ascii="Calibri" w:eastAsia="Times New Roman" w:hAnsi="Calibri" w:cs="Calibri"/>
          <w:lang w:eastAsia="pl-PL"/>
        </w:rPr>
        <w:t xml:space="preserve">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regulaminami PZW</w:t>
      </w:r>
      <w:r w:rsidR="00544D63" w:rsidRPr="000A230B">
        <w:rPr>
          <w:rFonts w:ascii="Calibri" w:eastAsia="Times New Roman" w:hAnsi="Calibri" w:cs="Calibri"/>
          <w:lang w:eastAsia="pl-PL"/>
        </w:rPr>
        <w:t>, istnieją liczne</w:t>
      </w:r>
      <w:r w:rsidRPr="00E876D0">
        <w:rPr>
          <w:rFonts w:ascii="Calibri" w:eastAsia="Times New Roman" w:hAnsi="Calibri" w:cs="Calibri"/>
          <w:lang w:eastAsia="pl-PL"/>
        </w:rPr>
        <w:t xml:space="preserve"> zagr</w:t>
      </w:r>
      <w:r w:rsidR="00544D63" w:rsidRPr="000A230B">
        <w:rPr>
          <w:rFonts w:ascii="Calibri" w:eastAsia="Times New Roman" w:hAnsi="Calibri" w:cs="Calibri"/>
          <w:lang w:eastAsia="pl-PL"/>
        </w:rPr>
        <w:t xml:space="preserve">ożenia, nie związane </w:t>
      </w:r>
      <w:r w:rsidR="001E05E4" w:rsidRPr="000A230B">
        <w:rPr>
          <w:rFonts w:ascii="Calibri" w:eastAsia="Times New Roman" w:hAnsi="Calibri" w:cs="Calibri"/>
          <w:lang w:eastAsia="pl-PL"/>
        </w:rPr>
        <w:t>z</w:t>
      </w:r>
      <w:r w:rsidR="001E05E4">
        <w:rPr>
          <w:rFonts w:ascii="Calibri" w:eastAsia="Times New Roman" w:hAnsi="Calibri" w:cs="Calibri"/>
          <w:lang w:eastAsia="pl-PL"/>
        </w:rPr>
        <w:t> </w:t>
      </w:r>
      <w:r w:rsidR="00544D63" w:rsidRPr="000A230B">
        <w:rPr>
          <w:rFonts w:ascii="Calibri" w:eastAsia="Times New Roman" w:hAnsi="Calibri" w:cs="Calibri"/>
          <w:lang w:eastAsia="pl-PL"/>
        </w:rPr>
        <w:t>realizacją proj. Koncepcji</w:t>
      </w:r>
      <w:r w:rsidRPr="00E876D0">
        <w:rPr>
          <w:rFonts w:ascii="Calibri" w:eastAsia="Times New Roman" w:hAnsi="Calibri" w:cs="Calibri"/>
          <w:lang w:eastAsia="pl-PL"/>
        </w:rPr>
        <w:t>.</w:t>
      </w:r>
    </w:p>
    <w:p w14:paraId="514A0041" w14:textId="7995976D" w:rsidR="00E876D0" w:rsidRPr="00E876D0" w:rsidRDefault="00E876D0" w:rsidP="00E876D0">
      <w:pPr>
        <w:shd w:val="clear" w:color="auto" w:fill="FFFFFF"/>
        <w:spacing w:before="100" w:beforeAutospacing="1" w:after="120" w:line="264" w:lineRule="auto"/>
        <w:rPr>
          <w:rFonts w:ascii="Calibri" w:eastAsia="Times New Roman" w:hAnsi="Calibri" w:cs="Calibri"/>
          <w:lang w:eastAsia="pl-PL"/>
        </w:rPr>
      </w:pPr>
      <w:r w:rsidRPr="00E876D0">
        <w:rPr>
          <w:rFonts w:ascii="Calibri" w:eastAsia="Times New Roman" w:hAnsi="Calibri" w:cs="Calibri"/>
          <w:b/>
          <w:bCs/>
          <w:lang w:eastAsia="pl-PL"/>
        </w:rPr>
        <w:t xml:space="preserve">Rezygnacja </w:t>
      </w:r>
      <w:r w:rsidR="001E05E4" w:rsidRPr="00E876D0">
        <w:rPr>
          <w:rFonts w:ascii="Calibri" w:eastAsia="Times New Roman" w:hAnsi="Calibri" w:cs="Calibri"/>
          <w:b/>
          <w:bCs/>
          <w:lang w:eastAsia="pl-PL"/>
        </w:rPr>
        <w:t>z</w:t>
      </w:r>
      <w:r w:rsidR="001E05E4">
        <w:rPr>
          <w:rFonts w:ascii="Calibri" w:eastAsia="Times New Roman" w:hAnsi="Calibri" w:cs="Calibri"/>
          <w:b/>
          <w:bCs/>
          <w:lang w:eastAsia="pl-PL"/>
        </w:rPr>
        <w:t> </w:t>
      </w:r>
      <w:r w:rsidRPr="00E876D0">
        <w:rPr>
          <w:rFonts w:ascii="Calibri" w:eastAsia="Times New Roman" w:hAnsi="Calibri" w:cs="Calibri"/>
          <w:b/>
          <w:bCs/>
          <w:lang w:eastAsia="pl-PL"/>
        </w:rPr>
        <w:t xml:space="preserve">budowy szlaku „Blue Valley” tylko </w:t>
      </w:r>
      <w:r w:rsidR="001E05E4" w:rsidRPr="00E876D0">
        <w:rPr>
          <w:rFonts w:ascii="Calibri" w:eastAsia="Times New Roman" w:hAnsi="Calibri" w:cs="Calibri"/>
          <w:b/>
          <w:bCs/>
          <w:lang w:eastAsia="pl-PL"/>
        </w:rPr>
        <w:t>w</w:t>
      </w:r>
      <w:r w:rsidR="001E05E4">
        <w:rPr>
          <w:rFonts w:ascii="Calibri" w:eastAsia="Times New Roman" w:hAnsi="Calibri" w:cs="Calibri"/>
          <w:b/>
          <w:bCs/>
          <w:lang w:eastAsia="pl-PL"/>
        </w:rPr>
        <w:t> </w:t>
      </w:r>
      <w:r w:rsidRPr="00E876D0">
        <w:rPr>
          <w:rFonts w:ascii="Calibri" w:eastAsia="Times New Roman" w:hAnsi="Calibri" w:cs="Calibri"/>
          <w:b/>
          <w:bCs/>
          <w:lang w:eastAsia="pl-PL"/>
        </w:rPr>
        <w:t>woj. podkarpackim</w:t>
      </w:r>
      <w:r w:rsidRPr="00E876D0">
        <w:rPr>
          <w:rFonts w:ascii="Calibri" w:eastAsia="Calibri" w:hAnsi="Calibri" w:cs="Times New Roman"/>
        </w:rPr>
        <w:t xml:space="preserve"> </w:t>
      </w:r>
      <w:r w:rsidRPr="00E876D0">
        <w:rPr>
          <w:rFonts w:ascii="Calibri" w:eastAsia="Times New Roman" w:hAnsi="Calibri" w:cs="Calibri"/>
          <w:lang w:eastAsia="pl-PL"/>
        </w:rPr>
        <w:t xml:space="preserve">to wariant nieracjonalny </w:t>
      </w:r>
      <w:r w:rsidR="001E05E4" w:rsidRPr="00E876D0">
        <w:rPr>
          <w:rFonts w:ascii="Calibri" w:eastAsia="Times New Roman" w:hAnsi="Calibri" w:cs="Calibri"/>
          <w:lang w:eastAsia="pl-PL"/>
        </w:rPr>
        <w:t>z</w:t>
      </w:r>
      <w:r w:rsidR="001E05E4">
        <w:rPr>
          <w:rFonts w:ascii="Calibri" w:eastAsia="Times New Roman" w:hAnsi="Calibri" w:cs="Calibri"/>
          <w:lang w:eastAsia="pl-PL"/>
        </w:rPr>
        <w:t> </w:t>
      </w:r>
      <w:r w:rsidRPr="00E876D0">
        <w:rPr>
          <w:rFonts w:ascii="Calibri" w:eastAsia="Times New Roman" w:hAnsi="Calibri" w:cs="Calibri"/>
          <w:lang w:eastAsia="pl-PL"/>
        </w:rPr>
        <w:t xml:space="preserve">uwagi na: przemijający, pośredni charakter oddziaływań „Blue Valley” na siedliska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gatunki chronione, brak znaczących negatywnych oddziaływań, łatwość </w:t>
      </w:r>
      <w:proofErr w:type="spellStart"/>
      <w:r w:rsidRPr="00E876D0">
        <w:rPr>
          <w:rFonts w:ascii="Calibri" w:eastAsia="Times New Roman" w:hAnsi="Calibri" w:cs="Calibri"/>
          <w:lang w:eastAsia="pl-PL"/>
        </w:rPr>
        <w:t>mitygacji</w:t>
      </w:r>
      <w:proofErr w:type="spellEnd"/>
      <w:r w:rsidRPr="00E876D0">
        <w:rPr>
          <w:rFonts w:ascii="Calibri" w:eastAsia="Times New Roman" w:hAnsi="Calibri" w:cs="Calibri"/>
          <w:lang w:eastAsia="pl-PL"/>
        </w:rPr>
        <w:t xml:space="preserve"> oddziaływań negatywnych przy odpowiednim zaplanowaniu prac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nadzorze przyrodniczym podczas samych robót oraz </w:t>
      </w:r>
      <w:r w:rsidR="001E05E4" w:rsidRPr="00E876D0">
        <w:rPr>
          <w:rFonts w:ascii="Calibri" w:eastAsia="Times New Roman" w:hAnsi="Calibri" w:cs="Calibri"/>
          <w:lang w:eastAsia="pl-PL"/>
        </w:rPr>
        <w:t>z</w:t>
      </w:r>
      <w:r w:rsidR="001E05E4">
        <w:rPr>
          <w:rFonts w:ascii="Calibri" w:eastAsia="Times New Roman" w:hAnsi="Calibri" w:cs="Calibri"/>
          <w:lang w:eastAsia="pl-PL"/>
        </w:rPr>
        <w:t> </w:t>
      </w:r>
      <w:r w:rsidRPr="00E876D0">
        <w:rPr>
          <w:rFonts w:ascii="Calibri" w:eastAsia="Times New Roman" w:hAnsi="Calibri" w:cs="Calibri"/>
          <w:lang w:eastAsia="pl-PL"/>
        </w:rPr>
        <w:t xml:space="preserve">uwagi na zaawansowanie prac </w:t>
      </w:r>
      <w:r w:rsidR="001E05E4" w:rsidRPr="00E876D0">
        <w:rPr>
          <w:rFonts w:ascii="Calibri" w:eastAsia="Times New Roman" w:hAnsi="Calibri" w:cs="Calibri"/>
          <w:lang w:eastAsia="pl-PL"/>
        </w:rPr>
        <w:t>w</w:t>
      </w:r>
      <w:r w:rsidR="001E05E4">
        <w:rPr>
          <w:rFonts w:ascii="Calibri" w:eastAsia="Times New Roman" w:hAnsi="Calibri" w:cs="Calibri"/>
          <w:lang w:eastAsia="pl-PL"/>
        </w:rPr>
        <w:t> </w:t>
      </w:r>
      <w:r w:rsidRPr="00E876D0">
        <w:rPr>
          <w:rFonts w:ascii="Calibri" w:eastAsia="Times New Roman" w:hAnsi="Calibri" w:cs="Calibri"/>
          <w:lang w:eastAsia="pl-PL"/>
        </w:rPr>
        <w:t xml:space="preserve">skali woj. podkarpackiego. Wariant najbardziej korzystny dla turystów </w:t>
      </w:r>
      <w:r w:rsidR="001E05E4" w:rsidRPr="00E876D0">
        <w:rPr>
          <w:rFonts w:ascii="Calibri" w:eastAsia="Times New Roman" w:hAnsi="Calibri" w:cs="Calibri"/>
          <w:lang w:eastAsia="pl-PL"/>
        </w:rPr>
        <w:lastRenderedPageBreak/>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społeczności lokalnej może być jednocześnie stosunkowo korzystny dla gatunków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siedlisk chronionych na mocy </w:t>
      </w:r>
      <w:r w:rsidR="00BD0A64" w:rsidRPr="00BD0A64">
        <w:rPr>
          <w:rFonts w:ascii="Calibri" w:eastAsia="Times New Roman" w:hAnsi="Calibri" w:cs="Calibri"/>
          <w:lang w:eastAsia="pl-PL"/>
        </w:rPr>
        <w:t>u</w:t>
      </w:r>
      <w:r w:rsidRPr="00E876D0">
        <w:rPr>
          <w:rFonts w:ascii="Calibri" w:eastAsia="Times New Roman" w:hAnsi="Calibri" w:cs="Calibri"/>
          <w:lang w:eastAsia="pl-PL"/>
        </w:rPr>
        <w:t xml:space="preserve">stawy </w:t>
      </w:r>
      <w:r w:rsidR="00BD0A64" w:rsidRPr="00BD0A64">
        <w:rPr>
          <w:rFonts w:ascii="Calibri" w:eastAsia="Times New Roman" w:hAnsi="Calibri" w:cs="Calibri"/>
          <w:lang w:eastAsia="pl-PL"/>
        </w:rPr>
        <w:t>OP</w:t>
      </w:r>
      <w:r w:rsidRPr="00E876D0">
        <w:rPr>
          <w:rFonts w:ascii="Calibri" w:eastAsia="Times New Roman" w:hAnsi="Calibri" w:cs="Calibri"/>
          <w:lang w:eastAsia="pl-PL"/>
        </w:rPr>
        <w:t xml:space="preserve">, Dyrektywy Siedliskowej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Dyrektywy Ptasiej. Dzięki kanalizacji masowego ruchu turystycznego oraz ruchu ludności miejscowej</w:t>
      </w:r>
      <w:r w:rsidR="00BD0A64" w:rsidRPr="00BD0A64">
        <w:rPr>
          <w:rFonts w:ascii="Calibri" w:eastAsia="Times New Roman" w:hAnsi="Calibri" w:cs="Calibri"/>
          <w:lang w:eastAsia="pl-PL"/>
        </w:rPr>
        <w:t>,</w:t>
      </w:r>
      <w:r w:rsidRPr="00E876D0">
        <w:rPr>
          <w:rFonts w:ascii="Calibri" w:eastAsia="Times New Roman" w:hAnsi="Calibri" w:cs="Calibri"/>
          <w:lang w:eastAsia="pl-PL"/>
        </w:rPr>
        <w:t xml:space="preserve"> po wybudowani</w:t>
      </w:r>
      <w:r w:rsidR="00BD0A64" w:rsidRPr="00BD0A64">
        <w:rPr>
          <w:rFonts w:ascii="Calibri" w:eastAsia="Times New Roman" w:hAnsi="Calibri" w:cs="Calibri"/>
          <w:lang w:eastAsia="pl-PL"/>
        </w:rPr>
        <w:t>u</w:t>
      </w:r>
      <w:r w:rsidRPr="00E876D0">
        <w:rPr>
          <w:rFonts w:ascii="Calibri" w:eastAsia="Times New Roman" w:hAnsi="Calibri" w:cs="Calibri"/>
          <w:lang w:eastAsia="pl-PL"/>
        </w:rPr>
        <w:t xml:space="preserve"> szlaku Blue Valley</w:t>
      </w:r>
      <w:r w:rsidR="00BD0A64" w:rsidRPr="00BD0A64">
        <w:rPr>
          <w:rFonts w:ascii="Calibri" w:eastAsia="Times New Roman" w:hAnsi="Calibri" w:cs="Calibri"/>
          <w:lang w:eastAsia="pl-PL"/>
        </w:rPr>
        <w:t>,</w:t>
      </w:r>
      <w:r w:rsidRPr="00E876D0">
        <w:rPr>
          <w:rFonts w:ascii="Calibri" w:eastAsia="Times New Roman" w:hAnsi="Calibri" w:cs="Calibri"/>
          <w:lang w:eastAsia="pl-PL"/>
        </w:rPr>
        <w:t xml:space="preserve"> stanowiska wybranych gatunków ptaków plaż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łach będą lepiej chronione niż </w:t>
      </w:r>
      <w:r w:rsidR="001E05E4" w:rsidRPr="00E876D0">
        <w:rPr>
          <w:rFonts w:ascii="Calibri" w:eastAsia="Times New Roman" w:hAnsi="Calibri" w:cs="Calibri"/>
          <w:lang w:eastAsia="pl-PL"/>
        </w:rPr>
        <w:t>w</w:t>
      </w:r>
      <w:r w:rsidR="001E05E4">
        <w:rPr>
          <w:rFonts w:ascii="Calibri" w:eastAsia="Times New Roman" w:hAnsi="Calibri" w:cs="Calibri"/>
          <w:lang w:eastAsia="pl-PL"/>
        </w:rPr>
        <w:t> </w:t>
      </w:r>
      <w:r w:rsidRPr="00E876D0">
        <w:rPr>
          <w:rFonts w:ascii="Calibri" w:eastAsia="Times New Roman" w:hAnsi="Calibri" w:cs="Calibri"/>
          <w:lang w:eastAsia="pl-PL"/>
        </w:rPr>
        <w:t xml:space="preserve">przypadku braku inwestycji, </w:t>
      </w:r>
      <w:r w:rsidR="001E05E4" w:rsidRPr="00E876D0">
        <w:rPr>
          <w:rFonts w:ascii="Calibri" w:eastAsia="Times New Roman" w:hAnsi="Calibri" w:cs="Calibri"/>
          <w:lang w:eastAsia="pl-PL"/>
        </w:rPr>
        <w:t>a</w:t>
      </w:r>
      <w:r w:rsidR="001E05E4">
        <w:rPr>
          <w:rFonts w:ascii="Calibri" w:eastAsia="Times New Roman" w:hAnsi="Calibri" w:cs="Calibri"/>
          <w:lang w:eastAsia="pl-PL"/>
        </w:rPr>
        <w:t> </w:t>
      </w:r>
      <w:r w:rsidRPr="00E876D0">
        <w:rPr>
          <w:rFonts w:ascii="Calibri" w:eastAsia="Times New Roman" w:hAnsi="Calibri" w:cs="Calibri"/>
          <w:lang w:eastAsia="pl-PL"/>
        </w:rPr>
        <w:t xml:space="preserve">zatem braku oznakowania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wygrodzenia ww. stanowisk ornitofauny.</w:t>
      </w:r>
    </w:p>
    <w:p w14:paraId="1EF8A790" w14:textId="346FA462" w:rsidR="00E876D0" w:rsidRPr="00E876D0" w:rsidRDefault="00E876D0" w:rsidP="00E876D0">
      <w:pPr>
        <w:shd w:val="clear" w:color="auto" w:fill="FFFFFF"/>
        <w:spacing w:before="100" w:beforeAutospacing="1" w:after="120" w:line="264" w:lineRule="auto"/>
        <w:rPr>
          <w:rFonts w:ascii="Calibri" w:eastAsia="Times New Roman" w:hAnsi="Calibri" w:cs="Calibri"/>
          <w:lang w:eastAsia="pl-PL"/>
        </w:rPr>
      </w:pPr>
      <w:r w:rsidRPr="00E876D0">
        <w:rPr>
          <w:rFonts w:ascii="Calibri" w:eastAsia="Times New Roman" w:hAnsi="Calibri" w:cs="Calibri"/>
          <w:b/>
          <w:bCs/>
          <w:lang w:eastAsia="pl-PL"/>
        </w:rPr>
        <w:t xml:space="preserve">Wariant najbardziej korzystny dla gatunków </w:t>
      </w:r>
      <w:r w:rsidR="001E05E4" w:rsidRPr="00E876D0">
        <w:rPr>
          <w:rFonts w:ascii="Calibri" w:eastAsia="Times New Roman" w:hAnsi="Calibri" w:cs="Calibri"/>
          <w:b/>
          <w:bCs/>
          <w:lang w:eastAsia="pl-PL"/>
        </w:rPr>
        <w:t>i</w:t>
      </w:r>
      <w:r w:rsidR="001E05E4">
        <w:rPr>
          <w:rFonts w:ascii="Calibri" w:eastAsia="Times New Roman" w:hAnsi="Calibri" w:cs="Calibri"/>
          <w:b/>
          <w:bCs/>
          <w:lang w:eastAsia="pl-PL"/>
        </w:rPr>
        <w:t> </w:t>
      </w:r>
      <w:r w:rsidRPr="00E876D0">
        <w:rPr>
          <w:rFonts w:ascii="Calibri" w:eastAsia="Times New Roman" w:hAnsi="Calibri" w:cs="Calibri"/>
          <w:b/>
          <w:bCs/>
          <w:lang w:eastAsia="pl-PL"/>
        </w:rPr>
        <w:t xml:space="preserve">siedlisk ptaków, najbardziej zgodny </w:t>
      </w:r>
      <w:r w:rsidR="001E05E4" w:rsidRPr="00E876D0">
        <w:rPr>
          <w:rFonts w:ascii="Calibri" w:eastAsia="Times New Roman" w:hAnsi="Calibri" w:cs="Calibri"/>
          <w:b/>
          <w:bCs/>
          <w:lang w:eastAsia="pl-PL"/>
        </w:rPr>
        <w:t>z</w:t>
      </w:r>
      <w:r w:rsidR="001E05E4">
        <w:rPr>
          <w:rFonts w:ascii="Calibri" w:eastAsia="Times New Roman" w:hAnsi="Calibri" w:cs="Calibri"/>
          <w:b/>
          <w:bCs/>
          <w:lang w:eastAsia="pl-PL"/>
        </w:rPr>
        <w:t> </w:t>
      </w:r>
      <w:r w:rsidRPr="00E876D0">
        <w:rPr>
          <w:rFonts w:ascii="Calibri" w:eastAsia="Times New Roman" w:hAnsi="Calibri" w:cs="Calibri"/>
          <w:b/>
          <w:bCs/>
          <w:lang w:eastAsia="pl-PL"/>
        </w:rPr>
        <w:t xml:space="preserve">wytycznymi GDOŚ </w:t>
      </w:r>
      <w:r w:rsidR="001E05E4" w:rsidRPr="00E876D0">
        <w:rPr>
          <w:rFonts w:ascii="Calibri" w:eastAsia="Times New Roman" w:hAnsi="Calibri" w:cs="Calibri"/>
          <w:b/>
          <w:bCs/>
          <w:lang w:eastAsia="pl-PL"/>
        </w:rPr>
        <w:t>i</w:t>
      </w:r>
      <w:r w:rsidR="001E05E4">
        <w:rPr>
          <w:rFonts w:ascii="Calibri" w:eastAsia="Times New Roman" w:hAnsi="Calibri" w:cs="Calibri"/>
          <w:b/>
          <w:bCs/>
          <w:lang w:eastAsia="pl-PL"/>
        </w:rPr>
        <w:t> </w:t>
      </w:r>
      <w:r w:rsidRPr="00E876D0">
        <w:rPr>
          <w:rFonts w:ascii="Calibri" w:eastAsia="Times New Roman" w:hAnsi="Calibri" w:cs="Calibri"/>
          <w:b/>
          <w:bCs/>
          <w:lang w:eastAsia="pl-PL"/>
        </w:rPr>
        <w:t xml:space="preserve">organizacji pozarządowych chroniących ptaki </w:t>
      </w:r>
      <w:r w:rsidRPr="00E876D0">
        <w:rPr>
          <w:rFonts w:ascii="Calibri" w:eastAsia="Times New Roman" w:hAnsi="Calibri" w:cs="Calibri"/>
          <w:lang w:eastAsia="pl-PL"/>
        </w:rPr>
        <w:t xml:space="preserve">oznacza rezygnację ze wszystkich MPK, MOR, MOK, odcinków dróg rowerowych oraz odcinków szlaków kajakowych potencjalnie zagrażających siedliskom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awifaunie, chronionej Dyrektywą Ptasią. Tak wykonany szlak „Blue Valley” składałby się </w:t>
      </w:r>
      <w:r w:rsidR="001E05E4" w:rsidRPr="00E876D0">
        <w:rPr>
          <w:rFonts w:ascii="Calibri" w:eastAsia="Times New Roman" w:hAnsi="Calibri" w:cs="Calibri"/>
          <w:lang w:eastAsia="pl-PL"/>
        </w:rPr>
        <w:t>z</w:t>
      </w:r>
      <w:r w:rsidR="001E05E4">
        <w:rPr>
          <w:rFonts w:ascii="Calibri" w:eastAsia="Times New Roman" w:hAnsi="Calibri" w:cs="Calibri"/>
          <w:lang w:eastAsia="pl-PL"/>
        </w:rPr>
        <w:t> </w:t>
      </w:r>
      <w:r w:rsidRPr="00E876D0">
        <w:rPr>
          <w:rFonts w:ascii="Calibri" w:eastAsia="Times New Roman" w:hAnsi="Calibri" w:cs="Calibri"/>
          <w:lang w:eastAsia="pl-PL"/>
        </w:rPr>
        <w:t xml:space="preserve">szeregu krótkich, niepołączonych ze sobą funkcjonalnie odcinków. Drugim wyróżnikiem tego wariantu będzie sięgnięcie po droższe, ale przyjaźniejsze środowisku technologie wykonania robót ziemnych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budowlanych, jak również dłuższe rozciągnięcie ich </w:t>
      </w:r>
      <w:r w:rsidR="001E05E4" w:rsidRPr="00E876D0">
        <w:rPr>
          <w:rFonts w:ascii="Calibri" w:eastAsia="Times New Roman" w:hAnsi="Calibri" w:cs="Calibri"/>
          <w:lang w:eastAsia="pl-PL"/>
        </w:rPr>
        <w:t>w</w:t>
      </w:r>
      <w:r w:rsidR="001E05E4">
        <w:rPr>
          <w:rFonts w:ascii="Calibri" w:eastAsia="Times New Roman" w:hAnsi="Calibri" w:cs="Calibri"/>
          <w:lang w:eastAsia="pl-PL"/>
        </w:rPr>
        <w:t> </w:t>
      </w:r>
      <w:r w:rsidRPr="00E876D0">
        <w:rPr>
          <w:rFonts w:ascii="Calibri" w:eastAsia="Times New Roman" w:hAnsi="Calibri" w:cs="Calibri"/>
          <w:lang w:eastAsia="pl-PL"/>
        </w:rPr>
        <w:t xml:space="preserve">czasie, by nie szkodzić ornitofaunie. Wariant najkorzystniejszy dla ptaków byłby jednak znacznie mniej atrakcyjny dla kajakarzy, rowerzystów, </w:t>
      </w:r>
      <w:proofErr w:type="spellStart"/>
      <w:r w:rsidRPr="00E876D0">
        <w:rPr>
          <w:rFonts w:ascii="Calibri" w:eastAsia="Times New Roman" w:hAnsi="Calibri" w:cs="Calibri"/>
          <w:lang w:eastAsia="pl-PL"/>
        </w:rPr>
        <w:t>kamperowców</w:t>
      </w:r>
      <w:proofErr w:type="spellEnd"/>
      <w:r w:rsidRPr="00E876D0">
        <w:rPr>
          <w:rFonts w:ascii="Calibri" w:eastAsia="Times New Roman" w:hAnsi="Calibri" w:cs="Calibri"/>
          <w:lang w:eastAsia="pl-PL"/>
        </w:rPr>
        <w:t xml:space="preserve">, wędkarzy oraz biznesu turystycznego. Z drugiej strony nawet tak kadłubowy przebieg szlaku „Blue Valley” nie daje gwarancji zachowania wszystkich siedlisk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gatunków cennej ornitofauny, </w:t>
      </w:r>
      <w:r w:rsidR="001E05E4" w:rsidRPr="00E876D0">
        <w:rPr>
          <w:rFonts w:ascii="Calibri" w:eastAsia="Times New Roman" w:hAnsi="Calibri" w:cs="Calibri"/>
          <w:lang w:eastAsia="pl-PL"/>
        </w:rPr>
        <w:t>w</w:t>
      </w:r>
      <w:r w:rsidR="001E05E4">
        <w:rPr>
          <w:rFonts w:ascii="Calibri" w:eastAsia="Times New Roman" w:hAnsi="Calibri" w:cs="Calibri"/>
          <w:lang w:eastAsia="pl-PL"/>
        </w:rPr>
        <w:t> </w:t>
      </w:r>
      <w:r w:rsidRPr="00E876D0">
        <w:rPr>
          <w:rFonts w:ascii="Calibri" w:eastAsia="Times New Roman" w:hAnsi="Calibri" w:cs="Calibri"/>
          <w:lang w:eastAsia="pl-PL"/>
        </w:rPr>
        <w:t xml:space="preserve">tym ptaków plaż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łach. Jak wyjaśniono wyżej, gatunkom tym zagraża szereg czynników zupełnie niezależnych od budowy szlaku „Blue Valley” (zwłaszcza: presja drapieżników rodzimych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obcych, aktywność meszek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roznoszone przez nie choroby, zmiany użytkowania gruntów rolniczych, wielkie inwestycje hydrotechniczne, globalne zmiany klimatu), nierzadko działających poza granicami Polski, na przelotach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zimowiskach (polowania legalne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kłusownicze, utrata siedlisk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bazy pokarmowej na zimowiskach oraz punktach postojowych przelotów).</w:t>
      </w:r>
    </w:p>
    <w:p w14:paraId="44411302" w14:textId="61C31D9A" w:rsidR="00E876D0" w:rsidRPr="00E876D0" w:rsidRDefault="00E876D0" w:rsidP="00E876D0">
      <w:pPr>
        <w:shd w:val="clear" w:color="auto" w:fill="FFFFFF"/>
        <w:spacing w:before="100" w:beforeAutospacing="1" w:after="120" w:line="264" w:lineRule="auto"/>
        <w:rPr>
          <w:rFonts w:ascii="Calibri" w:eastAsia="Times New Roman" w:hAnsi="Calibri" w:cs="Calibri"/>
          <w:lang w:eastAsia="pl-PL"/>
        </w:rPr>
      </w:pPr>
      <w:r w:rsidRPr="00E876D0">
        <w:rPr>
          <w:rFonts w:ascii="Calibri" w:eastAsia="Times New Roman" w:hAnsi="Calibri" w:cs="Calibri"/>
          <w:b/>
          <w:bCs/>
          <w:lang w:eastAsia="pl-PL"/>
        </w:rPr>
        <w:t>Wariant wybrany, preferowany przez Wykonawcę</w:t>
      </w:r>
      <w:r w:rsidR="00637C49">
        <w:rPr>
          <w:rFonts w:ascii="Calibri" w:eastAsia="Times New Roman" w:hAnsi="Calibri" w:cs="Calibri"/>
          <w:b/>
          <w:bCs/>
          <w:lang w:eastAsia="pl-PL"/>
        </w:rPr>
        <w:t>- Racjonalny</w:t>
      </w:r>
      <w:r w:rsidRPr="00E876D0">
        <w:rPr>
          <w:rFonts w:ascii="Calibri" w:eastAsia="Times New Roman" w:hAnsi="Calibri" w:cs="Calibri"/>
          <w:b/>
          <w:bCs/>
          <w:lang w:eastAsia="pl-PL"/>
        </w:rPr>
        <w:t xml:space="preserve">: </w:t>
      </w:r>
      <w:r w:rsidRPr="00E876D0">
        <w:rPr>
          <w:rFonts w:ascii="Calibri" w:eastAsia="Times New Roman" w:hAnsi="Calibri" w:cs="Calibri"/>
          <w:lang w:eastAsia="pl-PL"/>
        </w:rPr>
        <w:t xml:space="preserve">wykonanie inwestycji zgodnie </w:t>
      </w:r>
      <w:r w:rsidR="001E05E4" w:rsidRPr="00E876D0">
        <w:rPr>
          <w:rFonts w:ascii="Calibri" w:eastAsia="Times New Roman" w:hAnsi="Calibri" w:cs="Calibri"/>
          <w:lang w:eastAsia="pl-PL"/>
        </w:rPr>
        <w:t>z</w:t>
      </w:r>
      <w:r w:rsidR="001E05E4">
        <w:rPr>
          <w:rFonts w:ascii="Calibri" w:eastAsia="Times New Roman" w:hAnsi="Calibri" w:cs="Calibri"/>
          <w:lang w:eastAsia="pl-PL"/>
        </w:rPr>
        <w:t> </w:t>
      </w:r>
      <w:r w:rsidRPr="00E876D0">
        <w:rPr>
          <w:rFonts w:ascii="Calibri" w:eastAsia="Times New Roman" w:hAnsi="Calibri" w:cs="Calibri"/>
          <w:lang w:eastAsia="pl-PL"/>
        </w:rPr>
        <w:t xml:space="preserve">Koncepcją rozwoju produktu turystycznego „Blue Valley – wiślanym szlakiem” oraz działaniami minimalizującymi zaproponowanymi </w:t>
      </w:r>
      <w:r w:rsidR="001E05E4" w:rsidRPr="00E876D0">
        <w:rPr>
          <w:rFonts w:ascii="Calibri" w:eastAsia="Times New Roman" w:hAnsi="Calibri" w:cs="Calibri"/>
          <w:lang w:eastAsia="pl-PL"/>
        </w:rPr>
        <w:t>w</w:t>
      </w:r>
      <w:r w:rsidR="001E05E4">
        <w:rPr>
          <w:rFonts w:ascii="Calibri" w:eastAsia="Times New Roman" w:hAnsi="Calibri" w:cs="Calibri"/>
          <w:lang w:eastAsia="pl-PL"/>
        </w:rPr>
        <w:t> </w:t>
      </w:r>
      <w:r w:rsidRPr="00E876D0">
        <w:rPr>
          <w:rFonts w:ascii="Calibri" w:eastAsia="Times New Roman" w:hAnsi="Calibri" w:cs="Calibri"/>
          <w:lang w:eastAsia="pl-PL"/>
        </w:rPr>
        <w:t xml:space="preserve">niniejszej prognozie oceny oddziaływania na środowisko, sporządzonym </w:t>
      </w:r>
      <w:r w:rsidR="001E05E4" w:rsidRPr="00E876D0">
        <w:rPr>
          <w:rFonts w:ascii="Calibri" w:eastAsia="Times New Roman" w:hAnsi="Calibri" w:cs="Calibri"/>
          <w:lang w:eastAsia="pl-PL"/>
        </w:rPr>
        <w:t>w</w:t>
      </w:r>
      <w:r w:rsidR="001E05E4">
        <w:rPr>
          <w:rFonts w:ascii="Calibri" w:eastAsia="Times New Roman" w:hAnsi="Calibri" w:cs="Calibri"/>
          <w:lang w:eastAsia="pl-PL"/>
        </w:rPr>
        <w:t> </w:t>
      </w:r>
      <w:r w:rsidRPr="00E876D0">
        <w:rPr>
          <w:rFonts w:ascii="Calibri" w:eastAsia="Times New Roman" w:hAnsi="Calibri" w:cs="Calibri"/>
          <w:lang w:eastAsia="pl-PL"/>
        </w:rPr>
        <w:t xml:space="preserve">przyszłości raporcie </w:t>
      </w:r>
      <w:proofErr w:type="spellStart"/>
      <w:r w:rsidRPr="00E876D0">
        <w:rPr>
          <w:rFonts w:ascii="Calibri" w:eastAsia="Times New Roman" w:hAnsi="Calibri" w:cs="Calibri"/>
          <w:lang w:eastAsia="pl-PL"/>
        </w:rPr>
        <w:t>ooś</w:t>
      </w:r>
      <w:proofErr w:type="spellEnd"/>
      <w:r w:rsidRPr="00E876D0">
        <w:rPr>
          <w:rFonts w:ascii="Calibri" w:eastAsia="Times New Roman" w:hAnsi="Calibri" w:cs="Calibri"/>
          <w:lang w:eastAsia="pl-PL"/>
        </w:rPr>
        <w:t xml:space="preserve"> oraz wskazanymi już </w:t>
      </w:r>
      <w:r w:rsidR="001E05E4" w:rsidRPr="00E876D0">
        <w:rPr>
          <w:rFonts w:ascii="Calibri" w:eastAsia="Times New Roman" w:hAnsi="Calibri" w:cs="Calibri"/>
          <w:lang w:eastAsia="pl-PL"/>
        </w:rPr>
        <w:t>w</w:t>
      </w:r>
      <w:r w:rsidR="001E05E4">
        <w:rPr>
          <w:rFonts w:ascii="Calibri" w:eastAsia="Times New Roman" w:hAnsi="Calibri" w:cs="Calibri"/>
          <w:lang w:eastAsia="pl-PL"/>
        </w:rPr>
        <w:t> </w:t>
      </w:r>
      <w:r w:rsidRPr="00E876D0">
        <w:rPr>
          <w:rFonts w:ascii="Calibri" w:eastAsia="Times New Roman" w:hAnsi="Calibri" w:cs="Calibri"/>
          <w:lang w:eastAsia="pl-PL"/>
        </w:rPr>
        <w:t>trakcie robót przez nadzór przyrodniczy.</w:t>
      </w:r>
    </w:p>
    <w:p w14:paraId="0F830973" w14:textId="52C390FF" w:rsidR="00E876D0" w:rsidRPr="00E876D0" w:rsidRDefault="00E876D0" w:rsidP="00E876D0">
      <w:pPr>
        <w:shd w:val="clear" w:color="auto" w:fill="FFFFFF"/>
        <w:spacing w:before="100" w:beforeAutospacing="1" w:after="120" w:line="264" w:lineRule="auto"/>
        <w:rPr>
          <w:rFonts w:ascii="Calibri" w:eastAsia="Times New Roman" w:hAnsi="Calibri" w:cs="Calibri"/>
          <w:lang w:eastAsia="pl-PL"/>
        </w:rPr>
      </w:pPr>
      <w:r w:rsidRPr="00E876D0">
        <w:rPr>
          <w:rFonts w:ascii="Calibri" w:eastAsia="Times New Roman" w:hAnsi="Calibri" w:cs="Calibri"/>
          <w:b/>
          <w:bCs/>
          <w:lang w:eastAsia="pl-PL"/>
        </w:rPr>
        <w:t xml:space="preserve">Wariant najkorzystniejszy dla rowerzystów </w:t>
      </w:r>
      <w:r w:rsidR="00966264">
        <w:rPr>
          <w:rFonts w:ascii="Calibri" w:eastAsia="Times New Roman" w:hAnsi="Calibri" w:cs="Calibri"/>
          <w:lang w:eastAsia="pl-PL"/>
        </w:rPr>
        <w:t>mógłby oznaczać</w:t>
      </w:r>
      <w:r w:rsidRPr="00E876D0">
        <w:rPr>
          <w:rFonts w:ascii="Calibri" w:eastAsia="Times New Roman" w:hAnsi="Calibri" w:cs="Calibri"/>
          <w:lang w:eastAsia="pl-PL"/>
        </w:rPr>
        <w:t xml:space="preserve"> zmniejszenie liczby MPK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MOK i/lub wykonanie ich według obniżonych standardów </w:t>
      </w:r>
      <w:r w:rsidR="001E05E4" w:rsidRPr="00E876D0">
        <w:rPr>
          <w:rFonts w:ascii="Calibri" w:eastAsia="Times New Roman" w:hAnsi="Calibri" w:cs="Calibri"/>
          <w:lang w:eastAsia="pl-PL"/>
        </w:rPr>
        <w:t>w</w:t>
      </w:r>
      <w:r w:rsidR="001E05E4">
        <w:rPr>
          <w:rFonts w:ascii="Calibri" w:eastAsia="Times New Roman" w:hAnsi="Calibri" w:cs="Calibri"/>
          <w:lang w:eastAsia="pl-PL"/>
        </w:rPr>
        <w:t> </w:t>
      </w:r>
      <w:r w:rsidRPr="00E876D0">
        <w:rPr>
          <w:rFonts w:ascii="Calibri" w:eastAsia="Times New Roman" w:hAnsi="Calibri" w:cs="Calibri"/>
          <w:lang w:eastAsia="pl-PL"/>
        </w:rPr>
        <w:t xml:space="preserve">zamian za zwiększenie liczby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podniesienie jakości wykonania MOR. Nieracjonalne byłoby faworyzowanie jednej grupy użytkowników turystycznych kosztem dw</w:t>
      </w:r>
      <w:r w:rsidR="00966264">
        <w:rPr>
          <w:rFonts w:ascii="Calibri" w:eastAsia="Times New Roman" w:hAnsi="Calibri" w:cs="Calibri"/>
          <w:lang w:eastAsia="pl-PL"/>
        </w:rPr>
        <w:t>óch</w:t>
      </w:r>
      <w:r w:rsidRPr="00E876D0">
        <w:rPr>
          <w:rFonts w:ascii="Calibri" w:eastAsia="Times New Roman" w:hAnsi="Calibri" w:cs="Calibri"/>
          <w:lang w:eastAsia="pl-PL"/>
        </w:rPr>
        <w:t xml:space="preserve"> pozostałych.</w:t>
      </w:r>
    </w:p>
    <w:p w14:paraId="310E2C76" w14:textId="1C282112" w:rsidR="00E876D0" w:rsidRPr="00E876D0" w:rsidRDefault="00E876D0" w:rsidP="00E876D0">
      <w:pPr>
        <w:shd w:val="clear" w:color="auto" w:fill="FFFFFF"/>
        <w:spacing w:before="100" w:beforeAutospacing="1" w:after="120" w:line="264" w:lineRule="auto"/>
        <w:rPr>
          <w:rFonts w:ascii="Calibri" w:eastAsia="Times New Roman" w:hAnsi="Calibri" w:cs="Calibri"/>
          <w:lang w:eastAsia="pl-PL"/>
        </w:rPr>
      </w:pPr>
      <w:r w:rsidRPr="00E876D0">
        <w:rPr>
          <w:rFonts w:ascii="Calibri" w:eastAsia="Times New Roman" w:hAnsi="Calibri" w:cs="Calibri"/>
          <w:b/>
          <w:bCs/>
          <w:lang w:eastAsia="pl-PL"/>
        </w:rPr>
        <w:t xml:space="preserve">Wariant najkorzystniejszy dla kajakarzy </w:t>
      </w:r>
      <w:r w:rsidRPr="00E876D0">
        <w:rPr>
          <w:rFonts w:ascii="Calibri" w:eastAsia="Times New Roman" w:hAnsi="Calibri" w:cs="Calibri"/>
          <w:lang w:eastAsia="pl-PL"/>
        </w:rPr>
        <w:t>oznacza</w:t>
      </w:r>
      <w:r w:rsidR="00966264">
        <w:rPr>
          <w:rFonts w:ascii="Calibri" w:eastAsia="Times New Roman" w:hAnsi="Calibri" w:cs="Calibri"/>
          <w:lang w:eastAsia="pl-PL"/>
        </w:rPr>
        <w:t>łby</w:t>
      </w:r>
      <w:r w:rsidRPr="00E876D0">
        <w:rPr>
          <w:rFonts w:ascii="Calibri" w:eastAsia="Times New Roman" w:hAnsi="Calibri" w:cs="Calibri"/>
          <w:lang w:eastAsia="pl-PL"/>
        </w:rPr>
        <w:t xml:space="preserve"> zmniejszenie liczby MOR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MOK i/lub wykonanie ich według obniżonych standardów</w:t>
      </w:r>
      <w:r w:rsidR="00966264">
        <w:rPr>
          <w:rFonts w:ascii="Calibri" w:eastAsia="Times New Roman" w:hAnsi="Calibri" w:cs="Calibri"/>
          <w:lang w:eastAsia="pl-PL"/>
        </w:rPr>
        <w:t>,</w:t>
      </w:r>
      <w:r w:rsidRPr="00E876D0">
        <w:rPr>
          <w:rFonts w:ascii="Calibri" w:eastAsia="Times New Roman" w:hAnsi="Calibri" w:cs="Calibri"/>
          <w:lang w:eastAsia="pl-PL"/>
        </w:rPr>
        <w:t xml:space="preserve"> </w:t>
      </w:r>
      <w:r w:rsidR="001E05E4" w:rsidRPr="00E876D0">
        <w:rPr>
          <w:rFonts w:ascii="Calibri" w:eastAsia="Times New Roman" w:hAnsi="Calibri" w:cs="Calibri"/>
          <w:lang w:eastAsia="pl-PL"/>
        </w:rPr>
        <w:t>w</w:t>
      </w:r>
      <w:r w:rsidR="001E05E4">
        <w:rPr>
          <w:rFonts w:ascii="Calibri" w:eastAsia="Times New Roman" w:hAnsi="Calibri" w:cs="Calibri"/>
          <w:lang w:eastAsia="pl-PL"/>
        </w:rPr>
        <w:t> </w:t>
      </w:r>
      <w:r w:rsidRPr="00E876D0">
        <w:rPr>
          <w:rFonts w:ascii="Calibri" w:eastAsia="Times New Roman" w:hAnsi="Calibri" w:cs="Calibri"/>
          <w:lang w:eastAsia="pl-PL"/>
        </w:rPr>
        <w:t xml:space="preserve">zamian za zwiększenie liczby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podniesienie jakości wykonania MPK.</w:t>
      </w:r>
      <w:r w:rsidRPr="00E876D0">
        <w:rPr>
          <w:rFonts w:ascii="Calibri" w:eastAsia="Calibri" w:hAnsi="Calibri" w:cs="Times New Roman"/>
        </w:rPr>
        <w:t xml:space="preserve"> </w:t>
      </w:r>
      <w:r w:rsidRPr="00E876D0">
        <w:rPr>
          <w:rFonts w:ascii="Calibri" w:eastAsia="Times New Roman" w:hAnsi="Calibri" w:cs="Calibri"/>
          <w:lang w:eastAsia="pl-PL"/>
        </w:rPr>
        <w:t>Nieracjonalne byłoby faworyzowanie jednej grupy użytkowników turystycznych kosztem dw</w:t>
      </w:r>
      <w:r w:rsidR="00966264">
        <w:rPr>
          <w:rFonts w:ascii="Calibri" w:eastAsia="Times New Roman" w:hAnsi="Calibri" w:cs="Calibri"/>
          <w:lang w:eastAsia="pl-PL"/>
        </w:rPr>
        <w:t>óch</w:t>
      </w:r>
      <w:r w:rsidRPr="00E876D0">
        <w:rPr>
          <w:rFonts w:ascii="Calibri" w:eastAsia="Times New Roman" w:hAnsi="Calibri" w:cs="Calibri"/>
          <w:lang w:eastAsia="pl-PL"/>
        </w:rPr>
        <w:t xml:space="preserve"> pozostałych.</w:t>
      </w:r>
    </w:p>
    <w:p w14:paraId="07CC80BD" w14:textId="0EAF25E4" w:rsidR="00E876D0" w:rsidRPr="00E876D0" w:rsidRDefault="00E876D0" w:rsidP="00E876D0">
      <w:pPr>
        <w:shd w:val="clear" w:color="auto" w:fill="FFFFFF"/>
        <w:spacing w:before="100" w:beforeAutospacing="1" w:after="120" w:line="264" w:lineRule="auto"/>
        <w:rPr>
          <w:rFonts w:ascii="Calibri" w:eastAsia="Times New Roman" w:hAnsi="Calibri" w:cs="Calibri"/>
          <w:lang w:eastAsia="pl-PL"/>
        </w:rPr>
      </w:pPr>
      <w:r w:rsidRPr="00E876D0">
        <w:rPr>
          <w:rFonts w:ascii="Calibri" w:eastAsia="Times New Roman" w:hAnsi="Calibri" w:cs="Calibri"/>
          <w:b/>
          <w:bCs/>
          <w:lang w:eastAsia="pl-PL"/>
        </w:rPr>
        <w:t xml:space="preserve">Wariant najkorzystniejszy dla </w:t>
      </w:r>
      <w:proofErr w:type="spellStart"/>
      <w:r w:rsidRPr="00E876D0">
        <w:rPr>
          <w:rFonts w:ascii="Calibri" w:eastAsia="Times New Roman" w:hAnsi="Calibri" w:cs="Calibri"/>
          <w:b/>
          <w:bCs/>
          <w:lang w:eastAsia="pl-PL"/>
        </w:rPr>
        <w:t>kamperowców</w:t>
      </w:r>
      <w:proofErr w:type="spellEnd"/>
      <w:r w:rsidRPr="00E876D0">
        <w:rPr>
          <w:rFonts w:ascii="Calibri" w:eastAsia="Times New Roman" w:hAnsi="Calibri" w:cs="Calibri"/>
          <w:b/>
          <w:bCs/>
          <w:lang w:eastAsia="pl-PL"/>
        </w:rPr>
        <w:t xml:space="preserve"> </w:t>
      </w:r>
      <w:r w:rsidRPr="00E876D0">
        <w:rPr>
          <w:rFonts w:ascii="Calibri" w:eastAsia="Times New Roman" w:hAnsi="Calibri" w:cs="Calibri"/>
          <w:lang w:eastAsia="pl-PL"/>
        </w:rPr>
        <w:t xml:space="preserve">oznacza zmniejszenie liczby MOR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MPK i/lub wykonanie ich według obniżonych standardów</w:t>
      </w:r>
      <w:r w:rsidR="00966264">
        <w:rPr>
          <w:rFonts w:ascii="Calibri" w:eastAsia="Times New Roman" w:hAnsi="Calibri" w:cs="Calibri"/>
          <w:lang w:eastAsia="pl-PL"/>
        </w:rPr>
        <w:t>,</w:t>
      </w:r>
      <w:r w:rsidRPr="00E876D0">
        <w:rPr>
          <w:rFonts w:ascii="Calibri" w:eastAsia="Times New Roman" w:hAnsi="Calibri" w:cs="Calibri"/>
          <w:lang w:eastAsia="pl-PL"/>
        </w:rPr>
        <w:t xml:space="preserve"> </w:t>
      </w:r>
      <w:r w:rsidR="001E05E4" w:rsidRPr="00E876D0">
        <w:rPr>
          <w:rFonts w:ascii="Calibri" w:eastAsia="Times New Roman" w:hAnsi="Calibri" w:cs="Calibri"/>
          <w:lang w:eastAsia="pl-PL"/>
        </w:rPr>
        <w:t>w</w:t>
      </w:r>
      <w:r w:rsidR="001E05E4">
        <w:rPr>
          <w:rFonts w:ascii="Calibri" w:eastAsia="Times New Roman" w:hAnsi="Calibri" w:cs="Calibri"/>
          <w:lang w:eastAsia="pl-PL"/>
        </w:rPr>
        <w:t> </w:t>
      </w:r>
      <w:r w:rsidRPr="00E876D0">
        <w:rPr>
          <w:rFonts w:ascii="Calibri" w:eastAsia="Times New Roman" w:hAnsi="Calibri" w:cs="Calibri"/>
          <w:lang w:eastAsia="pl-PL"/>
        </w:rPr>
        <w:t xml:space="preserve">zamian za zwiększenie liczby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podniesienie jakości wykonania MOK.</w:t>
      </w:r>
      <w:r w:rsidRPr="00E876D0">
        <w:rPr>
          <w:rFonts w:ascii="Calibri" w:eastAsia="Calibri" w:hAnsi="Calibri" w:cs="Times New Roman"/>
        </w:rPr>
        <w:t xml:space="preserve"> </w:t>
      </w:r>
      <w:r w:rsidRPr="00E876D0">
        <w:rPr>
          <w:rFonts w:ascii="Calibri" w:eastAsia="Times New Roman" w:hAnsi="Calibri" w:cs="Calibri"/>
          <w:lang w:eastAsia="pl-PL"/>
        </w:rPr>
        <w:t>Nieracjonalne byłoby faworyzowanie jednej grupy użytkowników turystycznych</w:t>
      </w:r>
      <w:r w:rsidR="00966264">
        <w:rPr>
          <w:rFonts w:ascii="Calibri" w:eastAsia="Times New Roman" w:hAnsi="Calibri" w:cs="Calibri"/>
          <w:lang w:eastAsia="pl-PL"/>
        </w:rPr>
        <w:t>- jak we wcześniejszych wariantach</w:t>
      </w:r>
      <w:r w:rsidRPr="00E876D0">
        <w:rPr>
          <w:rFonts w:ascii="Calibri" w:eastAsia="Times New Roman" w:hAnsi="Calibri" w:cs="Calibri"/>
          <w:lang w:eastAsia="pl-PL"/>
        </w:rPr>
        <w:t>.</w:t>
      </w:r>
    </w:p>
    <w:p w14:paraId="4B738C48" w14:textId="309D865A" w:rsidR="00E876D0" w:rsidRDefault="00E876D0" w:rsidP="00E876D0">
      <w:pPr>
        <w:shd w:val="clear" w:color="auto" w:fill="FFFFFF"/>
        <w:spacing w:before="100" w:beforeAutospacing="1" w:after="120" w:line="264" w:lineRule="auto"/>
        <w:rPr>
          <w:rFonts w:ascii="Calibri" w:eastAsia="Times New Roman" w:hAnsi="Calibri" w:cs="Calibri"/>
          <w:lang w:eastAsia="pl-PL"/>
        </w:rPr>
      </w:pPr>
      <w:r w:rsidRPr="00E876D0">
        <w:rPr>
          <w:rFonts w:ascii="Calibri" w:eastAsia="Times New Roman" w:hAnsi="Calibri" w:cs="Calibri"/>
          <w:b/>
          <w:bCs/>
          <w:lang w:eastAsia="pl-PL"/>
        </w:rPr>
        <w:t xml:space="preserve">Wariant najkorzystniejszy dla branży turystycznej </w:t>
      </w:r>
      <w:r w:rsidRPr="00E876D0">
        <w:rPr>
          <w:rFonts w:ascii="Calibri" w:eastAsia="Times New Roman" w:hAnsi="Calibri" w:cs="Calibri"/>
          <w:lang w:eastAsia="pl-PL"/>
        </w:rPr>
        <w:t xml:space="preserve">oznacza rozbudowę infrastruktury gastronomicznej, noclegowej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rozrywkowej </w:t>
      </w:r>
      <w:r w:rsidR="001E05E4" w:rsidRPr="00E876D0">
        <w:rPr>
          <w:rFonts w:ascii="Calibri" w:eastAsia="Times New Roman" w:hAnsi="Calibri" w:cs="Calibri"/>
          <w:lang w:eastAsia="pl-PL"/>
        </w:rPr>
        <w:t>w</w:t>
      </w:r>
      <w:r w:rsidR="001E05E4">
        <w:rPr>
          <w:rFonts w:ascii="Calibri" w:eastAsia="Times New Roman" w:hAnsi="Calibri" w:cs="Calibri"/>
          <w:lang w:eastAsia="pl-PL"/>
        </w:rPr>
        <w:t> </w:t>
      </w:r>
      <w:r w:rsidRPr="00E876D0">
        <w:rPr>
          <w:rFonts w:ascii="Calibri" w:eastAsia="Times New Roman" w:hAnsi="Calibri" w:cs="Calibri"/>
          <w:lang w:eastAsia="pl-PL"/>
        </w:rPr>
        <w:t xml:space="preserve">stopniu wyższym niż przewiduje Koncepcja rozwoju </w:t>
      </w:r>
      <w:r w:rsidRPr="00E876D0">
        <w:rPr>
          <w:rFonts w:ascii="Calibri" w:eastAsia="Times New Roman" w:hAnsi="Calibri" w:cs="Calibri"/>
          <w:lang w:eastAsia="pl-PL"/>
        </w:rPr>
        <w:lastRenderedPageBreak/>
        <w:t xml:space="preserve">produktu turystycznego „Blue Valley – wiślanym szlakiem”. Masowy ruch turystyczny oraz masowa zabudowa brzegów rzek, poboczy dróg dojazdowych </w:t>
      </w:r>
      <w:r w:rsidR="001E05E4" w:rsidRPr="00E876D0">
        <w:rPr>
          <w:rFonts w:ascii="Calibri" w:eastAsia="Times New Roman" w:hAnsi="Calibri" w:cs="Calibri"/>
          <w:lang w:eastAsia="pl-PL"/>
        </w:rPr>
        <w:t>i</w:t>
      </w:r>
      <w:r w:rsidR="001E05E4">
        <w:rPr>
          <w:rFonts w:ascii="Calibri" w:eastAsia="Times New Roman" w:hAnsi="Calibri" w:cs="Calibri"/>
          <w:lang w:eastAsia="pl-PL"/>
        </w:rPr>
        <w:t> </w:t>
      </w:r>
      <w:r w:rsidRPr="00E876D0">
        <w:rPr>
          <w:rFonts w:ascii="Calibri" w:eastAsia="Times New Roman" w:hAnsi="Calibri" w:cs="Calibri"/>
          <w:lang w:eastAsia="pl-PL"/>
        </w:rPr>
        <w:t xml:space="preserve">okolic szlaków kajakowych byłaby nieracjonalna </w:t>
      </w:r>
      <w:r w:rsidR="001E05E4" w:rsidRPr="00E876D0">
        <w:rPr>
          <w:rFonts w:ascii="Calibri" w:eastAsia="Times New Roman" w:hAnsi="Calibri" w:cs="Calibri"/>
          <w:lang w:eastAsia="pl-PL"/>
        </w:rPr>
        <w:t>z</w:t>
      </w:r>
      <w:r w:rsidR="001E05E4">
        <w:rPr>
          <w:rFonts w:ascii="Calibri" w:eastAsia="Times New Roman" w:hAnsi="Calibri" w:cs="Calibri"/>
          <w:lang w:eastAsia="pl-PL"/>
        </w:rPr>
        <w:t> </w:t>
      </w:r>
      <w:r w:rsidRPr="00E876D0">
        <w:rPr>
          <w:rFonts w:ascii="Calibri" w:eastAsia="Times New Roman" w:hAnsi="Calibri" w:cs="Calibri"/>
          <w:lang w:eastAsia="pl-PL"/>
        </w:rPr>
        <w:t xml:space="preserve">perspektywy gospodarki przestrzennej woj. podkarpackiego, jak również </w:t>
      </w:r>
      <w:r w:rsidR="001E05E4" w:rsidRPr="00E876D0">
        <w:rPr>
          <w:rFonts w:ascii="Calibri" w:eastAsia="Times New Roman" w:hAnsi="Calibri" w:cs="Calibri"/>
          <w:lang w:eastAsia="pl-PL"/>
        </w:rPr>
        <w:t>z</w:t>
      </w:r>
      <w:r w:rsidR="001E05E4">
        <w:rPr>
          <w:rFonts w:ascii="Calibri" w:eastAsia="Times New Roman" w:hAnsi="Calibri" w:cs="Calibri"/>
          <w:lang w:eastAsia="pl-PL"/>
        </w:rPr>
        <w:t> </w:t>
      </w:r>
      <w:r w:rsidRPr="00E876D0">
        <w:rPr>
          <w:rFonts w:ascii="Calibri" w:eastAsia="Times New Roman" w:hAnsi="Calibri" w:cs="Calibri"/>
          <w:lang w:eastAsia="pl-PL"/>
        </w:rPr>
        <w:t>perspektywy ochrony środowiska.</w:t>
      </w:r>
    </w:p>
    <w:p w14:paraId="2AD973C9" w14:textId="1563A487" w:rsidR="00C6023D" w:rsidRPr="00C6023D" w:rsidRDefault="00C6023D" w:rsidP="00C6023D">
      <w:pPr>
        <w:pStyle w:val="NormalnyWeb"/>
        <w:spacing w:before="120" w:beforeAutospacing="0" w:after="0" w:afterAutospacing="0" w:line="276" w:lineRule="auto"/>
        <w:rPr>
          <w:rFonts w:asciiTheme="minorHAnsi" w:hAnsiTheme="minorHAnsi" w:cstheme="minorHAnsi"/>
          <w:sz w:val="22"/>
          <w:szCs w:val="22"/>
        </w:rPr>
      </w:pPr>
      <w:r w:rsidRPr="00C6023D">
        <w:rPr>
          <w:rFonts w:asciiTheme="minorHAnsi" w:hAnsiTheme="minorHAnsi" w:cstheme="minorHAnsi"/>
          <w:sz w:val="22"/>
          <w:szCs w:val="22"/>
        </w:rPr>
        <w:t xml:space="preserve">W związku </w:t>
      </w:r>
      <w:r w:rsidR="001E05E4" w:rsidRPr="00C6023D">
        <w:rPr>
          <w:rFonts w:asciiTheme="minorHAnsi" w:hAnsiTheme="minorHAnsi" w:cstheme="minorHAnsi"/>
          <w:sz w:val="22"/>
          <w:szCs w:val="22"/>
        </w:rPr>
        <w:t>z</w:t>
      </w:r>
      <w:r w:rsidR="001E05E4">
        <w:rPr>
          <w:rFonts w:asciiTheme="minorHAnsi" w:hAnsiTheme="minorHAnsi" w:cstheme="minorHAnsi"/>
          <w:sz w:val="22"/>
          <w:szCs w:val="22"/>
        </w:rPr>
        <w:t> </w:t>
      </w:r>
      <w:r w:rsidRPr="00C6023D">
        <w:rPr>
          <w:rFonts w:asciiTheme="minorHAnsi" w:hAnsiTheme="minorHAnsi" w:cstheme="minorHAnsi"/>
          <w:sz w:val="22"/>
          <w:szCs w:val="22"/>
        </w:rPr>
        <w:t xml:space="preserve">powyższym, na poziomie analiz prowadzonych </w:t>
      </w:r>
      <w:r w:rsidR="001E05E4" w:rsidRPr="00C6023D">
        <w:rPr>
          <w:rFonts w:asciiTheme="minorHAnsi" w:hAnsiTheme="minorHAnsi" w:cstheme="minorHAnsi"/>
          <w:sz w:val="22"/>
          <w:szCs w:val="22"/>
        </w:rPr>
        <w:t>w</w:t>
      </w:r>
      <w:r w:rsidR="001E05E4">
        <w:rPr>
          <w:rFonts w:asciiTheme="minorHAnsi" w:hAnsiTheme="minorHAnsi" w:cstheme="minorHAnsi"/>
          <w:sz w:val="22"/>
          <w:szCs w:val="22"/>
        </w:rPr>
        <w:t> </w:t>
      </w:r>
      <w:r w:rsidRPr="00C6023D">
        <w:rPr>
          <w:rFonts w:asciiTheme="minorHAnsi" w:hAnsiTheme="minorHAnsi" w:cstheme="minorHAnsi"/>
          <w:sz w:val="22"/>
          <w:szCs w:val="22"/>
        </w:rPr>
        <w:t xml:space="preserve">niniejszej Prognozie, nie stwierdza się potrzeby wskazywania </w:t>
      </w:r>
      <w:r w:rsidR="00720920">
        <w:rPr>
          <w:rFonts w:asciiTheme="minorHAnsi" w:hAnsiTheme="minorHAnsi" w:cstheme="minorHAnsi"/>
          <w:sz w:val="22"/>
          <w:szCs w:val="22"/>
        </w:rPr>
        <w:t xml:space="preserve">innych rozwiązań- </w:t>
      </w:r>
      <w:r w:rsidRPr="00C6023D">
        <w:rPr>
          <w:rFonts w:asciiTheme="minorHAnsi" w:hAnsiTheme="minorHAnsi" w:cstheme="minorHAnsi"/>
          <w:sz w:val="22"/>
          <w:szCs w:val="22"/>
        </w:rPr>
        <w:t xml:space="preserve">działań alternatywnych, określono natomiast zagadnienia, jakie należy brać pod uwagę </w:t>
      </w:r>
      <w:r w:rsidR="001E05E4" w:rsidRPr="00C6023D">
        <w:rPr>
          <w:rFonts w:asciiTheme="minorHAnsi" w:hAnsiTheme="minorHAnsi" w:cstheme="minorHAnsi"/>
          <w:sz w:val="22"/>
          <w:szCs w:val="22"/>
        </w:rPr>
        <w:t>w</w:t>
      </w:r>
      <w:r w:rsidR="001E05E4">
        <w:rPr>
          <w:rFonts w:asciiTheme="minorHAnsi" w:hAnsiTheme="minorHAnsi" w:cstheme="minorHAnsi"/>
          <w:sz w:val="22"/>
          <w:szCs w:val="22"/>
        </w:rPr>
        <w:t> </w:t>
      </w:r>
      <w:r w:rsidRPr="00C6023D">
        <w:rPr>
          <w:rFonts w:asciiTheme="minorHAnsi" w:hAnsiTheme="minorHAnsi" w:cstheme="minorHAnsi"/>
          <w:sz w:val="22"/>
          <w:szCs w:val="22"/>
        </w:rPr>
        <w:t xml:space="preserve">trakcie </w:t>
      </w:r>
      <w:r w:rsidR="00720920">
        <w:rPr>
          <w:rFonts w:asciiTheme="minorHAnsi" w:hAnsiTheme="minorHAnsi" w:cstheme="minorHAnsi"/>
          <w:sz w:val="22"/>
          <w:szCs w:val="22"/>
        </w:rPr>
        <w:t xml:space="preserve">realizacji </w:t>
      </w:r>
      <w:r w:rsidR="001E05E4">
        <w:rPr>
          <w:rFonts w:asciiTheme="minorHAnsi" w:hAnsiTheme="minorHAnsi" w:cstheme="minorHAnsi"/>
          <w:sz w:val="22"/>
          <w:szCs w:val="22"/>
        </w:rPr>
        <w:t>i </w:t>
      </w:r>
      <w:r w:rsidR="00720920">
        <w:rPr>
          <w:rFonts w:asciiTheme="minorHAnsi" w:hAnsiTheme="minorHAnsi" w:cstheme="minorHAnsi"/>
          <w:sz w:val="22"/>
          <w:szCs w:val="22"/>
        </w:rPr>
        <w:t xml:space="preserve">funkcjonowania zamierzeń </w:t>
      </w:r>
      <w:r w:rsidRPr="00C6023D">
        <w:rPr>
          <w:rFonts w:asciiTheme="minorHAnsi" w:hAnsiTheme="minorHAnsi" w:cstheme="minorHAnsi"/>
          <w:sz w:val="22"/>
          <w:szCs w:val="22"/>
        </w:rPr>
        <w:t xml:space="preserve">określonych </w:t>
      </w:r>
      <w:r w:rsidR="001E05E4" w:rsidRPr="00C6023D">
        <w:rPr>
          <w:rFonts w:asciiTheme="minorHAnsi" w:hAnsiTheme="minorHAnsi" w:cstheme="minorHAnsi"/>
          <w:sz w:val="22"/>
          <w:szCs w:val="22"/>
        </w:rPr>
        <w:t>w</w:t>
      </w:r>
      <w:r w:rsidR="001E05E4">
        <w:rPr>
          <w:rFonts w:asciiTheme="minorHAnsi" w:hAnsiTheme="minorHAnsi" w:cstheme="minorHAnsi"/>
          <w:sz w:val="22"/>
          <w:szCs w:val="22"/>
        </w:rPr>
        <w:t> </w:t>
      </w:r>
      <w:r w:rsidRPr="00C6023D">
        <w:rPr>
          <w:rFonts w:asciiTheme="minorHAnsi" w:hAnsiTheme="minorHAnsi" w:cstheme="minorHAnsi"/>
          <w:sz w:val="22"/>
          <w:szCs w:val="22"/>
        </w:rPr>
        <w:t xml:space="preserve">ramach projektu </w:t>
      </w:r>
      <w:r w:rsidR="00720920">
        <w:rPr>
          <w:rFonts w:asciiTheme="minorHAnsi" w:hAnsiTheme="minorHAnsi" w:cstheme="minorHAnsi"/>
          <w:sz w:val="22"/>
          <w:szCs w:val="22"/>
        </w:rPr>
        <w:t>Koncepcji</w:t>
      </w:r>
      <w:r w:rsidRPr="00C6023D">
        <w:rPr>
          <w:rFonts w:asciiTheme="minorHAnsi" w:hAnsiTheme="minorHAnsi" w:cstheme="minorHAnsi"/>
          <w:sz w:val="22"/>
          <w:szCs w:val="22"/>
        </w:rPr>
        <w:t xml:space="preserve">. </w:t>
      </w:r>
    </w:p>
    <w:p w14:paraId="733BA063" w14:textId="2C5ECD31" w:rsidR="00C6023D" w:rsidRPr="00C6023D" w:rsidRDefault="00C6023D" w:rsidP="00C6023D">
      <w:pPr>
        <w:pStyle w:val="NormalnyWeb"/>
        <w:spacing w:before="120" w:beforeAutospacing="0" w:after="0" w:afterAutospacing="0" w:line="276" w:lineRule="auto"/>
        <w:rPr>
          <w:rFonts w:asciiTheme="minorHAnsi" w:hAnsiTheme="minorHAnsi" w:cstheme="minorHAnsi"/>
          <w:sz w:val="22"/>
          <w:szCs w:val="22"/>
        </w:rPr>
      </w:pPr>
      <w:r w:rsidRPr="00C6023D">
        <w:rPr>
          <w:rFonts w:asciiTheme="minorHAnsi" w:hAnsiTheme="minorHAnsi" w:cstheme="minorHAnsi"/>
          <w:sz w:val="22"/>
          <w:szCs w:val="22"/>
        </w:rPr>
        <w:t xml:space="preserve">Dodatkowe zalecenia </w:t>
      </w:r>
      <w:r w:rsidR="001E05E4" w:rsidRPr="00C6023D">
        <w:rPr>
          <w:rFonts w:asciiTheme="minorHAnsi" w:hAnsiTheme="minorHAnsi" w:cstheme="minorHAnsi"/>
          <w:sz w:val="22"/>
          <w:szCs w:val="22"/>
        </w:rPr>
        <w:t>w</w:t>
      </w:r>
      <w:r w:rsidR="001E05E4">
        <w:rPr>
          <w:rFonts w:asciiTheme="minorHAnsi" w:hAnsiTheme="minorHAnsi" w:cstheme="minorHAnsi"/>
          <w:sz w:val="22"/>
          <w:szCs w:val="22"/>
        </w:rPr>
        <w:t> </w:t>
      </w:r>
      <w:r w:rsidRPr="00C6023D">
        <w:rPr>
          <w:rFonts w:asciiTheme="minorHAnsi" w:hAnsiTheme="minorHAnsi" w:cstheme="minorHAnsi"/>
          <w:sz w:val="22"/>
          <w:szCs w:val="22"/>
        </w:rPr>
        <w:t xml:space="preserve">formie możliwych do </w:t>
      </w:r>
      <w:r w:rsidR="00720920">
        <w:rPr>
          <w:rFonts w:asciiTheme="minorHAnsi" w:hAnsiTheme="minorHAnsi" w:cstheme="minorHAnsi"/>
          <w:sz w:val="22"/>
          <w:szCs w:val="22"/>
        </w:rPr>
        <w:t>zastosowania</w:t>
      </w:r>
      <w:r w:rsidRPr="00C6023D">
        <w:rPr>
          <w:rFonts w:asciiTheme="minorHAnsi" w:hAnsiTheme="minorHAnsi" w:cstheme="minorHAnsi"/>
          <w:sz w:val="22"/>
          <w:szCs w:val="22"/>
        </w:rPr>
        <w:t xml:space="preserve"> działań minimalizujących ewentualny negatywny wpływ planowanych </w:t>
      </w:r>
      <w:r w:rsidR="00720920">
        <w:rPr>
          <w:rFonts w:asciiTheme="minorHAnsi" w:hAnsiTheme="minorHAnsi" w:cstheme="minorHAnsi"/>
          <w:sz w:val="22"/>
          <w:szCs w:val="22"/>
        </w:rPr>
        <w:t>zamierzeń</w:t>
      </w:r>
      <w:r w:rsidRPr="00C6023D">
        <w:rPr>
          <w:rFonts w:asciiTheme="minorHAnsi" w:hAnsiTheme="minorHAnsi" w:cstheme="minorHAnsi"/>
          <w:sz w:val="22"/>
          <w:szCs w:val="22"/>
        </w:rPr>
        <w:t xml:space="preserve"> na środowisko, które określono </w:t>
      </w:r>
      <w:r w:rsidR="001E05E4" w:rsidRPr="00C6023D">
        <w:rPr>
          <w:rFonts w:asciiTheme="minorHAnsi" w:hAnsiTheme="minorHAnsi" w:cstheme="minorHAnsi"/>
          <w:sz w:val="22"/>
          <w:szCs w:val="22"/>
        </w:rPr>
        <w:t>w</w:t>
      </w:r>
      <w:r w:rsidR="001E05E4">
        <w:rPr>
          <w:rFonts w:asciiTheme="minorHAnsi" w:hAnsiTheme="minorHAnsi" w:cstheme="minorHAnsi"/>
          <w:sz w:val="22"/>
          <w:szCs w:val="22"/>
        </w:rPr>
        <w:t> </w:t>
      </w:r>
      <w:r w:rsidRPr="00C6023D">
        <w:rPr>
          <w:rFonts w:asciiTheme="minorHAnsi" w:hAnsiTheme="minorHAnsi" w:cstheme="minorHAnsi"/>
          <w:sz w:val="22"/>
          <w:szCs w:val="22"/>
        </w:rPr>
        <w:t>ramach Prognozy, pozwolą na minimalizowanie niepożądanych oddziaływań.</w:t>
      </w:r>
    </w:p>
    <w:p w14:paraId="5184E2E9" w14:textId="21EAB803" w:rsidR="00C311D6" w:rsidRDefault="00C311D6">
      <w:pPr>
        <w:rPr>
          <w:rFonts w:ascii="Calibri" w:eastAsia="Times New Roman" w:hAnsi="Calibri" w:cs="Calibri"/>
          <w:lang w:eastAsia="pl-PL"/>
        </w:rPr>
      </w:pPr>
      <w:r>
        <w:rPr>
          <w:rFonts w:ascii="Calibri" w:eastAsia="Times New Roman" w:hAnsi="Calibri" w:cs="Calibri"/>
          <w:lang w:eastAsia="pl-PL"/>
        </w:rPr>
        <w:br w:type="page"/>
      </w:r>
    </w:p>
    <w:p w14:paraId="734A1D27" w14:textId="004EA783" w:rsidR="00314DC1" w:rsidRPr="00545C4D" w:rsidRDefault="00314DC1" w:rsidP="0032292A">
      <w:pPr>
        <w:pStyle w:val="nagowek2"/>
        <w:rPr>
          <w:rStyle w:val="Hipercze"/>
          <w:b w:val="0"/>
          <w:bCs w:val="0"/>
          <w:color w:val="auto"/>
          <w:u w:val="none"/>
        </w:rPr>
      </w:pPr>
      <w:bookmarkStart w:id="192" w:name="_Toc175146226"/>
      <w:r w:rsidRPr="00545C4D">
        <w:rPr>
          <w:rStyle w:val="Hipercze"/>
          <w:color w:val="auto"/>
          <w:u w:val="none"/>
        </w:rPr>
        <w:lastRenderedPageBreak/>
        <w:t>P</w:t>
      </w:r>
      <w:r>
        <w:rPr>
          <w:rStyle w:val="Hipercze"/>
          <w:color w:val="auto"/>
          <w:u w:val="none"/>
        </w:rPr>
        <w:t>ODSUMOWANIE</w:t>
      </w:r>
      <w:bookmarkEnd w:id="192"/>
    </w:p>
    <w:p w14:paraId="77BE999F" w14:textId="07FD060B" w:rsidR="00302399" w:rsidRDefault="00302399" w:rsidP="00302399">
      <w:pPr>
        <w:spacing w:after="120" w:line="264" w:lineRule="auto"/>
      </w:pPr>
      <w:r>
        <w:t xml:space="preserve">W ramach niniejszej Prognozy przeprowadzono analizy dostosowane stopniem szczegółowości do projektu </w:t>
      </w:r>
      <w:r w:rsidR="00A94659">
        <w:t>Koncepcji</w:t>
      </w:r>
      <w:r w:rsidR="00A94659" w:rsidRPr="00A94659">
        <w:t xml:space="preserve"> rozwoju produktu turystycznego „Blue Valley – wiślanym szlakiem”.</w:t>
      </w:r>
      <w:r w:rsidR="00A94659">
        <w:t xml:space="preserve"> </w:t>
      </w:r>
      <w:r>
        <w:t xml:space="preserve">W efekcie przeprowadzonej oceny wpływu wskazano, iż przyjęte założenia projektu </w:t>
      </w:r>
      <w:r w:rsidR="00A94659">
        <w:t xml:space="preserve">Koncepcji nie będą powodować negatywnych znaczących oddziaływań na jakikolwiek element środowiska naturalnego, ani na człowieka. Przewidywane oddziaływania </w:t>
      </w:r>
      <w:r>
        <w:t xml:space="preserve">będą </w:t>
      </w:r>
      <w:r w:rsidR="00A94659">
        <w:t>częściowo</w:t>
      </w:r>
      <w:r>
        <w:t xml:space="preserve"> źródłem pozytywnych oddziaływań. Realizacja działań </w:t>
      </w:r>
      <w:r w:rsidR="001E05E4">
        <w:t>o </w:t>
      </w:r>
      <w:r>
        <w:t>charakterze inwestycyjnym</w:t>
      </w:r>
      <w:r w:rsidR="00A94659">
        <w:t xml:space="preserve"> (związane </w:t>
      </w:r>
      <w:r w:rsidR="001E05E4">
        <w:t>z </w:t>
      </w:r>
      <w:r w:rsidR="00A94659">
        <w:t>koniecznością realizacji prac budowlanych)</w:t>
      </w:r>
      <w:r>
        <w:t xml:space="preserve">, </w:t>
      </w:r>
      <w:r w:rsidR="00A94659">
        <w:t xml:space="preserve">zaplanowanych </w:t>
      </w:r>
      <w:r>
        <w:t xml:space="preserve">projekcie </w:t>
      </w:r>
      <w:r w:rsidR="00A94659">
        <w:t>Koncepcji</w:t>
      </w:r>
      <w:r>
        <w:t xml:space="preserve">, może być źródłem lokalnych, negatywnych wpływów, przede wszystkim na etapie ich realizacji. Poniżej przedstawiono podsumowanie wykonanych </w:t>
      </w:r>
      <w:r w:rsidR="001E05E4">
        <w:t>w </w:t>
      </w:r>
      <w:r>
        <w:t>ramach Prognozy analiz:</w:t>
      </w:r>
    </w:p>
    <w:p w14:paraId="5A257194" w14:textId="51A74595" w:rsidR="00302399" w:rsidRPr="00196F21" w:rsidRDefault="00302399" w:rsidP="00196F21">
      <w:pPr>
        <w:pStyle w:val="Akapitzlist"/>
        <w:numPr>
          <w:ilvl w:val="0"/>
          <w:numId w:val="86"/>
        </w:numPr>
        <w:spacing w:after="120" w:line="264" w:lineRule="auto"/>
        <w:contextualSpacing w:val="0"/>
        <w:rPr>
          <w:lang w:val="pl-PL"/>
        </w:rPr>
      </w:pPr>
      <w:r w:rsidRPr="00196F21">
        <w:rPr>
          <w:lang w:val="pl-PL"/>
        </w:rPr>
        <w:t xml:space="preserve">Zidentyfikowane problemy ochrony środowiska - zgodnie </w:t>
      </w:r>
      <w:r w:rsidR="001E05E4" w:rsidRPr="00196F21">
        <w:rPr>
          <w:lang w:val="pl-PL"/>
        </w:rPr>
        <w:t>z</w:t>
      </w:r>
      <w:r w:rsidR="001E05E4">
        <w:rPr>
          <w:lang w:val="pl-PL"/>
        </w:rPr>
        <w:t> </w:t>
      </w:r>
      <w:r w:rsidRPr="00196F21">
        <w:rPr>
          <w:lang w:val="pl-PL"/>
        </w:rPr>
        <w:t xml:space="preserve">przeprowadzonymi analizami </w:t>
      </w:r>
      <w:r w:rsidR="001E05E4" w:rsidRPr="00196F21">
        <w:rPr>
          <w:lang w:val="pl-PL"/>
        </w:rPr>
        <w:t>w</w:t>
      </w:r>
      <w:r w:rsidR="001E05E4">
        <w:rPr>
          <w:lang w:val="pl-PL"/>
        </w:rPr>
        <w:t> </w:t>
      </w:r>
      <w:r w:rsidRPr="00196F21">
        <w:rPr>
          <w:lang w:val="pl-PL"/>
        </w:rPr>
        <w:t xml:space="preserve">Prognozie, </w:t>
      </w:r>
      <w:r w:rsidR="001E05E4" w:rsidRPr="00196F21">
        <w:rPr>
          <w:lang w:val="pl-PL"/>
        </w:rPr>
        <w:t>w</w:t>
      </w:r>
      <w:r w:rsidR="001E05E4">
        <w:rPr>
          <w:lang w:val="pl-PL"/>
        </w:rPr>
        <w:t> </w:t>
      </w:r>
      <w:r w:rsidRPr="00196F21">
        <w:rPr>
          <w:lang w:val="pl-PL"/>
        </w:rPr>
        <w:t xml:space="preserve">obrębie </w:t>
      </w:r>
      <w:r w:rsidR="003D4470" w:rsidRPr="00196F21">
        <w:rPr>
          <w:lang w:val="pl-PL"/>
        </w:rPr>
        <w:t>obszaru wystąpienia możliwych oddziaływań</w:t>
      </w:r>
      <w:r w:rsidRPr="004E6B7F">
        <w:rPr>
          <w:lang w:val="pl-PL"/>
        </w:rPr>
        <w:t xml:space="preserve">, identyfikowana jest presja na zasoby przyrodnicze, fragmentacja siedlisk przyrodniczych </w:t>
      </w:r>
      <w:r w:rsidR="001E05E4" w:rsidRPr="004E6B7F">
        <w:rPr>
          <w:lang w:val="pl-PL"/>
        </w:rPr>
        <w:t>i</w:t>
      </w:r>
      <w:r w:rsidR="001E05E4">
        <w:rPr>
          <w:lang w:val="pl-PL"/>
        </w:rPr>
        <w:t> </w:t>
      </w:r>
      <w:r w:rsidRPr="004E6B7F">
        <w:rPr>
          <w:lang w:val="pl-PL"/>
        </w:rPr>
        <w:t xml:space="preserve">ograniczenie funkcjonowania korytarzy ekologicznych. Ponadto zachodzące zmiany klimatu przyczyniają się do zmian siedlisk przyrodniczych </w:t>
      </w:r>
      <w:r w:rsidR="001E05E4" w:rsidRPr="004E6B7F">
        <w:rPr>
          <w:lang w:val="pl-PL"/>
        </w:rPr>
        <w:t>i</w:t>
      </w:r>
      <w:r w:rsidR="001E05E4">
        <w:rPr>
          <w:lang w:val="pl-PL"/>
        </w:rPr>
        <w:t> </w:t>
      </w:r>
      <w:r w:rsidRPr="004E6B7F">
        <w:rPr>
          <w:lang w:val="pl-PL"/>
        </w:rPr>
        <w:t xml:space="preserve">gatunków oraz mają wpływ na stan środowiska naturalnego. </w:t>
      </w:r>
      <w:r w:rsidR="003D4470" w:rsidRPr="004E6B7F">
        <w:rPr>
          <w:lang w:val="pl-PL"/>
        </w:rPr>
        <w:t xml:space="preserve">Analizowany </w:t>
      </w:r>
      <w:r w:rsidRPr="004E6B7F">
        <w:rPr>
          <w:lang w:val="pl-PL"/>
        </w:rPr>
        <w:t>obszar</w:t>
      </w:r>
      <w:r w:rsidR="003D4470" w:rsidRPr="004E6B7F">
        <w:rPr>
          <w:lang w:val="pl-PL"/>
        </w:rPr>
        <w:t xml:space="preserve">, ze względu na lokalizację wzdłuż Wisły, Sanu </w:t>
      </w:r>
      <w:r w:rsidR="001E05E4" w:rsidRPr="004E6B7F">
        <w:rPr>
          <w:lang w:val="pl-PL"/>
        </w:rPr>
        <w:t>i</w:t>
      </w:r>
      <w:r w:rsidR="001E05E4">
        <w:rPr>
          <w:lang w:val="pl-PL"/>
        </w:rPr>
        <w:t> </w:t>
      </w:r>
      <w:r w:rsidR="003D4470" w:rsidRPr="004E6B7F">
        <w:rPr>
          <w:lang w:val="pl-PL"/>
        </w:rPr>
        <w:t xml:space="preserve">innych dopływów Wisły, </w:t>
      </w:r>
      <w:r w:rsidRPr="004E6B7F">
        <w:rPr>
          <w:lang w:val="pl-PL"/>
        </w:rPr>
        <w:t>jest teren</w:t>
      </w:r>
      <w:r w:rsidR="003D4470" w:rsidRPr="004E6B7F">
        <w:rPr>
          <w:lang w:val="pl-PL"/>
        </w:rPr>
        <w:t>em</w:t>
      </w:r>
      <w:r w:rsidRPr="004E6B7F">
        <w:rPr>
          <w:lang w:val="pl-PL"/>
        </w:rPr>
        <w:t xml:space="preserve"> silnie zagrożony</w:t>
      </w:r>
      <w:r w:rsidR="003D4470" w:rsidRPr="004E6B7F">
        <w:rPr>
          <w:lang w:val="pl-PL"/>
        </w:rPr>
        <w:t xml:space="preserve">m podtopieniami </w:t>
      </w:r>
      <w:r w:rsidR="001E05E4" w:rsidRPr="004E6B7F">
        <w:rPr>
          <w:lang w:val="pl-PL"/>
        </w:rPr>
        <w:t>i</w:t>
      </w:r>
      <w:r w:rsidR="001E05E4">
        <w:rPr>
          <w:lang w:val="pl-PL"/>
        </w:rPr>
        <w:t> </w:t>
      </w:r>
      <w:r w:rsidRPr="004E6B7F">
        <w:rPr>
          <w:lang w:val="pl-PL"/>
        </w:rPr>
        <w:t xml:space="preserve">powodziami. Identyfikowane zagrożenia dla środowiska oraz ludzi, wymuszają konieczność wdrażania odpowiednich działań. Ponadto </w:t>
      </w:r>
      <w:r w:rsidR="001E05E4" w:rsidRPr="004E6B7F">
        <w:rPr>
          <w:lang w:val="pl-PL"/>
        </w:rPr>
        <w:t>z</w:t>
      </w:r>
      <w:r w:rsidR="001E05E4">
        <w:rPr>
          <w:lang w:val="pl-PL"/>
        </w:rPr>
        <w:t> </w:t>
      </w:r>
      <w:r w:rsidRPr="004E6B7F">
        <w:rPr>
          <w:lang w:val="pl-PL"/>
        </w:rPr>
        <w:t xml:space="preserve">uwagi na bogactwo obszaru województwa </w:t>
      </w:r>
      <w:r w:rsidR="001E05E4" w:rsidRPr="004E6B7F">
        <w:rPr>
          <w:lang w:val="pl-PL"/>
        </w:rPr>
        <w:t>w</w:t>
      </w:r>
      <w:r w:rsidR="001E05E4">
        <w:rPr>
          <w:lang w:val="pl-PL"/>
        </w:rPr>
        <w:t> </w:t>
      </w:r>
      <w:r w:rsidRPr="004E6B7F">
        <w:rPr>
          <w:lang w:val="pl-PL"/>
        </w:rPr>
        <w:t>zakresie różnorodności biologicznej oraz licznych obszarów chronionych, istotne jest podejmowanie zadań umożliwiających zachowanie oraz poprawę stanu środowiska przyrodniczego</w:t>
      </w:r>
      <w:r w:rsidR="00D020AC" w:rsidRPr="004E6B7F">
        <w:rPr>
          <w:lang w:val="pl-PL"/>
        </w:rPr>
        <w:t xml:space="preserve">, </w:t>
      </w:r>
      <w:r w:rsidR="001E05E4" w:rsidRPr="004E6B7F">
        <w:rPr>
          <w:lang w:val="pl-PL"/>
        </w:rPr>
        <w:t>z</w:t>
      </w:r>
      <w:r w:rsidR="001E05E4">
        <w:rPr>
          <w:lang w:val="pl-PL"/>
        </w:rPr>
        <w:t> </w:t>
      </w:r>
      <w:r w:rsidR="00D020AC" w:rsidRPr="004E6B7F">
        <w:rPr>
          <w:lang w:val="pl-PL"/>
        </w:rPr>
        <w:t xml:space="preserve">uwzględnieniem możliwości udostępnienia tych zasobów dla celów naukowych, poznawczych </w:t>
      </w:r>
      <w:r w:rsidR="001E05E4" w:rsidRPr="004E6B7F">
        <w:rPr>
          <w:lang w:val="pl-PL"/>
        </w:rPr>
        <w:t>i</w:t>
      </w:r>
      <w:r w:rsidR="001E05E4">
        <w:rPr>
          <w:lang w:val="pl-PL"/>
        </w:rPr>
        <w:t> </w:t>
      </w:r>
      <w:r w:rsidR="00D020AC" w:rsidRPr="004E6B7F">
        <w:rPr>
          <w:lang w:val="pl-PL"/>
        </w:rPr>
        <w:t xml:space="preserve">dla zaspokojenia potrzeb obcowania </w:t>
      </w:r>
      <w:r w:rsidR="001E05E4" w:rsidRPr="004E6B7F">
        <w:rPr>
          <w:lang w:val="pl-PL"/>
        </w:rPr>
        <w:t>z</w:t>
      </w:r>
      <w:r w:rsidR="001E05E4">
        <w:rPr>
          <w:lang w:val="pl-PL"/>
        </w:rPr>
        <w:t> </w:t>
      </w:r>
      <w:r w:rsidR="00D020AC" w:rsidRPr="004E6B7F">
        <w:rPr>
          <w:lang w:val="pl-PL"/>
        </w:rPr>
        <w:t>naturą</w:t>
      </w:r>
      <w:r w:rsidRPr="004E6B7F">
        <w:rPr>
          <w:lang w:val="pl-PL"/>
        </w:rPr>
        <w:t xml:space="preserve">. </w:t>
      </w:r>
      <w:r w:rsidRPr="00196F21">
        <w:rPr>
          <w:lang w:val="pl-PL"/>
        </w:rPr>
        <w:t>Przyjęte</w:t>
      </w:r>
      <w:r w:rsidR="003D4470" w:rsidRPr="00196F21">
        <w:rPr>
          <w:lang w:val="pl-PL"/>
        </w:rPr>
        <w:t xml:space="preserve"> </w:t>
      </w:r>
      <w:r w:rsidR="001E05E4" w:rsidRPr="00196F21">
        <w:rPr>
          <w:lang w:val="pl-PL"/>
        </w:rPr>
        <w:t>w</w:t>
      </w:r>
      <w:r w:rsidR="001E05E4">
        <w:rPr>
          <w:lang w:val="pl-PL"/>
        </w:rPr>
        <w:t> </w:t>
      </w:r>
      <w:r w:rsidRPr="00196F21">
        <w:rPr>
          <w:lang w:val="pl-PL"/>
        </w:rPr>
        <w:t xml:space="preserve">projekcie </w:t>
      </w:r>
      <w:r w:rsidR="003D4470" w:rsidRPr="00196F21">
        <w:rPr>
          <w:lang w:val="pl-PL"/>
        </w:rPr>
        <w:t>Koncepcji</w:t>
      </w:r>
      <w:r w:rsidRPr="00196F21">
        <w:rPr>
          <w:lang w:val="pl-PL"/>
        </w:rPr>
        <w:t xml:space="preserve"> działa</w:t>
      </w:r>
      <w:r w:rsidR="003D4470" w:rsidRPr="00196F21">
        <w:rPr>
          <w:lang w:val="pl-PL"/>
        </w:rPr>
        <w:t>nia</w:t>
      </w:r>
      <w:r w:rsidRPr="00196F21">
        <w:rPr>
          <w:lang w:val="pl-PL"/>
        </w:rPr>
        <w:t xml:space="preserve">, </w:t>
      </w:r>
      <w:r w:rsidR="003D4470" w:rsidRPr="00196F21">
        <w:rPr>
          <w:lang w:val="pl-PL"/>
        </w:rPr>
        <w:t xml:space="preserve">będą </w:t>
      </w:r>
      <w:r w:rsidR="001E05E4" w:rsidRPr="00196F21">
        <w:rPr>
          <w:lang w:val="pl-PL"/>
        </w:rPr>
        <w:t>w</w:t>
      </w:r>
      <w:r w:rsidR="001E05E4">
        <w:rPr>
          <w:lang w:val="pl-PL"/>
        </w:rPr>
        <w:t> </w:t>
      </w:r>
      <w:r w:rsidR="003D4470" w:rsidRPr="00196F21">
        <w:rPr>
          <w:lang w:val="pl-PL"/>
        </w:rPr>
        <w:t>pewnym stopniu stanowić odpowiedź na id</w:t>
      </w:r>
      <w:r w:rsidRPr="00196F21">
        <w:rPr>
          <w:lang w:val="pl-PL"/>
        </w:rPr>
        <w:t>entyfikowane problemy</w:t>
      </w:r>
      <w:r w:rsidR="00D020AC" w:rsidRPr="00196F21">
        <w:rPr>
          <w:lang w:val="pl-PL"/>
        </w:rPr>
        <w:t xml:space="preserve"> (kanalizacja identyfikowanej presji turystycznej)</w:t>
      </w:r>
      <w:r w:rsidR="003D4470" w:rsidRPr="00196F21">
        <w:rPr>
          <w:lang w:val="pl-PL"/>
        </w:rPr>
        <w:t xml:space="preserve"> </w:t>
      </w:r>
      <w:r w:rsidR="001E05E4" w:rsidRPr="00196F21">
        <w:rPr>
          <w:lang w:val="pl-PL"/>
        </w:rPr>
        <w:t>i</w:t>
      </w:r>
      <w:r w:rsidR="001E05E4">
        <w:rPr>
          <w:lang w:val="pl-PL"/>
        </w:rPr>
        <w:t> </w:t>
      </w:r>
      <w:r w:rsidRPr="00196F21">
        <w:rPr>
          <w:lang w:val="pl-PL"/>
        </w:rPr>
        <w:t xml:space="preserve">są zgodne </w:t>
      </w:r>
      <w:r w:rsidR="001E05E4" w:rsidRPr="00196F21">
        <w:rPr>
          <w:lang w:val="pl-PL"/>
        </w:rPr>
        <w:t>z</w:t>
      </w:r>
      <w:r w:rsidR="001E05E4">
        <w:rPr>
          <w:lang w:val="pl-PL"/>
        </w:rPr>
        <w:t> </w:t>
      </w:r>
      <w:r w:rsidRPr="00196F21">
        <w:rPr>
          <w:lang w:val="pl-PL"/>
        </w:rPr>
        <w:t>celami oraz założeniami obowiązujących dokumentów strategicznych,</w:t>
      </w:r>
      <w:r w:rsidR="003D4470" w:rsidRPr="00196F21">
        <w:rPr>
          <w:lang w:val="pl-PL"/>
        </w:rPr>
        <w:t xml:space="preserve"> </w:t>
      </w:r>
      <w:r w:rsidR="001E05E4" w:rsidRPr="00196F21">
        <w:rPr>
          <w:lang w:val="pl-PL"/>
        </w:rPr>
        <w:t>w</w:t>
      </w:r>
      <w:r w:rsidR="001E05E4">
        <w:rPr>
          <w:lang w:val="pl-PL"/>
        </w:rPr>
        <w:t> </w:t>
      </w:r>
      <w:r w:rsidRPr="00196F21">
        <w:rPr>
          <w:lang w:val="pl-PL"/>
        </w:rPr>
        <w:t>zakresie ochrony środowiska</w:t>
      </w:r>
      <w:r w:rsidR="003D4470" w:rsidRPr="00196F21">
        <w:rPr>
          <w:lang w:val="pl-PL"/>
        </w:rPr>
        <w:t xml:space="preserve">, rozwoju turystyki, </w:t>
      </w:r>
      <w:r w:rsidRPr="00196F21">
        <w:rPr>
          <w:lang w:val="pl-PL"/>
        </w:rPr>
        <w:t>ograniczania presji na zasoby środowiska naturalnego;</w:t>
      </w:r>
    </w:p>
    <w:p w14:paraId="63D17A74" w14:textId="1AA8858E" w:rsidR="00302399" w:rsidRDefault="00302399" w:rsidP="00B5717D">
      <w:pPr>
        <w:pStyle w:val="Akapitzlist"/>
        <w:numPr>
          <w:ilvl w:val="0"/>
          <w:numId w:val="86"/>
        </w:numPr>
        <w:spacing w:after="120" w:line="264" w:lineRule="auto"/>
        <w:contextualSpacing w:val="0"/>
        <w:rPr>
          <w:lang w:val="pl-PL"/>
        </w:rPr>
      </w:pPr>
      <w:r w:rsidRPr="00196F21">
        <w:rPr>
          <w:lang w:val="pl-PL"/>
        </w:rPr>
        <w:t xml:space="preserve">Cele ochrony środowiska wskazywane </w:t>
      </w:r>
      <w:r w:rsidR="001E05E4" w:rsidRPr="00196F21">
        <w:rPr>
          <w:lang w:val="pl-PL"/>
        </w:rPr>
        <w:t>w</w:t>
      </w:r>
      <w:r w:rsidR="001E05E4">
        <w:rPr>
          <w:lang w:val="pl-PL"/>
        </w:rPr>
        <w:t> </w:t>
      </w:r>
      <w:r w:rsidRPr="00196F21">
        <w:rPr>
          <w:lang w:val="pl-PL"/>
        </w:rPr>
        <w:t xml:space="preserve">dokumentach na szczeblu międzynarodowym, krajowym, </w:t>
      </w:r>
      <w:r w:rsidR="00B5717D">
        <w:rPr>
          <w:lang w:val="pl-PL"/>
        </w:rPr>
        <w:t>wojewódzkim</w:t>
      </w:r>
      <w:r w:rsidRPr="00196F21">
        <w:rPr>
          <w:lang w:val="pl-PL"/>
        </w:rPr>
        <w:t xml:space="preserve"> - przeprowadzone </w:t>
      </w:r>
      <w:r w:rsidR="001E05E4" w:rsidRPr="00196F21">
        <w:rPr>
          <w:lang w:val="pl-PL"/>
        </w:rPr>
        <w:t>w</w:t>
      </w:r>
      <w:r w:rsidR="001E05E4">
        <w:rPr>
          <w:lang w:val="pl-PL"/>
        </w:rPr>
        <w:t> </w:t>
      </w:r>
      <w:r w:rsidRPr="00196F21">
        <w:rPr>
          <w:lang w:val="pl-PL"/>
        </w:rPr>
        <w:t xml:space="preserve">Prognozie analizy </w:t>
      </w:r>
      <w:r w:rsidR="00B5717D" w:rsidRPr="00B5717D">
        <w:rPr>
          <w:lang w:val="pl-PL"/>
        </w:rPr>
        <w:t>planowanych komponentów Projektu "Blue Valley- Wiślanym Szlakiem" (Województwo Podkarpackie)</w:t>
      </w:r>
      <w:r w:rsidRPr="00196F21">
        <w:rPr>
          <w:lang w:val="pl-PL"/>
        </w:rPr>
        <w:t xml:space="preserve"> oraz innych regulacji na poziomie międzynarodowym, krajowym </w:t>
      </w:r>
      <w:r w:rsidR="001E05E4" w:rsidRPr="00196F21">
        <w:rPr>
          <w:lang w:val="pl-PL"/>
        </w:rPr>
        <w:t>i</w:t>
      </w:r>
      <w:r w:rsidR="001E05E4">
        <w:rPr>
          <w:lang w:val="pl-PL"/>
        </w:rPr>
        <w:t> </w:t>
      </w:r>
      <w:r w:rsidRPr="00196F21">
        <w:rPr>
          <w:lang w:val="pl-PL"/>
        </w:rPr>
        <w:t xml:space="preserve">polityki regionalnej, nie wykazały niezgodności pomiędzy przyjętymi celami </w:t>
      </w:r>
      <w:r w:rsidR="001E05E4" w:rsidRPr="00196F21">
        <w:rPr>
          <w:lang w:val="pl-PL"/>
        </w:rPr>
        <w:t>i</w:t>
      </w:r>
      <w:r w:rsidR="001E05E4">
        <w:rPr>
          <w:lang w:val="pl-PL"/>
        </w:rPr>
        <w:t> </w:t>
      </w:r>
      <w:r w:rsidRPr="00B5717D">
        <w:rPr>
          <w:lang w:val="pl-PL"/>
        </w:rPr>
        <w:t xml:space="preserve">założeniami. </w:t>
      </w:r>
      <w:r w:rsidR="00B5717D" w:rsidRPr="00B5717D">
        <w:rPr>
          <w:lang w:val="pl-PL"/>
        </w:rPr>
        <w:t xml:space="preserve">Zaplanowane działania </w:t>
      </w:r>
      <w:r w:rsidRPr="00B5717D">
        <w:rPr>
          <w:lang w:val="pl-PL"/>
        </w:rPr>
        <w:t>określon</w:t>
      </w:r>
      <w:r w:rsidR="00B5717D">
        <w:rPr>
          <w:lang w:val="pl-PL"/>
        </w:rPr>
        <w:t xml:space="preserve">e </w:t>
      </w:r>
      <w:r w:rsidR="001E05E4" w:rsidRPr="00B5717D">
        <w:rPr>
          <w:lang w:val="pl-PL"/>
        </w:rPr>
        <w:t>w</w:t>
      </w:r>
      <w:r w:rsidR="001E05E4">
        <w:rPr>
          <w:lang w:val="pl-PL"/>
        </w:rPr>
        <w:t> </w:t>
      </w:r>
      <w:r w:rsidRPr="00B5717D">
        <w:rPr>
          <w:lang w:val="pl-PL"/>
        </w:rPr>
        <w:t xml:space="preserve">projekcie </w:t>
      </w:r>
      <w:r w:rsidR="00B5717D">
        <w:rPr>
          <w:lang w:val="pl-PL"/>
        </w:rPr>
        <w:t xml:space="preserve">Koncepcji </w:t>
      </w:r>
      <w:r w:rsidRPr="00B5717D">
        <w:rPr>
          <w:lang w:val="pl-PL"/>
        </w:rPr>
        <w:t xml:space="preserve"> sprzyjać będ</w:t>
      </w:r>
      <w:r w:rsidR="00B5717D">
        <w:rPr>
          <w:lang w:val="pl-PL"/>
        </w:rPr>
        <w:t>ą</w:t>
      </w:r>
      <w:r w:rsidRPr="00B5717D">
        <w:rPr>
          <w:lang w:val="pl-PL"/>
        </w:rPr>
        <w:t xml:space="preserve"> osiąganiu wyznaczonych celów wskazywanych </w:t>
      </w:r>
      <w:r w:rsidR="001E05E4" w:rsidRPr="00B5717D">
        <w:rPr>
          <w:lang w:val="pl-PL"/>
        </w:rPr>
        <w:t>w</w:t>
      </w:r>
      <w:r w:rsidR="001E05E4">
        <w:rPr>
          <w:lang w:val="pl-PL"/>
        </w:rPr>
        <w:t> </w:t>
      </w:r>
      <w:r w:rsidRPr="00B5717D">
        <w:rPr>
          <w:lang w:val="pl-PL"/>
        </w:rPr>
        <w:t>innych analizowanych dokumentach (</w:t>
      </w:r>
      <w:r w:rsidR="001E05E4" w:rsidRPr="00B5717D">
        <w:rPr>
          <w:lang w:val="pl-PL"/>
        </w:rPr>
        <w:t>w</w:t>
      </w:r>
      <w:r w:rsidR="001E05E4">
        <w:rPr>
          <w:lang w:val="pl-PL"/>
        </w:rPr>
        <w:t> </w:t>
      </w:r>
      <w:r w:rsidRPr="00B5717D">
        <w:rPr>
          <w:lang w:val="pl-PL"/>
        </w:rPr>
        <w:t xml:space="preserve">obrębie obszarów możliwych do interwencji </w:t>
      </w:r>
      <w:r w:rsidR="001E05E4" w:rsidRPr="00B5717D">
        <w:rPr>
          <w:lang w:val="pl-PL"/>
        </w:rPr>
        <w:t>w</w:t>
      </w:r>
      <w:r w:rsidR="001E05E4">
        <w:rPr>
          <w:lang w:val="pl-PL"/>
        </w:rPr>
        <w:t> </w:t>
      </w:r>
      <w:r w:rsidRPr="00B5717D">
        <w:rPr>
          <w:lang w:val="pl-PL"/>
        </w:rPr>
        <w:t xml:space="preserve">ramach projektu </w:t>
      </w:r>
      <w:r w:rsidR="00B5717D">
        <w:rPr>
          <w:lang w:val="pl-PL"/>
        </w:rPr>
        <w:t>Koncepcji</w:t>
      </w:r>
      <w:r w:rsidRPr="00B5717D">
        <w:rPr>
          <w:lang w:val="pl-PL"/>
        </w:rPr>
        <w:t>);</w:t>
      </w:r>
      <w:r w:rsidR="00B5717D" w:rsidRPr="00B5717D">
        <w:rPr>
          <w:lang w:val="pl-PL"/>
        </w:rPr>
        <w:t xml:space="preserve"> Działania prowadzone przez samorządy </w:t>
      </w:r>
      <w:r w:rsidR="001E05E4" w:rsidRPr="00B5717D">
        <w:rPr>
          <w:lang w:val="pl-PL"/>
        </w:rPr>
        <w:t>w</w:t>
      </w:r>
      <w:r w:rsidR="001E05E4">
        <w:rPr>
          <w:lang w:val="pl-PL"/>
        </w:rPr>
        <w:t> </w:t>
      </w:r>
      <w:r w:rsidR="00B5717D" w:rsidRPr="00B5717D">
        <w:rPr>
          <w:lang w:val="pl-PL"/>
        </w:rPr>
        <w:t xml:space="preserve">kierunku rozwoju kompetencji turystycznych województwa są zgodne </w:t>
      </w:r>
      <w:r w:rsidR="001E05E4" w:rsidRPr="00B5717D">
        <w:rPr>
          <w:lang w:val="pl-PL"/>
        </w:rPr>
        <w:t>z</w:t>
      </w:r>
      <w:r w:rsidR="001E05E4">
        <w:rPr>
          <w:lang w:val="pl-PL"/>
        </w:rPr>
        <w:t> </w:t>
      </w:r>
      <w:r w:rsidR="00B5717D" w:rsidRPr="00B5717D">
        <w:rPr>
          <w:lang w:val="pl-PL"/>
        </w:rPr>
        <w:t xml:space="preserve">założeniami polityk </w:t>
      </w:r>
      <w:r w:rsidR="001E05E4" w:rsidRPr="00B5717D">
        <w:rPr>
          <w:lang w:val="pl-PL"/>
        </w:rPr>
        <w:t>i</w:t>
      </w:r>
      <w:r w:rsidR="001E05E4">
        <w:rPr>
          <w:lang w:val="pl-PL"/>
        </w:rPr>
        <w:t> </w:t>
      </w:r>
      <w:r w:rsidR="00B5717D" w:rsidRPr="00B5717D">
        <w:rPr>
          <w:lang w:val="pl-PL"/>
        </w:rPr>
        <w:t xml:space="preserve">strategii </w:t>
      </w:r>
      <w:r w:rsidR="001E05E4" w:rsidRPr="00B5717D">
        <w:rPr>
          <w:lang w:val="pl-PL"/>
        </w:rPr>
        <w:t>w</w:t>
      </w:r>
      <w:r w:rsidR="001E05E4">
        <w:rPr>
          <w:lang w:val="pl-PL"/>
        </w:rPr>
        <w:t> </w:t>
      </w:r>
      <w:r w:rsidR="00B5717D" w:rsidRPr="00B5717D">
        <w:rPr>
          <w:lang w:val="pl-PL"/>
        </w:rPr>
        <w:t xml:space="preserve">zakresie rozwoju kraju </w:t>
      </w:r>
      <w:r w:rsidR="001E05E4" w:rsidRPr="00B5717D">
        <w:rPr>
          <w:lang w:val="pl-PL"/>
        </w:rPr>
        <w:t>i</w:t>
      </w:r>
      <w:r w:rsidR="001E05E4">
        <w:rPr>
          <w:lang w:val="pl-PL"/>
        </w:rPr>
        <w:t> </w:t>
      </w:r>
      <w:r w:rsidR="00B5717D" w:rsidRPr="00B5717D">
        <w:rPr>
          <w:lang w:val="pl-PL"/>
        </w:rPr>
        <w:t>województwa</w:t>
      </w:r>
      <w:r w:rsidR="00B5717D">
        <w:rPr>
          <w:lang w:val="pl-PL"/>
        </w:rPr>
        <w:t>;</w:t>
      </w:r>
    </w:p>
    <w:p w14:paraId="519E596D" w14:textId="2178F53A" w:rsidR="00302399" w:rsidRPr="003A26AD" w:rsidRDefault="00302399" w:rsidP="00B5717D">
      <w:pPr>
        <w:pStyle w:val="Akapitzlist"/>
        <w:numPr>
          <w:ilvl w:val="0"/>
          <w:numId w:val="86"/>
        </w:numPr>
        <w:spacing w:after="120" w:line="264" w:lineRule="auto"/>
        <w:contextualSpacing w:val="0"/>
        <w:rPr>
          <w:lang w:val="pl-PL"/>
        </w:rPr>
      </w:pPr>
      <w:r w:rsidRPr="00B5717D">
        <w:rPr>
          <w:lang w:val="pl-PL"/>
        </w:rPr>
        <w:t xml:space="preserve">Potencjalne oddziaływania negatywne - wykonane </w:t>
      </w:r>
      <w:r w:rsidR="001E05E4" w:rsidRPr="00B5717D">
        <w:rPr>
          <w:lang w:val="pl-PL"/>
        </w:rPr>
        <w:t>w</w:t>
      </w:r>
      <w:r w:rsidR="001E05E4">
        <w:rPr>
          <w:lang w:val="pl-PL"/>
        </w:rPr>
        <w:t> </w:t>
      </w:r>
      <w:r w:rsidRPr="00B5717D">
        <w:rPr>
          <w:lang w:val="pl-PL"/>
        </w:rPr>
        <w:t xml:space="preserve">Prognozie analizy wpływu </w:t>
      </w:r>
      <w:r w:rsidR="00B5717D">
        <w:rPr>
          <w:lang w:val="pl-PL"/>
        </w:rPr>
        <w:t>zaplanowanych</w:t>
      </w:r>
      <w:r w:rsidRPr="00B5717D">
        <w:rPr>
          <w:lang w:val="pl-PL"/>
        </w:rPr>
        <w:t xml:space="preserve"> </w:t>
      </w:r>
      <w:r w:rsidR="001E05E4" w:rsidRPr="00B5717D">
        <w:rPr>
          <w:lang w:val="pl-PL"/>
        </w:rPr>
        <w:t>w</w:t>
      </w:r>
      <w:r w:rsidR="001E05E4">
        <w:rPr>
          <w:lang w:val="pl-PL"/>
        </w:rPr>
        <w:t> </w:t>
      </w:r>
      <w:r w:rsidRPr="00B5717D">
        <w:rPr>
          <w:lang w:val="pl-PL"/>
        </w:rPr>
        <w:t xml:space="preserve">projekcie </w:t>
      </w:r>
      <w:r w:rsidR="00B5717D">
        <w:rPr>
          <w:lang w:val="pl-PL"/>
        </w:rPr>
        <w:t>Koncepcji działań wskazały</w:t>
      </w:r>
      <w:r w:rsidRPr="00B5717D">
        <w:rPr>
          <w:lang w:val="pl-PL"/>
        </w:rPr>
        <w:t xml:space="preserve">, że oddziaływania negatywne dotyczyć mogą przede wszystkim etapu realizacji poszczególnych działań </w:t>
      </w:r>
      <w:r w:rsidR="00B5717D">
        <w:rPr>
          <w:lang w:val="pl-PL"/>
        </w:rPr>
        <w:t xml:space="preserve">związanych </w:t>
      </w:r>
      <w:r w:rsidR="001E05E4">
        <w:rPr>
          <w:lang w:val="pl-PL"/>
        </w:rPr>
        <w:t>z </w:t>
      </w:r>
      <w:r w:rsidR="00B5717D">
        <w:rPr>
          <w:lang w:val="pl-PL"/>
        </w:rPr>
        <w:t>realizacją robót budowlanych</w:t>
      </w:r>
      <w:r w:rsidRPr="00B5717D">
        <w:rPr>
          <w:lang w:val="pl-PL"/>
        </w:rPr>
        <w:t xml:space="preserve">. Wpływ tego etapu można ograniczyć </w:t>
      </w:r>
      <w:r w:rsidR="001E05E4" w:rsidRPr="00B5717D">
        <w:rPr>
          <w:lang w:val="pl-PL"/>
        </w:rPr>
        <w:t>i</w:t>
      </w:r>
      <w:r w:rsidR="001E05E4">
        <w:rPr>
          <w:lang w:val="pl-PL"/>
        </w:rPr>
        <w:t> </w:t>
      </w:r>
      <w:r w:rsidRPr="00B5717D">
        <w:rPr>
          <w:lang w:val="pl-PL"/>
        </w:rPr>
        <w:t xml:space="preserve">zminimalizować poprzez zastosowanie odpowiednich działań, wskazanych </w:t>
      </w:r>
      <w:r w:rsidR="001E05E4" w:rsidRPr="00B5717D">
        <w:rPr>
          <w:lang w:val="pl-PL"/>
        </w:rPr>
        <w:t>w</w:t>
      </w:r>
      <w:r w:rsidR="001E05E4">
        <w:rPr>
          <w:lang w:val="pl-PL"/>
        </w:rPr>
        <w:t> </w:t>
      </w:r>
      <w:r w:rsidRPr="00B5717D">
        <w:rPr>
          <w:lang w:val="pl-PL"/>
        </w:rPr>
        <w:t>ramach niniejszej Prognozy,</w:t>
      </w:r>
      <w:r w:rsidR="00B5717D" w:rsidRPr="00B5717D">
        <w:rPr>
          <w:lang w:val="pl-PL"/>
        </w:rPr>
        <w:t xml:space="preserve"> </w:t>
      </w:r>
      <w:r w:rsidRPr="00B5717D">
        <w:rPr>
          <w:lang w:val="pl-PL"/>
        </w:rPr>
        <w:t xml:space="preserve">jak również poprzez dobranie odpowiednich rozwiązań na etapie późniejszym, tj. uzyskiwania decyzji </w:t>
      </w:r>
      <w:r w:rsidR="001E05E4" w:rsidRPr="00B5717D">
        <w:rPr>
          <w:lang w:val="pl-PL"/>
        </w:rPr>
        <w:t>o</w:t>
      </w:r>
      <w:r w:rsidR="001E05E4">
        <w:rPr>
          <w:lang w:val="pl-PL"/>
        </w:rPr>
        <w:t> </w:t>
      </w:r>
      <w:r w:rsidRPr="00B5717D">
        <w:rPr>
          <w:lang w:val="pl-PL"/>
        </w:rPr>
        <w:t xml:space="preserve">środowiskowych uwarunkowaniach. Potencjalne oddziaływania negatywne, na etapie eksploatacji, dotyczyć mogą przede wszystkim </w:t>
      </w:r>
      <w:r w:rsidR="00B5717D">
        <w:rPr>
          <w:lang w:val="pl-PL"/>
        </w:rPr>
        <w:t xml:space="preserve">wpływu na siedliska oraz gatunki, </w:t>
      </w:r>
      <w:r w:rsidR="00B5717D">
        <w:rPr>
          <w:lang w:val="pl-PL"/>
        </w:rPr>
        <w:lastRenderedPageBreak/>
        <w:t xml:space="preserve">zwłaszcza na </w:t>
      </w:r>
      <w:r w:rsidR="00E57CD3">
        <w:rPr>
          <w:lang w:val="pl-PL"/>
        </w:rPr>
        <w:t>c</w:t>
      </w:r>
      <w:r w:rsidR="00E57CD3" w:rsidRPr="00E57CD3">
        <w:rPr>
          <w:lang w:val="pl-PL"/>
        </w:rPr>
        <w:t xml:space="preserve">hronione gatunki ptaków łach </w:t>
      </w:r>
      <w:r w:rsidR="001E05E4" w:rsidRPr="00E57CD3">
        <w:rPr>
          <w:lang w:val="pl-PL"/>
        </w:rPr>
        <w:t>i</w:t>
      </w:r>
      <w:r w:rsidR="001E05E4">
        <w:rPr>
          <w:lang w:val="pl-PL"/>
        </w:rPr>
        <w:t> </w:t>
      </w:r>
      <w:r w:rsidR="00E57CD3" w:rsidRPr="00E57CD3">
        <w:rPr>
          <w:lang w:val="pl-PL"/>
        </w:rPr>
        <w:t>plaż rzecznych</w:t>
      </w:r>
      <w:r w:rsidRPr="00B5717D">
        <w:rPr>
          <w:lang w:val="pl-PL"/>
        </w:rPr>
        <w:t xml:space="preserve">. </w:t>
      </w:r>
      <w:r w:rsidRPr="00CD3713">
        <w:rPr>
          <w:lang w:val="pl-PL"/>
        </w:rPr>
        <w:t xml:space="preserve">Skala </w:t>
      </w:r>
      <w:r w:rsidR="001E05E4" w:rsidRPr="00CD3713">
        <w:rPr>
          <w:lang w:val="pl-PL"/>
        </w:rPr>
        <w:t>i</w:t>
      </w:r>
      <w:r w:rsidR="001E05E4">
        <w:rPr>
          <w:lang w:val="pl-PL"/>
        </w:rPr>
        <w:t> </w:t>
      </w:r>
      <w:r w:rsidRPr="00CD3713">
        <w:rPr>
          <w:lang w:val="pl-PL"/>
        </w:rPr>
        <w:t>wielkość oddziaływania</w:t>
      </w:r>
      <w:r w:rsidR="006155FF">
        <w:rPr>
          <w:lang w:val="pl-PL"/>
        </w:rPr>
        <w:t xml:space="preserve"> lub zupełne wykluczenie możliwości ich wystąpienia,</w:t>
      </w:r>
      <w:r w:rsidRPr="00CD3713">
        <w:rPr>
          <w:lang w:val="pl-PL"/>
        </w:rPr>
        <w:t xml:space="preserve"> uzależnion</w:t>
      </w:r>
      <w:r w:rsidR="006155FF">
        <w:rPr>
          <w:lang w:val="pl-PL"/>
        </w:rPr>
        <w:t>e</w:t>
      </w:r>
      <w:r w:rsidRPr="00CD3713">
        <w:rPr>
          <w:lang w:val="pl-PL"/>
        </w:rPr>
        <w:t xml:space="preserve"> będ</w:t>
      </w:r>
      <w:r w:rsidR="006155FF">
        <w:rPr>
          <w:lang w:val="pl-PL"/>
        </w:rPr>
        <w:t>ą</w:t>
      </w:r>
      <w:r w:rsidRPr="00CD3713">
        <w:rPr>
          <w:lang w:val="pl-PL"/>
        </w:rPr>
        <w:t xml:space="preserve"> od zastosowanych rozwiązań technologicznych, przyjętych działań ograniczających, minimalizujących wpływ na środowisko, lokalizacji przedsięwzięcia </w:t>
      </w:r>
      <w:r w:rsidR="001E05E4" w:rsidRPr="00CD3713">
        <w:rPr>
          <w:lang w:val="pl-PL"/>
        </w:rPr>
        <w:t>i</w:t>
      </w:r>
      <w:r w:rsidR="001E05E4">
        <w:rPr>
          <w:lang w:val="pl-PL"/>
        </w:rPr>
        <w:t> </w:t>
      </w:r>
      <w:r w:rsidRPr="00CD3713">
        <w:rPr>
          <w:lang w:val="pl-PL"/>
        </w:rPr>
        <w:t xml:space="preserve">podatności obszaru na oddziaływania powstające </w:t>
      </w:r>
      <w:r w:rsidR="001E05E4" w:rsidRPr="00CD3713">
        <w:rPr>
          <w:lang w:val="pl-PL"/>
        </w:rPr>
        <w:t>w</w:t>
      </w:r>
      <w:r w:rsidR="001E05E4">
        <w:rPr>
          <w:lang w:val="pl-PL"/>
        </w:rPr>
        <w:t> </w:t>
      </w:r>
      <w:r w:rsidRPr="00CD3713">
        <w:rPr>
          <w:lang w:val="pl-PL"/>
        </w:rPr>
        <w:t xml:space="preserve">wyniku eksploatacji </w:t>
      </w:r>
      <w:r w:rsidR="00CD3713">
        <w:rPr>
          <w:lang w:val="pl-PL"/>
        </w:rPr>
        <w:t>powstałych obiektów</w:t>
      </w:r>
      <w:r w:rsidRPr="00CD3713">
        <w:rPr>
          <w:lang w:val="pl-PL"/>
        </w:rPr>
        <w:t xml:space="preserve">. Prognoza obejmuje działania minimalizujące, ograniczające wpływ, które można wykorzystać na etapie projektowania </w:t>
      </w:r>
      <w:r w:rsidR="001E05E4">
        <w:rPr>
          <w:lang w:val="pl-PL"/>
        </w:rPr>
        <w:t>i </w:t>
      </w:r>
      <w:r w:rsidR="00CD3713">
        <w:rPr>
          <w:lang w:val="pl-PL"/>
        </w:rPr>
        <w:t xml:space="preserve">realizacji </w:t>
      </w:r>
      <w:r w:rsidRPr="00CD3713">
        <w:rPr>
          <w:lang w:val="pl-PL"/>
        </w:rPr>
        <w:t>inwestycji. Należy również podkreślić, iż przedsięwzięcia mogące znacząco oddziaływać na środowisko</w:t>
      </w:r>
      <w:r w:rsidR="00CD3713" w:rsidRPr="00CD3713">
        <w:rPr>
          <w:lang w:val="pl-PL"/>
        </w:rPr>
        <w:t xml:space="preserve"> (</w:t>
      </w:r>
      <w:r w:rsidR="00CD3713">
        <w:rPr>
          <w:lang w:val="pl-PL"/>
        </w:rPr>
        <w:t>na tym etapie nie identyfikowane)</w:t>
      </w:r>
      <w:r w:rsidRPr="00CD3713">
        <w:rPr>
          <w:lang w:val="pl-PL"/>
        </w:rPr>
        <w:t xml:space="preserve">, będą musiały zostać poddane procedurze uzyskania decyzji </w:t>
      </w:r>
      <w:r w:rsidR="001E05E4" w:rsidRPr="003A26AD">
        <w:rPr>
          <w:lang w:val="pl-PL"/>
        </w:rPr>
        <w:t>o</w:t>
      </w:r>
      <w:r w:rsidR="001E05E4">
        <w:rPr>
          <w:lang w:val="pl-PL"/>
        </w:rPr>
        <w:t> </w:t>
      </w:r>
      <w:r w:rsidRPr="003A26AD">
        <w:rPr>
          <w:lang w:val="pl-PL"/>
        </w:rPr>
        <w:t xml:space="preserve">środowiskowych uwarunkowaniach. Wówczas wykonana zostanie dokumentacja środowiskowa, obejmująca ocenę wpływu wraz ze wskazaniem rozwiązań minimalizujących, dostosowanych do występujących uwarunkowań danej inwestycji </w:t>
      </w:r>
      <w:r w:rsidR="001E05E4" w:rsidRPr="003A26AD">
        <w:rPr>
          <w:lang w:val="pl-PL"/>
        </w:rPr>
        <w:t>i</w:t>
      </w:r>
      <w:r w:rsidR="001E05E4">
        <w:rPr>
          <w:lang w:val="pl-PL"/>
        </w:rPr>
        <w:t> </w:t>
      </w:r>
      <w:r w:rsidRPr="003A26AD">
        <w:rPr>
          <w:lang w:val="pl-PL"/>
        </w:rPr>
        <w:t>miejsca jej lokalizacji;</w:t>
      </w:r>
    </w:p>
    <w:p w14:paraId="2F9AAFC4" w14:textId="6D82ADE6" w:rsidR="00302399" w:rsidRPr="003A26AD" w:rsidRDefault="00302399" w:rsidP="003A26AD">
      <w:pPr>
        <w:pStyle w:val="Akapitzlist"/>
        <w:numPr>
          <w:ilvl w:val="0"/>
          <w:numId w:val="86"/>
        </w:numPr>
        <w:spacing w:after="120" w:line="264" w:lineRule="auto"/>
        <w:contextualSpacing w:val="0"/>
        <w:rPr>
          <w:lang w:val="pl-PL"/>
        </w:rPr>
      </w:pPr>
      <w:r w:rsidRPr="003A26AD">
        <w:rPr>
          <w:lang w:val="pl-PL"/>
        </w:rPr>
        <w:t xml:space="preserve">Potencjalne oddziaływania pozytywne - wykonane </w:t>
      </w:r>
      <w:r w:rsidR="001E05E4" w:rsidRPr="003A26AD">
        <w:rPr>
          <w:lang w:val="pl-PL"/>
        </w:rPr>
        <w:t>w</w:t>
      </w:r>
      <w:r w:rsidR="001E05E4">
        <w:rPr>
          <w:lang w:val="pl-PL"/>
        </w:rPr>
        <w:t> </w:t>
      </w:r>
      <w:r w:rsidRPr="003A26AD">
        <w:rPr>
          <w:lang w:val="pl-PL"/>
        </w:rPr>
        <w:t xml:space="preserve">niniejszej Prognozie analizy wykazały, iż </w:t>
      </w:r>
      <w:r w:rsidR="001E05E4" w:rsidRPr="003A26AD">
        <w:rPr>
          <w:lang w:val="pl-PL"/>
        </w:rPr>
        <w:t>w</w:t>
      </w:r>
      <w:r w:rsidR="001E05E4">
        <w:rPr>
          <w:lang w:val="pl-PL"/>
        </w:rPr>
        <w:t> </w:t>
      </w:r>
      <w:r w:rsidRPr="003A26AD">
        <w:rPr>
          <w:lang w:val="pl-PL"/>
        </w:rPr>
        <w:t xml:space="preserve">wyniku wdrożenia projektu </w:t>
      </w:r>
      <w:r w:rsidR="006155FF">
        <w:rPr>
          <w:lang w:val="pl-PL"/>
        </w:rPr>
        <w:t>Koncepcji</w:t>
      </w:r>
      <w:r w:rsidRPr="003A26AD">
        <w:rPr>
          <w:lang w:val="pl-PL"/>
        </w:rPr>
        <w:t xml:space="preserve"> wystąpią oddziaływania</w:t>
      </w:r>
      <w:r w:rsidR="003A26AD" w:rsidRPr="003A26AD">
        <w:rPr>
          <w:lang w:val="pl-PL"/>
        </w:rPr>
        <w:t xml:space="preserve"> </w:t>
      </w:r>
      <w:r w:rsidR="001E05E4" w:rsidRPr="003A26AD">
        <w:rPr>
          <w:lang w:val="pl-PL"/>
        </w:rPr>
        <w:t>o</w:t>
      </w:r>
      <w:r w:rsidR="001E05E4">
        <w:rPr>
          <w:lang w:val="pl-PL"/>
        </w:rPr>
        <w:t> </w:t>
      </w:r>
      <w:r w:rsidRPr="003A26AD">
        <w:rPr>
          <w:lang w:val="pl-PL"/>
        </w:rPr>
        <w:t xml:space="preserve">charakterze pozytywnym. Przede wszystkim dotyczyć będą </w:t>
      </w:r>
      <w:r w:rsidR="00C76510">
        <w:rPr>
          <w:lang w:val="pl-PL"/>
        </w:rPr>
        <w:t xml:space="preserve">pozytywnych następstw kanalizacji ruchu turystycznego </w:t>
      </w:r>
      <w:r w:rsidR="001E05E4">
        <w:rPr>
          <w:lang w:val="pl-PL"/>
        </w:rPr>
        <w:t>i </w:t>
      </w:r>
      <w:r w:rsidR="00C76510">
        <w:rPr>
          <w:lang w:val="pl-PL"/>
        </w:rPr>
        <w:t>lokalnego, z</w:t>
      </w:r>
      <w:r w:rsidR="00C76510" w:rsidRPr="00633A32">
        <w:rPr>
          <w:lang w:val="pl-PL"/>
        </w:rPr>
        <w:t>mniejszeni</w:t>
      </w:r>
      <w:r w:rsidR="00C76510">
        <w:rPr>
          <w:lang w:val="pl-PL"/>
        </w:rPr>
        <w:t>a</w:t>
      </w:r>
      <w:r w:rsidR="00C76510" w:rsidRPr="00633A32">
        <w:rPr>
          <w:lang w:val="pl-PL"/>
        </w:rPr>
        <w:t xml:space="preserve"> zużycia zasobów nieodnawialnych</w:t>
      </w:r>
      <w:r w:rsidR="00C76510">
        <w:rPr>
          <w:lang w:val="pl-PL"/>
        </w:rPr>
        <w:t>,</w:t>
      </w:r>
      <w:r w:rsidR="00C76510" w:rsidRPr="00633A32">
        <w:rPr>
          <w:lang w:val="pl-PL"/>
        </w:rPr>
        <w:t xml:space="preserve"> </w:t>
      </w:r>
      <w:r w:rsidRPr="003A26AD">
        <w:rPr>
          <w:lang w:val="pl-PL"/>
        </w:rPr>
        <w:t xml:space="preserve">ograniczenia emisji zanieczyszczeń do powietrza, </w:t>
      </w:r>
      <w:r w:rsidR="001E05E4" w:rsidRPr="003A26AD">
        <w:rPr>
          <w:lang w:val="pl-PL"/>
        </w:rPr>
        <w:t>a</w:t>
      </w:r>
      <w:r w:rsidR="001E05E4">
        <w:rPr>
          <w:lang w:val="pl-PL"/>
        </w:rPr>
        <w:t> </w:t>
      </w:r>
      <w:r w:rsidR="001E05E4" w:rsidRPr="003A26AD">
        <w:rPr>
          <w:lang w:val="pl-PL"/>
        </w:rPr>
        <w:t>w</w:t>
      </w:r>
      <w:r w:rsidR="001E05E4">
        <w:rPr>
          <w:lang w:val="pl-PL"/>
        </w:rPr>
        <w:t> </w:t>
      </w:r>
      <w:r w:rsidRPr="003A26AD">
        <w:rPr>
          <w:lang w:val="pl-PL"/>
        </w:rPr>
        <w:t xml:space="preserve">konsekwencji poprawy stanu środowiska naturalnego oraz ochrony środowiska przyrodniczego. Z uwagi na poprawę stanu środowiska </w:t>
      </w:r>
      <w:r w:rsidR="001E05E4">
        <w:rPr>
          <w:lang w:val="pl-PL"/>
        </w:rPr>
        <w:t>z </w:t>
      </w:r>
      <w:r w:rsidR="004C64E9">
        <w:rPr>
          <w:lang w:val="pl-PL"/>
        </w:rPr>
        <w:t xml:space="preserve">jednoczesnym zachowaniem dostępności tych obszarów dla ich turystycznego wykorzystania </w:t>
      </w:r>
      <w:r w:rsidR="001E05E4">
        <w:rPr>
          <w:lang w:val="pl-PL"/>
        </w:rPr>
        <w:t>w </w:t>
      </w:r>
      <w:r w:rsidR="004C64E9">
        <w:rPr>
          <w:lang w:val="pl-PL"/>
        </w:rPr>
        <w:t>sposób uregulowany</w:t>
      </w:r>
      <w:r w:rsidRPr="003A26AD">
        <w:rPr>
          <w:lang w:val="pl-PL"/>
        </w:rPr>
        <w:t>, identyfikuje się również pozytywne oddziaływania na ludzi;</w:t>
      </w:r>
    </w:p>
    <w:p w14:paraId="45A32B02" w14:textId="05732E51" w:rsidR="00302399" w:rsidRPr="003A26AD" w:rsidRDefault="00302399" w:rsidP="003A26AD">
      <w:pPr>
        <w:pStyle w:val="Akapitzlist"/>
        <w:numPr>
          <w:ilvl w:val="0"/>
          <w:numId w:val="86"/>
        </w:numPr>
        <w:spacing w:after="120" w:line="264" w:lineRule="auto"/>
        <w:contextualSpacing w:val="0"/>
        <w:rPr>
          <w:lang w:val="pl-PL"/>
        </w:rPr>
      </w:pPr>
      <w:r w:rsidRPr="003A26AD">
        <w:rPr>
          <w:lang w:val="pl-PL"/>
        </w:rPr>
        <w:t xml:space="preserve">Oddziaływania </w:t>
      </w:r>
      <w:r w:rsidR="001E05E4" w:rsidRPr="003A26AD">
        <w:rPr>
          <w:lang w:val="pl-PL"/>
        </w:rPr>
        <w:t>o</w:t>
      </w:r>
      <w:r w:rsidR="001E05E4">
        <w:rPr>
          <w:lang w:val="pl-PL"/>
        </w:rPr>
        <w:t> </w:t>
      </w:r>
      <w:r w:rsidRPr="003A26AD">
        <w:rPr>
          <w:lang w:val="pl-PL"/>
        </w:rPr>
        <w:t xml:space="preserve">zasięgu transgranicznym - </w:t>
      </w:r>
      <w:r w:rsidR="001E05E4" w:rsidRPr="003A26AD">
        <w:rPr>
          <w:lang w:val="pl-PL"/>
        </w:rPr>
        <w:t>w</w:t>
      </w:r>
      <w:r w:rsidR="001E05E4">
        <w:rPr>
          <w:lang w:val="pl-PL"/>
        </w:rPr>
        <w:t> </w:t>
      </w:r>
      <w:r w:rsidRPr="003A26AD">
        <w:rPr>
          <w:lang w:val="pl-PL"/>
        </w:rPr>
        <w:t>Prognozie przeprowadzono analizy</w:t>
      </w:r>
      <w:r w:rsidR="003A26AD" w:rsidRPr="003A26AD">
        <w:rPr>
          <w:lang w:val="pl-PL"/>
        </w:rPr>
        <w:t xml:space="preserve"> </w:t>
      </w:r>
      <w:r w:rsidR="001E05E4" w:rsidRPr="003A26AD">
        <w:rPr>
          <w:lang w:val="pl-PL"/>
        </w:rPr>
        <w:t>w</w:t>
      </w:r>
      <w:r w:rsidR="001E05E4">
        <w:rPr>
          <w:lang w:val="pl-PL"/>
        </w:rPr>
        <w:t> </w:t>
      </w:r>
      <w:r w:rsidRPr="003A26AD">
        <w:rPr>
          <w:lang w:val="pl-PL"/>
        </w:rPr>
        <w:t xml:space="preserve">zakresie możliwości wystąpienia oddziaływań </w:t>
      </w:r>
      <w:r w:rsidR="001E05E4" w:rsidRPr="003A26AD">
        <w:rPr>
          <w:lang w:val="pl-PL"/>
        </w:rPr>
        <w:t>o</w:t>
      </w:r>
      <w:r w:rsidR="001E05E4">
        <w:rPr>
          <w:lang w:val="pl-PL"/>
        </w:rPr>
        <w:t> </w:t>
      </w:r>
      <w:r w:rsidRPr="003A26AD">
        <w:rPr>
          <w:lang w:val="pl-PL"/>
        </w:rPr>
        <w:t xml:space="preserve">zasięgu transgranicznym. W efekcie nie zidentyfikowano możliwości wystąpienia wpływów </w:t>
      </w:r>
      <w:r w:rsidR="001E05E4" w:rsidRPr="003A26AD">
        <w:rPr>
          <w:lang w:val="pl-PL"/>
        </w:rPr>
        <w:t>o</w:t>
      </w:r>
      <w:r w:rsidR="001E05E4">
        <w:rPr>
          <w:lang w:val="pl-PL"/>
        </w:rPr>
        <w:t> </w:t>
      </w:r>
      <w:r w:rsidRPr="003A26AD">
        <w:rPr>
          <w:lang w:val="pl-PL"/>
        </w:rPr>
        <w:t xml:space="preserve">tym charakterze oraz nie wskazano potrzeby przeprowadzenia postępowania </w:t>
      </w:r>
      <w:r w:rsidR="001E05E4" w:rsidRPr="003A26AD">
        <w:rPr>
          <w:lang w:val="pl-PL"/>
        </w:rPr>
        <w:t>w</w:t>
      </w:r>
      <w:r w:rsidR="001E05E4">
        <w:rPr>
          <w:lang w:val="pl-PL"/>
        </w:rPr>
        <w:t> </w:t>
      </w:r>
      <w:r w:rsidRPr="003A26AD">
        <w:rPr>
          <w:lang w:val="pl-PL"/>
        </w:rPr>
        <w:t>sprawie transgranicznych oddziaływań;</w:t>
      </w:r>
    </w:p>
    <w:p w14:paraId="1FB5BC5A" w14:textId="5144C044" w:rsidR="00302399" w:rsidRPr="00566435" w:rsidRDefault="00302399" w:rsidP="00566435">
      <w:pPr>
        <w:pStyle w:val="Akapitzlist"/>
        <w:numPr>
          <w:ilvl w:val="0"/>
          <w:numId w:val="86"/>
        </w:numPr>
        <w:spacing w:after="120" w:line="264" w:lineRule="auto"/>
        <w:rPr>
          <w:lang w:val="pl-PL"/>
        </w:rPr>
      </w:pPr>
      <w:r w:rsidRPr="003A26AD">
        <w:rPr>
          <w:lang w:val="pl-PL"/>
        </w:rPr>
        <w:t xml:space="preserve">Rozwiązania alternatywne </w:t>
      </w:r>
      <w:r w:rsidR="00566435">
        <w:rPr>
          <w:lang w:val="pl-PL"/>
        </w:rPr>
        <w:t>–</w:t>
      </w:r>
      <w:r w:rsidRPr="003A26AD">
        <w:rPr>
          <w:lang w:val="pl-PL"/>
        </w:rPr>
        <w:t xml:space="preserve"> </w:t>
      </w:r>
      <w:r w:rsidR="00566435">
        <w:rPr>
          <w:lang w:val="pl-PL"/>
        </w:rPr>
        <w:t xml:space="preserve">przeprowadzono analizę możliwych 8 wariantowych rozwiązań </w:t>
      </w:r>
      <w:r w:rsidR="001E05E4">
        <w:rPr>
          <w:lang w:val="pl-PL"/>
        </w:rPr>
        <w:t>i </w:t>
      </w:r>
      <w:r w:rsidR="00566435">
        <w:rPr>
          <w:lang w:val="pl-PL"/>
        </w:rPr>
        <w:t xml:space="preserve">stwierdzono, że </w:t>
      </w:r>
      <w:r w:rsidR="00566435" w:rsidRPr="00566435">
        <w:rPr>
          <w:lang w:val="pl-PL"/>
        </w:rPr>
        <w:t xml:space="preserve">nie </w:t>
      </w:r>
      <w:r w:rsidR="00566435">
        <w:rPr>
          <w:lang w:val="pl-PL"/>
        </w:rPr>
        <w:t>ma</w:t>
      </w:r>
      <w:r w:rsidR="00566435" w:rsidRPr="00566435">
        <w:rPr>
          <w:lang w:val="pl-PL"/>
        </w:rPr>
        <w:t xml:space="preserve"> potrzeby wskazywania innych rozwiązań- działań alternatywnych, </w:t>
      </w:r>
      <w:r w:rsidR="001E05E4">
        <w:rPr>
          <w:lang w:val="pl-PL"/>
        </w:rPr>
        <w:t>w </w:t>
      </w:r>
      <w:r w:rsidR="00566435">
        <w:rPr>
          <w:lang w:val="pl-PL"/>
        </w:rPr>
        <w:t xml:space="preserve">stosunku do zaplanowanych </w:t>
      </w:r>
      <w:r w:rsidR="001E05E4">
        <w:rPr>
          <w:lang w:val="pl-PL"/>
        </w:rPr>
        <w:t>w </w:t>
      </w:r>
      <w:r w:rsidR="00566435">
        <w:rPr>
          <w:lang w:val="pl-PL"/>
        </w:rPr>
        <w:t xml:space="preserve">projekcie Koncepcji </w:t>
      </w:r>
      <w:r w:rsidR="00566435" w:rsidRPr="00566435">
        <w:rPr>
          <w:lang w:val="pl-PL"/>
        </w:rPr>
        <w:t>rozwoju produktu turystycznego Blue Valley</w:t>
      </w:r>
      <w:r w:rsidR="00566435">
        <w:rPr>
          <w:lang w:val="pl-PL"/>
        </w:rPr>
        <w:t>. O</w:t>
      </w:r>
      <w:r w:rsidR="00566435" w:rsidRPr="00566435">
        <w:rPr>
          <w:lang w:val="pl-PL"/>
        </w:rPr>
        <w:t xml:space="preserve">kreślono natomiast zagadnienia, jakie należy brać pod uwagę </w:t>
      </w:r>
      <w:r w:rsidR="001E05E4" w:rsidRPr="00566435">
        <w:rPr>
          <w:lang w:val="pl-PL"/>
        </w:rPr>
        <w:t>w</w:t>
      </w:r>
      <w:r w:rsidR="001E05E4">
        <w:rPr>
          <w:lang w:val="pl-PL"/>
        </w:rPr>
        <w:t> </w:t>
      </w:r>
      <w:r w:rsidR="00566435" w:rsidRPr="00566435">
        <w:rPr>
          <w:lang w:val="pl-PL"/>
        </w:rPr>
        <w:t xml:space="preserve">trakcie realizacji </w:t>
      </w:r>
      <w:r w:rsidR="001E05E4" w:rsidRPr="00566435">
        <w:rPr>
          <w:lang w:val="pl-PL"/>
        </w:rPr>
        <w:t>i</w:t>
      </w:r>
      <w:r w:rsidR="001E05E4">
        <w:rPr>
          <w:lang w:val="pl-PL"/>
        </w:rPr>
        <w:t> </w:t>
      </w:r>
      <w:r w:rsidR="00566435" w:rsidRPr="00566435">
        <w:rPr>
          <w:lang w:val="pl-PL"/>
        </w:rPr>
        <w:t xml:space="preserve">funkcjonowania zamierzeń określonych </w:t>
      </w:r>
      <w:r w:rsidR="001E05E4" w:rsidRPr="00566435">
        <w:rPr>
          <w:lang w:val="pl-PL"/>
        </w:rPr>
        <w:t>w</w:t>
      </w:r>
      <w:r w:rsidR="001E05E4">
        <w:rPr>
          <w:lang w:val="pl-PL"/>
        </w:rPr>
        <w:t> </w:t>
      </w:r>
      <w:r w:rsidR="00566435" w:rsidRPr="00566435">
        <w:rPr>
          <w:lang w:val="pl-PL"/>
        </w:rPr>
        <w:t xml:space="preserve">ramach projektu Koncepcji. Dodatkowe zalecenia </w:t>
      </w:r>
      <w:r w:rsidR="001E05E4" w:rsidRPr="00566435">
        <w:rPr>
          <w:lang w:val="pl-PL"/>
        </w:rPr>
        <w:t>w</w:t>
      </w:r>
      <w:r w:rsidR="001E05E4">
        <w:rPr>
          <w:lang w:val="pl-PL"/>
        </w:rPr>
        <w:t> </w:t>
      </w:r>
      <w:r w:rsidR="00566435" w:rsidRPr="00566435">
        <w:rPr>
          <w:lang w:val="pl-PL"/>
        </w:rPr>
        <w:t xml:space="preserve">formie możliwych do zastosowania działań minimalizujących ewentualny negatywny wpływ planowanych zamierzeń na środowisko, które określono </w:t>
      </w:r>
      <w:r w:rsidR="001E05E4" w:rsidRPr="00566435">
        <w:rPr>
          <w:lang w:val="pl-PL"/>
        </w:rPr>
        <w:t>w</w:t>
      </w:r>
      <w:r w:rsidR="001E05E4">
        <w:rPr>
          <w:lang w:val="pl-PL"/>
        </w:rPr>
        <w:t> </w:t>
      </w:r>
      <w:r w:rsidR="00566435" w:rsidRPr="00566435">
        <w:rPr>
          <w:lang w:val="pl-PL"/>
        </w:rPr>
        <w:t xml:space="preserve">ramach Prognozy, pozwolą na minimalizowanie </w:t>
      </w:r>
      <w:r w:rsidR="00566435">
        <w:rPr>
          <w:lang w:val="pl-PL"/>
        </w:rPr>
        <w:t xml:space="preserve">możliwych do wystąpienia </w:t>
      </w:r>
      <w:r w:rsidR="00566435" w:rsidRPr="00566435">
        <w:rPr>
          <w:lang w:val="pl-PL"/>
        </w:rPr>
        <w:t>niepożądanych oddziaływań</w:t>
      </w:r>
      <w:r w:rsidR="00566435">
        <w:rPr>
          <w:lang w:val="pl-PL"/>
        </w:rPr>
        <w:t>;</w:t>
      </w:r>
      <w:r w:rsidR="00566435" w:rsidRPr="00566435">
        <w:rPr>
          <w:lang w:val="pl-PL"/>
        </w:rPr>
        <w:t xml:space="preserve"> </w:t>
      </w:r>
    </w:p>
    <w:p w14:paraId="03EBD67F" w14:textId="4C72143C" w:rsidR="00302399" w:rsidRPr="003A26AD" w:rsidRDefault="00302399" w:rsidP="00566435">
      <w:pPr>
        <w:pStyle w:val="Akapitzlist"/>
        <w:numPr>
          <w:ilvl w:val="0"/>
          <w:numId w:val="86"/>
        </w:numPr>
        <w:spacing w:before="240" w:after="120" w:line="264" w:lineRule="auto"/>
        <w:contextualSpacing w:val="0"/>
        <w:rPr>
          <w:lang w:val="pl-PL"/>
        </w:rPr>
      </w:pPr>
      <w:r w:rsidRPr="003A26AD">
        <w:rPr>
          <w:lang w:val="pl-PL"/>
        </w:rPr>
        <w:t xml:space="preserve">Proponowane metody analizy skutków realizacji postanowień projektu </w:t>
      </w:r>
      <w:r w:rsidR="00566435">
        <w:rPr>
          <w:lang w:val="pl-PL"/>
        </w:rPr>
        <w:t>Koncepcji</w:t>
      </w:r>
      <w:r w:rsidRPr="003A26AD">
        <w:rPr>
          <w:lang w:val="pl-PL"/>
        </w:rPr>
        <w:t xml:space="preserve"> -</w:t>
      </w:r>
      <w:r w:rsidR="003A26AD" w:rsidRPr="003A26AD">
        <w:rPr>
          <w:lang w:val="pl-PL"/>
        </w:rPr>
        <w:t xml:space="preserve"> </w:t>
      </w:r>
      <w:r w:rsidR="001E05E4" w:rsidRPr="003A26AD">
        <w:rPr>
          <w:lang w:val="pl-PL"/>
        </w:rPr>
        <w:t>w</w:t>
      </w:r>
      <w:r w:rsidR="001E05E4">
        <w:rPr>
          <w:lang w:val="pl-PL"/>
        </w:rPr>
        <w:t> </w:t>
      </w:r>
      <w:r w:rsidRPr="003A26AD">
        <w:rPr>
          <w:lang w:val="pl-PL"/>
        </w:rPr>
        <w:t xml:space="preserve">Prognozie zaproponowano wskaźniki monitorowania skutków realizacji </w:t>
      </w:r>
      <w:r w:rsidR="00566435">
        <w:rPr>
          <w:lang w:val="pl-PL"/>
        </w:rPr>
        <w:t>Koncepcji</w:t>
      </w:r>
      <w:r w:rsidRPr="003A26AD">
        <w:rPr>
          <w:lang w:val="pl-PL"/>
        </w:rPr>
        <w:t>,</w:t>
      </w:r>
      <w:r w:rsidR="003A26AD" w:rsidRPr="003A26AD">
        <w:rPr>
          <w:lang w:val="pl-PL"/>
        </w:rPr>
        <w:t xml:space="preserve"> </w:t>
      </w:r>
      <w:r w:rsidR="001E05E4" w:rsidRPr="003A26AD">
        <w:rPr>
          <w:lang w:val="pl-PL"/>
        </w:rPr>
        <w:t>z</w:t>
      </w:r>
      <w:r w:rsidR="001E05E4">
        <w:rPr>
          <w:lang w:val="pl-PL"/>
        </w:rPr>
        <w:t> </w:t>
      </w:r>
      <w:r w:rsidRPr="003A26AD">
        <w:rPr>
          <w:lang w:val="pl-PL"/>
        </w:rPr>
        <w:t>uwagi na możliw</w:t>
      </w:r>
      <w:r w:rsidR="00566435">
        <w:rPr>
          <w:lang w:val="pl-PL"/>
        </w:rPr>
        <w:t>ość</w:t>
      </w:r>
      <w:r w:rsidRPr="003A26AD">
        <w:rPr>
          <w:lang w:val="pl-PL"/>
        </w:rPr>
        <w:t xml:space="preserve"> </w:t>
      </w:r>
      <w:r w:rsidR="00566435">
        <w:rPr>
          <w:lang w:val="pl-PL"/>
        </w:rPr>
        <w:t xml:space="preserve">wystąpienia </w:t>
      </w:r>
      <w:r w:rsidRPr="003A26AD">
        <w:rPr>
          <w:lang w:val="pl-PL"/>
        </w:rPr>
        <w:t>wpływ</w:t>
      </w:r>
      <w:r w:rsidR="00566435">
        <w:rPr>
          <w:lang w:val="pl-PL"/>
        </w:rPr>
        <w:t>u</w:t>
      </w:r>
      <w:r w:rsidRPr="003A26AD">
        <w:rPr>
          <w:lang w:val="pl-PL"/>
        </w:rPr>
        <w:t xml:space="preserve"> na środowisko. Przyjęte wskaźniki umożliwią szersze zbadanie efektów środowiskowych </w:t>
      </w:r>
      <w:r w:rsidR="00566435">
        <w:rPr>
          <w:lang w:val="pl-PL"/>
        </w:rPr>
        <w:t xml:space="preserve">działań </w:t>
      </w:r>
      <w:r w:rsidRPr="003A26AD">
        <w:rPr>
          <w:lang w:val="pl-PL"/>
        </w:rPr>
        <w:t xml:space="preserve">zaproponowanych </w:t>
      </w:r>
      <w:r w:rsidR="001E05E4" w:rsidRPr="003A26AD">
        <w:rPr>
          <w:lang w:val="pl-PL"/>
        </w:rPr>
        <w:t>w</w:t>
      </w:r>
      <w:r w:rsidR="001E05E4">
        <w:rPr>
          <w:lang w:val="pl-PL"/>
        </w:rPr>
        <w:t> </w:t>
      </w:r>
      <w:r w:rsidRPr="003A26AD">
        <w:rPr>
          <w:lang w:val="pl-PL"/>
        </w:rPr>
        <w:t xml:space="preserve">projekcie </w:t>
      </w:r>
      <w:r w:rsidR="00566435">
        <w:rPr>
          <w:lang w:val="pl-PL"/>
        </w:rPr>
        <w:t>Koncepcji</w:t>
      </w:r>
      <w:r w:rsidRPr="003A26AD">
        <w:rPr>
          <w:lang w:val="pl-PL"/>
        </w:rPr>
        <w:t xml:space="preserve">. Wskaźniki odnoszą się do poszczególnych elementów środowiska, które mogą podlegać </w:t>
      </w:r>
      <w:r w:rsidR="001E05E4" w:rsidRPr="003A26AD">
        <w:rPr>
          <w:lang w:val="pl-PL"/>
        </w:rPr>
        <w:t>w</w:t>
      </w:r>
      <w:r w:rsidR="001E05E4">
        <w:rPr>
          <w:lang w:val="pl-PL"/>
        </w:rPr>
        <w:t> </w:t>
      </w:r>
      <w:r w:rsidRPr="003A26AD">
        <w:rPr>
          <w:lang w:val="pl-PL"/>
        </w:rPr>
        <w:t>największym stopniu oddziaływaniu tj.:</w:t>
      </w:r>
      <w:r w:rsidR="00566435">
        <w:rPr>
          <w:lang w:val="pl-PL"/>
        </w:rPr>
        <w:t xml:space="preserve"> krajobraz, obszary chronione, siedliska przyrodnicze, </w:t>
      </w:r>
      <w:r w:rsidRPr="003A26AD">
        <w:rPr>
          <w:lang w:val="pl-PL"/>
        </w:rPr>
        <w:t>różnorodność biologiczn</w:t>
      </w:r>
      <w:r w:rsidR="00566435">
        <w:rPr>
          <w:lang w:val="pl-PL"/>
        </w:rPr>
        <w:t>a, fauna (ryby, ptaki)</w:t>
      </w:r>
      <w:r w:rsidRPr="003A26AD">
        <w:rPr>
          <w:lang w:val="pl-PL"/>
        </w:rPr>
        <w:t>.</w:t>
      </w:r>
    </w:p>
    <w:p w14:paraId="6C9B9F19" w14:textId="1A52FCF0" w:rsidR="00C311D6" w:rsidRDefault="00C311D6">
      <w:r>
        <w:br w:type="page"/>
      </w:r>
    </w:p>
    <w:p w14:paraId="4D62057A" w14:textId="77777777" w:rsidR="00B03AB7" w:rsidRPr="00B03AB7" w:rsidRDefault="00B03AB7" w:rsidP="0032292A">
      <w:pPr>
        <w:pStyle w:val="nagowek2"/>
        <w:rPr>
          <w:rStyle w:val="Hipercze"/>
          <w:rFonts w:eastAsiaTheme="minorHAnsi" w:cstheme="minorBidi"/>
          <w:b w:val="0"/>
          <w:bCs w:val="0"/>
          <w:color w:val="auto"/>
          <w:u w:val="none"/>
        </w:rPr>
      </w:pPr>
      <w:bookmarkStart w:id="193" w:name="_Toc175146227"/>
      <w:r w:rsidRPr="00B03AB7">
        <w:rPr>
          <w:rStyle w:val="Hipercze"/>
          <w:color w:val="auto"/>
          <w:u w:val="none"/>
        </w:rPr>
        <w:lastRenderedPageBreak/>
        <w:t>LITERATURA</w:t>
      </w:r>
      <w:bookmarkEnd w:id="193"/>
    </w:p>
    <w:p w14:paraId="4478F243" w14:textId="7A327046" w:rsidR="00B03AB7" w:rsidRPr="00D8020B" w:rsidRDefault="00145485" w:rsidP="003C7998">
      <w:pPr>
        <w:pStyle w:val="Akapitzlist"/>
        <w:numPr>
          <w:ilvl w:val="0"/>
          <w:numId w:val="29"/>
        </w:numPr>
        <w:tabs>
          <w:tab w:val="num" w:pos="360"/>
        </w:tabs>
        <w:spacing w:after="120" w:line="264" w:lineRule="auto"/>
        <w:contextualSpacing w:val="0"/>
        <w:rPr>
          <w:lang w:val="pl-PL"/>
        </w:rPr>
      </w:pPr>
      <w:r w:rsidRPr="00D8020B">
        <w:rPr>
          <w:lang w:val="pl-PL"/>
        </w:rPr>
        <w:t xml:space="preserve">Autor nieznany. </w:t>
      </w:r>
      <w:r w:rsidR="00B03AB7" w:rsidRPr="00D8020B">
        <w:rPr>
          <w:lang w:val="pl-PL"/>
        </w:rPr>
        <w:t>Koncepcja rozwoju produktu turystycznego „Blue Valley – Wiślanym Szlakiem”</w:t>
      </w:r>
      <w:r w:rsidR="00D616A8" w:rsidRPr="00D8020B">
        <w:rPr>
          <w:lang w:val="pl-PL"/>
        </w:rPr>
        <w:t xml:space="preserve"> (Województwo Podkarpackie),</w:t>
      </w:r>
      <w:r w:rsidR="00B03AB7" w:rsidRPr="00D8020B">
        <w:rPr>
          <w:lang w:val="pl-PL"/>
        </w:rPr>
        <w:t xml:space="preserve"> Rzeszów</w:t>
      </w:r>
      <w:r w:rsidRPr="00D8020B">
        <w:rPr>
          <w:lang w:val="pl-PL"/>
        </w:rPr>
        <w:t xml:space="preserve">, wersja </w:t>
      </w:r>
      <w:r w:rsidR="001E05E4" w:rsidRPr="00D8020B">
        <w:rPr>
          <w:lang w:val="pl-PL"/>
        </w:rPr>
        <w:t>z</w:t>
      </w:r>
      <w:r w:rsidR="001E05E4">
        <w:rPr>
          <w:lang w:val="pl-PL"/>
        </w:rPr>
        <w:t> </w:t>
      </w:r>
      <w:r w:rsidRPr="00D8020B">
        <w:rPr>
          <w:lang w:val="pl-PL"/>
        </w:rPr>
        <w:t>dn. 04.07.2024 r.</w:t>
      </w:r>
    </w:p>
    <w:p w14:paraId="6EF2BF1E" w14:textId="109A548D" w:rsidR="00B03AB7" w:rsidRPr="00D8020B" w:rsidRDefault="00B03AB7" w:rsidP="003C7998">
      <w:pPr>
        <w:pStyle w:val="Akapitzlist"/>
        <w:numPr>
          <w:ilvl w:val="0"/>
          <w:numId w:val="29"/>
        </w:numPr>
        <w:tabs>
          <w:tab w:val="num" w:pos="360"/>
        </w:tabs>
        <w:spacing w:after="120" w:line="264" w:lineRule="auto"/>
        <w:contextualSpacing w:val="0"/>
      </w:pPr>
      <w:proofErr w:type="spellStart"/>
      <w:r w:rsidRPr="00D8020B">
        <w:rPr>
          <w:lang w:val="pl-PL"/>
        </w:rPr>
        <w:t>Bukaciński</w:t>
      </w:r>
      <w:proofErr w:type="spellEnd"/>
      <w:r w:rsidRPr="00D8020B">
        <w:rPr>
          <w:lang w:val="pl-PL"/>
        </w:rPr>
        <w:t xml:space="preserve"> D., Cygan J.P., Keller M., Piotrowska M. Wójciak J. 1994. </w:t>
      </w:r>
      <w:r w:rsidRPr="00B77AAE">
        <w:rPr>
          <w:lang w:val="pl-PL"/>
        </w:rPr>
        <w:t xml:space="preserve">Liczebność </w:t>
      </w:r>
      <w:r w:rsidR="001E05E4" w:rsidRPr="00B77AAE">
        <w:rPr>
          <w:lang w:val="pl-PL"/>
        </w:rPr>
        <w:t>i</w:t>
      </w:r>
      <w:r w:rsidR="001E05E4">
        <w:rPr>
          <w:lang w:val="pl-PL"/>
        </w:rPr>
        <w:t> </w:t>
      </w:r>
      <w:r w:rsidRPr="00B77AAE">
        <w:rPr>
          <w:lang w:val="pl-PL"/>
        </w:rPr>
        <w:t xml:space="preserve">rozmieszczenie ptaków wodnych gniazdujących na Wiśle środkowej – zmiany </w:t>
      </w:r>
      <w:r w:rsidR="001E05E4" w:rsidRPr="00B77AAE">
        <w:rPr>
          <w:lang w:val="pl-PL"/>
        </w:rPr>
        <w:t>w</w:t>
      </w:r>
      <w:r w:rsidR="001E05E4">
        <w:rPr>
          <w:lang w:val="pl-PL"/>
        </w:rPr>
        <w:t> </w:t>
      </w:r>
      <w:r w:rsidRPr="00B77AAE">
        <w:rPr>
          <w:lang w:val="pl-PL"/>
        </w:rPr>
        <w:t xml:space="preserve">latach 1973–1993. </w:t>
      </w:r>
      <w:r w:rsidRPr="00D8020B">
        <w:t xml:space="preserve">Not. </w:t>
      </w:r>
      <w:proofErr w:type="spellStart"/>
      <w:r w:rsidRPr="00D8020B">
        <w:t>Orn</w:t>
      </w:r>
      <w:proofErr w:type="spellEnd"/>
      <w:r w:rsidRPr="00D8020B">
        <w:t xml:space="preserve">. 35: 5–47. </w:t>
      </w:r>
    </w:p>
    <w:p w14:paraId="719AC660" w14:textId="77777777" w:rsidR="00B03AB7" w:rsidRPr="00B77AAE" w:rsidRDefault="00B03AB7" w:rsidP="003C7998">
      <w:pPr>
        <w:pStyle w:val="Akapitzlist"/>
        <w:numPr>
          <w:ilvl w:val="0"/>
          <w:numId w:val="29"/>
        </w:numPr>
        <w:tabs>
          <w:tab w:val="num" w:pos="360"/>
        </w:tabs>
        <w:spacing w:after="120" w:line="264" w:lineRule="auto"/>
        <w:contextualSpacing w:val="0"/>
        <w:rPr>
          <w:lang w:val="pl-PL"/>
        </w:rPr>
      </w:pPr>
      <w:r w:rsidRPr="00D8020B">
        <w:rPr>
          <w:lang w:val="pl-PL"/>
        </w:rPr>
        <w:t xml:space="preserve">Jaroszewski W., Marks L., Radomski A. 1985. </w:t>
      </w:r>
      <w:r w:rsidRPr="00B77AAE">
        <w:rPr>
          <w:lang w:val="pl-PL"/>
        </w:rPr>
        <w:t xml:space="preserve">Słownik geologii dynamicznej. Wydawnictwa Geologiczne, Warszawa. </w:t>
      </w:r>
    </w:p>
    <w:p w14:paraId="59B9410B" w14:textId="2AAFF2EE" w:rsidR="00B03AB7" w:rsidRPr="00D8020B" w:rsidRDefault="00B03AB7" w:rsidP="003C7998">
      <w:pPr>
        <w:pStyle w:val="Akapitzlist"/>
        <w:numPr>
          <w:ilvl w:val="0"/>
          <w:numId w:val="29"/>
        </w:numPr>
        <w:tabs>
          <w:tab w:val="num" w:pos="360"/>
        </w:tabs>
        <w:spacing w:after="120" w:line="264" w:lineRule="auto"/>
        <w:contextualSpacing w:val="0"/>
      </w:pPr>
      <w:r w:rsidRPr="00B77AAE">
        <w:rPr>
          <w:lang w:val="pl-PL"/>
        </w:rPr>
        <w:t xml:space="preserve">Jaroszewski W. 1980. Tektonika uskoków </w:t>
      </w:r>
      <w:r w:rsidR="001E05E4" w:rsidRPr="00B77AAE">
        <w:rPr>
          <w:lang w:val="pl-PL"/>
        </w:rPr>
        <w:t>i</w:t>
      </w:r>
      <w:r w:rsidR="001E05E4">
        <w:rPr>
          <w:lang w:val="pl-PL"/>
        </w:rPr>
        <w:t> </w:t>
      </w:r>
      <w:r w:rsidRPr="00B77AAE">
        <w:rPr>
          <w:lang w:val="pl-PL"/>
        </w:rPr>
        <w:t xml:space="preserve">fałdów. </w:t>
      </w:r>
      <w:proofErr w:type="spellStart"/>
      <w:r w:rsidRPr="00D8020B">
        <w:t>Wydawnictwa</w:t>
      </w:r>
      <w:proofErr w:type="spellEnd"/>
      <w:r w:rsidRPr="00D8020B">
        <w:t xml:space="preserve"> </w:t>
      </w:r>
      <w:proofErr w:type="spellStart"/>
      <w:r w:rsidRPr="00D8020B">
        <w:t>Geologiczne</w:t>
      </w:r>
      <w:proofErr w:type="spellEnd"/>
      <w:r w:rsidRPr="00D8020B">
        <w:t>, Warszawa.</w:t>
      </w:r>
    </w:p>
    <w:p w14:paraId="330119B0" w14:textId="3C493C68" w:rsidR="00B03AB7" w:rsidRPr="00D8020B" w:rsidRDefault="00B03AB7" w:rsidP="003C7998">
      <w:pPr>
        <w:pStyle w:val="Akapitzlist"/>
        <w:numPr>
          <w:ilvl w:val="0"/>
          <w:numId w:val="29"/>
        </w:numPr>
        <w:tabs>
          <w:tab w:val="num" w:pos="360"/>
        </w:tabs>
        <w:spacing w:after="120" w:line="264" w:lineRule="auto"/>
        <w:contextualSpacing w:val="0"/>
      </w:pPr>
      <w:r w:rsidRPr="00B77AAE">
        <w:rPr>
          <w:lang w:val="pl-PL"/>
        </w:rPr>
        <w:t xml:space="preserve">Klich M. 2019. Uzupełnienie stanu wiedzy dla przedmiotów ochrony </w:t>
      </w:r>
      <w:r w:rsidR="001E05E4" w:rsidRPr="00B77AAE">
        <w:rPr>
          <w:lang w:val="pl-PL"/>
        </w:rPr>
        <w:t>w</w:t>
      </w:r>
      <w:r w:rsidR="001E05E4">
        <w:rPr>
          <w:lang w:val="pl-PL"/>
        </w:rPr>
        <w:t> </w:t>
      </w:r>
      <w:r w:rsidRPr="00B77AAE">
        <w:rPr>
          <w:lang w:val="pl-PL"/>
        </w:rPr>
        <w:t xml:space="preserve">obszarze Natura 2000 Rzeka San PLH180007 (minóg strumieniowy </w:t>
      </w:r>
      <w:proofErr w:type="spellStart"/>
      <w:r w:rsidRPr="00B77AAE">
        <w:rPr>
          <w:lang w:val="pl-PL"/>
        </w:rPr>
        <w:t>Lampetra</w:t>
      </w:r>
      <w:proofErr w:type="spellEnd"/>
      <w:r w:rsidRPr="00B77AAE">
        <w:rPr>
          <w:lang w:val="pl-PL"/>
        </w:rPr>
        <w:t xml:space="preserve"> </w:t>
      </w:r>
      <w:proofErr w:type="spellStart"/>
      <w:r w:rsidRPr="00B77AAE">
        <w:rPr>
          <w:lang w:val="pl-PL"/>
        </w:rPr>
        <w:t>planeri</w:t>
      </w:r>
      <w:proofErr w:type="spellEnd"/>
      <w:r w:rsidRPr="00B77AAE">
        <w:rPr>
          <w:lang w:val="pl-PL"/>
        </w:rPr>
        <w:t xml:space="preserve">, głowacz </w:t>
      </w:r>
      <w:proofErr w:type="spellStart"/>
      <w:r w:rsidRPr="00B77AAE">
        <w:rPr>
          <w:lang w:val="pl-PL"/>
        </w:rPr>
        <w:t>białopłetwy</w:t>
      </w:r>
      <w:proofErr w:type="spellEnd"/>
      <w:r w:rsidRPr="00B77AAE">
        <w:rPr>
          <w:lang w:val="pl-PL"/>
        </w:rPr>
        <w:t xml:space="preserve"> </w:t>
      </w:r>
      <w:proofErr w:type="spellStart"/>
      <w:r w:rsidRPr="00B77AAE">
        <w:rPr>
          <w:lang w:val="pl-PL"/>
        </w:rPr>
        <w:t>Cottus</w:t>
      </w:r>
      <w:proofErr w:type="spellEnd"/>
      <w:r w:rsidRPr="00B77AAE">
        <w:rPr>
          <w:lang w:val="pl-PL"/>
        </w:rPr>
        <w:t xml:space="preserve"> </w:t>
      </w:r>
      <w:proofErr w:type="spellStart"/>
      <w:r w:rsidRPr="00B77AAE">
        <w:rPr>
          <w:lang w:val="pl-PL"/>
        </w:rPr>
        <w:t>gobio</w:t>
      </w:r>
      <w:proofErr w:type="spellEnd"/>
      <w:r w:rsidRPr="00B77AAE">
        <w:rPr>
          <w:lang w:val="pl-PL"/>
        </w:rPr>
        <w:t xml:space="preserve">, kiełb </w:t>
      </w:r>
      <w:proofErr w:type="spellStart"/>
      <w:r w:rsidRPr="00B77AAE">
        <w:rPr>
          <w:lang w:val="pl-PL"/>
        </w:rPr>
        <w:t>białopłetwy</w:t>
      </w:r>
      <w:proofErr w:type="spellEnd"/>
      <w:r w:rsidRPr="00B77AAE">
        <w:rPr>
          <w:lang w:val="pl-PL"/>
        </w:rPr>
        <w:t xml:space="preserve"> </w:t>
      </w:r>
      <w:proofErr w:type="spellStart"/>
      <w:r w:rsidRPr="00B77AAE">
        <w:rPr>
          <w:lang w:val="pl-PL"/>
        </w:rPr>
        <w:t>Gobio</w:t>
      </w:r>
      <w:proofErr w:type="spellEnd"/>
      <w:r w:rsidRPr="00B77AAE">
        <w:rPr>
          <w:lang w:val="pl-PL"/>
        </w:rPr>
        <w:t xml:space="preserve"> </w:t>
      </w:r>
      <w:proofErr w:type="spellStart"/>
      <w:r w:rsidRPr="00B77AAE">
        <w:rPr>
          <w:lang w:val="pl-PL"/>
        </w:rPr>
        <w:t>albipinnatus</w:t>
      </w:r>
      <w:proofErr w:type="spellEnd"/>
      <w:r w:rsidRPr="00B77AAE">
        <w:rPr>
          <w:lang w:val="pl-PL"/>
        </w:rPr>
        <w:t xml:space="preserve">, </w:t>
      </w:r>
      <w:proofErr w:type="spellStart"/>
      <w:r w:rsidRPr="00B77AAE">
        <w:rPr>
          <w:lang w:val="pl-PL"/>
        </w:rPr>
        <w:t>boleń</w:t>
      </w:r>
      <w:proofErr w:type="spellEnd"/>
      <w:r w:rsidRPr="00B77AAE">
        <w:rPr>
          <w:lang w:val="pl-PL"/>
        </w:rPr>
        <w:t xml:space="preserve"> </w:t>
      </w:r>
      <w:proofErr w:type="spellStart"/>
      <w:r w:rsidRPr="00B77AAE">
        <w:rPr>
          <w:lang w:val="pl-PL"/>
        </w:rPr>
        <w:t>Aspius</w:t>
      </w:r>
      <w:proofErr w:type="spellEnd"/>
      <w:r w:rsidRPr="00B77AAE">
        <w:rPr>
          <w:lang w:val="pl-PL"/>
        </w:rPr>
        <w:t xml:space="preserve"> </w:t>
      </w:r>
      <w:proofErr w:type="spellStart"/>
      <w:r w:rsidRPr="00B77AAE">
        <w:rPr>
          <w:lang w:val="pl-PL"/>
        </w:rPr>
        <w:t>aspius</w:t>
      </w:r>
      <w:proofErr w:type="spellEnd"/>
      <w:r w:rsidRPr="00B77AAE">
        <w:rPr>
          <w:lang w:val="pl-PL"/>
        </w:rPr>
        <w:t xml:space="preserve">). </w:t>
      </w:r>
      <w:proofErr w:type="spellStart"/>
      <w:r w:rsidRPr="00D8020B">
        <w:t>Tarnów</w:t>
      </w:r>
      <w:proofErr w:type="spellEnd"/>
      <w:r w:rsidRPr="00D8020B">
        <w:t xml:space="preserve"> [</w:t>
      </w:r>
      <w:proofErr w:type="spellStart"/>
      <w:r w:rsidRPr="00D8020B">
        <w:t>mscr</w:t>
      </w:r>
      <w:proofErr w:type="spellEnd"/>
      <w:r w:rsidRPr="00D8020B">
        <w:t>].</w:t>
      </w:r>
    </w:p>
    <w:p w14:paraId="4C4354D8" w14:textId="2BA0F430" w:rsidR="00B03AB7" w:rsidRPr="00D8020B" w:rsidRDefault="00B03AB7" w:rsidP="003C7998">
      <w:pPr>
        <w:pStyle w:val="Akapitzlist"/>
        <w:numPr>
          <w:ilvl w:val="0"/>
          <w:numId w:val="29"/>
        </w:numPr>
        <w:tabs>
          <w:tab w:val="num" w:pos="360"/>
        </w:tabs>
        <w:spacing w:after="120" w:line="264" w:lineRule="auto"/>
        <w:contextualSpacing w:val="0"/>
      </w:pPr>
      <w:r w:rsidRPr="00B77AAE">
        <w:rPr>
          <w:lang w:val="pl-PL"/>
        </w:rPr>
        <w:t xml:space="preserve">Kondracki J. 1968. Fizycznogeograficzna regionalizacja Polski </w:t>
      </w:r>
      <w:r w:rsidR="001E05E4" w:rsidRPr="00B77AAE">
        <w:rPr>
          <w:lang w:val="pl-PL"/>
        </w:rPr>
        <w:t>i</w:t>
      </w:r>
      <w:r w:rsidR="001E05E4">
        <w:rPr>
          <w:lang w:val="pl-PL"/>
        </w:rPr>
        <w:t> </w:t>
      </w:r>
      <w:r w:rsidRPr="00B77AAE">
        <w:rPr>
          <w:lang w:val="pl-PL"/>
        </w:rPr>
        <w:t xml:space="preserve">krajów sąsiednich </w:t>
      </w:r>
      <w:r w:rsidR="001E05E4" w:rsidRPr="00B77AAE">
        <w:rPr>
          <w:lang w:val="pl-PL"/>
        </w:rPr>
        <w:t>w</w:t>
      </w:r>
      <w:r w:rsidR="001E05E4">
        <w:rPr>
          <w:lang w:val="pl-PL"/>
        </w:rPr>
        <w:t> </w:t>
      </w:r>
      <w:r w:rsidRPr="00B77AAE">
        <w:rPr>
          <w:lang w:val="pl-PL"/>
        </w:rPr>
        <w:t xml:space="preserve">systemie dziesiętnym. </w:t>
      </w:r>
      <w:proofErr w:type="spellStart"/>
      <w:r w:rsidRPr="00D8020B">
        <w:t>Prace</w:t>
      </w:r>
      <w:proofErr w:type="spellEnd"/>
      <w:r w:rsidRPr="00D8020B">
        <w:t xml:space="preserve"> </w:t>
      </w:r>
      <w:proofErr w:type="spellStart"/>
      <w:r w:rsidRPr="00D8020B">
        <w:t>Geograficzne</w:t>
      </w:r>
      <w:proofErr w:type="spellEnd"/>
      <w:r w:rsidRPr="00D8020B">
        <w:t xml:space="preserve"> 69: 13-41. </w:t>
      </w:r>
    </w:p>
    <w:p w14:paraId="4E1ACF7D" w14:textId="77777777" w:rsidR="00B03AB7" w:rsidRPr="00D8020B" w:rsidRDefault="00B03AB7" w:rsidP="003C7998">
      <w:pPr>
        <w:pStyle w:val="Akapitzlist"/>
        <w:numPr>
          <w:ilvl w:val="0"/>
          <w:numId w:val="29"/>
        </w:numPr>
        <w:tabs>
          <w:tab w:val="num" w:pos="360"/>
        </w:tabs>
        <w:spacing w:after="120" w:line="264" w:lineRule="auto"/>
        <w:contextualSpacing w:val="0"/>
        <w:rPr>
          <w:lang w:val="pl-PL"/>
        </w:rPr>
      </w:pPr>
      <w:r w:rsidRPr="00B77AAE">
        <w:rPr>
          <w:lang w:val="pl-PL"/>
        </w:rPr>
        <w:t xml:space="preserve">Kondracki J. 2002. Geografia regionalna Polski. Wyd. III. </w:t>
      </w:r>
      <w:r w:rsidRPr="00D8020B">
        <w:rPr>
          <w:lang w:val="pl-PL"/>
        </w:rPr>
        <w:t>Wydawnictwo Naukowe PWN, W-</w:t>
      </w:r>
      <w:proofErr w:type="spellStart"/>
      <w:r w:rsidRPr="00D8020B">
        <w:rPr>
          <w:lang w:val="pl-PL"/>
        </w:rPr>
        <w:t>wa</w:t>
      </w:r>
      <w:proofErr w:type="spellEnd"/>
      <w:r w:rsidRPr="00D8020B">
        <w:rPr>
          <w:lang w:val="pl-PL"/>
        </w:rPr>
        <w:t>.</w:t>
      </w:r>
    </w:p>
    <w:p w14:paraId="7596D343" w14:textId="310FD688" w:rsidR="00B03AB7" w:rsidRPr="00D8020B" w:rsidRDefault="00B03AB7" w:rsidP="003C7998">
      <w:pPr>
        <w:pStyle w:val="Akapitzlist"/>
        <w:numPr>
          <w:ilvl w:val="0"/>
          <w:numId w:val="29"/>
        </w:numPr>
        <w:tabs>
          <w:tab w:val="num" w:pos="360"/>
        </w:tabs>
        <w:spacing w:after="120" w:line="264" w:lineRule="auto"/>
        <w:contextualSpacing w:val="0"/>
        <w:rPr>
          <w:lang w:val="pl-PL"/>
        </w:rPr>
      </w:pPr>
      <w:r w:rsidRPr="00D8020B">
        <w:rPr>
          <w:lang w:val="pl-PL"/>
        </w:rPr>
        <w:t xml:space="preserve">Kusek D. (red.) 2023. Program ochrony środowiska dla Województwa Podkarpackiego na lata 2024-2027 </w:t>
      </w:r>
      <w:r w:rsidR="001E05E4" w:rsidRPr="00D8020B">
        <w:rPr>
          <w:lang w:val="pl-PL"/>
        </w:rPr>
        <w:t>z</w:t>
      </w:r>
      <w:r w:rsidR="001E05E4">
        <w:rPr>
          <w:lang w:val="pl-PL"/>
        </w:rPr>
        <w:t> </w:t>
      </w:r>
      <w:r w:rsidRPr="00D8020B">
        <w:rPr>
          <w:lang w:val="pl-PL"/>
        </w:rPr>
        <w:t xml:space="preserve">perspektywą do 2031 r. </w:t>
      </w:r>
      <w:proofErr w:type="spellStart"/>
      <w:r w:rsidRPr="00D8020B">
        <w:rPr>
          <w:lang w:val="pl-PL"/>
        </w:rPr>
        <w:t>Atmoterm</w:t>
      </w:r>
      <w:proofErr w:type="spellEnd"/>
      <w:r w:rsidRPr="00D8020B">
        <w:rPr>
          <w:lang w:val="pl-PL"/>
        </w:rPr>
        <w:t xml:space="preserve"> SA, Warszawa. </w:t>
      </w:r>
    </w:p>
    <w:p w14:paraId="36339DE9" w14:textId="77777777" w:rsidR="00B03AB7" w:rsidRPr="00D8020B" w:rsidRDefault="00B03AB7" w:rsidP="003C7998">
      <w:pPr>
        <w:pStyle w:val="Akapitzlist"/>
        <w:numPr>
          <w:ilvl w:val="0"/>
          <w:numId w:val="29"/>
        </w:numPr>
        <w:tabs>
          <w:tab w:val="num" w:pos="360"/>
        </w:tabs>
        <w:spacing w:after="120" w:line="264" w:lineRule="auto"/>
        <w:contextualSpacing w:val="0"/>
      </w:pPr>
      <w:r w:rsidRPr="00B77AAE">
        <w:rPr>
          <w:lang w:val="pl-PL"/>
        </w:rPr>
        <w:t xml:space="preserve">Luniak M. 1971. Ptaki środkowego biegu Wisły. </w:t>
      </w:r>
      <w:r w:rsidRPr="00D8020B">
        <w:t xml:space="preserve">Acta </w:t>
      </w:r>
      <w:proofErr w:type="spellStart"/>
      <w:r w:rsidRPr="00D8020B">
        <w:t>Ornithol</w:t>
      </w:r>
      <w:proofErr w:type="spellEnd"/>
      <w:r w:rsidRPr="00D8020B">
        <w:t xml:space="preserve">. 13: 17–113. </w:t>
      </w:r>
    </w:p>
    <w:p w14:paraId="753DD520" w14:textId="7936990C" w:rsidR="00B03AB7" w:rsidRPr="00D8020B" w:rsidRDefault="00B03AB7" w:rsidP="003C7998">
      <w:pPr>
        <w:pStyle w:val="Akapitzlist"/>
        <w:numPr>
          <w:ilvl w:val="0"/>
          <w:numId w:val="29"/>
        </w:numPr>
        <w:tabs>
          <w:tab w:val="num" w:pos="360"/>
        </w:tabs>
        <w:spacing w:after="120" w:line="264" w:lineRule="auto"/>
        <w:contextualSpacing w:val="0"/>
      </w:pPr>
      <w:r w:rsidRPr="00B77AAE">
        <w:rPr>
          <w:lang w:val="pl-PL"/>
        </w:rPr>
        <w:t xml:space="preserve">Mroczkiewicz L. 1952. Podział Polski na krainy </w:t>
      </w:r>
      <w:r w:rsidR="001E05E4" w:rsidRPr="00B77AAE">
        <w:rPr>
          <w:lang w:val="pl-PL"/>
        </w:rPr>
        <w:t>i</w:t>
      </w:r>
      <w:r w:rsidR="001E05E4">
        <w:rPr>
          <w:lang w:val="pl-PL"/>
        </w:rPr>
        <w:t> </w:t>
      </w:r>
      <w:r w:rsidRPr="00B77AAE">
        <w:rPr>
          <w:lang w:val="pl-PL"/>
        </w:rPr>
        <w:t xml:space="preserve">dzielnice </w:t>
      </w:r>
      <w:proofErr w:type="spellStart"/>
      <w:r w:rsidRPr="00B77AAE">
        <w:rPr>
          <w:lang w:val="pl-PL"/>
        </w:rPr>
        <w:t>przyrodniczoleśne</w:t>
      </w:r>
      <w:proofErr w:type="spellEnd"/>
      <w:r w:rsidRPr="00B77AAE">
        <w:rPr>
          <w:lang w:val="pl-PL"/>
        </w:rPr>
        <w:t xml:space="preserve">. </w:t>
      </w:r>
      <w:proofErr w:type="spellStart"/>
      <w:r w:rsidRPr="00D8020B">
        <w:t>Ministerstwo</w:t>
      </w:r>
      <w:proofErr w:type="spellEnd"/>
      <w:r w:rsidRPr="00D8020B">
        <w:t xml:space="preserve"> </w:t>
      </w:r>
      <w:proofErr w:type="spellStart"/>
      <w:r w:rsidRPr="00D8020B">
        <w:t>Leśnictwa</w:t>
      </w:r>
      <w:proofErr w:type="spellEnd"/>
      <w:r w:rsidRPr="00D8020B">
        <w:t>/</w:t>
      </w:r>
      <w:proofErr w:type="spellStart"/>
      <w:r w:rsidRPr="00D8020B">
        <w:t>PWRiL</w:t>
      </w:r>
      <w:proofErr w:type="spellEnd"/>
      <w:r w:rsidRPr="00D8020B">
        <w:t xml:space="preserve">, Warszawa. </w:t>
      </w:r>
    </w:p>
    <w:p w14:paraId="60261287" w14:textId="77777777" w:rsidR="00B03AB7" w:rsidRPr="00D8020B" w:rsidRDefault="00B03AB7" w:rsidP="003C7998">
      <w:pPr>
        <w:pStyle w:val="Akapitzlist"/>
        <w:numPr>
          <w:ilvl w:val="0"/>
          <w:numId w:val="29"/>
        </w:numPr>
        <w:tabs>
          <w:tab w:val="num" w:pos="360"/>
        </w:tabs>
        <w:spacing w:after="120" w:line="264" w:lineRule="auto"/>
        <w:contextualSpacing w:val="0"/>
      </w:pPr>
      <w:bookmarkStart w:id="194" w:name="_Hlk172703888"/>
      <w:proofErr w:type="spellStart"/>
      <w:r w:rsidRPr="00D8020B">
        <w:rPr>
          <w:lang w:val="pl-PL"/>
        </w:rPr>
        <w:t>Richling</w:t>
      </w:r>
      <w:proofErr w:type="spellEnd"/>
      <w:r w:rsidRPr="00D8020B">
        <w:rPr>
          <w:lang w:val="pl-PL"/>
        </w:rPr>
        <w:t xml:space="preserve"> A., Solon J., Macias A., Balon J., Borzyszkowski J., </w:t>
      </w:r>
      <w:proofErr w:type="spellStart"/>
      <w:r w:rsidRPr="00D8020B">
        <w:rPr>
          <w:lang w:val="pl-PL"/>
        </w:rPr>
        <w:t>Kistowski</w:t>
      </w:r>
      <w:proofErr w:type="spellEnd"/>
      <w:r w:rsidRPr="00D8020B">
        <w:rPr>
          <w:lang w:val="pl-PL"/>
        </w:rPr>
        <w:t xml:space="preserve"> M. (red.) 2021. </w:t>
      </w:r>
      <w:r w:rsidRPr="00D8020B">
        <w:t xml:space="preserve">Regionalna </w:t>
      </w:r>
      <w:proofErr w:type="spellStart"/>
      <w:r w:rsidRPr="00D8020B">
        <w:t>geografia</w:t>
      </w:r>
      <w:proofErr w:type="spellEnd"/>
      <w:r w:rsidRPr="00D8020B">
        <w:t xml:space="preserve"> </w:t>
      </w:r>
      <w:proofErr w:type="spellStart"/>
      <w:r w:rsidRPr="00D8020B">
        <w:t>fizyczna</w:t>
      </w:r>
      <w:proofErr w:type="spellEnd"/>
      <w:r w:rsidRPr="00D8020B">
        <w:t xml:space="preserve"> </w:t>
      </w:r>
      <w:proofErr w:type="spellStart"/>
      <w:r w:rsidRPr="00D8020B">
        <w:t>Polski</w:t>
      </w:r>
      <w:proofErr w:type="spellEnd"/>
      <w:r w:rsidRPr="00D8020B">
        <w:t xml:space="preserve">. </w:t>
      </w:r>
      <w:proofErr w:type="spellStart"/>
      <w:r w:rsidRPr="00D8020B">
        <w:t>Bogucki</w:t>
      </w:r>
      <w:proofErr w:type="spellEnd"/>
      <w:r w:rsidRPr="00D8020B">
        <w:t xml:space="preserve"> </w:t>
      </w:r>
      <w:proofErr w:type="spellStart"/>
      <w:r w:rsidRPr="00D8020B">
        <w:t>Wyd</w:t>
      </w:r>
      <w:proofErr w:type="spellEnd"/>
      <w:r w:rsidRPr="00D8020B">
        <w:t xml:space="preserve">. </w:t>
      </w:r>
      <w:proofErr w:type="spellStart"/>
      <w:r w:rsidRPr="00D8020B">
        <w:t>Naukowe</w:t>
      </w:r>
      <w:proofErr w:type="spellEnd"/>
      <w:r w:rsidRPr="00D8020B">
        <w:t xml:space="preserve">, GDOŚ, </w:t>
      </w:r>
      <w:proofErr w:type="spellStart"/>
      <w:r w:rsidRPr="00D8020B">
        <w:t>Poznań</w:t>
      </w:r>
      <w:proofErr w:type="spellEnd"/>
      <w:r w:rsidRPr="00D8020B">
        <w:t xml:space="preserve">. </w:t>
      </w:r>
    </w:p>
    <w:bookmarkEnd w:id="194"/>
    <w:p w14:paraId="2FA1A015" w14:textId="5A1390B8" w:rsidR="00B03AB7" w:rsidRPr="00D8020B" w:rsidRDefault="00B03AB7" w:rsidP="003C7998">
      <w:pPr>
        <w:pStyle w:val="Akapitzlist"/>
        <w:numPr>
          <w:ilvl w:val="0"/>
          <w:numId w:val="29"/>
        </w:numPr>
        <w:tabs>
          <w:tab w:val="num" w:pos="360"/>
        </w:tabs>
        <w:spacing w:after="120" w:line="264" w:lineRule="auto"/>
        <w:contextualSpacing w:val="0"/>
      </w:pPr>
      <w:r w:rsidRPr="00D8020B">
        <w:rPr>
          <w:lang w:val="pl-PL"/>
        </w:rPr>
        <w:t xml:space="preserve">Szafer W., Zarzycki K., Pawłowski P. (red). 1972. </w:t>
      </w:r>
      <w:r w:rsidRPr="00B77AAE">
        <w:rPr>
          <w:lang w:val="pl-PL"/>
        </w:rPr>
        <w:t xml:space="preserve">Szata roślinna Polski. Tomy I </w:t>
      </w:r>
      <w:proofErr w:type="spellStart"/>
      <w:r w:rsidR="001E05E4" w:rsidRPr="00B77AAE">
        <w:rPr>
          <w:lang w:val="pl-PL"/>
        </w:rPr>
        <w:t>i</w:t>
      </w:r>
      <w:proofErr w:type="spellEnd"/>
      <w:r w:rsidR="001E05E4">
        <w:rPr>
          <w:lang w:val="pl-PL"/>
        </w:rPr>
        <w:t> </w:t>
      </w:r>
      <w:r w:rsidRPr="00B77AAE">
        <w:rPr>
          <w:lang w:val="pl-PL"/>
        </w:rPr>
        <w:t xml:space="preserve">II. </w:t>
      </w:r>
      <w:r w:rsidRPr="00D8020B">
        <w:t xml:space="preserve">PWN, Warszawa. </w:t>
      </w:r>
    </w:p>
    <w:p w14:paraId="668713B4" w14:textId="77777777" w:rsidR="00B03AB7" w:rsidRPr="00D8020B" w:rsidRDefault="00B03AB7" w:rsidP="003C7998">
      <w:pPr>
        <w:pStyle w:val="Akapitzlist"/>
        <w:numPr>
          <w:ilvl w:val="0"/>
          <w:numId w:val="29"/>
        </w:numPr>
        <w:tabs>
          <w:tab w:val="num" w:pos="360"/>
        </w:tabs>
        <w:spacing w:after="120" w:line="264" w:lineRule="auto"/>
        <w:contextualSpacing w:val="0"/>
      </w:pPr>
      <w:proofErr w:type="spellStart"/>
      <w:r w:rsidRPr="00D8020B">
        <w:rPr>
          <w:lang w:val="pl-PL"/>
        </w:rPr>
        <w:t>Trampler</w:t>
      </w:r>
      <w:proofErr w:type="spellEnd"/>
      <w:r w:rsidRPr="00D8020B">
        <w:rPr>
          <w:lang w:val="pl-PL"/>
        </w:rPr>
        <w:t xml:space="preserve"> T., </w:t>
      </w:r>
      <w:proofErr w:type="spellStart"/>
      <w:r w:rsidRPr="00D8020B">
        <w:rPr>
          <w:lang w:val="pl-PL"/>
        </w:rPr>
        <w:t>Kliczkowska</w:t>
      </w:r>
      <w:proofErr w:type="spellEnd"/>
      <w:r w:rsidRPr="00D8020B">
        <w:rPr>
          <w:lang w:val="pl-PL"/>
        </w:rPr>
        <w:t xml:space="preserve"> A., </w:t>
      </w:r>
      <w:proofErr w:type="spellStart"/>
      <w:r w:rsidRPr="00D8020B">
        <w:rPr>
          <w:lang w:val="pl-PL"/>
        </w:rPr>
        <w:t>Dmyterko</w:t>
      </w:r>
      <w:proofErr w:type="spellEnd"/>
      <w:r w:rsidRPr="00D8020B">
        <w:rPr>
          <w:lang w:val="pl-PL"/>
        </w:rPr>
        <w:t xml:space="preserve"> E., Sierpińska A. 1990. </w:t>
      </w:r>
      <w:r w:rsidRPr="00B77AAE">
        <w:rPr>
          <w:lang w:val="pl-PL"/>
        </w:rPr>
        <w:t xml:space="preserve">Regionalizacja przyrodniczo-leśna na podstawach ekologiczno-fizjograficznych. </w:t>
      </w:r>
      <w:proofErr w:type="spellStart"/>
      <w:r w:rsidRPr="00D8020B">
        <w:t>PWRiL</w:t>
      </w:r>
      <w:proofErr w:type="spellEnd"/>
      <w:r w:rsidRPr="00D8020B">
        <w:t xml:space="preserve">, Warszawa </w:t>
      </w:r>
    </w:p>
    <w:p w14:paraId="670BC491" w14:textId="77777777" w:rsidR="00B03AB7" w:rsidRPr="00B77AAE" w:rsidRDefault="00B03AB7" w:rsidP="003C7998">
      <w:pPr>
        <w:pStyle w:val="Akapitzlist"/>
        <w:numPr>
          <w:ilvl w:val="0"/>
          <w:numId w:val="29"/>
        </w:numPr>
        <w:tabs>
          <w:tab w:val="num" w:pos="360"/>
        </w:tabs>
        <w:spacing w:after="120" w:line="264" w:lineRule="auto"/>
        <w:contextualSpacing w:val="0"/>
        <w:rPr>
          <w:lang w:val="pl-PL"/>
        </w:rPr>
      </w:pPr>
      <w:r w:rsidRPr="00D8020B">
        <w:rPr>
          <w:lang w:val="pl-PL"/>
        </w:rPr>
        <w:t xml:space="preserve">Wilk T., Bednarz Ł., Cholewa A. 2022. </w:t>
      </w:r>
      <w:r w:rsidRPr="00B77AAE">
        <w:rPr>
          <w:lang w:val="pl-PL"/>
        </w:rPr>
        <w:t>Awifauna lęgowa koryta Wisły pomiędzy Szczucinem</w:t>
      </w:r>
    </w:p>
    <w:p w14:paraId="4980E942" w14:textId="076FB798" w:rsidR="00B03AB7" w:rsidRPr="00D8020B" w:rsidRDefault="001E05E4" w:rsidP="003C7998">
      <w:pPr>
        <w:pStyle w:val="Akapitzlist"/>
        <w:numPr>
          <w:ilvl w:val="0"/>
          <w:numId w:val="29"/>
        </w:numPr>
        <w:tabs>
          <w:tab w:val="num" w:pos="360"/>
        </w:tabs>
        <w:spacing w:after="120" w:line="264" w:lineRule="auto"/>
        <w:contextualSpacing w:val="0"/>
      </w:pPr>
      <w:r w:rsidRPr="00D8020B">
        <w:t>i</w:t>
      </w:r>
      <w:r>
        <w:t> </w:t>
      </w:r>
      <w:proofErr w:type="spellStart"/>
      <w:r w:rsidR="00B03AB7" w:rsidRPr="00D8020B">
        <w:t>Zawichostem</w:t>
      </w:r>
      <w:proofErr w:type="spellEnd"/>
      <w:r w:rsidR="00B03AB7" w:rsidRPr="00D8020B">
        <w:t xml:space="preserve">. Ornis Polonica, 63: 45–57. </w:t>
      </w:r>
    </w:p>
    <w:p w14:paraId="7181691B" w14:textId="77777777" w:rsidR="00B03AB7" w:rsidRPr="00D8020B" w:rsidRDefault="00B03AB7" w:rsidP="003C7998">
      <w:pPr>
        <w:pStyle w:val="Akapitzlist"/>
        <w:numPr>
          <w:ilvl w:val="0"/>
          <w:numId w:val="29"/>
        </w:numPr>
        <w:tabs>
          <w:tab w:val="num" w:pos="360"/>
        </w:tabs>
        <w:spacing w:after="120" w:line="264" w:lineRule="auto"/>
        <w:contextualSpacing w:val="0"/>
      </w:pPr>
      <w:r w:rsidRPr="00B77AAE">
        <w:rPr>
          <w:lang w:val="pl-PL"/>
        </w:rPr>
        <w:t xml:space="preserve">Wilk T., Bobrek R. 2022. Obszary specjalnej ochrony ptaków – propozycja uzupełnienia sieci Natura 2000. </w:t>
      </w:r>
      <w:proofErr w:type="spellStart"/>
      <w:r w:rsidRPr="00D8020B">
        <w:t>Wyd</w:t>
      </w:r>
      <w:proofErr w:type="spellEnd"/>
      <w:r w:rsidRPr="00D8020B">
        <w:t xml:space="preserve">. OTOP, </w:t>
      </w:r>
      <w:proofErr w:type="spellStart"/>
      <w:r w:rsidRPr="00D8020B">
        <w:t>Koalicja</w:t>
      </w:r>
      <w:proofErr w:type="spellEnd"/>
      <w:r w:rsidRPr="00D8020B">
        <w:t xml:space="preserve"> 10%, Warszawa.</w:t>
      </w:r>
    </w:p>
    <w:p w14:paraId="0CAA32BD" w14:textId="77777777" w:rsidR="00B03AB7" w:rsidRPr="00D8020B" w:rsidRDefault="00B03AB7" w:rsidP="003C7998">
      <w:pPr>
        <w:pStyle w:val="Akapitzlist"/>
        <w:numPr>
          <w:ilvl w:val="0"/>
          <w:numId w:val="29"/>
        </w:numPr>
        <w:tabs>
          <w:tab w:val="num" w:pos="360"/>
        </w:tabs>
        <w:spacing w:after="120" w:line="264" w:lineRule="auto"/>
        <w:contextualSpacing w:val="0"/>
      </w:pPr>
      <w:r w:rsidRPr="00B77AAE">
        <w:rPr>
          <w:lang w:val="pl-PL"/>
        </w:rPr>
        <w:t xml:space="preserve">Zielony R., </w:t>
      </w:r>
      <w:proofErr w:type="spellStart"/>
      <w:r w:rsidRPr="00B77AAE">
        <w:rPr>
          <w:lang w:val="pl-PL"/>
        </w:rPr>
        <w:t>Kliczkowska</w:t>
      </w:r>
      <w:proofErr w:type="spellEnd"/>
      <w:r w:rsidRPr="00B77AAE">
        <w:rPr>
          <w:lang w:val="pl-PL"/>
        </w:rPr>
        <w:t xml:space="preserve"> A. 2012. Regionalizacja przyrodniczo-leśna Polski 2010. </w:t>
      </w:r>
      <w:r w:rsidRPr="00D8020B">
        <w:t xml:space="preserve">Centrum </w:t>
      </w:r>
      <w:proofErr w:type="spellStart"/>
      <w:r w:rsidRPr="00D8020B">
        <w:t>Informacyjne</w:t>
      </w:r>
      <w:proofErr w:type="spellEnd"/>
      <w:r w:rsidRPr="00D8020B">
        <w:t xml:space="preserve"> </w:t>
      </w:r>
      <w:proofErr w:type="spellStart"/>
      <w:r w:rsidRPr="00D8020B">
        <w:t>Lasów</w:t>
      </w:r>
      <w:proofErr w:type="spellEnd"/>
      <w:r w:rsidRPr="00D8020B">
        <w:t xml:space="preserve"> </w:t>
      </w:r>
      <w:proofErr w:type="spellStart"/>
      <w:r w:rsidRPr="00D8020B">
        <w:t>Państwowych</w:t>
      </w:r>
      <w:proofErr w:type="spellEnd"/>
      <w:r w:rsidRPr="00D8020B">
        <w:t>, Warszawa.</w:t>
      </w:r>
    </w:p>
    <w:p w14:paraId="78692EEF" w14:textId="632C2D06" w:rsidR="00B03AB7" w:rsidRPr="00D8020B" w:rsidRDefault="00B03AB7" w:rsidP="003C7998">
      <w:pPr>
        <w:pStyle w:val="Akapitzlist"/>
        <w:numPr>
          <w:ilvl w:val="0"/>
          <w:numId w:val="29"/>
        </w:numPr>
        <w:tabs>
          <w:tab w:val="num" w:pos="360"/>
        </w:tabs>
        <w:spacing w:after="120" w:line="264" w:lineRule="auto"/>
        <w:contextualSpacing w:val="0"/>
        <w:rPr>
          <w:lang w:val="pl-PL"/>
        </w:rPr>
      </w:pPr>
      <w:proofErr w:type="spellStart"/>
      <w:r w:rsidRPr="00B77AAE">
        <w:rPr>
          <w:lang w:val="pl-PL"/>
        </w:rPr>
        <w:t>Zymyn</w:t>
      </w:r>
      <w:proofErr w:type="spellEnd"/>
      <w:r w:rsidRPr="00B77AAE">
        <w:rPr>
          <w:lang w:val="pl-PL"/>
        </w:rPr>
        <w:t xml:space="preserve"> L. (red.) 2017. Prognoza oddziaływania na środowisko Programu Ochrony Środowiska Woj. </w:t>
      </w:r>
      <w:r w:rsidRPr="00D8020B">
        <w:rPr>
          <w:lang w:val="pl-PL"/>
        </w:rPr>
        <w:t xml:space="preserve">Podkarpackiego na lata 2017-2019 </w:t>
      </w:r>
      <w:r w:rsidR="001E05E4" w:rsidRPr="00D8020B">
        <w:rPr>
          <w:lang w:val="pl-PL"/>
        </w:rPr>
        <w:t>z</w:t>
      </w:r>
      <w:r w:rsidR="001E05E4">
        <w:rPr>
          <w:lang w:val="pl-PL"/>
        </w:rPr>
        <w:t> </w:t>
      </w:r>
      <w:r w:rsidRPr="00D8020B">
        <w:rPr>
          <w:lang w:val="pl-PL"/>
        </w:rPr>
        <w:t>perspektywą do 2023 r. Zarząd Województwa Podkarpackiego, Rzeszów.</w:t>
      </w:r>
    </w:p>
    <w:p w14:paraId="763A8274" w14:textId="77777777" w:rsidR="003C0B52" w:rsidRPr="00D8020B" w:rsidRDefault="003C0B52" w:rsidP="003C7998">
      <w:pPr>
        <w:pStyle w:val="Akapitzlist"/>
        <w:numPr>
          <w:ilvl w:val="0"/>
          <w:numId w:val="29"/>
        </w:numPr>
        <w:tabs>
          <w:tab w:val="num" w:pos="360"/>
        </w:tabs>
        <w:spacing w:after="120" w:line="264" w:lineRule="auto"/>
        <w:contextualSpacing w:val="0"/>
      </w:pPr>
      <w:proofErr w:type="spellStart"/>
      <w:r w:rsidRPr="00D8020B">
        <w:rPr>
          <w:lang w:val="en-US"/>
        </w:rPr>
        <w:t>Amirowicz</w:t>
      </w:r>
      <w:proofErr w:type="spellEnd"/>
      <w:r w:rsidRPr="00D8020B">
        <w:rPr>
          <w:lang w:val="en-US"/>
        </w:rPr>
        <w:t xml:space="preserve"> A. 2001. Threatened species of fish and lampreys in southeastern Poland. </w:t>
      </w:r>
      <w:proofErr w:type="spellStart"/>
      <w:r w:rsidRPr="00D8020B">
        <w:t>Rocz</w:t>
      </w:r>
      <w:proofErr w:type="spellEnd"/>
      <w:r w:rsidRPr="00D8020B">
        <w:t>.</w:t>
      </w:r>
    </w:p>
    <w:p w14:paraId="3DAB9141" w14:textId="77777777" w:rsidR="003C0B52" w:rsidRPr="00D8020B" w:rsidRDefault="003C0B52" w:rsidP="00D8020B">
      <w:pPr>
        <w:pStyle w:val="Akapitzlist"/>
        <w:spacing w:after="120" w:line="264" w:lineRule="auto"/>
        <w:contextualSpacing w:val="0"/>
      </w:pPr>
      <w:proofErr w:type="spellStart"/>
      <w:r w:rsidRPr="00D8020B">
        <w:t>Nauk</w:t>
      </w:r>
      <w:proofErr w:type="spellEnd"/>
      <w:r w:rsidRPr="00D8020B">
        <w:t>. PZW 14: 249–296.</w:t>
      </w:r>
    </w:p>
    <w:p w14:paraId="79F040DA" w14:textId="77777777" w:rsidR="003C0B52" w:rsidRPr="00D8020B" w:rsidRDefault="003C0B52" w:rsidP="003C7998">
      <w:pPr>
        <w:pStyle w:val="Akapitzlist"/>
        <w:numPr>
          <w:ilvl w:val="0"/>
          <w:numId w:val="29"/>
        </w:numPr>
        <w:tabs>
          <w:tab w:val="num" w:pos="360"/>
        </w:tabs>
        <w:spacing w:after="120" w:line="264" w:lineRule="auto"/>
        <w:contextualSpacing w:val="0"/>
      </w:pPr>
      <w:r w:rsidRPr="00D8020B">
        <w:rPr>
          <w:lang w:val="pl-PL"/>
        </w:rPr>
        <w:t xml:space="preserve">Andrzejewski R., </w:t>
      </w:r>
      <w:proofErr w:type="spellStart"/>
      <w:r w:rsidRPr="00D8020B">
        <w:rPr>
          <w:lang w:val="pl-PL"/>
        </w:rPr>
        <w:t>Weigle</w:t>
      </w:r>
      <w:proofErr w:type="spellEnd"/>
      <w:r w:rsidRPr="00D8020B">
        <w:rPr>
          <w:lang w:val="pl-PL"/>
        </w:rPr>
        <w:t xml:space="preserve"> A. (red.) 2003. Różnorodność biologiczna Polski; drugi polski raport– 10 lat po Rio. </w:t>
      </w:r>
      <w:proofErr w:type="spellStart"/>
      <w:r w:rsidRPr="00D8020B">
        <w:t>Narodowa</w:t>
      </w:r>
      <w:proofErr w:type="spellEnd"/>
      <w:r w:rsidRPr="00D8020B">
        <w:t xml:space="preserve"> </w:t>
      </w:r>
      <w:proofErr w:type="spellStart"/>
      <w:r w:rsidRPr="00D8020B">
        <w:t>Fundacja</w:t>
      </w:r>
      <w:proofErr w:type="spellEnd"/>
      <w:r w:rsidRPr="00D8020B">
        <w:t xml:space="preserve"> </w:t>
      </w:r>
      <w:proofErr w:type="spellStart"/>
      <w:r w:rsidRPr="00D8020B">
        <w:t>Ochrony</w:t>
      </w:r>
      <w:proofErr w:type="spellEnd"/>
      <w:r w:rsidRPr="00D8020B">
        <w:t xml:space="preserve"> </w:t>
      </w:r>
      <w:proofErr w:type="spellStart"/>
      <w:r w:rsidRPr="00D8020B">
        <w:t>Środowiska</w:t>
      </w:r>
      <w:proofErr w:type="spellEnd"/>
      <w:r w:rsidRPr="00D8020B">
        <w:t>, Warszawa.</w:t>
      </w:r>
    </w:p>
    <w:p w14:paraId="10F4EE06" w14:textId="5F6E8CC6" w:rsidR="003C0B52" w:rsidRPr="00D8020B" w:rsidRDefault="003C0B52" w:rsidP="003C7998">
      <w:pPr>
        <w:pStyle w:val="Akapitzlist"/>
        <w:numPr>
          <w:ilvl w:val="0"/>
          <w:numId w:val="29"/>
        </w:numPr>
        <w:tabs>
          <w:tab w:val="num" w:pos="360"/>
        </w:tabs>
        <w:spacing w:after="120" w:line="264" w:lineRule="auto"/>
        <w:contextualSpacing w:val="0"/>
      </w:pPr>
      <w:r w:rsidRPr="00D8020B">
        <w:rPr>
          <w:lang w:val="pl-PL"/>
        </w:rPr>
        <w:lastRenderedPageBreak/>
        <w:t xml:space="preserve">Bereza T., Chmielowiec P. 2000. Linia Mołotowa. Krótka historia </w:t>
      </w:r>
      <w:r w:rsidR="001E05E4" w:rsidRPr="00D8020B">
        <w:rPr>
          <w:lang w:val="pl-PL"/>
        </w:rPr>
        <w:t>i</w:t>
      </w:r>
      <w:r w:rsidR="001E05E4">
        <w:rPr>
          <w:lang w:val="pl-PL"/>
        </w:rPr>
        <w:t> </w:t>
      </w:r>
      <w:r w:rsidRPr="00D8020B">
        <w:rPr>
          <w:lang w:val="pl-PL"/>
        </w:rPr>
        <w:t xml:space="preserve">przewodnik po zapomnianych fortyfikacjach na Ziemi Przemyskiej </w:t>
      </w:r>
      <w:r w:rsidR="001E05E4" w:rsidRPr="00D8020B">
        <w:rPr>
          <w:lang w:val="pl-PL"/>
        </w:rPr>
        <w:t>i</w:t>
      </w:r>
      <w:r w:rsidR="001E05E4">
        <w:rPr>
          <w:lang w:val="pl-PL"/>
        </w:rPr>
        <w:t> </w:t>
      </w:r>
      <w:r w:rsidRPr="00D8020B">
        <w:rPr>
          <w:lang w:val="pl-PL"/>
        </w:rPr>
        <w:t xml:space="preserve">Roztoczu. </w:t>
      </w:r>
      <w:proofErr w:type="spellStart"/>
      <w:r w:rsidRPr="00D8020B">
        <w:t>Przemyśl</w:t>
      </w:r>
      <w:proofErr w:type="spellEnd"/>
      <w:r w:rsidRPr="00D8020B">
        <w:t>.</w:t>
      </w:r>
    </w:p>
    <w:p w14:paraId="1F5C155A" w14:textId="4E61DEDB" w:rsidR="003C0B52" w:rsidRPr="00D8020B" w:rsidRDefault="003C0B52" w:rsidP="003C7998">
      <w:pPr>
        <w:pStyle w:val="Akapitzlist"/>
        <w:numPr>
          <w:ilvl w:val="0"/>
          <w:numId w:val="29"/>
        </w:numPr>
        <w:tabs>
          <w:tab w:val="num" w:pos="360"/>
        </w:tabs>
        <w:spacing w:after="120" w:line="264" w:lineRule="auto"/>
        <w:contextualSpacing w:val="0"/>
      </w:pPr>
      <w:r w:rsidRPr="00D8020B">
        <w:rPr>
          <w:lang w:val="pl-PL"/>
        </w:rPr>
        <w:t>Bernaś R., Kaczmarczyk D., Napiórkowska-</w:t>
      </w:r>
      <w:proofErr w:type="spellStart"/>
      <w:r w:rsidRPr="00D8020B">
        <w:rPr>
          <w:lang w:val="pl-PL"/>
        </w:rPr>
        <w:t>Krzebietke</w:t>
      </w:r>
      <w:proofErr w:type="spellEnd"/>
      <w:r w:rsidRPr="00D8020B">
        <w:rPr>
          <w:lang w:val="pl-PL"/>
        </w:rPr>
        <w:t xml:space="preserve"> A. 2023. Strategia zarybiania trocią wędrowną </w:t>
      </w:r>
      <w:r w:rsidR="001E05E4" w:rsidRPr="00D8020B">
        <w:rPr>
          <w:lang w:val="pl-PL"/>
        </w:rPr>
        <w:t>i</w:t>
      </w:r>
      <w:r w:rsidR="001E05E4">
        <w:rPr>
          <w:lang w:val="pl-PL"/>
        </w:rPr>
        <w:t> </w:t>
      </w:r>
      <w:r w:rsidRPr="00D8020B">
        <w:rPr>
          <w:lang w:val="pl-PL"/>
        </w:rPr>
        <w:t xml:space="preserve">łososiem atlantyckim </w:t>
      </w:r>
      <w:r w:rsidR="001E05E4" w:rsidRPr="00D8020B">
        <w:rPr>
          <w:lang w:val="pl-PL"/>
        </w:rPr>
        <w:t>w</w:t>
      </w:r>
      <w:r w:rsidR="001E05E4">
        <w:rPr>
          <w:lang w:val="pl-PL"/>
        </w:rPr>
        <w:t> </w:t>
      </w:r>
      <w:r w:rsidRPr="00D8020B">
        <w:rPr>
          <w:lang w:val="pl-PL"/>
        </w:rPr>
        <w:t xml:space="preserve">Polsce. </w:t>
      </w:r>
      <w:proofErr w:type="spellStart"/>
      <w:r w:rsidRPr="00D8020B">
        <w:t>Wyd</w:t>
      </w:r>
      <w:proofErr w:type="spellEnd"/>
      <w:r w:rsidRPr="00D8020B">
        <w:t xml:space="preserve">. IRŚ-PIB, Olsztyn. </w:t>
      </w:r>
    </w:p>
    <w:p w14:paraId="2AABE7E0" w14:textId="77777777" w:rsidR="003C0B52" w:rsidRPr="00D8020B" w:rsidRDefault="003C0B52" w:rsidP="003C7998">
      <w:pPr>
        <w:pStyle w:val="Akapitzlist"/>
        <w:numPr>
          <w:ilvl w:val="0"/>
          <w:numId w:val="29"/>
        </w:numPr>
        <w:tabs>
          <w:tab w:val="num" w:pos="360"/>
        </w:tabs>
        <w:spacing w:after="120" w:line="264" w:lineRule="auto"/>
        <w:contextualSpacing w:val="0"/>
        <w:rPr>
          <w:lang w:val="pl-PL"/>
        </w:rPr>
      </w:pPr>
      <w:r w:rsidRPr="00D8020B">
        <w:rPr>
          <w:lang w:val="pl-PL"/>
        </w:rPr>
        <w:t xml:space="preserve">Błachuta J., Rosa J., </w:t>
      </w:r>
      <w:proofErr w:type="spellStart"/>
      <w:r w:rsidRPr="00D8020B">
        <w:rPr>
          <w:lang w:val="pl-PL"/>
        </w:rPr>
        <w:t>Wiśniewolski</w:t>
      </w:r>
      <w:proofErr w:type="spellEnd"/>
      <w:r w:rsidRPr="00D8020B">
        <w:rPr>
          <w:lang w:val="pl-PL"/>
        </w:rPr>
        <w:t xml:space="preserve"> W., Zgrabczyński J., Bartel R., </w:t>
      </w:r>
      <w:proofErr w:type="spellStart"/>
      <w:r w:rsidRPr="00D8020B">
        <w:rPr>
          <w:lang w:val="pl-PL"/>
        </w:rPr>
        <w:t>Białokoz</w:t>
      </w:r>
      <w:proofErr w:type="spellEnd"/>
      <w:r w:rsidRPr="00D8020B">
        <w:rPr>
          <w:lang w:val="pl-PL"/>
        </w:rPr>
        <w:t xml:space="preserve"> W., Borzęcka</w:t>
      </w:r>
    </w:p>
    <w:p w14:paraId="1FEB4F79" w14:textId="77777777" w:rsidR="003C0B52" w:rsidRPr="00B77AAE" w:rsidRDefault="003C0B52" w:rsidP="003C7998">
      <w:pPr>
        <w:pStyle w:val="Akapitzlist"/>
        <w:numPr>
          <w:ilvl w:val="0"/>
          <w:numId w:val="29"/>
        </w:numPr>
        <w:tabs>
          <w:tab w:val="num" w:pos="360"/>
        </w:tabs>
        <w:spacing w:after="120" w:line="264" w:lineRule="auto"/>
        <w:contextualSpacing w:val="0"/>
        <w:rPr>
          <w:lang w:val="pl-PL"/>
        </w:rPr>
      </w:pPr>
      <w:r w:rsidRPr="00D8020B">
        <w:rPr>
          <w:lang w:val="pl-PL"/>
        </w:rPr>
        <w:t xml:space="preserve">I., Chybowski L., </w:t>
      </w:r>
      <w:proofErr w:type="spellStart"/>
      <w:r w:rsidRPr="00D8020B">
        <w:rPr>
          <w:lang w:val="pl-PL"/>
        </w:rPr>
        <w:t>Depowski</w:t>
      </w:r>
      <w:proofErr w:type="spellEnd"/>
      <w:r w:rsidRPr="00D8020B">
        <w:rPr>
          <w:lang w:val="pl-PL"/>
        </w:rPr>
        <w:t xml:space="preserve"> R., Dębowski P., Domagała J., </w:t>
      </w:r>
      <w:proofErr w:type="spellStart"/>
      <w:r w:rsidRPr="00D8020B">
        <w:rPr>
          <w:lang w:val="pl-PL"/>
        </w:rPr>
        <w:t>Drożdzyński</w:t>
      </w:r>
      <w:proofErr w:type="spellEnd"/>
      <w:r w:rsidRPr="00D8020B">
        <w:rPr>
          <w:lang w:val="pl-PL"/>
        </w:rPr>
        <w:t xml:space="preserve"> K., </w:t>
      </w:r>
      <w:proofErr w:type="spellStart"/>
      <w:r w:rsidRPr="00D8020B">
        <w:rPr>
          <w:lang w:val="pl-PL"/>
        </w:rPr>
        <w:t>Hausa</w:t>
      </w:r>
      <w:r w:rsidRPr="00B77AAE">
        <w:rPr>
          <w:lang w:val="pl-PL"/>
        </w:rPr>
        <w:t>P</w:t>
      </w:r>
      <w:proofErr w:type="spellEnd"/>
      <w:r w:rsidRPr="00B77AAE">
        <w:rPr>
          <w:lang w:val="pl-PL"/>
        </w:rPr>
        <w:t xml:space="preserve">., Kukuła K., Kubacka D., Klesza K., </w:t>
      </w:r>
      <w:proofErr w:type="spellStart"/>
      <w:r w:rsidRPr="00B77AAE">
        <w:rPr>
          <w:lang w:val="pl-PL"/>
        </w:rPr>
        <w:t>Ligięza</w:t>
      </w:r>
      <w:proofErr w:type="spellEnd"/>
      <w:r w:rsidRPr="00B77AAE">
        <w:rPr>
          <w:lang w:val="pl-PL"/>
        </w:rPr>
        <w:t xml:space="preserve"> J., Ludwiczak M. 2010. Ocena potrzeb</w:t>
      </w:r>
    </w:p>
    <w:p w14:paraId="2154994B" w14:textId="67E53F6D" w:rsidR="003C0B52" w:rsidRPr="00D8020B" w:rsidRDefault="001E05E4" w:rsidP="00D8020B">
      <w:pPr>
        <w:pStyle w:val="Akapitzlist"/>
        <w:spacing w:after="120" w:line="264" w:lineRule="auto"/>
        <w:contextualSpacing w:val="0"/>
        <w:rPr>
          <w:lang w:val="pl-PL"/>
        </w:rPr>
      </w:pPr>
      <w:r w:rsidRPr="00D8020B">
        <w:rPr>
          <w:lang w:val="pl-PL"/>
        </w:rPr>
        <w:t>i</w:t>
      </w:r>
      <w:r>
        <w:rPr>
          <w:lang w:val="pl-PL"/>
        </w:rPr>
        <w:t> </w:t>
      </w:r>
      <w:r w:rsidR="003C0B52" w:rsidRPr="00D8020B">
        <w:rPr>
          <w:lang w:val="pl-PL"/>
        </w:rPr>
        <w:t xml:space="preserve">priorytetów udrożnieni ciągłości morfologicznej rzek </w:t>
      </w:r>
      <w:r w:rsidRPr="00D8020B">
        <w:rPr>
          <w:lang w:val="pl-PL"/>
        </w:rPr>
        <w:t>w</w:t>
      </w:r>
      <w:r>
        <w:rPr>
          <w:lang w:val="pl-PL"/>
        </w:rPr>
        <w:t> </w:t>
      </w:r>
      <w:r w:rsidR="003C0B52" w:rsidRPr="00D8020B">
        <w:rPr>
          <w:lang w:val="pl-PL"/>
        </w:rPr>
        <w:t>kontekście osiągnięcia</w:t>
      </w:r>
    </w:p>
    <w:p w14:paraId="45899EE6" w14:textId="283F0BBA" w:rsidR="003C0B52" w:rsidRPr="00D8020B" w:rsidRDefault="003C0B52" w:rsidP="00D8020B">
      <w:pPr>
        <w:pStyle w:val="Akapitzlist"/>
        <w:spacing w:after="120" w:line="264" w:lineRule="auto"/>
        <w:contextualSpacing w:val="0"/>
        <w:rPr>
          <w:lang w:val="pl-PL"/>
        </w:rPr>
      </w:pPr>
      <w:r w:rsidRPr="00D8020B">
        <w:rPr>
          <w:lang w:val="pl-PL"/>
        </w:rPr>
        <w:t xml:space="preserve">dobrego stanu </w:t>
      </w:r>
      <w:r w:rsidR="001E05E4" w:rsidRPr="00D8020B">
        <w:rPr>
          <w:lang w:val="pl-PL"/>
        </w:rPr>
        <w:t>i</w:t>
      </w:r>
      <w:r w:rsidR="001E05E4">
        <w:rPr>
          <w:lang w:val="pl-PL"/>
        </w:rPr>
        <w:t> </w:t>
      </w:r>
      <w:r w:rsidRPr="00D8020B">
        <w:rPr>
          <w:lang w:val="pl-PL"/>
        </w:rPr>
        <w:t xml:space="preserve">potencjału części wód </w:t>
      </w:r>
      <w:r w:rsidR="001E05E4" w:rsidRPr="00D8020B">
        <w:rPr>
          <w:lang w:val="pl-PL"/>
        </w:rPr>
        <w:t>w</w:t>
      </w:r>
      <w:r w:rsidR="001E05E4">
        <w:rPr>
          <w:lang w:val="pl-PL"/>
        </w:rPr>
        <w:t> </w:t>
      </w:r>
      <w:r w:rsidRPr="00D8020B">
        <w:rPr>
          <w:lang w:val="pl-PL"/>
        </w:rPr>
        <w:t>Polsce. Krajowy Zarząd Gosp. Wodnej</w:t>
      </w:r>
    </w:p>
    <w:p w14:paraId="4BA1B06D" w14:textId="77777777" w:rsidR="003C0B52" w:rsidRPr="00D8020B" w:rsidRDefault="003C0B52" w:rsidP="00D8020B">
      <w:pPr>
        <w:pStyle w:val="Akapitzlist"/>
        <w:spacing w:after="120" w:line="264" w:lineRule="auto"/>
        <w:contextualSpacing w:val="0"/>
        <w:rPr>
          <w:lang w:val="pl-PL"/>
        </w:rPr>
      </w:pPr>
      <w:r w:rsidRPr="00D8020B">
        <w:rPr>
          <w:lang w:val="pl-PL"/>
        </w:rPr>
        <w:t>Warszawa: 1–56.</w:t>
      </w:r>
    </w:p>
    <w:p w14:paraId="14FA1B65" w14:textId="77777777" w:rsidR="003C0B52" w:rsidRPr="00D8020B" w:rsidRDefault="003C0B52" w:rsidP="003C7998">
      <w:pPr>
        <w:pStyle w:val="Akapitzlist"/>
        <w:numPr>
          <w:ilvl w:val="0"/>
          <w:numId w:val="29"/>
        </w:numPr>
        <w:tabs>
          <w:tab w:val="num" w:pos="360"/>
        </w:tabs>
        <w:spacing w:after="120" w:line="264" w:lineRule="auto"/>
        <w:contextualSpacing w:val="0"/>
        <w:rPr>
          <w:lang w:val="pl-PL"/>
        </w:rPr>
      </w:pPr>
      <w:proofErr w:type="spellStart"/>
      <w:r w:rsidRPr="00D8020B">
        <w:rPr>
          <w:lang w:val="pl-PL"/>
        </w:rPr>
        <w:t>Bontemps</w:t>
      </w:r>
      <w:proofErr w:type="spellEnd"/>
      <w:r w:rsidRPr="00D8020B">
        <w:rPr>
          <w:lang w:val="pl-PL"/>
        </w:rPr>
        <w:t xml:space="preserve"> S. 1971. Certa. </w:t>
      </w:r>
      <w:proofErr w:type="spellStart"/>
      <w:r w:rsidRPr="00D8020B">
        <w:rPr>
          <w:lang w:val="pl-PL"/>
        </w:rPr>
        <w:t>PWRiL</w:t>
      </w:r>
      <w:proofErr w:type="spellEnd"/>
      <w:r w:rsidRPr="00D8020B">
        <w:rPr>
          <w:lang w:val="pl-PL"/>
        </w:rPr>
        <w:t>, Warszawa-Kraków.</w:t>
      </w:r>
    </w:p>
    <w:p w14:paraId="59F9A457" w14:textId="77777777" w:rsidR="003C0B52" w:rsidRPr="00B77AAE" w:rsidRDefault="003C0B52" w:rsidP="003C7998">
      <w:pPr>
        <w:pStyle w:val="Akapitzlist"/>
        <w:numPr>
          <w:ilvl w:val="0"/>
          <w:numId w:val="29"/>
        </w:numPr>
        <w:tabs>
          <w:tab w:val="num" w:pos="360"/>
        </w:tabs>
        <w:spacing w:after="120" w:line="264" w:lineRule="auto"/>
        <w:contextualSpacing w:val="0"/>
        <w:rPr>
          <w:lang w:val="pl-PL"/>
        </w:rPr>
      </w:pPr>
      <w:bookmarkStart w:id="195" w:name="_Hlk172721339"/>
      <w:proofErr w:type="spellStart"/>
      <w:r w:rsidRPr="00D8020B">
        <w:rPr>
          <w:lang w:val="pl-PL"/>
        </w:rPr>
        <w:t>Bylak</w:t>
      </w:r>
      <w:proofErr w:type="spellEnd"/>
      <w:r w:rsidRPr="00D8020B">
        <w:rPr>
          <w:lang w:val="pl-PL"/>
        </w:rPr>
        <w:t xml:space="preserve"> A., Kukuła K. 2016. </w:t>
      </w:r>
      <w:proofErr w:type="spellStart"/>
      <w:r w:rsidRPr="00D8020B">
        <w:rPr>
          <w:lang w:val="pl-PL"/>
        </w:rPr>
        <w:t>Makrobezkręgowce</w:t>
      </w:r>
      <w:proofErr w:type="spellEnd"/>
      <w:r w:rsidRPr="00D8020B">
        <w:rPr>
          <w:lang w:val="pl-PL"/>
        </w:rPr>
        <w:t xml:space="preserve"> wodne. </w:t>
      </w:r>
      <w:proofErr w:type="spellStart"/>
      <w:r w:rsidRPr="002335C7">
        <w:rPr>
          <w:lang w:val="pl-PL"/>
        </w:rPr>
        <w:t>Aquatic</w:t>
      </w:r>
      <w:proofErr w:type="spellEnd"/>
      <w:r w:rsidRPr="002335C7">
        <w:rPr>
          <w:lang w:val="pl-PL"/>
        </w:rPr>
        <w:t xml:space="preserve"> </w:t>
      </w:r>
      <w:proofErr w:type="spellStart"/>
      <w:r w:rsidRPr="002335C7">
        <w:rPr>
          <w:lang w:val="pl-PL"/>
        </w:rPr>
        <w:t>macroinvertebrates</w:t>
      </w:r>
      <w:proofErr w:type="spellEnd"/>
      <w:r w:rsidRPr="002335C7">
        <w:rPr>
          <w:lang w:val="pl-PL"/>
        </w:rPr>
        <w:t xml:space="preserve">.[w:] A. GÓRECKI, B. ZEMANEK (red.). </w:t>
      </w:r>
      <w:r w:rsidRPr="00D8020B">
        <w:rPr>
          <w:lang w:val="pl-PL"/>
        </w:rPr>
        <w:t xml:space="preserve">Bieszczadzki Park Narodowy–40 lat ochrony. </w:t>
      </w:r>
      <w:r w:rsidRPr="00B77AAE">
        <w:rPr>
          <w:lang w:val="pl-PL"/>
        </w:rPr>
        <w:t>Bieszczadzki Park Narodowy, Ustrzyki Górne, 261-271</w:t>
      </w:r>
      <w:bookmarkEnd w:id="195"/>
      <w:r w:rsidRPr="00B77AAE">
        <w:rPr>
          <w:lang w:val="pl-PL"/>
        </w:rPr>
        <w:t xml:space="preserve">. </w:t>
      </w:r>
    </w:p>
    <w:p w14:paraId="592295B7" w14:textId="65E87BA6" w:rsidR="003C0B52" w:rsidRPr="00D8020B" w:rsidRDefault="003C0B52" w:rsidP="003C7998">
      <w:pPr>
        <w:pStyle w:val="Akapitzlist"/>
        <w:numPr>
          <w:ilvl w:val="0"/>
          <w:numId w:val="29"/>
        </w:numPr>
        <w:tabs>
          <w:tab w:val="num" w:pos="360"/>
        </w:tabs>
        <w:spacing w:after="120" w:line="264" w:lineRule="auto"/>
        <w:contextualSpacing w:val="0"/>
      </w:pPr>
      <w:bookmarkStart w:id="196" w:name="_Hlk172714520"/>
      <w:proofErr w:type="spellStart"/>
      <w:r w:rsidRPr="00D8020B">
        <w:rPr>
          <w:lang w:val="pl-PL"/>
        </w:rPr>
        <w:t>Błażuk</w:t>
      </w:r>
      <w:proofErr w:type="spellEnd"/>
      <w:r w:rsidRPr="00D8020B">
        <w:rPr>
          <w:lang w:val="pl-PL"/>
        </w:rPr>
        <w:t xml:space="preserve"> J. 2007. </w:t>
      </w:r>
      <w:proofErr w:type="spellStart"/>
      <w:r w:rsidRPr="00D8020B">
        <w:rPr>
          <w:lang w:val="pl-PL"/>
        </w:rPr>
        <w:t>Herpetofauna</w:t>
      </w:r>
      <w:proofErr w:type="spellEnd"/>
      <w:r w:rsidRPr="00D8020B">
        <w:rPr>
          <w:lang w:val="pl-PL"/>
        </w:rPr>
        <w:t xml:space="preserve"> doliny Sanu pod </w:t>
      </w:r>
      <w:proofErr w:type="spellStart"/>
      <w:r w:rsidRPr="00D8020B">
        <w:rPr>
          <w:lang w:val="pl-PL"/>
        </w:rPr>
        <w:t>Otrytem</w:t>
      </w:r>
      <w:proofErr w:type="spellEnd"/>
      <w:r w:rsidRPr="00D8020B">
        <w:rPr>
          <w:lang w:val="pl-PL"/>
        </w:rPr>
        <w:t xml:space="preserve"> </w:t>
      </w:r>
      <w:r w:rsidR="001E05E4" w:rsidRPr="00D8020B">
        <w:rPr>
          <w:lang w:val="pl-PL"/>
        </w:rPr>
        <w:t>i</w:t>
      </w:r>
      <w:r w:rsidR="001E05E4">
        <w:rPr>
          <w:lang w:val="pl-PL"/>
        </w:rPr>
        <w:t> </w:t>
      </w:r>
      <w:r w:rsidRPr="00D8020B">
        <w:rPr>
          <w:lang w:val="pl-PL"/>
        </w:rPr>
        <w:t xml:space="preserve">terenów przyległych (Bieszczady Zachodnie). </w:t>
      </w:r>
      <w:proofErr w:type="spellStart"/>
      <w:r w:rsidRPr="00D8020B">
        <w:t>Gady</w:t>
      </w:r>
      <w:proofErr w:type="spellEnd"/>
      <w:r w:rsidRPr="00D8020B">
        <w:t xml:space="preserve">. </w:t>
      </w:r>
      <w:proofErr w:type="spellStart"/>
      <w:r w:rsidRPr="00D8020B">
        <w:t>Roczniki</w:t>
      </w:r>
      <w:proofErr w:type="spellEnd"/>
      <w:r w:rsidRPr="00D8020B">
        <w:t xml:space="preserve"> </w:t>
      </w:r>
      <w:proofErr w:type="spellStart"/>
      <w:r w:rsidRPr="00D8020B">
        <w:t>Bieszczadzkie</w:t>
      </w:r>
      <w:proofErr w:type="spellEnd"/>
      <w:r w:rsidRPr="00D8020B">
        <w:t xml:space="preserve"> 15: 181–229</w:t>
      </w:r>
      <w:bookmarkEnd w:id="196"/>
      <w:r w:rsidRPr="00D8020B">
        <w:t xml:space="preserve">. </w:t>
      </w:r>
    </w:p>
    <w:p w14:paraId="1ED66DD7" w14:textId="4F1CE98B" w:rsidR="003C0B52" w:rsidRPr="00D8020B" w:rsidRDefault="003C0B52" w:rsidP="003C7998">
      <w:pPr>
        <w:pStyle w:val="Akapitzlist"/>
        <w:numPr>
          <w:ilvl w:val="0"/>
          <w:numId w:val="29"/>
        </w:numPr>
        <w:tabs>
          <w:tab w:val="num" w:pos="360"/>
        </w:tabs>
        <w:spacing w:after="120" w:line="264" w:lineRule="auto"/>
        <w:contextualSpacing w:val="0"/>
      </w:pPr>
      <w:bookmarkStart w:id="197" w:name="_Hlk172714033"/>
      <w:r w:rsidRPr="00D8020B">
        <w:rPr>
          <w:lang w:val="pl-PL"/>
        </w:rPr>
        <w:t xml:space="preserve">Cieślak E., Paul W., Cieślak J. 2004. Bogate stanowisko Viola </w:t>
      </w:r>
      <w:proofErr w:type="spellStart"/>
      <w:r w:rsidRPr="00D8020B">
        <w:rPr>
          <w:lang w:val="pl-PL"/>
        </w:rPr>
        <w:t>uliginosa</w:t>
      </w:r>
      <w:proofErr w:type="spellEnd"/>
      <w:r w:rsidRPr="00D8020B">
        <w:rPr>
          <w:lang w:val="pl-PL"/>
        </w:rPr>
        <w:t xml:space="preserve"> [</w:t>
      </w:r>
      <w:proofErr w:type="spellStart"/>
      <w:r w:rsidRPr="00D8020B">
        <w:rPr>
          <w:lang w:val="pl-PL"/>
        </w:rPr>
        <w:t>Violaceae</w:t>
      </w:r>
      <w:proofErr w:type="spellEnd"/>
      <w:r w:rsidRPr="00D8020B">
        <w:rPr>
          <w:lang w:val="pl-PL"/>
        </w:rPr>
        <w:t xml:space="preserve">] </w:t>
      </w:r>
      <w:r w:rsidR="001E05E4" w:rsidRPr="00D8020B">
        <w:rPr>
          <w:lang w:val="pl-PL"/>
        </w:rPr>
        <w:t>w</w:t>
      </w:r>
      <w:r w:rsidR="001E05E4">
        <w:rPr>
          <w:lang w:val="pl-PL"/>
        </w:rPr>
        <w:t> </w:t>
      </w:r>
      <w:r w:rsidRPr="00D8020B">
        <w:rPr>
          <w:lang w:val="pl-PL"/>
        </w:rPr>
        <w:t xml:space="preserve">Kotlinie Sandomierskiej. </w:t>
      </w:r>
      <w:proofErr w:type="spellStart"/>
      <w:r w:rsidRPr="00D8020B">
        <w:t>Fragmenta</w:t>
      </w:r>
      <w:proofErr w:type="spellEnd"/>
      <w:r w:rsidRPr="00D8020B">
        <w:t xml:space="preserve"> </w:t>
      </w:r>
      <w:proofErr w:type="spellStart"/>
      <w:r w:rsidRPr="00D8020B">
        <w:t>Floristica</w:t>
      </w:r>
      <w:proofErr w:type="spellEnd"/>
      <w:r w:rsidRPr="00D8020B">
        <w:t xml:space="preserve"> et </w:t>
      </w:r>
      <w:proofErr w:type="spellStart"/>
      <w:r w:rsidRPr="00D8020B">
        <w:t>Geobotanica</w:t>
      </w:r>
      <w:proofErr w:type="spellEnd"/>
      <w:r w:rsidRPr="00D8020B">
        <w:t xml:space="preserve"> Polonica 11(1): 206-209</w:t>
      </w:r>
      <w:bookmarkEnd w:id="197"/>
      <w:r w:rsidRPr="00D8020B">
        <w:t>.</w:t>
      </w:r>
    </w:p>
    <w:p w14:paraId="23409B36"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198" w:name="_Hlk172721119"/>
      <w:proofErr w:type="spellStart"/>
      <w:r w:rsidRPr="00D8020B">
        <w:rPr>
          <w:lang w:val="pl-PL"/>
        </w:rPr>
        <w:t>Dumnicka</w:t>
      </w:r>
      <w:proofErr w:type="spellEnd"/>
      <w:r w:rsidRPr="00D8020B">
        <w:rPr>
          <w:lang w:val="pl-PL"/>
        </w:rPr>
        <w:t xml:space="preserve"> E., Kostecka J. 2000. Przegląd skąposzczetów (</w:t>
      </w:r>
      <w:proofErr w:type="spellStart"/>
      <w:r w:rsidRPr="00D8020B">
        <w:rPr>
          <w:lang w:val="pl-PL"/>
        </w:rPr>
        <w:t>Oligochaeta</w:t>
      </w:r>
      <w:proofErr w:type="spellEnd"/>
      <w:r w:rsidRPr="00D8020B">
        <w:rPr>
          <w:lang w:val="pl-PL"/>
        </w:rPr>
        <w:t>) i  pijawek (</w:t>
      </w:r>
      <w:proofErr w:type="spellStart"/>
      <w:r w:rsidRPr="00D8020B">
        <w:rPr>
          <w:lang w:val="pl-PL"/>
        </w:rPr>
        <w:t>Hirudinea</w:t>
      </w:r>
      <w:proofErr w:type="spellEnd"/>
      <w:r w:rsidRPr="00D8020B">
        <w:rPr>
          <w:lang w:val="pl-PL"/>
        </w:rPr>
        <w:t xml:space="preserve">) Bieszczadów. </w:t>
      </w:r>
      <w:proofErr w:type="spellStart"/>
      <w:r w:rsidRPr="00D8020B">
        <w:t>Monografie</w:t>
      </w:r>
      <w:proofErr w:type="spellEnd"/>
      <w:r w:rsidRPr="00D8020B">
        <w:t xml:space="preserve"> </w:t>
      </w:r>
      <w:proofErr w:type="spellStart"/>
      <w:r w:rsidRPr="00D8020B">
        <w:t>Bieszczadzkie</w:t>
      </w:r>
      <w:proofErr w:type="spellEnd"/>
      <w:r w:rsidRPr="00D8020B">
        <w:t xml:space="preserve"> 7: 15–28</w:t>
      </w:r>
      <w:bookmarkEnd w:id="198"/>
      <w:r w:rsidRPr="00D8020B">
        <w:t xml:space="preserve">. </w:t>
      </w:r>
    </w:p>
    <w:p w14:paraId="008F32C0"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199" w:name="_Hlk172721408"/>
      <w:proofErr w:type="spellStart"/>
      <w:r w:rsidRPr="00D8020B">
        <w:rPr>
          <w:lang w:val="pl-PL"/>
        </w:rPr>
        <w:t>Dziędzielewicz</w:t>
      </w:r>
      <w:proofErr w:type="spellEnd"/>
      <w:r w:rsidRPr="00D8020B">
        <w:rPr>
          <w:lang w:val="pl-PL"/>
        </w:rPr>
        <w:t xml:space="preserve"> J. 1919. Owady siatkoskrzydłe ziem Polski. </w:t>
      </w:r>
      <w:proofErr w:type="spellStart"/>
      <w:r w:rsidRPr="00D8020B">
        <w:rPr>
          <w:lang w:val="pl-PL"/>
        </w:rPr>
        <w:t>Rozpr</w:t>
      </w:r>
      <w:proofErr w:type="spellEnd"/>
      <w:r w:rsidRPr="00D8020B">
        <w:rPr>
          <w:lang w:val="pl-PL"/>
        </w:rPr>
        <w:t xml:space="preserve">. i Wiad. Muz. </w:t>
      </w:r>
      <w:proofErr w:type="spellStart"/>
      <w:r w:rsidRPr="00D8020B">
        <w:rPr>
          <w:lang w:val="pl-PL"/>
        </w:rPr>
        <w:t>Dziedusz</w:t>
      </w:r>
      <w:proofErr w:type="spellEnd"/>
      <w:r w:rsidRPr="00D8020B">
        <w:rPr>
          <w:lang w:val="pl-PL"/>
        </w:rPr>
        <w:t xml:space="preserve">. </w:t>
      </w:r>
      <w:r w:rsidRPr="00D8020B">
        <w:t>3 (1917): 105–168</w:t>
      </w:r>
      <w:bookmarkEnd w:id="199"/>
      <w:r w:rsidRPr="00D8020B">
        <w:t xml:space="preserve">. </w:t>
      </w:r>
    </w:p>
    <w:p w14:paraId="109A91D8"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200" w:name="_Hlk172721257"/>
      <w:r w:rsidRPr="00D8020B">
        <w:rPr>
          <w:lang w:val="pl-PL"/>
        </w:rPr>
        <w:t>Fiałkowski W. 2000. Widelnice (</w:t>
      </w:r>
      <w:proofErr w:type="spellStart"/>
      <w:r w:rsidRPr="00D8020B">
        <w:rPr>
          <w:lang w:val="pl-PL"/>
        </w:rPr>
        <w:t>Plecoptera</w:t>
      </w:r>
      <w:proofErr w:type="spellEnd"/>
      <w:r w:rsidRPr="00D8020B">
        <w:rPr>
          <w:lang w:val="pl-PL"/>
        </w:rPr>
        <w:t xml:space="preserve">) Bieszczadów. </w:t>
      </w:r>
      <w:proofErr w:type="spellStart"/>
      <w:r w:rsidRPr="00D8020B">
        <w:t>Monografie</w:t>
      </w:r>
      <w:proofErr w:type="spellEnd"/>
      <w:r w:rsidRPr="00D8020B">
        <w:t xml:space="preserve"> </w:t>
      </w:r>
      <w:proofErr w:type="spellStart"/>
      <w:r w:rsidRPr="00D8020B">
        <w:t>Bieszczadzkie</w:t>
      </w:r>
      <w:proofErr w:type="spellEnd"/>
      <w:r w:rsidRPr="00D8020B">
        <w:t xml:space="preserve"> 7: 165–172</w:t>
      </w:r>
      <w:bookmarkEnd w:id="200"/>
      <w:r w:rsidRPr="00D8020B">
        <w:t xml:space="preserve">. </w:t>
      </w:r>
    </w:p>
    <w:p w14:paraId="14D9D7C0" w14:textId="77777777" w:rsidR="003C0B52" w:rsidRPr="00D8020B" w:rsidRDefault="003C0B52" w:rsidP="003C7998">
      <w:pPr>
        <w:pStyle w:val="Akapitzlist"/>
        <w:numPr>
          <w:ilvl w:val="0"/>
          <w:numId w:val="29"/>
        </w:numPr>
        <w:tabs>
          <w:tab w:val="num" w:pos="360"/>
        </w:tabs>
        <w:spacing w:after="120" w:line="264" w:lineRule="auto"/>
        <w:contextualSpacing w:val="0"/>
      </w:pPr>
      <w:proofErr w:type="spellStart"/>
      <w:r w:rsidRPr="00D8020B">
        <w:rPr>
          <w:lang w:val="pl-PL"/>
        </w:rPr>
        <w:t>Gacka-Grzesikiewicz</w:t>
      </w:r>
      <w:proofErr w:type="spellEnd"/>
      <w:r w:rsidRPr="00D8020B">
        <w:rPr>
          <w:lang w:val="pl-PL"/>
        </w:rPr>
        <w:t xml:space="preserve"> E. (red.) 1995. Korytarz ekologiczny doliny Wisły: stan-funkcjonowanie-zagrożenia. </w:t>
      </w:r>
      <w:r w:rsidRPr="00D8020B">
        <w:t xml:space="preserve">Warszawa. </w:t>
      </w:r>
    </w:p>
    <w:p w14:paraId="04369C49"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201" w:name="_Hlk172721376"/>
      <w:r w:rsidRPr="00D8020B">
        <w:rPr>
          <w:lang w:val="pl-PL"/>
        </w:rPr>
        <w:t>Galewski K. 1971. Pływakowate (</w:t>
      </w:r>
      <w:proofErr w:type="spellStart"/>
      <w:r w:rsidRPr="00D8020B">
        <w:rPr>
          <w:lang w:val="pl-PL"/>
        </w:rPr>
        <w:t>Coleoptera</w:t>
      </w:r>
      <w:proofErr w:type="spellEnd"/>
      <w:r w:rsidRPr="00D8020B">
        <w:rPr>
          <w:lang w:val="pl-PL"/>
        </w:rPr>
        <w:t xml:space="preserve">, </w:t>
      </w:r>
      <w:proofErr w:type="spellStart"/>
      <w:r w:rsidRPr="00D8020B">
        <w:rPr>
          <w:lang w:val="pl-PL"/>
        </w:rPr>
        <w:t>Dytiscidae</w:t>
      </w:r>
      <w:proofErr w:type="spellEnd"/>
      <w:r w:rsidRPr="00D8020B">
        <w:rPr>
          <w:lang w:val="pl-PL"/>
        </w:rPr>
        <w:t xml:space="preserve">) Bieszczadów. </w:t>
      </w:r>
      <w:proofErr w:type="spellStart"/>
      <w:r w:rsidRPr="00D8020B">
        <w:t>Fragm</w:t>
      </w:r>
      <w:proofErr w:type="spellEnd"/>
      <w:r w:rsidRPr="00D8020B">
        <w:t>. Faun. 17:179–211</w:t>
      </w:r>
      <w:bookmarkEnd w:id="201"/>
      <w:r w:rsidRPr="00D8020B">
        <w:t xml:space="preserve">. </w:t>
      </w:r>
    </w:p>
    <w:p w14:paraId="3E1648D7"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202" w:name="_Hlk172714393"/>
      <w:r w:rsidRPr="00D8020B">
        <w:rPr>
          <w:lang w:val="pl-PL"/>
        </w:rPr>
        <w:t xml:space="preserve">Głowaciński Z. (red.). 2001. Polska czerwona księga zwierząt. </w:t>
      </w:r>
      <w:proofErr w:type="spellStart"/>
      <w:r w:rsidRPr="00D8020B">
        <w:t>Kręgowce</w:t>
      </w:r>
      <w:proofErr w:type="spellEnd"/>
      <w:r w:rsidRPr="00D8020B">
        <w:t xml:space="preserve">. </w:t>
      </w:r>
      <w:proofErr w:type="spellStart"/>
      <w:r w:rsidRPr="00D8020B">
        <w:t>PWRiL</w:t>
      </w:r>
      <w:proofErr w:type="spellEnd"/>
      <w:r w:rsidRPr="00D8020B">
        <w:t>, Warszawa</w:t>
      </w:r>
      <w:bookmarkEnd w:id="202"/>
      <w:r w:rsidRPr="00D8020B">
        <w:t xml:space="preserve">. </w:t>
      </w:r>
    </w:p>
    <w:p w14:paraId="77F537A8" w14:textId="6AE9BD57" w:rsidR="003C0B52" w:rsidRPr="00D8020B" w:rsidRDefault="003C0B52" w:rsidP="003C7998">
      <w:pPr>
        <w:pStyle w:val="Akapitzlist"/>
        <w:numPr>
          <w:ilvl w:val="0"/>
          <w:numId w:val="29"/>
        </w:numPr>
        <w:tabs>
          <w:tab w:val="num" w:pos="360"/>
        </w:tabs>
        <w:spacing w:after="120" w:line="264" w:lineRule="auto"/>
        <w:contextualSpacing w:val="0"/>
      </w:pPr>
      <w:bookmarkStart w:id="203" w:name="_Hlk172714426"/>
      <w:r w:rsidRPr="00D8020B">
        <w:rPr>
          <w:lang w:val="pl-PL"/>
        </w:rPr>
        <w:t xml:space="preserve">Głowaciński Z. 2022. Czerwona lista kręgowców Polski – wersja uaktualniona (okres I </w:t>
      </w:r>
      <w:proofErr w:type="spellStart"/>
      <w:r w:rsidR="001E05E4" w:rsidRPr="00D8020B">
        <w:rPr>
          <w:lang w:val="pl-PL"/>
        </w:rPr>
        <w:t>i</w:t>
      </w:r>
      <w:proofErr w:type="spellEnd"/>
      <w:r w:rsidR="001E05E4">
        <w:rPr>
          <w:lang w:val="pl-PL"/>
        </w:rPr>
        <w:t> </w:t>
      </w:r>
      <w:r w:rsidRPr="00D8020B">
        <w:rPr>
          <w:lang w:val="pl-PL"/>
        </w:rPr>
        <w:t xml:space="preserve">II dekady XXI w.). </w:t>
      </w:r>
      <w:proofErr w:type="spellStart"/>
      <w:r w:rsidRPr="00D8020B">
        <w:t>Chrońmy</w:t>
      </w:r>
      <w:proofErr w:type="spellEnd"/>
      <w:r w:rsidRPr="00D8020B">
        <w:t xml:space="preserve"> </w:t>
      </w:r>
      <w:proofErr w:type="spellStart"/>
      <w:r w:rsidRPr="00D8020B">
        <w:t>Przyrodę</w:t>
      </w:r>
      <w:proofErr w:type="spellEnd"/>
      <w:r w:rsidRPr="00D8020B">
        <w:t xml:space="preserve"> </w:t>
      </w:r>
      <w:proofErr w:type="spellStart"/>
      <w:r w:rsidRPr="00D8020B">
        <w:t>Ojczystą</w:t>
      </w:r>
      <w:proofErr w:type="spellEnd"/>
      <w:r w:rsidRPr="00D8020B">
        <w:t xml:space="preserve"> 78(2): 28-67</w:t>
      </w:r>
      <w:bookmarkEnd w:id="203"/>
      <w:r w:rsidRPr="00D8020B">
        <w:t>.</w:t>
      </w:r>
    </w:p>
    <w:p w14:paraId="15651E92"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204" w:name="_Hlk172714410"/>
      <w:r w:rsidRPr="00D8020B">
        <w:rPr>
          <w:lang w:val="pl-PL"/>
        </w:rPr>
        <w:t xml:space="preserve">Głowaciński Z. (red.) 2002. Czerwona lista zwierząt ginących i zagrożonych w Polsce. </w:t>
      </w:r>
      <w:r w:rsidRPr="00D8020B">
        <w:t>IOP PAN, Kraków</w:t>
      </w:r>
      <w:bookmarkEnd w:id="204"/>
      <w:r w:rsidRPr="00D8020B">
        <w:t xml:space="preserve">. </w:t>
      </w:r>
    </w:p>
    <w:p w14:paraId="6352884D"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205" w:name="_Hlk172721761"/>
      <w:r w:rsidRPr="00D8020B">
        <w:rPr>
          <w:lang w:val="pl-PL"/>
        </w:rPr>
        <w:t xml:space="preserve">Głowaciński Z., Nowacki J. (red.). 2004. Polska Czerwona Księga Zwierząt. Bezkręgowce. </w:t>
      </w:r>
      <w:r w:rsidRPr="00D8020B">
        <w:t xml:space="preserve">IOP PAN, Kraków, </w:t>
      </w:r>
      <w:proofErr w:type="spellStart"/>
      <w:r w:rsidRPr="00D8020B">
        <w:t>Akademia</w:t>
      </w:r>
      <w:proofErr w:type="spellEnd"/>
      <w:r w:rsidRPr="00D8020B">
        <w:t xml:space="preserve"> </w:t>
      </w:r>
      <w:proofErr w:type="spellStart"/>
      <w:r w:rsidRPr="00D8020B">
        <w:t>Rolnicza</w:t>
      </w:r>
      <w:proofErr w:type="spellEnd"/>
      <w:r w:rsidRPr="00D8020B">
        <w:t xml:space="preserve">, </w:t>
      </w:r>
      <w:proofErr w:type="spellStart"/>
      <w:r w:rsidRPr="00D8020B">
        <w:t>Poznań</w:t>
      </w:r>
      <w:bookmarkEnd w:id="205"/>
      <w:proofErr w:type="spellEnd"/>
      <w:r w:rsidRPr="00D8020B">
        <w:t xml:space="preserve">. </w:t>
      </w:r>
    </w:p>
    <w:p w14:paraId="7043D3D4" w14:textId="30261ED4" w:rsidR="003C0B52" w:rsidRPr="00D8020B" w:rsidRDefault="003C0B52" w:rsidP="003C7998">
      <w:pPr>
        <w:pStyle w:val="Akapitzlist"/>
        <w:numPr>
          <w:ilvl w:val="0"/>
          <w:numId w:val="29"/>
        </w:numPr>
        <w:tabs>
          <w:tab w:val="num" w:pos="360"/>
        </w:tabs>
        <w:spacing w:after="120" w:line="264" w:lineRule="auto"/>
        <w:contextualSpacing w:val="0"/>
      </w:pPr>
      <w:bookmarkStart w:id="206" w:name="_Hlk172714685"/>
      <w:r w:rsidRPr="00D8020B">
        <w:rPr>
          <w:lang w:val="pl-PL"/>
        </w:rPr>
        <w:t xml:space="preserve">Guzik W., Mazurkiewicz T. 2021. Obserwacje rzadkich gatunków ptaków na terenie województwa podkarpackiego </w:t>
      </w:r>
      <w:r w:rsidR="001E05E4" w:rsidRPr="00D8020B">
        <w:rPr>
          <w:lang w:val="pl-PL"/>
        </w:rPr>
        <w:t>w</w:t>
      </w:r>
      <w:r w:rsidR="001E05E4">
        <w:rPr>
          <w:lang w:val="pl-PL"/>
        </w:rPr>
        <w:t> </w:t>
      </w:r>
      <w:r w:rsidRPr="00D8020B">
        <w:rPr>
          <w:lang w:val="pl-PL"/>
        </w:rPr>
        <w:t xml:space="preserve">latach 2018–2020. </w:t>
      </w:r>
      <w:proofErr w:type="spellStart"/>
      <w:r w:rsidRPr="00D8020B">
        <w:t>Ptaki</w:t>
      </w:r>
      <w:proofErr w:type="spellEnd"/>
      <w:r w:rsidRPr="00D8020B">
        <w:t xml:space="preserve"> </w:t>
      </w:r>
      <w:proofErr w:type="spellStart"/>
      <w:r w:rsidRPr="00D8020B">
        <w:t>Podkarpacia</w:t>
      </w:r>
      <w:proofErr w:type="spellEnd"/>
      <w:r w:rsidRPr="00D8020B">
        <w:t xml:space="preserve"> 15: 59–85</w:t>
      </w:r>
      <w:bookmarkEnd w:id="206"/>
      <w:r w:rsidRPr="00D8020B">
        <w:t>.</w:t>
      </w:r>
    </w:p>
    <w:p w14:paraId="75224E65" w14:textId="77777777" w:rsidR="003C0B52" w:rsidRPr="00D8020B" w:rsidRDefault="003C0B52" w:rsidP="003C7998">
      <w:pPr>
        <w:pStyle w:val="Akapitzlist"/>
        <w:numPr>
          <w:ilvl w:val="0"/>
          <w:numId w:val="29"/>
        </w:numPr>
        <w:tabs>
          <w:tab w:val="num" w:pos="360"/>
        </w:tabs>
        <w:spacing w:after="120" w:line="264" w:lineRule="auto"/>
        <w:contextualSpacing w:val="0"/>
        <w:rPr>
          <w:lang w:val="pl-PL"/>
        </w:rPr>
      </w:pPr>
      <w:proofErr w:type="spellStart"/>
      <w:r w:rsidRPr="00D8020B">
        <w:rPr>
          <w:lang w:val="pl-PL"/>
        </w:rPr>
        <w:t>Heese</w:t>
      </w:r>
      <w:proofErr w:type="spellEnd"/>
      <w:r w:rsidRPr="00D8020B">
        <w:rPr>
          <w:lang w:val="pl-PL"/>
        </w:rPr>
        <w:t xml:space="preserve"> T. 2000. Certa. W: M. Brylińska (red.). Ryby słodkowodne Polski. Wydawnictwo naukowe PWN, Warszawa: 266–273.</w:t>
      </w:r>
    </w:p>
    <w:p w14:paraId="40266590" w14:textId="141E486F" w:rsidR="003C0B52" w:rsidRPr="00D8020B" w:rsidRDefault="003C0B52" w:rsidP="003C7998">
      <w:pPr>
        <w:pStyle w:val="Akapitzlist"/>
        <w:numPr>
          <w:ilvl w:val="0"/>
          <w:numId w:val="29"/>
        </w:numPr>
        <w:tabs>
          <w:tab w:val="num" w:pos="360"/>
        </w:tabs>
        <w:spacing w:after="120" w:line="264" w:lineRule="auto"/>
        <w:contextualSpacing w:val="0"/>
      </w:pPr>
      <w:bookmarkStart w:id="207" w:name="_Hlk172714726"/>
      <w:proofErr w:type="spellStart"/>
      <w:r w:rsidRPr="00D8020B">
        <w:rPr>
          <w:lang w:val="pl-PL"/>
        </w:rPr>
        <w:lastRenderedPageBreak/>
        <w:t>Hordowski</w:t>
      </w:r>
      <w:proofErr w:type="spellEnd"/>
      <w:r w:rsidRPr="00D8020B">
        <w:rPr>
          <w:lang w:val="pl-PL"/>
        </w:rPr>
        <w:t xml:space="preserve"> J. 1999. Ptaki Polskich Karpat Wschodnich </w:t>
      </w:r>
      <w:r w:rsidR="001E05E4" w:rsidRPr="00D8020B">
        <w:rPr>
          <w:lang w:val="pl-PL"/>
        </w:rPr>
        <w:t>i</w:t>
      </w:r>
      <w:r w:rsidR="001E05E4">
        <w:rPr>
          <w:lang w:val="pl-PL"/>
        </w:rPr>
        <w:t> </w:t>
      </w:r>
      <w:r w:rsidRPr="00D8020B">
        <w:rPr>
          <w:lang w:val="pl-PL"/>
        </w:rPr>
        <w:t xml:space="preserve">Podkarpacia. </w:t>
      </w:r>
      <w:r w:rsidRPr="00D8020B">
        <w:t xml:space="preserve">Tom I. </w:t>
      </w:r>
      <w:proofErr w:type="spellStart"/>
      <w:r w:rsidRPr="00D8020B">
        <w:t>Wyd</w:t>
      </w:r>
      <w:proofErr w:type="spellEnd"/>
      <w:r w:rsidRPr="00D8020B">
        <w:t xml:space="preserve">. Mercator, </w:t>
      </w:r>
      <w:proofErr w:type="spellStart"/>
      <w:r w:rsidRPr="00D8020B">
        <w:t>Przemyśl</w:t>
      </w:r>
      <w:bookmarkEnd w:id="207"/>
      <w:proofErr w:type="spellEnd"/>
      <w:r w:rsidRPr="00D8020B">
        <w:t xml:space="preserve">. </w:t>
      </w:r>
    </w:p>
    <w:p w14:paraId="1C131C4F"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208" w:name="_Hlk172713737"/>
      <w:r w:rsidRPr="00D8020B">
        <w:rPr>
          <w:lang w:val="pl-PL"/>
        </w:rPr>
        <w:t xml:space="preserve">Jasiewicz A. 1965. Rośliny naczyniowe Bieszczadów Zachodnich. </w:t>
      </w:r>
      <w:proofErr w:type="spellStart"/>
      <w:r w:rsidRPr="00D8020B">
        <w:t>Monogr</w:t>
      </w:r>
      <w:proofErr w:type="spellEnd"/>
      <w:r w:rsidRPr="00D8020B">
        <w:t>. Bot. 20: 1–338.</w:t>
      </w:r>
    </w:p>
    <w:p w14:paraId="217D15A7"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209" w:name="_Hlk172713906"/>
      <w:bookmarkEnd w:id="208"/>
      <w:proofErr w:type="spellStart"/>
      <w:r w:rsidRPr="00D8020B">
        <w:t>Kliment</w:t>
      </w:r>
      <w:proofErr w:type="spellEnd"/>
      <w:r w:rsidRPr="00D8020B">
        <w:t xml:space="preserve"> J., </w:t>
      </w:r>
      <w:proofErr w:type="spellStart"/>
      <w:r w:rsidRPr="00D8020B">
        <w:t>Turis</w:t>
      </w:r>
      <w:proofErr w:type="spellEnd"/>
      <w:r w:rsidRPr="00D8020B">
        <w:t xml:space="preserve"> P., </w:t>
      </w:r>
      <w:proofErr w:type="spellStart"/>
      <w:r w:rsidRPr="00D8020B">
        <w:t>Janišová</w:t>
      </w:r>
      <w:proofErr w:type="spellEnd"/>
      <w:r w:rsidRPr="00D8020B">
        <w:t xml:space="preserve"> M. 2016. </w:t>
      </w:r>
      <w:r w:rsidRPr="00D8020B">
        <w:rPr>
          <w:lang w:val="en-US"/>
        </w:rPr>
        <w:t xml:space="preserve">Taxa of vascular plants endemic to the Carpathians. </w:t>
      </w:r>
      <w:proofErr w:type="spellStart"/>
      <w:r w:rsidRPr="00D8020B">
        <w:t>Preslia</w:t>
      </w:r>
      <w:proofErr w:type="spellEnd"/>
      <w:r w:rsidRPr="00D8020B">
        <w:t xml:space="preserve"> 88: 19−76</w:t>
      </w:r>
      <w:bookmarkEnd w:id="209"/>
      <w:r w:rsidRPr="00D8020B">
        <w:t>.</w:t>
      </w:r>
    </w:p>
    <w:p w14:paraId="56B467A8"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210" w:name="_Hlk172722131"/>
      <w:r w:rsidRPr="00D8020B">
        <w:rPr>
          <w:lang w:val="pl-PL"/>
        </w:rPr>
        <w:t xml:space="preserve">Klub P. 2022. Propozycja uzupełnienia sieci polskich parków narodowych. </w:t>
      </w:r>
      <w:proofErr w:type="spellStart"/>
      <w:r w:rsidRPr="00D8020B">
        <w:t>Fundacja</w:t>
      </w:r>
      <w:proofErr w:type="spellEnd"/>
      <w:r w:rsidRPr="00D8020B">
        <w:t xml:space="preserve"> </w:t>
      </w:r>
      <w:proofErr w:type="spellStart"/>
      <w:r w:rsidRPr="00D8020B">
        <w:t>Dziedzictwo</w:t>
      </w:r>
      <w:proofErr w:type="spellEnd"/>
      <w:r w:rsidRPr="00D8020B">
        <w:t xml:space="preserve"> </w:t>
      </w:r>
      <w:proofErr w:type="spellStart"/>
      <w:r w:rsidRPr="00D8020B">
        <w:t>Przyrodnicze</w:t>
      </w:r>
      <w:proofErr w:type="spellEnd"/>
      <w:r w:rsidRPr="00D8020B">
        <w:t>, Kraków</w:t>
      </w:r>
      <w:bookmarkEnd w:id="210"/>
      <w:r w:rsidRPr="00D8020B">
        <w:t xml:space="preserve">.. </w:t>
      </w:r>
    </w:p>
    <w:p w14:paraId="61F97684"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211" w:name="_Hlk172721049"/>
      <w:proofErr w:type="spellStart"/>
      <w:r w:rsidRPr="00D8020B">
        <w:rPr>
          <w:lang w:val="en-US"/>
        </w:rPr>
        <w:t>Kłonowska</w:t>
      </w:r>
      <w:proofErr w:type="spellEnd"/>
      <w:r w:rsidRPr="00D8020B">
        <w:rPr>
          <w:lang w:val="en-US"/>
        </w:rPr>
        <w:t xml:space="preserve"> M. 1987. </w:t>
      </w:r>
      <w:proofErr w:type="spellStart"/>
      <w:r w:rsidRPr="00D8020B">
        <w:rPr>
          <w:i/>
          <w:iCs/>
          <w:lang w:val="en-US"/>
        </w:rPr>
        <w:t>Rhithrogena</w:t>
      </w:r>
      <w:proofErr w:type="spellEnd"/>
      <w:r w:rsidRPr="00D8020B">
        <w:rPr>
          <w:i/>
          <w:iCs/>
          <w:lang w:val="en-US"/>
        </w:rPr>
        <w:t xml:space="preserve"> </w:t>
      </w:r>
      <w:proofErr w:type="spellStart"/>
      <w:r w:rsidRPr="00D8020B">
        <w:rPr>
          <w:i/>
          <w:iCs/>
          <w:lang w:val="en-US"/>
        </w:rPr>
        <w:t>wolosatkae</w:t>
      </w:r>
      <w:proofErr w:type="spellEnd"/>
      <w:r w:rsidRPr="00D8020B">
        <w:rPr>
          <w:i/>
          <w:iCs/>
          <w:lang w:val="en-US"/>
        </w:rPr>
        <w:t>,</w:t>
      </w:r>
      <w:r w:rsidRPr="00D8020B">
        <w:rPr>
          <w:lang w:val="en-US"/>
        </w:rPr>
        <w:t xml:space="preserve"> n. sp., a new species of the </w:t>
      </w:r>
      <w:proofErr w:type="spellStart"/>
      <w:r w:rsidRPr="00D8020B">
        <w:rPr>
          <w:lang w:val="en-US"/>
        </w:rPr>
        <w:t>hybrida</w:t>
      </w:r>
      <w:proofErr w:type="spellEnd"/>
      <w:r w:rsidRPr="00D8020B">
        <w:rPr>
          <w:lang w:val="en-US"/>
        </w:rPr>
        <w:t xml:space="preserve">-group from Southern Poland (Ephemeroptera, </w:t>
      </w:r>
      <w:proofErr w:type="spellStart"/>
      <w:r w:rsidRPr="00D8020B">
        <w:rPr>
          <w:lang w:val="en-US"/>
        </w:rPr>
        <w:t>Heptageniidae</w:t>
      </w:r>
      <w:proofErr w:type="spellEnd"/>
      <w:r w:rsidRPr="00D8020B">
        <w:rPr>
          <w:lang w:val="en-US"/>
        </w:rPr>
        <w:t xml:space="preserve">). </w:t>
      </w:r>
      <w:r w:rsidRPr="00D8020B">
        <w:t xml:space="preserve">Pol. Pismo </w:t>
      </w:r>
      <w:proofErr w:type="spellStart"/>
      <w:r w:rsidRPr="00D8020B">
        <w:t>Entomol</w:t>
      </w:r>
      <w:proofErr w:type="spellEnd"/>
      <w:r w:rsidRPr="00D8020B">
        <w:t>. 57: 251–256</w:t>
      </w:r>
      <w:bookmarkEnd w:id="211"/>
      <w:r w:rsidRPr="00D8020B">
        <w:t xml:space="preserve">. </w:t>
      </w:r>
    </w:p>
    <w:p w14:paraId="3A4481AB"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212" w:name="_Hlk172721170"/>
      <w:proofErr w:type="spellStart"/>
      <w:r w:rsidRPr="00D8020B">
        <w:rPr>
          <w:lang w:val="pl-PL"/>
        </w:rPr>
        <w:t>Kłonowska</w:t>
      </w:r>
      <w:proofErr w:type="spellEnd"/>
      <w:r w:rsidRPr="00D8020B">
        <w:rPr>
          <w:lang w:val="pl-PL"/>
        </w:rPr>
        <w:t>-Olejnik M. 2000. Jętki (</w:t>
      </w:r>
      <w:proofErr w:type="spellStart"/>
      <w:r w:rsidRPr="00D8020B">
        <w:rPr>
          <w:lang w:val="pl-PL"/>
        </w:rPr>
        <w:t>Ephemeroptera</w:t>
      </w:r>
      <w:proofErr w:type="spellEnd"/>
      <w:r w:rsidRPr="00D8020B">
        <w:rPr>
          <w:lang w:val="pl-PL"/>
        </w:rPr>
        <w:t xml:space="preserve">) Bieszczadów Zachodnich. </w:t>
      </w:r>
      <w:proofErr w:type="spellStart"/>
      <w:r w:rsidRPr="00D8020B">
        <w:t>Monografie</w:t>
      </w:r>
      <w:proofErr w:type="spellEnd"/>
      <w:r w:rsidRPr="00D8020B">
        <w:t xml:space="preserve"> </w:t>
      </w:r>
      <w:proofErr w:type="spellStart"/>
      <w:r w:rsidRPr="00D8020B">
        <w:t>Bieszczadzkie</w:t>
      </w:r>
      <w:proofErr w:type="spellEnd"/>
      <w:r w:rsidRPr="00D8020B">
        <w:t xml:space="preserve"> 7: 145–155</w:t>
      </w:r>
      <w:bookmarkEnd w:id="212"/>
      <w:r w:rsidRPr="00D8020B">
        <w:t xml:space="preserve">. </w:t>
      </w:r>
    </w:p>
    <w:p w14:paraId="712F3D2F" w14:textId="4E3AA40D" w:rsidR="003C0B52" w:rsidRPr="00D8020B" w:rsidRDefault="003C0B52" w:rsidP="003C7998">
      <w:pPr>
        <w:pStyle w:val="Akapitzlist"/>
        <w:numPr>
          <w:ilvl w:val="0"/>
          <w:numId w:val="29"/>
        </w:numPr>
        <w:tabs>
          <w:tab w:val="num" w:pos="360"/>
        </w:tabs>
        <w:spacing w:after="120" w:line="264" w:lineRule="auto"/>
        <w:contextualSpacing w:val="0"/>
      </w:pPr>
      <w:r w:rsidRPr="00D8020B">
        <w:rPr>
          <w:lang w:val="pl-PL"/>
        </w:rPr>
        <w:t xml:space="preserve">Kołder W. 1958. Zarybianie łososiami </w:t>
      </w:r>
      <w:r w:rsidR="001E05E4" w:rsidRPr="00D8020B">
        <w:rPr>
          <w:lang w:val="pl-PL"/>
        </w:rPr>
        <w:t>i</w:t>
      </w:r>
      <w:r w:rsidR="001E05E4">
        <w:rPr>
          <w:lang w:val="pl-PL"/>
        </w:rPr>
        <w:t> </w:t>
      </w:r>
      <w:r w:rsidRPr="00D8020B">
        <w:rPr>
          <w:lang w:val="pl-PL"/>
        </w:rPr>
        <w:t xml:space="preserve">trociami </w:t>
      </w:r>
      <w:r w:rsidR="001E05E4" w:rsidRPr="00D8020B">
        <w:rPr>
          <w:lang w:val="pl-PL"/>
        </w:rPr>
        <w:t>w</w:t>
      </w:r>
      <w:r w:rsidR="001E05E4">
        <w:rPr>
          <w:lang w:val="pl-PL"/>
        </w:rPr>
        <w:t> </w:t>
      </w:r>
      <w:r w:rsidRPr="00D8020B">
        <w:rPr>
          <w:lang w:val="pl-PL"/>
        </w:rPr>
        <w:t xml:space="preserve">górnej części systemu rzecznego Wisły </w:t>
      </w:r>
      <w:r w:rsidR="001E05E4" w:rsidRPr="00D8020B">
        <w:rPr>
          <w:lang w:val="pl-PL"/>
        </w:rPr>
        <w:t>w</w:t>
      </w:r>
      <w:r w:rsidR="001E05E4">
        <w:rPr>
          <w:lang w:val="pl-PL"/>
        </w:rPr>
        <w:t> </w:t>
      </w:r>
      <w:r w:rsidRPr="00D8020B">
        <w:rPr>
          <w:lang w:val="pl-PL"/>
        </w:rPr>
        <w:t xml:space="preserve">latach 1879-1954. </w:t>
      </w:r>
      <w:proofErr w:type="spellStart"/>
      <w:r w:rsidRPr="00D8020B">
        <w:t>Rocz</w:t>
      </w:r>
      <w:proofErr w:type="spellEnd"/>
      <w:r w:rsidRPr="00D8020B">
        <w:t xml:space="preserve">. </w:t>
      </w:r>
      <w:proofErr w:type="spellStart"/>
      <w:r w:rsidRPr="00D8020B">
        <w:t>Nauk</w:t>
      </w:r>
      <w:proofErr w:type="spellEnd"/>
      <w:r w:rsidRPr="00D8020B">
        <w:t xml:space="preserve"> </w:t>
      </w:r>
      <w:proofErr w:type="spellStart"/>
      <w:r w:rsidRPr="00D8020B">
        <w:t>Roln</w:t>
      </w:r>
      <w:proofErr w:type="spellEnd"/>
      <w:r w:rsidRPr="00D8020B">
        <w:t xml:space="preserve">. 73-B-2: 215-279. </w:t>
      </w:r>
    </w:p>
    <w:p w14:paraId="3C4B1987" w14:textId="653C2BF2" w:rsidR="003C0B52" w:rsidRPr="00D8020B" w:rsidRDefault="003C0B52" w:rsidP="003C7998">
      <w:pPr>
        <w:pStyle w:val="Akapitzlist"/>
        <w:numPr>
          <w:ilvl w:val="0"/>
          <w:numId w:val="29"/>
        </w:numPr>
        <w:tabs>
          <w:tab w:val="num" w:pos="360"/>
        </w:tabs>
        <w:spacing w:after="120" w:line="264" w:lineRule="auto"/>
        <w:contextualSpacing w:val="0"/>
      </w:pPr>
      <w:r w:rsidRPr="00D8020B">
        <w:rPr>
          <w:lang w:val="pl-PL"/>
        </w:rPr>
        <w:t xml:space="preserve">Kołder W. 1961. Obecny stan rybactwa </w:t>
      </w:r>
      <w:r w:rsidR="001E05E4" w:rsidRPr="00D8020B">
        <w:rPr>
          <w:lang w:val="pl-PL"/>
        </w:rPr>
        <w:t>w</w:t>
      </w:r>
      <w:r w:rsidR="001E05E4">
        <w:rPr>
          <w:lang w:val="pl-PL"/>
        </w:rPr>
        <w:t> </w:t>
      </w:r>
      <w:r w:rsidRPr="00D8020B">
        <w:rPr>
          <w:lang w:val="pl-PL"/>
        </w:rPr>
        <w:t xml:space="preserve">dorzeczu górnej Wisły. </w:t>
      </w:r>
      <w:proofErr w:type="spellStart"/>
      <w:r w:rsidRPr="00D8020B">
        <w:t>Gosp</w:t>
      </w:r>
      <w:proofErr w:type="spellEnd"/>
      <w:r w:rsidRPr="00D8020B">
        <w:t xml:space="preserve">. </w:t>
      </w:r>
      <w:proofErr w:type="spellStart"/>
      <w:r w:rsidRPr="00D8020B">
        <w:t>Ryb</w:t>
      </w:r>
      <w:proofErr w:type="spellEnd"/>
      <w:r w:rsidRPr="00D8020B">
        <w:t>. 5: 11–12.</w:t>
      </w:r>
    </w:p>
    <w:p w14:paraId="281F27C9" w14:textId="77777777" w:rsidR="003C0B52" w:rsidRPr="00D8020B" w:rsidRDefault="003C0B52" w:rsidP="003C7998">
      <w:pPr>
        <w:pStyle w:val="Akapitzlist"/>
        <w:numPr>
          <w:ilvl w:val="0"/>
          <w:numId w:val="29"/>
        </w:numPr>
        <w:tabs>
          <w:tab w:val="num" w:pos="360"/>
        </w:tabs>
        <w:spacing w:after="120" w:line="264" w:lineRule="auto"/>
        <w:contextualSpacing w:val="0"/>
        <w:rPr>
          <w:lang w:val="pl-PL"/>
        </w:rPr>
      </w:pPr>
      <w:bookmarkStart w:id="213" w:name="_Hlk172721142"/>
      <w:r w:rsidRPr="00D8020B">
        <w:rPr>
          <w:lang w:val="pl-PL"/>
        </w:rPr>
        <w:t xml:space="preserve">Konopacka A., Jażdżewski K., </w:t>
      </w:r>
      <w:proofErr w:type="spellStart"/>
      <w:r w:rsidRPr="00D8020B">
        <w:rPr>
          <w:lang w:val="pl-PL"/>
        </w:rPr>
        <w:t>Jędryczkowski</w:t>
      </w:r>
      <w:proofErr w:type="spellEnd"/>
      <w:r w:rsidRPr="00D8020B">
        <w:rPr>
          <w:lang w:val="pl-PL"/>
        </w:rPr>
        <w:t xml:space="preserve"> W. 2000. Pancerzowce (</w:t>
      </w:r>
      <w:proofErr w:type="spellStart"/>
      <w:r w:rsidRPr="00D8020B">
        <w:rPr>
          <w:lang w:val="pl-PL"/>
        </w:rPr>
        <w:t>Malacostraca</w:t>
      </w:r>
      <w:proofErr w:type="spellEnd"/>
      <w:r w:rsidRPr="00D8020B">
        <w:rPr>
          <w:lang w:val="pl-PL"/>
        </w:rPr>
        <w:t>) Bieszczadów. Monografie Bieszczadzkie 7: 35–47</w:t>
      </w:r>
      <w:bookmarkEnd w:id="213"/>
      <w:r w:rsidRPr="00D8020B">
        <w:rPr>
          <w:lang w:val="pl-PL"/>
        </w:rPr>
        <w:t xml:space="preserve">. </w:t>
      </w:r>
    </w:p>
    <w:p w14:paraId="4E461865"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214" w:name="_Hlk172713879"/>
      <w:proofErr w:type="spellStart"/>
      <w:r w:rsidRPr="00D8020B">
        <w:rPr>
          <w:lang w:val="en-US"/>
        </w:rPr>
        <w:t>Kricsfalusy</w:t>
      </w:r>
      <w:proofErr w:type="spellEnd"/>
      <w:r w:rsidRPr="00D8020B">
        <w:rPr>
          <w:lang w:val="en-US"/>
        </w:rPr>
        <w:t xml:space="preserve"> V., </w:t>
      </w:r>
      <w:proofErr w:type="spellStart"/>
      <w:r w:rsidRPr="00D8020B">
        <w:rPr>
          <w:lang w:val="en-US"/>
        </w:rPr>
        <w:t>Budnikov</w:t>
      </w:r>
      <w:proofErr w:type="spellEnd"/>
      <w:r w:rsidRPr="00D8020B">
        <w:rPr>
          <w:lang w:val="en-US"/>
        </w:rPr>
        <w:t xml:space="preserve"> G. 2007. Threatened vascular plants in the Ukrainian Carpathians: current status, distribution and conservation. </w:t>
      </w:r>
      <w:proofErr w:type="spellStart"/>
      <w:r w:rsidRPr="00D8020B">
        <w:t>Thaiszia</w:t>
      </w:r>
      <w:proofErr w:type="spellEnd"/>
      <w:r w:rsidRPr="00D8020B">
        <w:t xml:space="preserve"> – J. Bot., </w:t>
      </w:r>
      <w:proofErr w:type="spellStart"/>
      <w:r w:rsidRPr="00D8020B">
        <w:t>Košice</w:t>
      </w:r>
      <w:proofErr w:type="spellEnd"/>
      <w:r w:rsidRPr="00D8020B">
        <w:t xml:space="preserve"> 17: 11–32</w:t>
      </w:r>
      <w:bookmarkEnd w:id="214"/>
      <w:r w:rsidRPr="00D8020B">
        <w:t xml:space="preserve">.. </w:t>
      </w:r>
    </w:p>
    <w:p w14:paraId="7222B461" w14:textId="56D4D3F6" w:rsidR="003C0B52" w:rsidRPr="00D8020B" w:rsidRDefault="003C0B52" w:rsidP="003C7998">
      <w:pPr>
        <w:pStyle w:val="Akapitzlist"/>
        <w:numPr>
          <w:ilvl w:val="0"/>
          <w:numId w:val="29"/>
        </w:numPr>
        <w:tabs>
          <w:tab w:val="num" w:pos="360"/>
        </w:tabs>
        <w:spacing w:after="120" w:line="264" w:lineRule="auto"/>
        <w:contextualSpacing w:val="0"/>
      </w:pPr>
      <w:bookmarkStart w:id="215" w:name="_Hlk172721540"/>
      <w:proofErr w:type="spellStart"/>
      <w:r w:rsidRPr="00D8020B">
        <w:rPr>
          <w:lang w:val="en-US"/>
        </w:rPr>
        <w:t>Kukuła</w:t>
      </w:r>
      <w:proofErr w:type="spellEnd"/>
      <w:r w:rsidRPr="00D8020B">
        <w:rPr>
          <w:lang w:val="en-US"/>
        </w:rPr>
        <w:t xml:space="preserve"> K. 1998. Alterations of the bottom macrofauna of </w:t>
      </w:r>
      <w:r w:rsidR="001E05E4" w:rsidRPr="00D8020B">
        <w:rPr>
          <w:lang w:val="en-US"/>
        </w:rPr>
        <w:t>a</w:t>
      </w:r>
      <w:r w:rsidR="001E05E4">
        <w:rPr>
          <w:lang w:val="en-US"/>
        </w:rPr>
        <w:t> </w:t>
      </w:r>
      <w:r w:rsidRPr="00D8020B">
        <w:rPr>
          <w:lang w:val="en-US"/>
        </w:rPr>
        <w:t>mountain stream (</w:t>
      </w:r>
      <w:proofErr w:type="spellStart"/>
      <w:r w:rsidRPr="00D8020B">
        <w:rPr>
          <w:lang w:val="en-US"/>
        </w:rPr>
        <w:t>Wołosaty</w:t>
      </w:r>
      <w:proofErr w:type="spellEnd"/>
      <w:r w:rsidRPr="00D8020B">
        <w:rPr>
          <w:lang w:val="en-US"/>
        </w:rPr>
        <w:t xml:space="preserve"> stream, </w:t>
      </w:r>
      <w:proofErr w:type="spellStart"/>
      <w:r w:rsidRPr="00D8020B">
        <w:rPr>
          <w:lang w:val="en-US"/>
        </w:rPr>
        <w:t>Bieszczady</w:t>
      </w:r>
      <w:proofErr w:type="spellEnd"/>
      <w:r w:rsidRPr="00D8020B">
        <w:rPr>
          <w:lang w:val="en-US"/>
        </w:rPr>
        <w:t xml:space="preserve"> National Park, southeastern Poland) caused by </w:t>
      </w:r>
      <w:r w:rsidR="001E05E4" w:rsidRPr="00D8020B">
        <w:rPr>
          <w:lang w:val="en-US"/>
        </w:rPr>
        <w:t>a</w:t>
      </w:r>
      <w:r w:rsidR="001E05E4">
        <w:rPr>
          <w:lang w:val="en-US"/>
        </w:rPr>
        <w:t> </w:t>
      </w:r>
      <w:r w:rsidRPr="00D8020B">
        <w:rPr>
          <w:lang w:val="en-US"/>
        </w:rPr>
        <w:t xml:space="preserve">tourist hotel. </w:t>
      </w:r>
      <w:r w:rsidRPr="00D8020B">
        <w:t xml:space="preserve">Acta </w:t>
      </w:r>
      <w:proofErr w:type="spellStart"/>
      <w:r w:rsidRPr="00D8020B">
        <w:t>Hydrobiol</w:t>
      </w:r>
      <w:proofErr w:type="spellEnd"/>
      <w:r w:rsidRPr="00D8020B">
        <w:t>. 40: 277–286</w:t>
      </w:r>
      <w:bookmarkEnd w:id="215"/>
      <w:r w:rsidRPr="00D8020B">
        <w:t>.</w:t>
      </w:r>
    </w:p>
    <w:p w14:paraId="386ED756" w14:textId="77777777" w:rsidR="003C0B52" w:rsidRPr="00D8020B" w:rsidRDefault="003C0B52" w:rsidP="003C7998">
      <w:pPr>
        <w:pStyle w:val="Akapitzlist"/>
        <w:numPr>
          <w:ilvl w:val="0"/>
          <w:numId w:val="29"/>
        </w:numPr>
        <w:tabs>
          <w:tab w:val="num" w:pos="360"/>
        </w:tabs>
        <w:spacing w:after="120" w:line="264" w:lineRule="auto"/>
        <w:contextualSpacing w:val="0"/>
        <w:rPr>
          <w:lang w:val="en-US"/>
        </w:rPr>
      </w:pPr>
      <w:proofErr w:type="spellStart"/>
      <w:r w:rsidRPr="00D8020B">
        <w:rPr>
          <w:lang w:val="en-US"/>
        </w:rPr>
        <w:t>Kukuła</w:t>
      </w:r>
      <w:proofErr w:type="spellEnd"/>
      <w:r w:rsidRPr="00D8020B">
        <w:rPr>
          <w:lang w:val="en-US"/>
        </w:rPr>
        <w:t xml:space="preserve"> K. 1999. Ichthyofauna of the upper San drainage basin. Archives of Polish Fisheries. 7: 307-319. </w:t>
      </w:r>
    </w:p>
    <w:p w14:paraId="0F47DFE1" w14:textId="3188A553" w:rsidR="003C0B52" w:rsidRPr="00D8020B" w:rsidRDefault="003C0B52" w:rsidP="003C7998">
      <w:pPr>
        <w:pStyle w:val="Akapitzlist"/>
        <w:numPr>
          <w:ilvl w:val="0"/>
          <w:numId w:val="29"/>
        </w:numPr>
        <w:tabs>
          <w:tab w:val="num" w:pos="360"/>
        </w:tabs>
        <w:spacing w:after="120" w:line="264" w:lineRule="auto"/>
        <w:contextualSpacing w:val="0"/>
      </w:pPr>
      <w:bookmarkStart w:id="216" w:name="_Hlk172721627"/>
      <w:r w:rsidRPr="00D8020B">
        <w:rPr>
          <w:lang w:val="pl-PL"/>
        </w:rPr>
        <w:t xml:space="preserve">Kukuła K. 2000. Fauna ryb rzek </w:t>
      </w:r>
      <w:r w:rsidR="001E05E4" w:rsidRPr="00D8020B">
        <w:rPr>
          <w:lang w:val="pl-PL"/>
        </w:rPr>
        <w:t>i</w:t>
      </w:r>
      <w:r w:rsidR="001E05E4">
        <w:rPr>
          <w:lang w:val="pl-PL"/>
        </w:rPr>
        <w:t> </w:t>
      </w:r>
      <w:r w:rsidRPr="00D8020B">
        <w:rPr>
          <w:lang w:val="pl-PL"/>
        </w:rPr>
        <w:t xml:space="preserve">potoków bieszczadzkich. </w:t>
      </w:r>
      <w:proofErr w:type="spellStart"/>
      <w:r w:rsidRPr="00D8020B">
        <w:t>Monogr</w:t>
      </w:r>
      <w:proofErr w:type="spellEnd"/>
      <w:r w:rsidRPr="00D8020B">
        <w:t xml:space="preserve">. </w:t>
      </w:r>
      <w:proofErr w:type="spellStart"/>
      <w:r w:rsidRPr="00D8020B">
        <w:t>Bieszcz</w:t>
      </w:r>
      <w:proofErr w:type="spellEnd"/>
      <w:r w:rsidRPr="00D8020B">
        <w:t>. 9: 9–28</w:t>
      </w:r>
      <w:bookmarkEnd w:id="216"/>
      <w:r w:rsidRPr="00D8020B">
        <w:t>.</w:t>
      </w:r>
    </w:p>
    <w:p w14:paraId="536461DA" w14:textId="493F348F" w:rsidR="003C0B52" w:rsidRPr="00D8020B" w:rsidRDefault="003C0B52" w:rsidP="003C7998">
      <w:pPr>
        <w:pStyle w:val="Akapitzlist"/>
        <w:numPr>
          <w:ilvl w:val="0"/>
          <w:numId w:val="29"/>
        </w:numPr>
        <w:tabs>
          <w:tab w:val="num" w:pos="360"/>
        </w:tabs>
        <w:spacing w:after="120" w:line="264" w:lineRule="auto"/>
        <w:contextualSpacing w:val="0"/>
        <w:rPr>
          <w:lang w:val="en-US"/>
        </w:rPr>
      </w:pPr>
      <w:r w:rsidRPr="00D8020B">
        <w:rPr>
          <w:lang w:val="pl-PL"/>
        </w:rPr>
        <w:t xml:space="preserve">Kukuła K. 2001. Zagrożone gatunki ryb </w:t>
      </w:r>
      <w:r w:rsidR="001E05E4" w:rsidRPr="00D8020B">
        <w:rPr>
          <w:lang w:val="pl-PL"/>
        </w:rPr>
        <w:t>i</w:t>
      </w:r>
      <w:r w:rsidR="001E05E4">
        <w:rPr>
          <w:lang w:val="pl-PL"/>
        </w:rPr>
        <w:t> </w:t>
      </w:r>
      <w:r w:rsidRPr="00D8020B">
        <w:rPr>
          <w:lang w:val="pl-PL"/>
        </w:rPr>
        <w:t xml:space="preserve">minogów </w:t>
      </w:r>
      <w:r w:rsidR="001E05E4" w:rsidRPr="00D8020B">
        <w:rPr>
          <w:lang w:val="pl-PL"/>
        </w:rPr>
        <w:t>w</w:t>
      </w:r>
      <w:r w:rsidR="001E05E4">
        <w:rPr>
          <w:lang w:val="pl-PL"/>
        </w:rPr>
        <w:t> </w:t>
      </w:r>
      <w:r w:rsidRPr="00D8020B">
        <w:rPr>
          <w:lang w:val="pl-PL"/>
        </w:rPr>
        <w:t xml:space="preserve">południowo-wschodniej Polsce. </w:t>
      </w:r>
      <w:proofErr w:type="spellStart"/>
      <w:r w:rsidRPr="00D8020B">
        <w:rPr>
          <w:lang w:val="en-US"/>
        </w:rPr>
        <w:t>Rocz</w:t>
      </w:r>
      <w:proofErr w:type="spellEnd"/>
      <w:r w:rsidRPr="00D8020B">
        <w:rPr>
          <w:lang w:val="en-US"/>
        </w:rPr>
        <w:t xml:space="preserve">. </w:t>
      </w:r>
      <w:proofErr w:type="spellStart"/>
      <w:r w:rsidRPr="00D8020B">
        <w:rPr>
          <w:lang w:val="en-US"/>
        </w:rPr>
        <w:t>Nauk</w:t>
      </w:r>
      <w:proofErr w:type="spellEnd"/>
      <w:r w:rsidRPr="00D8020B">
        <w:rPr>
          <w:lang w:val="en-US"/>
        </w:rPr>
        <w:t xml:space="preserve">. PZW, </w:t>
      </w:r>
      <w:proofErr w:type="spellStart"/>
      <w:r w:rsidRPr="00D8020B">
        <w:rPr>
          <w:lang w:val="en-US"/>
        </w:rPr>
        <w:t>Supl</w:t>
      </w:r>
      <w:proofErr w:type="spellEnd"/>
      <w:r w:rsidRPr="00D8020B">
        <w:rPr>
          <w:lang w:val="en-US"/>
        </w:rPr>
        <w:t xml:space="preserve">. 14,33: 235-248. </w:t>
      </w:r>
    </w:p>
    <w:p w14:paraId="4D0ABAFE" w14:textId="75212CEB" w:rsidR="003C0B52" w:rsidRPr="00D8020B" w:rsidRDefault="003C0B52" w:rsidP="003C7998">
      <w:pPr>
        <w:pStyle w:val="Akapitzlist"/>
        <w:numPr>
          <w:ilvl w:val="0"/>
          <w:numId w:val="29"/>
        </w:numPr>
        <w:tabs>
          <w:tab w:val="num" w:pos="360"/>
        </w:tabs>
        <w:spacing w:after="120" w:line="264" w:lineRule="auto"/>
        <w:contextualSpacing w:val="0"/>
        <w:rPr>
          <w:lang w:val="en-US"/>
        </w:rPr>
      </w:pPr>
      <w:proofErr w:type="spellStart"/>
      <w:r w:rsidRPr="00D8020B">
        <w:rPr>
          <w:lang w:val="en-US"/>
        </w:rPr>
        <w:t>Kukuła</w:t>
      </w:r>
      <w:proofErr w:type="spellEnd"/>
      <w:r w:rsidRPr="00D8020B">
        <w:rPr>
          <w:lang w:val="en-US"/>
        </w:rPr>
        <w:t xml:space="preserve"> K. 2003. Ichthyofauna of </w:t>
      </w:r>
      <w:r w:rsidR="001E05E4" w:rsidRPr="00D8020B">
        <w:rPr>
          <w:lang w:val="en-US"/>
        </w:rPr>
        <w:t>a</w:t>
      </w:r>
      <w:r w:rsidR="001E05E4">
        <w:rPr>
          <w:lang w:val="en-US"/>
        </w:rPr>
        <w:t> </w:t>
      </w:r>
      <w:r w:rsidRPr="00D8020B">
        <w:rPr>
          <w:lang w:val="en-US"/>
        </w:rPr>
        <w:t xml:space="preserve">mountain river upstream from </w:t>
      </w:r>
      <w:r w:rsidR="001E05E4" w:rsidRPr="00D8020B">
        <w:rPr>
          <w:lang w:val="en-US"/>
        </w:rPr>
        <w:t>a</w:t>
      </w:r>
      <w:r w:rsidR="001E05E4">
        <w:rPr>
          <w:lang w:val="en-US"/>
        </w:rPr>
        <w:t> </w:t>
      </w:r>
      <w:r w:rsidRPr="00D8020B">
        <w:rPr>
          <w:lang w:val="en-US"/>
        </w:rPr>
        <w:t>big dam reservoir (the</w:t>
      </w:r>
    </w:p>
    <w:p w14:paraId="2FB47119" w14:textId="77777777" w:rsidR="003C0B52" w:rsidRPr="00D8020B" w:rsidRDefault="003C0B52" w:rsidP="00D8020B">
      <w:pPr>
        <w:pStyle w:val="Akapitzlist"/>
        <w:spacing w:after="120" w:line="264" w:lineRule="auto"/>
        <w:contextualSpacing w:val="0"/>
      </w:pPr>
      <w:r w:rsidRPr="00D8020B">
        <w:rPr>
          <w:lang w:val="en-US"/>
        </w:rPr>
        <w:t xml:space="preserve">upper San River, South-eastern Poland). </w:t>
      </w:r>
      <w:proofErr w:type="spellStart"/>
      <w:r w:rsidRPr="00D8020B">
        <w:t>Archiv</w:t>
      </w:r>
      <w:proofErr w:type="spellEnd"/>
      <w:r w:rsidRPr="00D8020B">
        <w:t xml:space="preserve"> </w:t>
      </w:r>
      <w:proofErr w:type="spellStart"/>
      <w:r w:rsidRPr="00D8020B">
        <w:t>Hydrobiol</w:t>
      </w:r>
      <w:proofErr w:type="spellEnd"/>
      <w:r w:rsidRPr="00D8020B">
        <w:t xml:space="preserve">. 157: 413–431. </w:t>
      </w:r>
    </w:p>
    <w:p w14:paraId="3863A938"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217" w:name="_Hlk172721648"/>
      <w:r w:rsidRPr="00D8020B">
        <w:rPr>
          <w:lang w:val="pl-PL"/>
        </w:rPr>
        <w:t xml:space="preserve">Kukuła, K., </w:t>
      </w:r>
      <w:proofErr w:type="spellStart"/>
      <w:r w:rsidRPr="00D8020B">
        <w:rPr>
          <w:lang w:val="pl-PL"/>
        </w:rPr>
        <w:t>Bylak</w:t>
      </w:r>
      <w:proofErr w:type="spellEnd"/>
      <w:r w:rsidRPr="00D8020B">
        <w:rPr>
          <w:lang w:val="pl-PL"/>
        </w:rPr>
        <w:t xml:space="preserve">, A. 2011. Wpływ czynników antropogenicznych na faunę karpackich dopływów Wisły. </w:t>
      </w:r>
      <w:proofErr w:type="spellStart"/>
      <w:r w:rsidRPr="00D8020B">
        <w:t>Roczniki</w:t>
      </w:r>
      <w:proofErr w:type="spellEnd"/>
      <w:r w:rsidRPr="00D8020B">
        <w:t xml:space="preserve"> </w:t>
      </w:r>
      <w:proofErr w:type="spellStart"/>
      <w:r w:rsidRPr="00D8020B">
        <w:t>Bieszczadzkie</w:t>
      </w:r>
      <w:proofErr w:type="spellEnd"/>
      <w:r w:rsidRPr="00D8020B">
        <w:t>, 19: 207-222</w:t>
      </w:r>
      <w:bookmarkEnd w:id="217"/>
      <w:r w:rsidRPr="00D8020B">
        <w:t>.</w:t>
      </w:r>
    </w:p>
    <w:p w14:paraId="625F9AB7"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218" w:name="_Hlk172721563"/>
      <w:r w:rsidRPr="00D8020B">
        <w:rPr>
          <w:lang w:val="pl-PL"/>
        </w:rPr>
        <w:t xml:space="preserve">Kukuła K., Szczęsny B. 2000. Ekologiczne uwarunkowania ochrony ekosystemów wodnych Bieszczadów Zachodnich. </w:t>
      </w:r>
      <w:proofErr w:type="spellStart"/>
      <w:r w:rsidRPr="00D8020B">
        <w:t>Monografie</w:t>
      </w:r>
      <w:proofErr w:type="spellEnd"/>
      <w:r w:rsidRPr="00D8020B">
        <w:t xml:space="preserve"> </w:t>
      </w:r>
      <w:proofErr w:type="spellStart"/>
      <w:r w:rsidRPr="00D8020B">
        <w:t>Bieszczadzkie</w:t>
      </w:r>
      <w:proofErr w:type="spellEnd"/>
      <w:r w:rsidRPr="00D8020B">
        <w:t xml:space="preserve"> 10: 79–114</w:t>
      </w:r>
      <w:bookmarkEnd w:id="218"/>
      <w:r w:rsidRPr="00D8020B">
        <w:t xml:space="preserve">. </w:t>
      </w:r>
    </w:p>
    <w:p w14:paraId="08BF425D" w14:textId="0688EC2D" w:rsidR="003C0B52" w:rsidRPr="00D8020B" w:rsidRDefault="003C0B52" w:rsidP="003C7998">
      <w:pPr>
        <w:pStyle w:val="Akapitzlist"/>
        <w:numPr>
          <w:ilvl w:val="0"/>
          <w:numId w:val="29"/>
        </w:numPr>
        <w:tabs>
          <w:tab w:val="num" w:pos="360"/>
        </w:tabs>
        <w:spacing w:after="120" w:line="264" w:lineRule="auto"/>
        <w:contextualSpacing w:val="0"/>
      </w:pPr>
      <w:bookmarkStart w:id="219" w:name="_Hlk172714764"/>
      <w:proofErr w:type="spellStart"/>
      <w:r w:rsidRPr="00D8020B">
        <w:rPr>
          <w:lang w:val="pl-PL"/>
        </w:rPr>
        <w:t>Kunysz</w:t>
      </w:r>
      <w:proofErr w:type="spellEnd"/>
      <w:r w:rsidRPr="00D8020B">
        <w:rPr>
          <w:lang w:val="pl-PL"/>
        </w:rPr>
        <w:t xml:space="preserve"> P., </w:t>
      </w:r>
      <w:proofErr w:type="spellStart"/>
      <w:r w:rsidRPr="00D8020B">
        <w:rPr>
          <w:lang w:val="pl-PL"/>
        </w:rPr>
        <w:t>Hordowski</w:t>
      </w:r>
      <w:proofErr w:type="spellEnd"/>
      <w:r w:rsidRPr="00D8020B">
        <w:rPr>
          <w:lang w:val="pl-PL"/>
        </w:rPr>
        <w:t xml:space="preserve"> J. 2000. Ptaki Polskich Karpat Wschodnich </w:t>
      </w:r>
      <w:r w:rsidR="001E05E4" w:rsidRPr="00D8020B">
        <w:rPr>
          <w:lang w:val="pl-PL"/>
        </w:rPr>
        <w:t>i</w:t>
      </w:r>
      <w:r w:rsidR="001E05E4">
        <w:rPr>
          <w:lang w:val="pl-PL"/>
        </w:rPr>
        <w:t> </w:t>
      </w:r>
      <w:r w:rsidRPr="00D8020B">
        <w:rPr>
          <w:lang w:val="pl-PL"/>
        </w:rPr>
        <w:t xml:space="preserve">Podkarpacia. </w:t>
      </w:r>
      <w:r w:rsidRPr="00D8020B">
        <w:t xml:space="preserve">T II. </w:t>
      </w:r>
      <w:proofErr w:type="spellStart"/>
      <w:r w:rsidRPr="00D8020B">
        <w:t>Wyd</w:t>
      </w:r>
      <w:proofErr w:type="spellEnd"/>
      <w:r w:rsidRPr="00D8020B">
        <w:t xml:space="preserve">. Mercator, </w:t>
      </w:r>
      <w:proofErr w:type="spellStart"/>
      <w:r w:rsidRPr="00D8020B">
        <w:t>Przemyśl</w:t>
      </w:r>
      <w:bookmarkEnd w:id="219"/>
      <w:proofErr w:type="spellEnd"/>
      <w:r w:rsidRPr="00D8020B">
        <w:t xml:space="preserve">. </w:t>
      </w:r>
    </w:p>
    <w:p w14:paraId="2C61A222" w14:textId="3DD95244" w:rsidR="003C0B52" w:rsidRPr="00D8020B" w:rsidRDefault="003C0B52" w:rsidP="003C7998">
      <w:pPr>
        <w:pStyle w:val="Akapitzlist"/>
        <w:numPr>
          <w:ilvl w:val="0"/>
          <w:numId w:val="29"/>
        </w:numPr>
        <w:tabs>
          <w:tab w:val="num" w:pos="360"/>
        </w:tabs>
        <w:spacing w:after="120" w:line="264" w:lineRule="auto"/>
        <w:contextualSpacing w:val="0"/>
        <w:rPr>
          <w:lang w:val="pl-PL"/>
        </w:rPr>
      </w:pPr>
      <w:bookmarkStart w:id="220" w:name="_Hlk172722008"/>
      <w:r w:rsidRPr="00D8020B">
        <w:rPr>
          <w:lang w:val="pl-PL"/>
        </w:rPr>
        <w:t xml:space="preserve">Kusek D. (red.) 2023. Program ochrony środowiska dla Województwa Podkarpackiego na lata 2024-2027 </w:t>
      </w:r>
      <w:r w:rsidR="001E05E4" w:rsidRPr="00D8020B">
        <w:rPr>
          <w:lang w:val="pl-PL"/>
        </w:rPr>
        <w:t>z</w:t>
      </w:r>
      <w:r w:rsidR="001E05E4">
        <w:rPr>
          <w:lang w:val="pl-PL"/>
        </w:rPr>
        <w:t> </w:t>
      </w:r>
      <w:r w:rsidRPr="00D8020B">
        <w:rPr>
          <w:lang w:val="pl-PL"/>
        </w:rPr>
        <w:t xml:space="preserve">perspektywą do 2031 r. </w:t>
      </w:r>
      <w:proofErr w:type="spellStart"/>
      <w:r w:rsidRPr="00D8020B">
        <w:rPr>
          <w:lang w:val="pl-PL"/>
        </w:rPr>
        <w:t>Atmoterm</w:t>
      </w:r>
      <w:proofErr w:type="spellEnd"/>
      <w:r w:rsidRPr="00D8020B">
        <w:rPr>
          <w:lang w:val="pl-PL"/>
        </w:rPr>
        <w:t xml:space="preserve"> SA, Warszawa</w:t>
      </w:r>
      <w:bookmarkEnd w:id="220"/>
      <w:r w:rsidRPr="00D8020B">
        <w:rPr>
          <w:lang w:val="pl-PL"/>
        </w:rPr>
        <w:t xml:space="preserve">.. </w:t>
      </w:r>
    </w:p>
    <w:p w14:paraId="3895BC9B"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221" w:name="_Hlk172714807"/>
      <w:r w:rsidRPr="00D8020B">
        <w:rPr>
          <w:lang w:val="pl-PL"/>
        </w:rPr>
        <w:t xml:space="preserve">Luniak M. 1971. Ptaki środkowego biegu Wisły. </w:t>
      </w:r>
      <w:r w:rsidRPr="00D8020B">
        <w:t xml:space="preserve">Acta </w:t>
      </w:r>
      <w:proofErr w:type="spellStart"/>
      <w:r w:rsidRPr="00D8020B">
        <w:t>Ornithol</w:t>
      </w:r>
      <w:proofErr w:type="spellEnd"/>
      <w:r w:rsidRPr="00D8020B">
        <w:t>. 13: 17–113</w:t>
      </w:r>
      <w:bookmarkEnd w:id="221"/>
      <w:r w:rsidRPr="00D8020B">
        <w:t xml:space="preserve">. </w:t>
      </w:r>
    </w:p>
    <w:p w14:paraId="6371605F"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222" w:name="_Hlk172721234"/>
      <w:r w:rsidRPr="00D8020B">
        <w:rPr>
          <w:lang w:val="pl-PL"/>
        </w:rPr>
        <w:t>Łabędzki A. 2000. Ważki (</w:t>
      </w:r>
      <w:proofErr w:type="spellStart"/>
      <w:r w:rsidRPr="00D8020B">
        <w:rPr>
          <w:lang w:val="pl-PL"/>
        </w:rPr>
        <w:t>Odonata</w:t>
      </w:r>
      <w:proofErr w:type="spellEnd"/>
      <w:r w:rsidRPr="00D8020B">
        <w:rPr>
          <w:lang w:val="pl-PL"/>
        </w:rPr>
        <w:t xml:space="preserve">) Bieszczadów. </w:t>
      </w:r>
      <w:proofErr w:type="spellStart"/>
      <w:r w:rsidRPr="00D8020B">
        <w:t>Monografie</w:t>
      </w:r>
      <w:proofErr w:type="spellEnd"/>
      <w:r w:rsidRPr="00D8020B">
        <w:t xml:space="preserve"> </w:t>
      </w:r>
      <w:proofErr w:type="spellStart"/>
      <w:r w:rsidRPr="00D8020B">
        <w:t>Bieszczadzkie</w:t>
      </w:r>
      <w:proofErr w:type="spellEnd"/>
      <w:r w:rsidRPr="00D8020B">
        <w:t xml:space="preserve"> 7: 157–163</w:t>
      </w:r>
      <w:bookmarkEnd w:id="222"/>
      <w:r w:rsidRPr="00D8020B">
        <w:t xml:space="preserve">. </w:t>
      </w:r>
    </w:p>
    <w:p w14:paraId="0F8B0318" w14:textId="64D3DEEC" w:rsidR="003C0B52" w:rsidRPr="00D8020B" w:rsidRDefault="003C0B52" w:rsidP="003C7998">
      <w:pPr>
        <w:pStyle w:val="Akapitzlist"/>
        <w:numPr>
          <w:ilvl w:val="0"/>
          <w:numId w:val="29"/>
        </w:numPr>
        <w:tabs>
          <w:tab w:val="num" w:pos="360"/>
        </w:tabs>
        <w:spacing w:after="120" w:line="264" w:lineRule="auto"/>
        <w:contextualSpacing w:val="0"/>
      </w:pPr>
      <w:bookmarkStart w:id="223" w:name="_Hlk172721493"/>
      <w:r w:rsidRPr="00D8020B">
        <w:rPr>
          <w:lang w:val="pl-PL"/>
        </w:rPr>
        <w:lastRenderedPageBreak/>
        <w:t xml:space="preserve">Łysak A., </w:t>
      </w:r>
      <w:proofErr w:type="spellStart"/>
      <w:r w:rsidRPr="00D8020B">
        <w:rPr>
          <w:lang w:val="pl-PL"/>
        </w:rPr>
        <w:t>Bieniarz</w:t>
      </w:r>
      <w:proofErr w:type="spellEnd"/>
      <w:r w:rsidRPr="00D8020B">
        <w:rPr>
          <w:lang w:val="pl-PL"/>
        </w:rPr>
        <w:t xml:space="preserve"> K. 1975. Oddziaływanie człowieka na środowisko wodne </w:t>
      </w:r>
      <w:r w:rsidR="001E05E4" w:rsidRPr="00D8020B">
        <w:rPr>
          <w:lang w:val="pl-PL"/>
        </w:rPr>
        <w:t>i</w:t>
      </w:r>
      <w:r w:rsidR="001E05E4">
        <w:rPr>
          <w:lang w:val="pl-PL"/>
        </w:rPr>
        <w:t> </w:t>
      </w:r>
      <w:r w:rsidRPr="00D8020B">
        <w:rPr>
          <w:lang w:val="pl-PL"/>
        </w:rPr>
        <w:t xml:space="preserve">ichtiofaunę </w:t>
      </w:r>
      <w:r w:rsidR="001E05E4" w:rsidRPr="00D8020B">
        <w:rPr>
          <w:lang w:val="pl-PL"/>
        </w:rPr>
        <w:t>w</w:t>
      </w:r>
      <w:r w:rsidR="001E05E4">
        <w:rPr>
          <w:lang w:val="pl-PL"/>
        </w:rPr>
        <w:t> </w:t>
      </w:r>
      <w:r w:rsidRPr="00D8020B">
        <w:rPr>
          <w:lang w:val="pl-PL"/>
        </w:rPr>
        <w:t xml:space="preserve">Polsce południowej. </w:t>
      </w:r>
      <w:proofErr w:type="spellStart"/>
      <w:r w:rsidRPr="00D8020B">
        <w:t>Gosp</w:t>
      </w:r>
      <w:proofErr w:type="spellEnd"/>
      <w:r w:rsidRPr="00D8020B">
        <w:t xml:space="preserve">. </w:t>
      </w:r>
      <w:proofErr w:type="spellStart"/>
      <w:r w:rsidRPr="00D8020B">
        <w:t>Ryb</w:t>
      </w:r>
      <w:proofErr w:type="spellEnd"/>
      <w:r w:rsidRPr="00D8020B">
        <w:t>. 1: 6-9</w:t>
      </w:r>
      <w:bookmarkEnd w:id="223"/>
      <w:r w:rsidRPr="00D8020B">
        <w:t xml:space="preserve">. </w:t>
      </w:r>
    </w:p>
    <w:p w14:paraId="63025661" w14:textId="36BFAB72" w:rsidR="003C0B52" w:rsidRPr="00D8020B" w:rsidRDefault="003C0B52" w:rsidP="003C7998">
      <w:pPr>
        <w:pStyle w:val="Akapitzlist"/>
        <w:numPr>
          <w:ilvl w:val="0"/>
          <w:numId w:val="29"/>
        </w:numPr>
        <w:tabs>
          <w:tab w:val="num" w:pos="360"/>
        </w:tabs>
        <w:spacing w:after="120" w:line="264" w:lineRule="auto"/>
        <w:contextualSpacing w:val="0"/>
      </w:pPr>
      <w:r w:rsidRPr="00D8020B">
        <w:rPr>
          <w:lang w:val="pl-PL"/>
        </w:rPr>
        <w:t xml:space="preserve">Markowski A. 2021. Bieszczady. Dla tych, którzy lubią chodzić własnymi drogami. </w:t>
      </w:r>
      <w:proofErr w:type="spellStart"/>
      <w:r w:rsidRPr="00D8020B">
        <w:t>Prószyński</w:t>
      </w:r>
      <w:proofErr w:type="spellEnd"/>
      <w:r w:rsidRPr="00D8020B">
        <w:t xml:space="preserve"> </w:t>
      </w:r>
      <w:r w:rsidR="001E05E4" w:rsidRPr="00D8020B">
        <w:t>i</w:t>
      </w:r>
      <w:r w:rsidR="001E05E4">
        <w:t> </w:t>
      </w:r>
      <w:r w:rsidRPr="00D8020B">
        <w:t>S-ka, W-</w:t>
      </w:r>
      <w:proofErr w:type="spellStart"/>
      <w:r w:rsidRPr="00D8020B">
        <w:t>wa</w:t>
      </w:r>
      <w:proofErr w:type="spellEnd"/>
      <w:r w:rsidRPr="00D8020B">
        <w:t xml:space="preserve">. </w:t>
      </w:r>
    </w:p>
    <w:p w14:paraId="6BB8BCF3" w14:textId="51A8E2AB" w:rsidR="003C0B52" w:rsidRPr="00D8020B" w:rsidRDefault="003C0B52" w:rsidP="003C7998">
      <w:pPr>
        <w:pStyle w:val="Akapitzlist"/>
        <w:numPr>
          <w:ilvl w:val="0"/>
          <w:numId w:val="29"/>
        </w:numPr>
        <w:tabs>
          <w:tab w:val="num" w:pos="360"/>
        </w:tabs>
        <w:spacing w:after="120" w:line="264" w:lineRule="auto"/>
        <w:contextualSpacing w:val="0"/>
        <w:rPr>
          <w:lang w:val="pl-PL"/>
        </w:rPr>
      </w:pPr>
      <w:r w:rsidRPr="00D8020B">
        <w:rPr>
          <w:lang w:val="pl-PL"/>
        </w:rPr>
        <w:t xml:space="preserve">Matuszkiewicz J.M. 1993. Krajobrazy roślinne </w:t>
      </w:r>
      <w:r w:rsidR="001E05E4" w:rsidRPr="00D8020B">
        <w:rPr>
          <w:lang w:val="pl-PL"/>
        </w:rPr>
        <w:t>i</w:t>
      </w:r>
      <w:r w:rsidR="001E05E4">
        <w:rPr>
          <w:lang w:val="pl-PL"/>
        </w:rPr>
        <w:t> </w:t>
      </w:r>
      <w:r w:rsidRPr="00D8020B">
        <w:rPr>
          <w:lang w:val="pl-PL"/>
        </w:rPr>
        <w:t xml:space="preserve">regiony geobotaniczne Polski. Prace Geograficzne Instytutu Geografii </w:t>
      </w:r>
      <w:r w:rsidR="001E05E4" w:rsidRPr="00D8020B">
        <w:rPr>
          <w:lang w:val="pl-PL"/>
        </w:rPr>
        <w:t>i</w:t>
      </w:r>
      <w:r w:rsidR="001E05E4">
        <w:rPr>
          <w:lang w:val="pl-PL"/>
        </w:rPr>
        <w:t> </w:t>
      </w:r>
      <w:r w:rsidRPr="00D8020B">
        <w:rPr>
          <w:lang w:val="pl-PL"/>
        </w:rPr>
        <w:t xml:space="preserve">Przestrzennego Zagospodarowania Polskiej Akademii Nauk 158: 1–107. </w:t>
      </w:r>
    </w:p>
    <w:p w14:paraId="29359DD4" w14:textId="46F49A0A" w:rsidR="003C0B52" w:rsidRPr="00D8020B" w:rsidRDefault="003C0B52" w:rsidP="003C7998">
      <w:pPr>
        <w:pStyle w:val="Akapitzlist"/>
        <w:numPr>
          <w:ilvl w:val="0"/>
          <w:numId w:val="29"/>
        </w:numPr>
        <w:tabs>
          <w:tab w:val="num" w:pos="360"/>
        </w:tabs>
        <w:spacing w:after="120" w:line="264" w:lineRule="auto"/>
        <w:contextualSpacing w:val="0"/>
      </w:pPr>
      <w:bookmarkStart w:id="224" w:name="_Hlk172714004"/>
      <w:r w:rsidRPr="00D8020B">
        <w:rPr>
          <w:lang w:val="pl-PL"/>
        </w:rPr>
        <w:t xml:space="preserve">Michalska-Hejduk D., Kopeć D. 2002. </w:t>
      </w:r>
      <w:proofErr w:type="spellStart"/>
      <w:r w:rsidRPr="00D8020B">
        <w:rPr>
          <w:lang w:val="pl-PL"/>
        </w:rPr>
        <w:t>Lemno</w:t>
      </w:r>
      <w:proofErr w:type="spellEnd"/>
      <w:r w:rsidRPr="00D8020B">
        <w:rPr>
          <w:lang w:val="pl-PL"/>
        </w:rPr>
        <w:t xml:space="preserve"> </w:t>
      </w:r>
      <w:proofErr w:type="spellStart"/>
      <w:r w:rsidRPr="00D8020B">
        <w:rPr>
          <w:lang w:val="pl-PL"/>
        </w:rPr>
        <w:t>minoris-Salvinietum</w:t>
      </w:r>
      <w:proofErr w:type="spellEnd"/>
      <w:r w:rsidRPr="00D8020B">
        <w:rPr>
          <w:lang w:val="pl-PL"/>
        </w:rPr>
        <w:t xml:space="preserve"> </w:t>
      </w:r>
      <w:proofErr w:type="spellStart"/>
      <w:r w:rsidRPr="00D8020B">
        <w:rPr>
          <w:lang w:val="pl-PL"/>
        </w:rPr>
        <w:t>natantis</w:t>
      </w:r>
      <w:proofErr w:type="spellEnd"/>
      <w:r w:rsidRPr="00D8020B">
        <w:rPr>
          <w:lang w:val="pl-PL"/>
        </w:rPr>
        <w:t xml:space="preserve"> </w:t>
      </w:r>
      <w:r w:rsidR="001E05E4" w:rsidRPr="00D8020B">
        <w:rPr>
          <w:lang w:val="pl-PL"/>
        </w:rPr>
        <w:t>i</w:t>
      </w:r>
      <w:r w:rsidR="001E05E4">
        <w:rPr>
          <w:lang w:val="pl-PL"/>
        </w:rPr>
        <w:t> </w:t>
      </w:r>
      <w:proofErr w:type="spellStart"/>
      <w:r w:rsidRPr="00D8020B">
        <w:rPr>
          <w:lang w:val="pl-PL"/>
        </w:rPr>
        <w:t>Hydrocharitetum</w:t>
      </w:r>
      <w:proofErr w:type="spellEnd"/>
      <w:r w:rsidRPr="00D8020B">
        <w:rPr>
          <w:lang w:val="pl-PL"/>
        </w:rPr>
        <w:t xml:space="preserve"> </w:t>
      </w:r>
      <w:proofErr w:type="spellStart"/>
      <w:r w:rsidRPr="00D8020B">
        <w:rPr>
          <w:lang w:val="pl-PL"/>
        </w:rPr>
        <w:t>morsus-ranae</w:t>
      </w:r>
      <w:proofErr w:type="spellEnd"/>
      <w:r w:rsidRPr="00D8020B">
        <w:rPr>
          <w:lang w:val="pl-PL"/>
        </w:rPr>
        <w:t xml:space="preserve"> </w:t>
      </w:r>
      <w:r w:rsidR="001E05E4" w:rsidRPr="00D8020B">
        <w:rPr>
          <w:lang w:val="pl-PL"/>
        </w:rPr>
        <w:t>z</w:t>
      </w:r>
      <w:r w:rsidR="001E05E4">
        <w:rPr>
          <w:lang w:val="pl-PL"/>
        </w:rPr>
        <w:t> </w:t>
      </w:r>
      <w:r w:rsidRPr="00D8020B">
        <w:rPr>
          <w:lang w:val="pl-PL"/>
        </w:rPr>
        <w:t xml:space="preserve">udziałem </w:t>
      </w:r>
      <w:proofErr w:type="spellStart"/>
      <w:r w:rsidRPr="00D8020B">
        <w:rPr>
          <w:lang w:val="pl-PL"/>
        </w:rPr>
        <w:t>Salvinia</w:t>
      </w:r>
      <w:proofErr w:type="spellEnd"/>
      <w:r w:rsidRPr="00D8020B">
        <w:rPr>
          <w:lang w:val="pl-PL"/>
        </w:rPr>
        <w:t xml:space="preserve"> </w:t>
      </w:r>
      <w:proofErr w:type="spellStart"/>
      <w:r w:rsidRPr="00D8020B">
        <w:rPr>
          <w:lang w:val="pl-PL"/>
        </w:rPr>
        <w:t>natans</w:t>
      </w:r>
      <w:proofErr w:type="spellEnd"/>
      <w:r w:rsidRPr="00D8020B">
        <w:rPr>
          <w:lang w:val="pl-PL"/>
        </w:rPr>
        <w:t xml:space="preserve"> </w:t>
      </w:r>
      <w:r w:rsidR="001E05E4" w:rsidRPr="00D8020B">
        <w:rPr>
          <w:lang w:val="pl-PL"/>
        </w:rPr>
        <w:t>w</w:t>
      </w:r>
      <w:r w:rsidR="001E05E4">
        <w:rPr>
          <w:lang w:val="pl-PL"/>
        </w:rPr>
        <w:t> </w:t>
      </w:r>
      <w:r w:rsidRPr="00D8020B">
        <w:rPr>
          <w:lang w:val="pl-PL"/>
        </w:rPr>
        <w:t xml:space="preserve">starorzeczach Sanu </w:t>
      </w:r>
      <w:r w:rsidR="001E05E4" w:rsidRPr="00D8020B">
        <w:rPr>
          <w:lang w:val="pl-PL"/>
        </w:rPr>
        <w:t>i</w:t>
      </w:r>
      <w:r w:rsidR="001E05E4">
        <w:rPr>
          <w:lang w:val="pl-PL"/>
        </w:rPr>
        <w:t> </w:t>
      </w:r>
      <w:r w:rsidRPr="00D8020B">
        <w:rPr>
          <w:lang w:val="pl-PL"/>
        </w:rPr>
        <w:t xml:space="preserve">propozycje ich ochrony. </w:t>
      </w:r>
      <w:proofErr w:type="spellStart"/>
      <w:r w:rsidRPr="00D8020B">
        <w:t>Fragm</w:t>
      </w:r>
      <w:proofErr w:type="spellEnd"/>
      <w:r w:rsidRPr="00D8020B">
        <w:t xml:space="preserve">. flor. </w:t>
      </w:r>
      <w:proofErr w:type="spellStart"/>
      <w:r w:rsidRPr="00D8020B">
        <w:t>Geobot</w:t>
      </w:r>
      <w:proofErr w:type="spellEnd"/>
      <w:r w:rsidRPr="00D8020B">
        <w:t>. Polonica 9 319-328</w:t>
      </w:r>
      <w:bookmarkEnd w:id="224"/>
      <w:r w:rsidRPr="00D8020B">
        <w:t xml:space="preserve">. </w:t>
      </w:r>
    </w:p>
    <w:p w14:paraId="08F4A90F"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225" w:name="_Hlk172713940"/>
      <w:proofErr w:type="spellStart"/>
      <w:r w:rsidRPr="002335C7">
        <w:t>Mitka</w:t>
      </w:r>
      <w:proofErr w:type="spellEnd"/>
      <w:r w:rsidRPr="002335C7">
        <w:t xml:space="preserve"> J., </w:t>
      </w:r>
      <w:proofErr w:type="spellStart"/>
      <w:r w:rsidRPr="002335C7">
        <w:t>Kwolek</w:t>
      </w:r>
      <w:proofErr w:type="spellEnd"/>
      <w:r w:rsidRPr="002335C7">
        <w:t xml:space="preserve"> T., Holly G., Holly W. 2023. </w:t>
      </w:r>
      <w:proofErr w:type="spellStart"/>
      <w:r w:rsidRPr="002335C7">
        <w:t>Zerwa</w:t>
      </w:r>
      <w:proofErr w:type="spellEnd"/>
      <w:r w:rsidRPr="002335C7">
        <w:t xml:space="preserve"> </w:t>
      </w:r>
      <w:proofErr w:type="spellStart"/>
      <w:r w:rsidRPr="002335C7">
        <w:t>ciemna</w:t>
      </w:r>
      <w:proofErr w:type="spellEnd"/>
      <w:r w:rsidRPr="002335C7">
        <w:t xml:space="preserve"> </w:t>
      </w:r>
      <w:proofErr w:type="spellStart"/>
      <w:r w:rsidRPr="002335C7">
        <w:t>Phyteuma</w:t>
      </w:r>
      <w:proofErr w:type="spellEnd"/>
      <w:r w:rsidRPr="002335C7">
        <w:t xml:space="preserve"> </w:t>
      </w:r>
      <w:proofErr w:type="spellStart"/>
      <w:r w:rsidRPr="002335C7">
        <w:t>vagneri</w:t>
      </w:r>
      <w:proofErr w:type="spellEnd"/>
      <w:r w:rsidRPr="002335C7">
        <w:t xml:space="preserve"> A. Kern. </w:t>
      </w:r>
      <w:r w:rsidRPr="00D8020B">
        <w:t>(</w:t>
      </w:r>
      <w:proofErr w:type="spellStart"/>
      <w:r w:rsidRPr="00D8020B">
        <w:t>Campanulaceae</w:t>
      </w:r>
      <w:proofErr w:type="spellEnd"/>
      <w:r w:rsidRPr="00D8020B">
        <w:t xml:space="preserve">): </w:t>
      </w:r>
      <w:proofErr w:type="spellStart"/>
      <w:r w:rsidRPr="00D8020B">
        <w:t>nowy</w:t>
      </w:r>
      <w:proofErr w:type="spellEnd"/>
      <w:r w:rsidRPr="00D8020B">
        <w:t xml:space="preserve"> </w:t>
      </w:r>
      <w:proofErr w:type="spellStart"/>
      <w:r w:rsidRPr="00D8020B">
        <w:t>gatunek</w:t>
      </w:r>
      <w:proofErr w:type="spellEnd"/>
      <w:r w:rsidRPr="00D8020B">
        <w:t xml:space="preserve"> </w:t>
      </w:r>
      <w:proofErr w:type="spellStart"/>
      <w:r w:rsidRPr="00D8020B">
        <w:t>dla</w:t>
      </w:r>
      <w:proofErr w:type="spellEnd"/>
      <w:r w:rsidRPr="00D8020B">
        <w:t xml:space="preserve"> </w:t>
      </w:r>
      <w:proofErr w:type="spellStart"/>
      <w:r w:rsidRPr="00D8020B">
        <w:t>Polski</w:t>
      </w:r>
      <w:proofErr w:type="spellEnd"/>
      <w:r w:rsidRPr="00D8020B">
        <w:t xml:space="preserve">. </w:t>
      </w:r>
      <w:proofErr w:type="spellStart"/>
      <w:r w:rsidRPr="00D8020B">
        <w:t>Roczniki</w:t>
      </w:r>
      <w:proofErr w:type="spellEnd"/>
      <w:r w:rsidRPr="00D8020B">
        <w:t xml:space="preserve"> </w:t>
      </w:r>
      <w:proofErr w:type="spellStart"/>
      <w:r w:rsidRPr="00D8020B">
        <w:t>Bieszczadzkie</w:t>
      </w:r>
      <w:proofErr w:type="spellEnd"/>
      <w:r w:rsidRPr="00D8020B">
        <w:t>, 31: 299-305</w:t>
      </w:r>
      <w:bookmarkEnd w:id="225"/>
      <w:r w:rsidRPr="00D8020B">
        <w:t xml:space="preserve">. </w:t>
      </w:r>
    </w:p>
    <w:p w14:paraId="2D064C2A" w14:textId="77777777" w:rsidR="003C0B52" w:rsidRPr="00D8020B" w:rsidRDefault="003C0B52" w:rsidP="003C7998">
      <w:pPr>
        <w:pStyle w:val="Akapitzlist"/>
        <w:numPr>
          <w:ilvl w:val="0"/>
          <w:numId w:val="29"/>
        </w:numPr>
        <w:tabs>
          <w:tab w:val="num" w:pos="360"/>
        </w:tabs>
        <w:spacing w:after="120" w:line="264" w:lineRule="auto"/>
        <w:contextualSpacing w:val="0"/>
        <w:rPr>
          <w:lang w:val="pl-PL"/>
        </w:rPr>
      </w:pPr>
      <w:bookmarkStart w:id="226" w:name="_Hlk172714579"/>
      <w:proofErr w:type="spellStart"/>
      <w:r w:rsidRPr="00D8020B">
        <w:rPr>
          <w:lang w:val="en-US"/>
        </w:rPr>
        <w:t>Mołoniewicz</w:t>
      </w:r>
      <w:proofErr w:type="spellEnd"/>
      <w:r w:rsidRPr="00D8020B">
        <w:rPr>
          <w:lang w:val="en-US"/>
        </w:rPr>
        <w:t xml:space="preserve"> L. 2021. Extension of the known northeastern range limits of the agile frog (Rana </w:t>
      </w:r>
      <w:proofErr w:type="spellStart"/>
      <w:r w:rsidRPr="00D8020B">
        <w:rPr>
          <w:lang w:val="en-US"/>
        </w:rPr>
        <w:t>dalmatina</w:t>
      </w:r>
      <w:proofErr w:type="spellEnd"/>
      <w:r w:rsidRPr="00D8020B">
        <w:rPr>
          <w:lang w:val="en-US"/>
        </w:rPr>
        <w:t xml:space="preserve">) in southern Poland. </w:t>
      </w:r>
      <w:r w:rsidRPr="00D8020B">
        <w:rPr>
          <w:lang w:val="pl-PL"/>
        </w:rPr>
        <w:t xml:space="preserve">Salamandra. German </w:t>
      </w:r>
      <w:proofErr w:type="spellStart"/>
      <w:r w:rsidRPr="00D8020B">
        <w:rPr>
          <w:lang w:val="pl-PL"/>
        </w:rPr>
        <w:t>Journal</w:t>
      </w:r>
      <w:proofErr w:type="spellEnd"/>
      <w:r w:rsidRPr="00D8020B">
        <w:rPr>
          <w:lang w:val="pl-PL"/>
        </w:rPr>
        <w:t xml:space="preserve"> of </w:t>
      </w:r>
      <w:proofErr w:type="spellStart"/>
      <w:r w:rsidRPr="00D8020B">
        <w:rPr>
          <w:lang w:val="pl-PL"/>
        </w:rPr>
        <w:t>Herpetology</w:t>
      </w:r>
      <w:proofErr w:type="spellEnd"/>
      <w:r w:rsidRPr="00D8020B">
        <w:rPr>
          <w:lang w:val="pl-PL"/>
        </w:rPr>
        <w:t xml:space="preserve"> 57(3): 325–334</w:t>
      </w:r>
      <w:bookmarkEnd w:id="226"/>
      <w:r w:rsidRPr="00D8020B">
        <w:rPr>
          <w:lang w:val="pl-PL"/>
        </w:rPr>
        <w:t>.</w:t>
      </w:r>
    </w:p>
    <w:p w14:paraId="65A4A512"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227" w:name="_Hlk172714489"/>
      <w:proofErr w:type="spellStart"/>
      <w:r w:rsidRPr="00D8020B">
        <w:rPr>
          <w:lang w:val="pl-PL"/>
        </w:rPr>
        <w:t>Najbar</w:t>
      </w:r>
      <w:proofErr w:type="spellEnd"/>
      <w:r w:rsidRPr="00D8020B">
        <w:rPr>
          <w:lang w:val="pl-PL"/>
        </w:rPr>
        <w:t xml:space="preserve"> B. 2004. Monografie przyrodnicze: Wąż Eskulapa. </w:t>
      </w:r>
      <w:proofErr w:type="spellStart"/>
      <w:r w:rsidRPr="00D8020B">
        <w:t>Wydawnictwo</w:t>
      </w:r>
      <w:proofErr w:type="spellEnd"/>
      <w:r w:rsidRPr="00D8020B">
        <w:t xml:space="preserve"> </w:t>
      </w:r>
      <w:proofErr w:type="spellStart"/>
      <w:r w:rsidRPr="00D8020B">
        <w:t>Klubu</w:t>
      </w:r>
      <w:proofErr w:type="spellEnd"/>
      <w:r w:rsidRPr="00D8020B">
        <w:t xml:space="preserve"> </w:t>
      </w:r>
      <w:proofErr w:type="spellStart"/>
      <w:r w:rsidRPr="00D8020B">
        <w:t>Przyrodników</w:t>
      </w:r>
      <w:proofErr w:type="spellEnd"/>
      <w:r w:rsidRPr="00D8020B">
        <w:t xml:space="preserve">, </w:t>
      </w:r>
      <w:proofErr w:type="spellStart"/>
      <w:r w:rsidRPr="00D8020B">
        <w:t>Świebodzin</w:t>
      </w:r>
      <w:bookmarkEnd w:id="227"/>
      <w:proofErr w:type="spellEnd"/>
      <w:r w:rsidRPr="00D8020B">
        <w:t xml:space="preserve">. </w:t>
      </w:r>
    </w:p>
    <w:p w14:paraId="785D9E1E"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228" w:name="_Hlk172714056"/>
      <w:r w:rsidRPr="00D8020B">
        <w:rPr>
          <w:lang w:val="pl-PL"/>
        </w:rPr>
        <w:t xml:space="preserve">Nobis A. 2008. Notatki florystyczne ze wschodniej części Kotliny Sandomierskiej. </w:t>
      </w:r>
      <w:proofErr w:type="spellStart"/>
      <w:r w:rsidRPr="00D8020B">
        <w:t>Cz</w:t>
      </w:r>
      <w:proofErr w:type="spellEnd"/>
      <w:r w:rsidRPr="00D8020B">
        <w:t xml:space="preserve">. II. </w:t>
      </w:r>
      <w:proofErr w:type="spellStart"/>
      <w:r w:rsidRPr="00D8020B">
        <w:t>Fragm</w:t>
      </w:r>
      <w:proofErr w:type="spellEnd"/>
      <w:r w:rsidRPr="00D8020B">
        <w:t xml:space="preserve">. Flor. </w:t>
      </w:r>
      <w:proofErr w:type="spellStart"/>
      <w:r w:rsidRPr="00D8020B">
        <w:t>Geobot</w:t>
      </w:r>
      <w:proofErr w:type="spellEnd"/>
      <w:r w:rsidRPr="00D8020B">
        <w:t>. Pol. 15(1) 77-84</w:t>
      </w:r>
      <w:bookmarkEnd w:id="228"/>
      <w:r w:rsidRPr="00D8020B">
        <w:t>.</w:t>
      </w:r>
    </w:p>
    <w:p w14:paraId="3A87EB65" w14:textId="77777777" w:rsidR="003C0B52" w:rsidRPr="00D8020B" w:rsidRDefault="003C0B52" w:rsidP="003C7998">
      <w:pPr>
        <w:pStyle w:val="Akapitzlist"/>
        <w:numPr>
          <w:ilvl w:val="0"/>
          <w:numId w:val="29"/>
        </w:numPr>
        <w:tabs>
          <w:tab w:val="num" w:pos="360"/>
        </w:tabs>
        <w:spacing w:after="120" w:line="264" w:lineRule="auto"/>
        <w:contextualSpacing w:val="0"/>
      </w:pPr>
      <w:proofErr w:type="spellStart"/>
      <w:r w:rsidRPr="00D8020B">
        <w:rPr>
          <w:lang w:val="pl-PL"/>
        </w:rPr>
        <w:t>Oklejewicz</w:t>
      </w:r>
      <w:proofErr w:type="spellEnd"/>
      <w:r w:rsidRPr="00D8020B">
        <w:rPr>
          <w:lang w:val="pl-PL"/>
        </w:rPr>
        <w:t xml:space="preserve"> K., Gutkowska B., Krawczyk R., Nobis A., Trąba C., Wolański P. 2007. </w:t>
      </w:r>
      <w:proofErr w:type="spellStart"/>
      <w:r w:rsidRPr="00D8020B">
        <w:t>Materiały</w:t>
      </w:r>
      <w:proofErr w:type="spellEnd"/>
    </w:p>
    <w:p w14:paraId="0B5E5D55" w14:textId="68BDF507" w:rsidR="003C0B52" w:rsidRPr="00D8020B" w:rsidRDefault="003C0B52" w:rsidP="00D8020B">
      <w:pPr>
        <w:pStyle w:val="Akapitzlist"/>
        <w:spacing w:after="120" w:line="264" w:lineRule="auto"/>
        <w:contextualSpacing w:val="0"/>
        <w:rPr>
          <w:color w:val="000000"/>
          <w:shd w:val="clear" w:color="auto" w:fill="FFFFFF"/>
        </w:rPr>
      </w:pPr>
      <w:r w:rsidRPr="00D8020B">
        <w:rPr>
          <w:lang w:val="pl-PL"/>
        </w:rPr>
        <w:t xml:space="preserve">florystyczne </w:t>
      </w:r>
      <w:r w:rsidR="001E05E4" w:rsidRPr="00D8020B">
        <w:rPr>
          <w:lang w:val="pl-PL"/>
        </w:rPr>
        <w:t>z</w:t>
      </w:r>
      <w:r w:rsidR="001E05E4">
        <w:rPr>
          <w:lang w:val="pl-PL"/>
        </w:rPr>
        <w:t> </w:t>
      </w:r>
      <w:r w:rsidRPr="00D8020B">
        <w:rPr>
          <w:lang w:val="pl-PL"/>
        </w:rPr>
        <w:t xml:space="preserve">Doliny Sanu. Fragm. </w:t>
      </w:r>
      <w:r w:rsidRPr="00D8020B">
        <w:t xml:space="preserve">Flor. </w:t>
      </w:r>
      <w:proofErr w:type="spellStart"/>
      <w:r w:rsidRPr="00D8020B">
        <w:t>Geobot</w:t>
      </w:r>
      <w:proofErr w:type="spellEnd"/>
      <w:r w:rsidRPr="00D8020B">
        <w:t>. 14(1) 27-37.</w:t>
      </w:r>
      <w:r w:rsidRPr="00D8020B">
        <w:rPr>
          <w:color w:val="000000"/>
          <w:shd w:val="clear" w:color="auto" w:fill="FFFFFF"/>
        </w:rPr>
        <w:t xml:space="preserve"> </w:t>
      </w:r>
    </w:p>
    <w:p w14:paraId="3E2F3EFA" w14:textId="77777777" w:rsidR="003C0B52" w:rsidRPr="00D8020B" w:rsidRDefault="003C0B52" w:rsidP="003C7998">
      <w:pPr>
        <w:pStyle w:val="Akapitzlist"/>
        <w:numPr>
          <w:ilvl w:val="0"/>
          <w:numId w:val="29"/>
        </w:numPr>
        <w:tabs>
          <w:tab w:val="num" w:pos="360"/>
        </w:tabs>
        <w:spacing w:after="120" w:line="264" w:lineRule="auto"/>
        <w:contextualSpacing w:val="0"/>
        <w:rPr>
          <w:color w:val="000000"/>
          <w:shd w:val="clear" w:color="auto" w:fill="FFFFFF"/>
          <w:lang w:val="en-US"/>
        </w:rPr>
      </w:pPr>
      <w:proofErr w:type="spellStart"/>
      <w:r w:rsidRPr="00D8020B">
        <w:t>Oklejewicz</w:t>
      </w:r>
      <w:proofErr w:type="spellEnd"/>
      <w:r w:rsidRPr="00D8020B">
        <w:t xml:space="preserve"> K. 2006. </w:t>
      </w:r>
      <w:r w:rsidRPr="00D8020B">
        <w:rPr>
          <w:lang w:val="en-US"/>
        </w:rPr>
        <w:t xml:space="preserve">Distribution patterns of </w:t>
      </w:r>
      <w:proofErr w:type="spellStart"/>
      <w:r w:rsidRPr="00D8020B">
        <w:rPr>
          <w:lang w:val="en-US"/>
        </w:rPr>
        <w:t>Rubus</w:t>
      </w:r>
      <w:proofErr w:type="spellEnd"/>
      <w:r w:rsidRPr="00D8020B">
        <w:rPr>
          <w:lang w:val="en-US"/>
        </w:rPr>
        <w:t xml:space="preserve"> species (</w:t>
      </w:r>
      <w:proofErr w:type="spellStart"/>
      <w:r w:rsidRPr="00D8020B">
        <w:rPr>
          <w:lang w:val="en-US"/>
        </w:rPr>
        <w:t>Rosaceae</w:t>
      </w:r>
      <w:proofErr w:type="spellEnd"/>
      <w:r w:rsidRPr="00D8020B">
        <w:rPr>
          <w:lang w:val="en-US"/>
        </w:rPr>
        <w:t>) in the eastern part of the Polish Carpathians. Polish Botanical Studies 21: 1–98.</w:t>
      </w:r>
      <w:r w:rsidRPr="00D8020B">
        <w:rPr>
          <w:color w:val="000000"/>
          <w:shd w:val="clear" w:color="auto" w:fill="FFFFFF"/>
          <w:lang w:val="en-US"/>
        </w:rPr>
        <w:t xml:space="preserve"> </w:t>
      </w:r>
    </w:p>
    <w:p w14:paraId="358FC008"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229" w:name="_Hlk172714126"/>
      <w:proofErr w:type="spellStart"/>
      <w:r w:rsidRPr="00D8020B">
        <w:rPr>
          <w:lang w:val="pl-PL"/>
        </w:rPr>
        <w:t>Oklejewicz</w:t>
      </w:r>
      <w:proofErr w:type="spellEnd"/>
      <w:r w:rsidRPr="00D8020B">
        <w:rPr>
          <w:lang w:val="pl-PL"/>
        </w:rPr>
        <w:t xml:space="preserve"> K., Wolanin M., Wolanin M.N., Trąb C., Wolański P., </w:t>
      </w:r>
      <w:proofErr w:type="spellStart"/>
      <w:r w:rsidRPr="00D8020B">
        <w:rPr>
          <w:lang w:val="pl-PL"/>
        </w:rPr>
        <w:t>Rogut</w:t>
      </w:r>
      <w:proofErr w:type="spellEnd"/>
      <w:r w:rsidRPr="00D8020B">
        <w:rPr>
          <w:lang w:val="pl-PL"/>
        </w:rPr>
        <w:t xml:space="preserve"> K. (red.) 2015. Czerwona Księga Roślin Woj. Podkarpackiego. Zagrożone gatunki roślin. Zbiorowiska roślinne. </w:t>
      </w:r>
      <w:r w:rsidRPr="00D8020B">
        <w:t>Stowarzyszenie „Pro Carpathia”, Rzeszów</w:t>
      </w:r>
      <w:bookmarkEnd w:id="229"/>
      <w:r w:rsidRPr="00D8020B">
        <w:t xml:space="preserve">. </w:t>
      </w:r>
    </w:p>
    <w:p w14:paraId="66C6CA1F" w14:textId="77777777" w:rsidR="003C0B52" w:rsidRPr="00D8020B" w:rsidRDefault="003C0B52" w:rsidP="003C7998">
      <w:pPr>
        <w:pStyle w:val="Akapitzlist"/>
        <w:numPr>
          <w:ilvl w:val="0"/>
          <w:numId w:val="29"/>
        </w:numPr>
        <w:tabs>
          <w:tab w:val="num" w:pos="360"/>
        </w:tabs>
        <w:spacing w:after="120" w:line="264" w:lineRule="auto"/>
        <w:contextualSpacing w:val="0"/>
        <w:rPr>
          <w:lang w:val="pl-PL"/>
        </w:rPr>
      </w:pPr>
      <w:bookmarkStart w:id="230" w:name="_Hlk172721294"/>
      <w:r w:rsidRPr="00D8020B">
        <w:rPr>
          <w:lang w:val="pl-PL"/>
        </w:rPr>
        <w:t xml:space="preserve">Pawłowski J., </w:t>
      </w:r>
      <w:proofErr w:type="spellStart"/>
      <w:r w:rsidRPr="00D8020B">
        <w:rPr>
          <w:lang w:val="pl-PL"/>
        </w:rPr>
        <w:t>Petryszak</w:t>
      </w:r>
      <w:proofErr w:type="spellEnd"/>
      <w:r w:rsidRPr="00D8020B">
        <w:rPr>
          <w:lang w:val="pl-PL"/>
        </w:rPr>
        <w:t xml:space="preserve"> B., Kubisz D., </w:t>
      </w:r>
      <w:proofErr w:type="spellStart"/>
      <w:r w:rsidRPr="00D8020B">
        <w:rPr>
          <w:lang w:val="pl-PL"/>
        </w:rPr>
        <w:t>Szwałko</w:t>
      </w:r>
      <w:proofErr w:type="spellEnd"/>
      <w:r w:rsidRPr="00D8020B">
        <w:rPr>
          <w:lang w:val="pl-PL"/>
        </w:rPr>
        <w:t xml:space="preserve"> P. 2000. Chrząszcze (</w:t>
      </w:r>
      <w:proofErr w:type="spellStart"/>
      <w:r w:rsidRPr="00D8020B">
        <w:rPr>
          <w:lang w:val="pl-PL"/>
        </w:rPr>
        <w:t>Coleoptera</w:t>
      </w:r>
      <w:proofErr w:type="spellEnd"/>
      <w:r w:rsidRPr="00D8020B">
        <w:rPr>
          <w:lang w:val="pl-PL"/>
        </w:rPr>
        <w:t>) Bieszczadów Zachodnich. Monografie Bieszczadzkie 8: 9–143</w:t>
      </w:r>
      <w:bookmarkEnd w:id="230"/>
      <w:r w:rsidRPr="00D8020B">
        <w:rPr>
          <w:lang w:val="pl-PL"/>
        </w:rPr>
        <w:t xml:space="preserve">. </w:t>
      </w:r>
    </w:p>
    <w:p w14:paraId="7344F195"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231" w:name="_Hlk172720997"/>
      <w:r w:rsidRPr="00D8020B">
        <w:rPr>
          <w:lang w:val="pl-PL"/>
        </w:rPr>
        <w:t xml:space="preserve">Pawłowski J., </w:t>
      </w:r>
      <w:proofErr w:type="spellStart"/>
      <w:r w:rsidRPr="00D8020B">
        <w:rPr>
          <w:lang w:val="pl-PL"/>
        </w:rPr>
        <w:t>Sterzyńska</w:t>
      </w:r>
      <w:proofErr w:type="spellEnd"/>
      <w:r w:rsidRPr="00D8020B">
        <w:rPr>
          <w:lang w:val="pl-PL"/>
        </w:rPr>
        <w:t xml:space="preserve"> M. 1994. Waloryzacja i ochrona bezkręgowców bieszczadzkich. </w:t>
      </w:r>
      <w:proofErr w:type="spellStart"/>
      <w:r w:rsidRPr="00D8020B">
        <w:t>Roczniki</w:t>
      </w:r>
      <w:proofErr w:type="spellEnd"/>
      <w:r w:rsidRPr="00D8020B">
        <w:t xml:space="preserve"> </w:t>
      </w:r>
      <w:proofErr w:type="spellStart"/>
      <w:r w:rsidRPr="00D8020B">
        <w:t>Bieszczadzkie</w:t>
      </w:r>
      <w:proofErr w:type="spellEnd"/>
      <w:r w:rsidRPr="00D8020B">
        <w:t xml:space="preserve"> 147–156</w:t>
      </w:r>
      <w:bookmarkEnd w:id="231"/>
      <w:r w:rsidRPr="00D8020B">
        <w:t xml:space="preserve">. </w:t>
      </w:r>
    </w:p>
    <w:p w14:paraId="36F4D7AB" w14:textId="77777777" w:rsidR="003C0B52" w:rsidRPr="00D8020B" w:rsidRDefault="003C0B52" w:rsidP="003C7998">
      <w:pPr>
        <w:pStyle w:val="Akapitzlist"/>
        <w:numPr>
          <w:ilvl w:val="0"/>
          <w:numId w:val="29"/>
        </w:numPr>
        <w:tabs>
          <w:tab w:val="num" w:pos="360"/>
        </w:tabs>
        <w:spacing w:after="120" w:line="264" w:lineRule="auto"/>
        <w:contextualSpacing w:val="0"/>
        <w:rPr>
          <w:lang w:val="en-US"/>
        </w:rPr>
      </w:pPr>
      <w:bookmarkStart w:id="232" w:name="_Hlk172721316"/>
      <w:proofErr w:type="spellStart"/>
      <w:r w:rsidRPr="00D8020B">
        <w:t>Pawłowski</w:t>
      </w:r>
      <w:proofErr w:type="spellEnd"/>
      <w:r w:rsidRPr="00D8020B">
        <w:t xml:space="preserve"> J. 2003. Invertebrates. [In:] Witkowski Z., </w:t>
      </w:r>
      <w:proofErr w:type="spellStart"/>
      <w:r w:rsidRPr="00D8020B">
        <w:t>Król</w:t>
      </w:r>
      <w:proofErr w:type="spellEnd"/>
      <w:r w:rsidRPr="00D8020B">
        <w:t xml:space="preserve"> W., Solarz W. (red.). </w:t>
      </w:r>
      <w:r w:rsidRPr="00D8020B">
        <w:rPr>
          <w:lang w:val="en-US"/>
        </w:rPr>
        <w:t>Carpathian list of endangered species. WWF and Institute of Nature Conservation, Polish Academy of Sci., Vienna-Krakow</w:t>
      </w:r>
      <w:bookmarkEnd w:id="232"/>
      <w:r w:rsidRPr="00D8020B">
        <w:rPr>
          <w:lang w:val="en-US"/>
        </w:rPr>
        <w:t xml:space="preserve">. </w:t>
      </w:r>
    </w:p>
    <w:p w14:paraId="6A027C62" w14:textId="77777777" w:rsidR="003C0B52" w:rsidRPr="00D8020B" w:rsidRDefault="003C0B52" w:rsidP="003C7998">
      <w:pPr>
        <w:pStyle w:val="Akapitzlist"/>
        <w:numPr>
          <w:ilvl w:val="0"/>
          <w:numId w:val="29"/>
        </w:numPr>
        <w:tabs>
          <w:tab w:val="num" w:pos="360"/>
        </w:tabs>
        <w:spacing w:after="120" w:line="264" w:lineRule="auto"/>
        <w:contextualSpacing w:val="0"/>
      </w:pPr>
      <w:r w:rsidRPr="00D8020B">
        <w:rPr>
          <w:lang w:val="pl-PL"/>
        </w:rPr>
        <w:t xml:space="preserve">Piękoś-Mirkowa H., Mirek Z. 2003. </w:t>
      </w:r>
      <w:r w:rsidRPr="00D8020B">
        <w:rPr>
          <w:lang w:val="en-US"/>
        </w:rPr>
        <w:t xml:space="preserve">Endemic taxa of vascular plants in the Polish Carpathians. </w:t>
      </w:r>
      <w:r w:rsidRPr="00D8020B">
        <w:t xml:space="preserve">Acta </w:t>
      </w:r>
      <w:proofErr w:type="spellStart"/>
      <w:r w:rsidRPr="00D8020B">
        <w:t>Societatis</w:t>
      </w:r>
      <w:proofErr w:type="spellEnd"/>
      <w:r w:rsidRPr="00D8020B">
        <w:t xml:space="preserve"> </w:t>
      </w:r>
      <w:proofErr w:type="spellStart"/>
      <w:r w:rsidRPr="00D8020B">
        <w:t>Botanicorum</w:t>
      </w:r>
      <w:proofErr w:type="spellEnd"/>
      <w:r w:rsidRPr="00D8020B">
        <w:t xml:space="preserve"> </w:t>
      </w:r>
      <w:proofErr w:type="spellStart"/>
      <w:r w:rsidRPr="00D8020B">
        <w:t>Poloniae</w:t>
      </w:r>
      <w:proofErr w:type="spellEnd"/>
      <w:r w:rsidRPr="00D8020B">
        <w:t xml:space="preserve"> 72(3): 235-242. </w:t>
      </w:r>
    </w:p>
    <w:p w14:paraId="7C6A9D74" w14:textId="71BAAA35" w:rsidR="003C0B52" w:rsidRPr="00D8020B" w:rsidRDefault="003C0B52" w:rsidP="003C7998">
      <w:pPr>
        <w:pStyle w:val="Akapitzlist"/>
        <w:numPr>
          <w:ilvl w:val="0"/>
          <w:numId w:val="29"/>
        </w:numPr>
        <w:tabs>
          <w:tab w:val="num" w:pos="360"/>
        </w:tabs>
        <w:spacing w:after="120" w:line="264" w:lineRule="auto"/>
        <w:contextualSpacing w:val="0"/>
      </w:pPr>
      <w:proofErr w:type="spellStart"/>
      <w:r w:rsidRPr="00D8020B">
        <w:rPr>
          <w:lang w:val="pl-PL"/>
        </w:rPr>
        <w:t>Potaczała</w:t>
      </w:r>
      <w:proofErr w:type="spellEnd"/>
      <w:r w:rsidRPr="00D8020B">
        <w:rPr>
          <w:lang w:val="pl-PL"/>
        </w:rPr>
        <w:t xml:space="preserve"> K. 2022. To nie jest miejsce do życia. Stalinowskie wysiedlenia znad Bugu </w:t>
      </w:r>
      <w:r w:rsidR="001E05E4" w:rsidRPr="00D8020B">
        <w:rPr>
          <w:lang w:val="pl-PL"/>
        </w:rPr>
        <w:t>i</w:t>
      </w:r>
      <w:r w:rsidR="001E05E4">
        <w:rPr>
          <w:lang w:val="pl-PL"/>
        </w:rPr>
        <w:t> </w:t>
      </w:r>
      <w:r w:rsidR="001E05E4" w:rsidRPr="00D8020B">
        <w:rPr>
          <w:lang w:val="pl-PL"/>
        </w:rPr>
        <w:t>z</w:t>
      </w:r>
      <w:r w:rsidR="001E05E4">
        <w:rPr>
          <w:lang w:val="pl-PL"/>
        </w:rPr>
        <w:t> </w:t>
      </w:r>
      <w:r w:rsidRPr="00D8020B">
        <w:rPr>
          <w:lang w:val="pl-PL"/>
        </w:rPr>
        <w:t xml:space="preserve">Bieszczad. </w:t>
      </w:r>
      <w:proofErr w:type="spellStart"/>
      <w:r w:rsidRPr="00D8020B">
        <w:t>Prószyński</w:t>
      </w:r>
      <w:proofErr w:type="spellEnd"/>
      <w:r w:rsidRPr="00D8020B">
        <w:t xml:space="preserve"> </w:t>
      </w:r>
      <w:r w:rsidR="001E05E4" w:rsidRPr="00D8020B">
        <w:t>i</w:t>
      </w:r>
      <w:r w:rsidR="001E05E4">
        <w:t> </w:t>
      </w:r>
      <w:r w:rsidRPr="00D8020B">
        <w:t>S-ka, W-</w:t>
      </w:r>
      <w:proofErr w:type="spellStart"/>
      <w:r w:rsidRPr="00D8020B">
        <w:t>wa</w:t>
      </w:r>
      <w:proofErr w:type="spellEnd"/>
      <w:r w:rsidRPr="00D8020B">
        <w:t>.</w:t>
      </w:r>
    </w:p>
    <w:p w14:paraId="212773E3" w14:textId="63F6B647" w:rsidR="003C0B52" w:rsidRPr="00D8020B" w:rsidRDefault="003C0B52" w:rsidP="003C7998">
      <w:pPr>
        <w:pStyle w:val="Akapitzlist"/>
        <w:numPr>
          <w:ilvl w:val="0"/>
          <w:numId w:val="29"/>
        </w:numPr>
        <w:tabs>
          <w:tab w:val="num" w:pos="360"/>
        </w:tabs>
        <w:spacing w:after="120" w:line="264" w:lineRule="auto"/>
        <w:contextualSpacing w:val="0"/>
      </w:pPr>
      <w:bookmarkStart w:id="233" w:name="_Hlk172721986"/>
      <w:proofErr w:type="spellStart"/>
      <w:r w:rsidRPr="00D8020B">
        <w:rPr>
          <w:lang w:val="pl-PL"/>
        </w:rPr>
        <w:t>Rąkowski</w:t>
      </w:r>
      <w:proofErr w:type="spellEnd"/>
      <w:r w:rsidRPr="00D8020B">
        <w:rPr>
          <w:lang w:val="pl-PL"/>
        </w:rPr>
        <w:t xml:space="preserve"> G., Walczak M., Smogorzewska M. 2006. Rezerwaty przyrody </w:t>
      </w:r>
      <w:r w:rsidR="001E05E4" w:rsidRPr="00D8020B">
        <w:rPr>
          <w:lang w:val="pl-PL"/>
        </w:rPr>
        <w:t>w</w:t>
      </w:r>
      <w:r w:rsidR="001E05E4">
        <w:rPr>
          <w:lang w:val="pl-PL"/>
        </w:rPr>
        <w:t> </w:t>
      </w:r>
      <w:r w:rsidRPr="00D8020B">
        <w:rPr>
          <w:lang w:val="pl-PL"/>
        </w:rPr>
        <w:t xml:space="preserve">Polsce Środkowej. </w:t>
      </w:r>
      <w:proofErr w:type="spellStart"/>
      <w:r w:rsidRPr="00D8020B">
        <w:t>Wyd</w:t>
      </w:r>
      <w:proofErr w:type="spellEnd"/>
      <w:r w:rsidRPr="00D8020B">
        <w:t>. IOŚ, Warszawa</w:t>
      </w:r>
      <w:bookmarkEnd w:id="233"/>
      <w:r w:rsidRPr="00D8020B">
        <w:t xml:space="preserve">. </w:t>
      </w:r>
    </w:p>
    <w:p w14:paraId="019591FA" w14:textId="27B49CBC" w:rsidR="003C0B52" w:rsidRPr="00D8020B" w:rsidRDefault="003C0B52" w:rsidP="003C7998">
      <w:pPr>
        <w:pStyle w:val="Akapitzlist"/>
        <w:numPr>
          <w:ilvl w:val="0"/>
          <w:numId w:val="29"/>
        </w:numPr>
        <w:tabs>
          <w:tab w:val="num" w:pos="360"/>
        </w:tabs>
        <w:spacing w:after="120" w:line="264" w:lineRule="auto"/>
        <w:contextualSpacing w:val="0"/>
      </w:pPr>
      <w:proofErr w:type="spellStart"/>
      <w:r w:rsidRPr="00D8020B">
        <w:rPr>
          <w:lang w:val="pl-PL"/>
        </w:rPr>
        <w:t>Rolik</w:t>
      </w:r>
      <w:proofErr w:type="spellEnd"/>
      <w:r w:rsidRPr="00D8020B">
        <w:rPr>
          <w:lang w:val="pl-PL"/>
        </w:rPr>
        <w:t xml:space="preserve"> H. 1971. Ichtiofauna dorzecza górnego </w:t>
      </w:r>
      <w:r w:rsidR="001E05E4" w:rsidRPr="00D8020B">
        <w:rPr>
          <w:lang w:val="pl-PL"/>
        </w:rPr>
        <w:t>i</w:t>
      </w:r>
      <w:r w:rsidR="001E05E4">
        <w:rPr>
          <w:lang w:val="pl-PL"/>
        </w:rPr>
        <w:t> </w:t>
      </w:r>
      <w:r w:rsidRPr="00D8020B">
        <w:rPr>
          <w:lang w:val="pl-PL"/>
        </w:rPr>
        <w:t xml:space="preserve">środkowego Sanu. </w:t>
      </w:r>
      <w:proofErr w:type="spellStart"/>
      <w:r w:rsidRPr="00D8020B">
        <w:t>Fragm</w:t>
      </w:r>
      <w:proofErr w:type="spellEnd"/>
      <w:r w:rsidRPr="00D8020B">
        <w:t xml:space="preserve">. Faun. 21: 559-584. </w:t>
      </w:r>
    </w:p>
    <w:p w14:paraId="620DD45F" w14:textId="2227C996" w:rsidR="003C0B52" w:rsidRPr="00D8020B" w:rsidRDefault="003C0B52" w:rsidP="003C7998">
      <w:pPr>
        <w:pStyle w:val="Akapitzlist"/>
        <w:numPr>
          <w:ilvl w:val="0"/>
          <w:numId w:val="29"/>
        </w:numPr>
        <w:tabs>
          <w:tab w:val="num" w:pos="360"/>
        </w:tabs>
        <w:spacing w:after="120" w:line="264" w:lineRule="auto"/>
        <w:contextualSpacing w:val="0"/>
        <w:rPr>
          <w:lang w:val="pl-PL"/>
        </w:rPr>
      </w:pPr>
      <w:bookmarkStart w:id="234" w:name="_Hlk172722066"/>
      <w:r w:rsidRPr="00D8020B">
        <w:rPr>
          <w:lang w:val="pl-PL"/>
        </w:rPr>
        <w:t xml:space="preserve">Sidło P, Błaszkowska B., Chylarecki P.(red.) 2004. Ostoje ptaków </w:t>
      </w:r>
      <w:r w:rsidR="001E05E4" w:rsidRPr="00D8020B">
        <w:rPr>
          <w:lang w:val="pl-PL"/>
        </w:rPr>
        <w:t>o</w:t>
      </w:r>
      <w:r w:rsidR="001E05E4">
        <w:rPr>
          <w:lang w:val="pl-PL"/>
        </w:rPr>
        <w:t> </w:t>
      </w:r>
      <w:r w:rsidRPr="00D8020B">
        <w:rPr>
          <w:lang w:val="pl-PL"/>
        </w:rPr>
        <w:t>randze europejskiej w</w:t>
      </w:r>
    </w:p>
    <w:p w14:paraId="47993553" w14:textId="77777777" w:rsidR="003C0B52" w:rsidRPr="00D8020B" w:rsidRDefault="003C0B52" w:rsidP="00D8020B">
      <w:pPr>
        <w:pStyle w:val="Akapitzlist"/>
        <w:spacing w:after="120" w:line="264" w:lineRule="auto"/>
        <w:contextualSpacing w:val="0"/>
      </w:pPr>
      <w:proofErr w:type="spellStart"/>
      <w:r w:rsidRPr="00D8020B">
        <w:lastRenderedPageBreak/>
        <w:t>Polsce</w:t>
      </w:r>
      <w:proofErr w:type="spellEnd"/>
      <w:r w:rsidRPr="00D8020B">
        <w:t xml:space="preserve">. OTOP, </w:t>
      </w:r>
      <w:proofErr w:type="spellStart"/>
      <w:r w:rsidRPr="00D8020B">
        <w:t>Marki</w:t>
      </w:r>
      <w:proofErr w:type="spellEnd"/>
      <w:r w:rsidRPr="00D8020B">
        <w:t>, Warszawa</w:t>
      </w:r>
      <w:bookmarkEnd w:id="234"/>
      <w:r w:rsidRPr="00D8020B">
        <w:t>.</w:t>
      </w:r>
    </w:p>
    <w:p w14:paraId="5B9F9D46" w14:textId="77777777" w:rsidR="003C0B52" w:rsidRPr="00D8020B" w:rsidRDefault="003C0B52" w:rsidP="003C7998">
      <w:pPr>
        <w:pStyle w:val="Akapitzlist"/>
        <w:numPr>
          <w:ilvl w:val="0"/>
          <w:numId w:val="29"/>
        </w:numPr>
        <w:tabs>
          <w:tab w:val="num" w:pos="360"/>
        </w:tabs>
        <w:spacing w:after="120" w:line="264" w:lineRule="auto"/>
        <w:contextualSpacing w:val="0"/>
      </w:pPr>
      <w:r w:rsidRPr="00D8020B">
        <w:rPr>
          <w:lang w:val="pl-PL"/>
        </w:rPr>
        <w:t xml:space="preserve">Sikora A., Rohde Z., Gromadzki M., </w:t>
      </w:r>
      <w:proofErr w:type="spellStart"/>
      <w:r w:rsidRPr="00D8020B">
        <w:rPr>
          <w:lang w:val="pl-PL"/>
        </w:rPr>
        <w:t>Neubauer</w:t>
      </w:r>
      <w:proofErr w:type="spellEnd"/>
      <w:r w:rsidRPr="00D8020B">
        <w:rPr>
          <w:lang w:val="pl-PL"/>
        </w:rPr>
        <w:t xml:space="preserve"> G., Chylarecki P. 2007. Atlas rozmieszczenia ptaków lęgowych Polski 1985-2004. </w:t>
      </w:r>
      <w:proofErr w:type="spellStart"/>
      <w:r w:rsidRPr="00D8020B">
        <w:t>Bogucki</w:t>
      </w:r>
      <w:proofErr w:type="spellEnd"/>
      <w:r w:rsidRPr="00D8020B">
        <w:t xml:space="preserve"> </w:t>
      </w:r>
      <w:proofErr w:type="spellStart"/>
      <w:r w:rsidRPr="00D8020B">
        <w:t>Wyd</w:t>
      </w:r>
      <w:proofErr w:type="spellEnd"/>
      <w:r w:rsidRPr="00D8020B">
        <w:t xml:space="preserve">. </w:t>
      </w:r>
      <w:proofErr w:type="spellStart"/>
      <w:r w:rsidRPr="00D8020B">
        <w:t>Nauk</w:t>
      </w:r>
      <w:proofErr w:type="spellEnd"/>
      <w:r w:rsidRPr="00D8020B">
        <w:t xml:space="preserve">., </w:t>
      </w:r>
      <w:proofErr w:type="spellStart"/>
      <w:r w:rsidRPr="00D8020B">
        <w:t>Poznań</w:t>
      </w:r>
      <w:proofErr w:type="spellEnd"/>
      <w:r w:rsidRPr="00D8020B">
        <w:t xml:space="preserve">. </w:t>
      </w:r>
    </w:p>
    <w:p w14:paraId="15616465" w14:textId="77777777" w:rsidR="003C0B52" w:rsidRPr="00D8020B" w:rsidRDefault="003C0B52" w:rsidP="003C7998">
      <w:pPr>
        <w:pStyle w:val="Akapitzlist"/>
        <w:numPr>
          <w:ilvl w:val="0"/>
          <w:numId w:val="29"/>
        </w:numPr>
        <w:tabs>
          <w:tab w:val="num" w:pos="360"/>
        </w:tabs>
        <w:spacing w:after="120" w:line="264" w:lineRule="auto"/>
        <w:contextualSpacing w:val="0"/>
        <w:rPr>
          <w:lang w:val="en-US"/>
        </w:rPr>
      </w:pPr>
      <w:proofErr w:type="spellStart"/>
      <w:r w:rsidRPr="00D8020B">
        <w:t>Skóra</w:t>
      </w:r>
      <w:proofErr w:type="spellEnd"/>
      <w:r w:rsidRPr="00D8020B">
        <w:t xml:space="preserve"> S. 1972. </w:t>
      </w:r>
      <w:r w:rsidRPr="00D8020B">
        <w:rPr>
          <w:lang w:val="en-US"/>
        </w:rPr>
        <w:t xml:space="preserve">The cyprinid </w:t>
      </w:r>
      <w:proofErr w:type="spellStart"/>
      <w:r w:rsidRPr="00D8020B">
        <w:rPr>
          <w:lang w:val="en-US"/>
        </w:rPr>
        <w:t>Alburnus</w:t>
      </w:r>
      <w:proofErr w:type="spellEnd"/>
      <w:r w:rsidRPr="00D8020B">
        <w:rPr>
          <w:lang w:val="en-US"/>
        </w:rPr>
        <w:t xml:space="preserve"> </w:t>
      </w:r>
      <w:proofErr w:type="spellStart"/>
      <w:r w:rsidRPr="00D8020B">
        <w:rPr>
          <w:lang w:val="en-US"/>
        </w:rPr>
        <w:t>bipunctatus</w:t>
      </w:r>
      <w:proofErr w:type="spellEnd"/>
      <w:r w:rsidRPr="00D8020B">
        <w:rPr>
          <w:lang w:val="en-US"/>
        </w:rPr>
        <w:t xml:space="preserve"> Bloch from the basins of the rivers</w:t>
      </w:r>
    </w:p>
    <w:p w14:paraId="545521A0" w14:textId="77777777" w:rsidR="003C0B52" w:rsidRPr="00D8020B" w:rsidRDefault="003C0B52" w:rsidP="00D8020B">
      <w:pPr>
        <w:pStyle w:val="Akapitzlist"/>
        <w:spacing w:after="120" w:line="264" w:lineRule="auto"/>
        <w:contextualSpacing w:val="0"/>
      </w:pPr>
      <w:r w:rsidRPr="00D8020B">
        <w:rPr>
          <w:lang w:val="en-US"/>
        </w:rPr>
        <w:t xml:space="preserve">Upper San and </w:t>
      </w:r>
      <w:proofErr w:type="spellStart"/>
      <w:r w:rsidRPr="00D8020B">
        <w:rPr>
          <w:lang w:val="en-US"/>
        </w:rPr>
        <w:t>Dunajec</w:t>
      </w:r>
      <w:proofErr w:type="spellEnd"/>
      <w:r w:rsidRPr="00D8020B">
        <w:rPr>
          <w:lang w:val="en-US"/>
        </w:rPr>
        <w:t xml:space="preserve">. Acta </w:t>
      </w:r>
      <w:proofErr w:type="spellStart"/>
      <w:r w:rsidRPr="00D8020B">
        <w:rPr>
          <w:lang w:val="en-US"/>
        </w:rPr>
        <w:t>Hydrobiol</w:t>
      </w:r>
      <w:proofErr w:type="spellEnd"/>
      <w:r w:rsidRPr="00D8020B">
        <w:rPr>
          <w:lang w:val="en-US"/>
        </w:rPr>
        <w:t xml:space="preserve">. </w:t>
      </w:r>
      <w:r w:rsidRPr="00D8020B">
        <w:t xml:space="preserve">14: 173–204. </w:t>
      </w:r>
    </w:p>
    <w:p w14:paraId="60F7D409" w14:textId="77777777" w:rsidR="003C0B52" w:rsidRPr="00D8020B" w:rsidRDefault="003C0B52" w:rsidP="003C7998">
      <w:pPr>
        <w:pStyle w:val="Akapitzlist"/>
        <w:numPr>
          <w:ilvl w:val="0"/>
          <w:numId w:val="29"/>
        </w:numPr>
        <w:tabs>
          <w:tab w:val="num" w:pos="360"/>
        </w:tabs>
        <w:spacing w:after="120" w:line="264" w:lineRule="auto"/>
        <w:contextualSpacing w:val="0"/>
      </w:pPr>
      <w:r w:rsidRPr="00D8020B">
        <w:rPr>
          <w:lang w:val="pl-PL"/>
        </w:rPr>
        <w:t xml:space="preserve">Skóra S., Włodek J. M. 1989. </w:t>
      </w:r>
      <w:r w:rsidRPr="00D8020B">
        <w:rPr>
          <w:lang w:val="en-US"/>
        </w:rPr>
        <w:t xml:space="preserve">Ichthyofauna of the upper </w:t>
      </w:r>
      <w:proofErr w:type="spellStart"/>
      <w:r w:rsidRPr="00D8020B">
        <w:rPr>
          <w:lang w:val="en-US"/>
        </w:rPr>
        <w:t>Wisłok</w:t>
      </w:r>
      <w:proofErr w:type="spellEnd"/>
      <w:r w:rsidRPr="00D8020B">
        <w:rPr>
          <w:lang w:val="en-US"/>
        </w:rPr>
        <w:t xml:space="preserve"> catchment area. </w:t>
      </w:r>
      <w:proofErr w:type="spellStart"/>
      <w:r w:rsidRPr="00D8020B">
        <w:t>Studia</w:t>
      </w:r>
      <w:proofErr w:type="spellEnd"/>
    </w:p>
    <w:p w14:paraId="1E8E401A" w14:textId="77777777" w:rsidR="003C0B52" w:rsidRPr="00D8020B" w:rsidRDefault="003C0B52" w:rsidP="00D8020B">
      <w:pPr>
        <w:pStyle w:val="Akapitzlist"/>
        <w:spacing w:after="120" w:line="264" w:lineRule="auto"/>
        <w:contextualSpacing w:val="0"/>
      </w:pPr>
      <w:proofErr w:type="spellStart"/>
      <w:r w:rsidRPr="00D8020B">
        <w:t>Ośrodka</w:t>
      </w:r>
      <w:proofErr w:type="spellEnd"/>
      <w:r w:rsidRPr="00D8020B">
        <w:t xml:space="preserve"> </w:t>
      </w:r>
      <w:proofErr w:type="spellStart"/>
      <w:r w:rsidRPr="00D8020B">
        <w:t>Dokumentacji</w:t>
      </w:r>
      <w:proofErr w:type="spellEnd"/>
      <w:r w:rsidRPr="00D8020B">
        <w:t xml:space="preserve"> </w:t>
      </w:r>
      <w:proofErr w:type="spellStart"/>
      <w:r w:rsidRPr="00D8020B">
        <w:t>Fizjograficznej</w:t>
      </w:r>
      <w:proofErr w:type="spellEnd"/>
      <w:r w:rsidRPr="00D8020B">
        <w:t xml:space="preserve"> 17: 321–344. </w:t>
      </w:r>
    </w:p>
    <w:p w14:paraId="523DEF53" w14:textId="0AD15FAF" w:rsidR="003C0B52" w:rsidRPr="00D8020B" w:rsidRDefault="003C0B52" w:rsidP="003C7998">
      <w:pPr>
        <w:pStyle w:val="Akapitzlist"/>
        <w:numPr>
          <w:ilvl w:val="0"/>
          <w:numId w:val="29"/>
        </w:numPr>
        <w:tabs>
          <w:tab w:val="num" w:pos="360"/>
        </w:tabs>
        <w:spacing w:after="120" w:line="264" w:lineRule="auto"/>
        <w:contextualSpacing w:val="0"/>
        <w:rPr>
          <w:lang w:val="pl-PL"/>
        </w:rPr>
      </w:pPr>
      <w:proofErr w:type="spellStart"/>
      <w:r w:rsidRPr="00D8020B">
        <w:rPr>
          <w:lang w:val="pl-PL"/>
        </w:rPr>
        <w:t>Starkel</w:t>
      </w:r>
      <w:proofErr w:type="spellEnd"/>
      <w:r w:rsidRPr="00D8020B">
        <w:rPr>
          <w:lang w:val="pl-PL"/>
        </w:rPr>
        <w:t xml:space="preserve"> L. 1972. Charakterystyka rzeźby polskich Karpat (</w:t>
      </w:r>
      <w:r w:rsidR="001E05E4" w:rsidRPr="00D8020B">
        <w:rPr>
          <w:lang w:val="pl-PL"/>
        </w:rPr>
        <w:t>i</w:t>
      </w:r>
      <w:r w:rsidR="001E05E4">
        <w:rPr>
          <w:lang w:val="pl-PL"/>
        </w:rPr>
        <w:t> </w:t>
      </w:r>
      <w:r w:rsidRPr="00D8020B">
        <w:rPr>
          <w:lang w:val="pl-PL"/>
        </w:rPr>
        <w:t>jej znaczenie dla gospodarki ludzkiej). – Problemy Zagospodarowania Ziem Górskich 10: 75–150.</w:t>
      </w:r>
    </w:p>
    <w:p w14:paraId="2D1320BD" w14:textId="00737519" w:rsidR="003C0B52" w:rsidRPr="00D8020B" w:rsidRDefault="003C0B52" w:rsidP="003C7998">
      <w:pPr>
        <w:pStyle w:val="Akapitzlist"/>
        <w:numPr>
          <w:ilvl w:val="0"/>
          <w:numId w:val="29"/>
        </w:numPr>
        <w:tabs>
          <w:tab w:val="num" w:pos="360"/>
        </w:tabs>
        <w:spacing w:after="120" w:line="264" w:lineRule="auto"/>
        <w:contextualSpacing w:val="0"/>
        <w:rPr>
          <w:lang w:val="pl-PL"/>
        </w:rPr>
      </w:pPr>
      <w:bookmarkStart w:id="235" w:name="_Hlk172714546"/>
      <w:r w:rsidRPr="00D8020B">
        <w:rPr>
          <w:lang w:val="pl-PL"/>
        </w:rPr>
        <w:t xml:space="preserve">Sura P., Głowaciński Z. (red.). 2018. Atlas płazów </w:t>
      </w:r>
      <w:r w:rsidR="001E05E4" w:rsidRPr="00D8020B">
        <w:rPr>
          <w:lang w:val="pl-PL"/>
        </w:rPr>
        <w:t>i</w:t>
      </w:r>
      <w:r w:rsidR="001E05E4">
        <w:rPr>
          <w:lang w:val="pl-PL"/>
        </w:rPr>
        <w:t> </w:t>
      </w:r>
      <w:r w:rsidRPr="00D8020B">
        <w:rPr>
          <w:lang w:val="pl-PL"/>
        </w:rPr>
        <w:t xml:space="preserve">gadów Polski. Status – rozmieszczenie – ochrona </w:t>
      </w:r>
      <w:r w:rsidR="001E05E4" w:rsidRPr="00D8020B">
        <w:rPr>
          <w:lang w:val="pl-PL"/>
        </w:rPr>
        <w:t>z</w:t>
      </w:r>
      <w:r w:rsidR="001E05E4">
        <w:rPr>
          <w:lang w:val="pl-PL"/>
        </w:rPr>
        <w:t> </w:t>
      </w:r>
      <w:r w:rsidRPr="00D8020B">
        <w:rPr>
          <w:lang w:val="pl-PL"/>
        </w:rPr>
        <w:t>kluczami do oznaczania. Wyd. Naukowe PWN, Warszawa</w:t>
      </w:r>
      <w:bookmarkEnd w:id="235"/>
      <w:r w:rsidRPr="00D8020B">
        <w:rPr>
          <w:lang w:val="pl-PL"/>
        </w:rPr>
        <w:t xml:space="preserve">. </w:t>
      </w:r>
    </w:p>
    <w:p w14:paraId="51DBC77A" w14:textId="3C549458" w:rsidR="003C0B52" w:rsidRPr="00D8020B" w:rsidRDefault="003C0B52" w:rsidP="003C7998">
      <w:pPr>
        <w:pStyle w:val="Akapitzlist"/>
        <w:numPr>
          <w:ilvl w:val="0"/>
          <w:numId w:val="29"/>
        </w:numPr>
        <w:tabs>
          <w:tab w:val="num" w:pos="360"/>
        </w:tabs>
        <w:spacing w:after="120" w:line="264" w:lineRule="auto"/>
        <w:contextualSpacing w:val="0"/>
      </w:pPr>
      <w:proofErr w:type="spellStart"/>
      <w:r w:rsidRPr="00D8020B">
        <w:rPr>
          <w:lang w:val="pl-PL"/>
        </w:rPr>
        <w:t>Sych</w:t>
      </w:r>
      <w:proofErr w:type="spellEnd"/>
      <w:r w:rsidRPr="00D8020B">
        <w:rPr>
          <w:lang w:val="pl-PL"/>
        </w:rPr>
        <w:t xml:space="preserve"> R. 1996. O projekcie restytucji ryb wędrownych </w:t>
      </w:r>
      <w:r w:rsidR="001E05E4" w:rsidRPr="00D8020B">
        <w:rPr>
          <w:lang w:val="pl-PL"/>
        </w:rPr>
        <w:t>w</w:t>
      </w:r>
      <w:r w:rsidR="001E05E4">
        <w:rPr>
          <w:lang w:val="pl-PL"/>
        </w:rPr>
        <w:t> </w:t>
      </w:r>
      <w:r w:rsidRPr="00D8020B">
        <w:rPr>
          <w:lang w:val="pl-PL"/>
        </w:rPr>
        <w:t xml:space="preserve">Polsce. </w:t>
      </w:r>
      <w:proofErr w:type="spellStart"/>
      <w:r w:rsidRPr="00D8020B">
        <w:t>Zoologica</w:t>
      </w:r>
      <w:proofErr w:type="spellEnd"/>
      <w:r w:rsidRPr="00D8020B">
        <w:t xml:space="preserve"> </w:t>
      </w:r>
      <w:proofErr w:type="spellStart"/>
      <w:r w:rsidRPr="00D8020B">
        <w:t>Poloniae</w:t>
      </w:r>
      <w:proofErr w:type="spellEnd"/>
      <w:r w:rsidRPr="00D8020B">
        <w:t xml:space="preserve">. </w:t>
      </w:r>
      <w:proofErr w:type="spellStart"/>
      <w:r w:rsidRPr="00D8020B">
        <w:t>Suplement</w:t>
      </w:r>
      <w:proofErr w:type="spellEnd"/>
      <w:r w:rsidRPr="00D8020B">
        <w:t xml:space="preserve">. 41: 47-59. </w:t>
      </w:r>
    </w:p>
    <w:p w14:paraId="778084D5" w14:textId="6318E739" w:rsidR="003C0B52" w:rsidRPr="00D8020B" w:rsidRDefault="003C0B52" w:rsidP="003C7998">
      <w:pPr>
        <w:pStyle w:val="Akapitzlist"/>
        <w:numPr>
          <w:ilvl w:val="0"/>
          <w:numId w:val="29"/>
        </w:numPr>
        <w:tabs>
          <w:tab w:val="num" w:pos="360"/>
        </w:tabs>
        <w:spacing w:after="120" w:line="264" w:lineRule="auto"/>
        <w:contextualSpacing w:val="0"/>
      </w:pPr>
      <w:proofErr w:type="spellStart"/>
      <w:r w:rsidRPr="00D8020B">
        <w:rPr>
          <w:lang w:val="pl-PL"/>
        </w:rPr>
        <w:t>Sych</w:t>
      </w:r>
      <w:proofErr w:type="spellEnd"/>
      <w:r w:rsidRPr="00D8020B">
        <w:rPr>
          <w:lang w:val="pl-PL"/>
        </w:rPr>
        <w:t xml:space="preserve"> R. 1998. Program restytucji ryb wędrownych </w:t>
      </w:r>
      <w:r w:rsidR="001E05E4" w:rsidRPr="00D8020B">
        <w:rPr>
          <w:lang w:val="pl-PL"/>
        </w:rPr>
        <w:t>w</w:t>
      </w:r>
      <w:r w:rsidR="001E05E4">
        <w:rPr>
          <w:lang w:val="pl-PL"/>
        </w:rPr>
        <w:t> </w:t>
      </w:r>
      <w:r w:rsidRPr="00D8020B">
        <w:rPr>
          <w:lang w:val="pl-PL"/>
        </w:rPr>
        <w:t xml:space="preserve">Polsce – od genezy do początków realizacji. </w:t>
      </w:r>
      <w:proofErr w:type="spellStart"/>
      <w:r w:rsidRPr="00D8020B">
        <w:t>Idee</w:t>
      </w:r>
      <w:proofErr w:type="spellEnd"/>
      <w:r w:rsidRPr="00D8020B">
        <w:t xml:space="preserve"> </w:t>
      </w:r>
      <w:proofErr w:type="spellStart"/>
      <w:r w:rsidRPr="00D8020B">
        <w:t>Ekologiczne</w:t>
      </w:r>
      <w:proofErr w:type="spellEnd"/>
      <w:r w:rsidRPr="00D8020B">
        <w:t xml:space="preserve">, Ser. </w:t>
      </w:r>
      <w:proofErr w:type="spellStart"/>
      <w:r w:rsidRPr="00D8020B">
        <w:t>Szkice</w:t>
      </w:r>
      <w:proofErr w:type="spellEnd"/>
      <w:r w:rsidRPr="00D8020B">
        <w:t xml:space="preserve"> 13: 71-86. </w:t>
      </w:r>
    </w:p>
    <w:p w14:paraId="1874E6B4" w14:textId="02F9CDF8" w:rsidR="003C0B52" w:rsidRPr="00D8020B" w:rsidRDefault="003C0B52" w:rsidP="003C7998">
      <w:pPr>
        <w:pStyle w:val="Akapitzlist"/>
        <w:numPr>
          <w:ilvl w:val="0"/>
          <w:numId w:val="29"/>
        </w:numPr>
        <w:tabs>
          <w:tab w:val="num" w:pos="360"/>
        </w:tabs>
        <w:spacing w:after="120" w:line="264" w:lineRule="auto"/>
        <w:contextualSpacing w:val="0"/>
        <w:rPr>
          <w:lang w:val="pl-PL"/>
        </w:rPr>
      </w:pPr>
      <w:bookmarkStart w:id="236" w:name="_Hlk172714465"/>
      <w:proofErr w:type="spellStart"/>
      <w:r w:rsidRPr="00D8020B">
        <w:rPr>
          <w:lang w:val="pl-PL"/>
        </w:rPr>
        <w:t>Tomiałojć</w:t>
      </w:r>
      <w:proofErr w:type="spellEnd"/>
      <w:r w:rsidRPr="00D8020B">
        <w:rPr>
          <w:lang w:val="pl-PL"/>
        </w:rPr>
        <w:t xml:space="preserve"> L., Stawarczyk T. 2003. Awifauna Polski. Rozmieszczenie, liczebność </w:t>
      </w:r>
      <w:r w:rsidR="001E05E4" w:rsidRPr="00D8020B">
        <w:rPr>
          <w:lang w:val="pl-PL"/>
        </w:rPr>
        <w:t>i</w:t>
      </w:r>
      <w:r w:rsidR="001E05E4">
        <w:rPr>
          <w:lang w:val="pl-PL"/>
        </w:rPr>
        <w:t> </w:t>
      </w:r>
      <w:r w:rsidRPr="00D8020B">
        <w:rPr>
          <w:lang w:val="pl-PL"/>
        </w:rPr>
        <w:t>zmiany. Wyd. PTTP „</w:t>
      </w:r>
      <w:proofErr w:type="spellStart"/>
      <w:r w:rsidRPr="00D8020B">
        <w:rPr>
          <w:lang w:val="pl-PL"/>
        </w:rPr>
        <w:t>proNatura</w:t>
      </w:r>
      <w:proofErr w:type="spellEnd"/>
      <w:r w:rsidRPr="00D8020B">
        <w:rPr>
          <w:lang w:val="pl-PL"/>
        </w:rPr>
        <w:t>”, Wrocław</w:t>
      </w:r>
      <w:bookmarkEnd w:id="236"/>
      <w:r w:rsidRPr="00D8020B">
        <w:rPr>
          <w:lang w:val="pl-PL"/>
        </w:rPr>
        <w:t xml:space="preserve">. </w:t>
      </w:r>
    </w:p>
    <w:p w14:paraId="57C33CAA" w14:textId="69B8010C" w:rsidR="003C0B52" w:rsidRPr="00D8020B" w:rsidRDefault="003C0B52" w:rsidP="003C7998">
      <w:pPr>
        <w:pStyle w:val="Akapitzlist"/>
        <w:numPr>
          <w:ilvl w:val="0"/>
          <w:numId w:val="29"/>
        </w:numPr>
        <w:tabs>
          <w:tab w:val="num" w:pos="360"/>
        </w:tabs>
        <w:spacing w:after="120" w:line="264" w:lineRule="auto"/>
        <w:contextualSpacing w:val="0"/>
      </w:pPr>
      <w:proofErr w:type="spellStart"/>
      <w:r w:rsidRPr="00D8020B">
        <w:rPr>
          <w:lang w:val="pl-PL"/>
        </w:rPr>
        <w:t>Trojnicka</w:t>
      </w:r>
      <w:proofErr w:type="spellEnd"/>
      <w:r w:rsidRPr="00D8020B">
        <w:rPr>
          <w:lang w:val="pl-PL"/>
        </w:rPr>
        <w:t xml:space="preserve"> E., </w:t>
      </w:r>
      <w:proofErr w:type="spellStart"/>
      <w:r w:rsidRPr="00D8020B">
        <w:rPr>
          <w:lang w:val="pl-PL"/>
        </w:rPr>
        <w:t>Brzuzan</w:t>
      </w:r>
      <w:proofErr w:type="spellEnd"/>
      <w:r w:rsidRPr="00D8020B">
        <w:rPr>
          <w:lang w:val="pl-PL"/>
        </w:rPr>
        <w:t xml:space="preserve"> P., </w:t>
      </w:r>
      <w:proofErr w:type="spellStart"/>
      <w:r w:rsidRPr="00D8020B">
        <w:rPr>
          <w:lang w:val="pl-PL"/>
        </w:rPr>
        <w:t>Jankun</w:t>
      </w:r>
      <w:proofErr w:type="spellEnd"/>
      <w:r w:rsidRPr="00D8020B">
        <w:rPr>
          <w:lang w:val="pl-PL"/>
        </w:rPr>
        <w:t xml:space="preserve"> M., </w:t>
      </w:r>
      <w:proofErr w:type="spellStart"/>
      <w:r w:rsidRPr="00D8020B">
        <w:rPr>
          <w:lang w:val="pl-PL"/>
        </w:rPr>
        <w:t>Hliwa</w:t>
      </w:r>
      <w:proofErr w:type="spellEnd"/>
      <w:r w:rsidRPr="00D8020B">
        <w:rPr>
          <w:lang w:val="pl-PL"/>
        </w:rPr>
        <w:t xml:space="preserve"> P. 2003. Wstępne wyniki badań nad zmiennością genetyczną certy (</w:t>
      </w:r>
      <w:proofErr w:type="spellStart"/>
      <w:r w:rsidRPr="00D8020B">
        <w:rPr>
          <w:lang w:val="pl-PL"/>
        </w:rPr>
        <w:t>Vimba</w:t>
      </w:r>
      <w:proofErr w:type="spellEnd"/>
      <w:r w:rsidRPr="00D8020B">
        <w:rPr>
          <w:lang w:val="pl-PL"/>
        </w:rPr>
        <w:t xml:space="preserve"> </w:t>
      </w:r>
      <w:proofErr w:type="spellStart"/>
      <w:r w:rsidRPr="00D8020B">
        <w:rPr>
          <w:lang w:val="pl-PL"/>
        </w:rPr>
        <w:t>vimba</w:t>
      </w:r>
      <w:proofErr w:type="spellEnd"/>
      <w:r w:rsidRPr="00D8020B">
        <w:rPr>
          <w:lang w:val="pl-PL"/>
        </w:rPr>
        <w:t xml:space="preserve"> L.) </w:t>
      </w:r>
      <w:r w:rsidR="001E05E4" w:rsidRPr="00D8020B">
        <w:rPr>
          <w:lang w:val="pl-PL"/>
        </w:rPr>
        <w:t>w</w:t>
      </w:r>
      <w:r w:rsidR="001E05E4">
        <w:rPr>
          <w:lang w:val="pl-PL"/>
        </w:rPr>
        <w:t> </w:t>
      </w:r>
      <w:r w:rsidRPr="00D8020B">
        <w:rPr>
          <w:lang w:val="pl-PL"/>
        </w:rPr>
        <w:t xml:space="preserve">Polsce. </w:t>
      </w:r>
      <w:proofErr w:type="spellStart"/>
      <w:r w:rsidRPr="00D8020B">
        <w:t>Komunikaty</w:t>
      </w:r>
      <w:proofErr w:type="spellEnd"/>
      <w:r w:rsidRPr="00D8020B">
        <w:t xml:space="preserve"> </w:t>
      </w:r>
      <w:proofErr w:type="spellStart"/>
      <w:r w:rsidRPr="00D8020B">
        <w:t>Rybackie</w:t>
      </w:r>
      <w:proofErr w:type="spellEnd"/>
      <w:r w:rsidRPr="00D8020B">
        <w:t xml:space="preserve"> 4: 23-25. </w:t>
      </w:r>
    </w:p>
    <w:p w14:paraId="77FB2537" w14:textId="77777777" w:rsidR="003C0B52" w:rsidRPr="00D8020B" w:rsidRDefault="003C0B52" w:rsidP="003C7998">
      <w:pPr>
        <w:pStyle w:val="Akapitzlist"/>
        <w:numPr>
          <w:ilvl w:val="0"/>
          <w:numId w:val="29"/>
        </w:numPr>
        <w:tabs>
          <w:tab w:val="num" w:pos="360"/>
        </w:tabs>
        <w:spacing w:after="120" w:line="264" w:lineRule="auto"/>
        <w:contextualSpacing w:val="0"/>
        <w:rPr>
          <w:lang w:val="en-US"/>
        </w:rPr>
      </w:pPr>
      <w:bookmarkStart w:id="237" w:name="_Hlk172721603"/>
      <w:proofErr w:type="spellStart"/>
      <w:r w:rsidRPr="00D8020B">
        <w:rPr>
          <w:lang w:val="en-US"/>
        </w:rPr>
        <w:t>Wajdowicz</w:t>
      </w:r>
      <w:proofErr w:type="spellEnd"/>
      <w:r w:rsidRPr="00D8020B">
        <w:rPr>
          <w:lang w:val="en-US"/>
        </w:rPr>
        <w:t xml:space="preserve"> Z. 1979. Development of the ichthyofauna in the cascade of the River San.</w:t>
      </w:r>
    </w:p>
    <w:p w14:paraId="78CF988D" w14:textId="77777777" w:rsidR="003C0B52" w:rsidRPr="00D8020B" w:rsidRDefault="003C0B52" w:rsidP="00D8020B">
      <w:pPr>
        <w:pStyle w:val="Akapitzlist"/>
        <w:spacing w:after="120" w:line="264" w:lineRule="auto"/>
        <w:contextualSpacing w:val="0"/>
        <w:rPr>
          <w:lang w:val="en-US"/>
        </w:rPr>
      </w:pPr>
      <w:r w:rsidRPr="00D8020B">
        <w:rPr>
          <w:lang w:val="en-US"/>
        </w:rPr>
        <w:t xml:space="preserve">Acta </w:t>
      </w:r>
      <w:proofErr w:type="spellStart"/>
      <w:r w:rsidRPr="00D8020B">
        <w:rPr>
          <w:lang w:val="en-US"/>
        </w:rPr>
        <w:t>Hydrobiol</w:t>
      </w:r>
      <w:proofErr w:type="spellEnd"/>
      <w:r w:rsidRPr="00D8020B">
        <w:rPr>
          <w:lang w:val="en-US"/>
        </w:rPr>
        <w:t>. 21: 73–90</w:t>
      </w:r>
      <w:bookmarkEnd w:id="237"/>
      <w:r w:rsidRPr="00D8020B">
        <w:rPr>
          <w:lang w:val="en-US"/>
        </w:rPr>
        <w:t>.</w:t>
      </w:r>
    </w:p>
    <w:p w14:paraId="4F1C56E0" w14:textId="60DFAEA3" w:rsidR="003C0B52" w:rsidRPr="00D8020B" w:rsidRDefault="003C0B52" w:rsidP="003C7998">
      <w:pPr>
        <w:pStyle w:val="Akapitzlist"/>
        <w:numPr>
          <w:ilvl w:val="0"/>
          <w:numId w:val="29"/>
        </w:numPr>
        <w:tabs>
          <w:tab w:val="num" w:pos="360"/>
        </w:tabs>
        <w:spacing w:after="120" w:line="264" w:lineRule="auto"/>
        <w:contextualSpacing w:val="0"/>
      </w:pPr>
      <w:bookmarkStart w:id="238" w:name="_Hlk172714598"/>
      <w:proofErr w:type="spellStart"/>
      <w:r w:rsidRPr="00D8020B">
        <w:rPr>
          <w:lang w:val="en-US"/>
        </w:rPr>
        <w:t>Wardecki</w:t>
      </w:r>
      <w:proofErr w:type="spellEnd"/>
      <w:r w:rsidRPr="00D8020B">
        <w:rPr>
          <w:lang w:val="en-US"/>
        </w:rPr>
        <w:t xml:space="preserve"> Ł., </w:t>
      </w:r>
      <w:proofErr w:type="spellStart"/>
      <w:r w:rsidRPr="00D8020B">
        <w:rPr>
          <w:lang w:val="en-US"/>
        </w:rPr>
        <w:t>Chodkiewicz</w:t>
      </w:r>
      <w:proofErr w:type="spellEnd"/>
      <w:r w:rsidRPr="00D8020B">
        <w:rPr>
          <w:lang w:val="en-US"/>
        </w:rPr>
        <w:t xml:space="preserve"> T., </w:t>
      </w:r>
      <w:proofErr w:type="spellStart"/>
      <w:r w:rsidRPr="00D8020B">
        <w:rPr>
          <w:lang w:val="en-US"/>
        </w:rPr>
        <w:t>Beuch</w:t>
      </w:r>
      <w:proofErr w:type="spellEnd"/>
      <w:r w:rsidRPr="00D8020B">
        <w:rPr>
          <w:lang w:val="en-US"/>
        </w:rPr>
        <w:t xml:space="preserve"> S., </w:t>
      </w:r>
      <w:proofErr w:type="spellStart"/>
      <w:r w:rsidRPr="00D8020B">
        <w:rPr>
          <w:lang w:val="en-US"/>
        </w:rPr>
        <w:t>Smyk</w:t>
      </w:r>
      <w:proofErr w:type="spellEnd"/>
      <w:r w:rsidRPr="00D8020B">
        <w:rPr>
          <w:lang w:val="en-US"/>
        </w:rPr>
        <w:t xml:space="preserve"> B., Sikora A., Neubauer G., Meissner W., </w:t>
      </w:r>
      <w:proofErr w:type="spellStart"/>
      <w:r w:rsidRPr="00D8020B">
        <w:rPr>
          <w:lang w:val="en-US"/>
        </w:rPr>
        <w:t>Marchowski</w:t>
      </w:r>
      <w:proofErr w:type="spellEnd"/>
      <w:r w:rsidRPr="00D8020B">
        <w:rPr>
          <w:lang w:val="en-US"/>
        </w:rPr>
        <w:t xml:space="preserve"> D., </w:t>
      </w:r>
      <w:proofErr w:type="spellStart"/>
      <w:r w:rsidRPr="00D8020B">
        <w:rPr>
          <w:lang w:val="en-US"/>
        </w:rPr>
        <w:t>Wylegała</w:t>
      </w:r>
      <w:proofErr w:type="spellEnd"/>
      <w:r w:rsidRPr="00D8020B">
        <w:rPr>
          <w:lang w:val="en-US"/>
        </w:rPr>
        <w:t xml:space="preserve"> P., </w:t>
      </w:r>
      <w:proofErr w:type="spellStart"/>
      <w:r w:rsidRPr="00D8020B">
        <w:rPr>
          <w:lang w:val="en-US"/>
        </w:rPr>
        <w:t>Chylarecki</w:t>
      </w:r>
      <w:proofErr w:type="spellEnd"/>
      <w:r w:rsidRPr="00D8020B">
        <w:rPr>
          <w:lang w:val="en-US"/>
        </w:rPr>
        <w:t xml:space="preserve"> P. 2021. </w:t>
      </w:r>
      <w:r w:rsidRPr="00D8020B">
        <w:t xml:space="preserve">Monitoring </w:t>
      </w:r>
      <w:proofErr w:type="spellStart"/>
      <w:r w:rsidRPr="00D8020B">
        <w:t>Ptaków</w:t>
      </w:r>
      <w:proofErr w:type="spellEnd"/>
      <w:r w:rsidRPr="00D8020B">
        <w:t xml:space="preserve"> </w:t>
      </w:r>
      <w:proofErr w:type="spellStart"/>
      <w:r w:rsidRPr="00D8020B">
        <w:t>Polski</w:t>
      </w:r>
      <w:proofErr w:type="spellEnd"/>
      <w:r w:rsidRPr="00D8020B">
        <w:t xml:space="preserve"> </w:t>
      </w:r>
      <w:r w:rsidR="001E05E4" w:rsidRPr="00D8020B">
        <w:t>w</w:t>
      </w:r>
      <w:r w:rsidR="001E05E4">
        <w:t> </w:t>
      </w:r>
      <w:proofErr w:type="spellStart"/>
      <w:r w:rsidRPr="00D8020B">
        <w:t>latach</w:t>
      </w:r>
      <w:proofErr w:type="spellEnd"/>
      <w:r w:rsidRPr="00D8020B">
        <w:t xml:space="preserve"> 2018-2021. </w:t>
      </w:r>
      <w:proofErr w:type="spellStart"/>
      <w:r w:rsidRPr="00D8020B">
        <w:t>Biuletyn</w:t>
      </w:r>
      <w:proofErr w:type="spellEnd"/>
      <w:r w:rsidRPr="00D8020B">
        <w:t xml:space="preserve"> </w:t>
      </w:r>
      <w:proofErr w:type="spellStart"/>
      <w:r w:rsidRPr="00D8020B">
        <w:t>Monitoringu</w:t>
      </w:r>
      <w:proofErr w:type="spellEnd"/>
      <w:r w:rsidRPr="00D8020B">
        <w:t xml:space="preserve"> </w:t>
      </w:r>
      <w:proofErr w:type="spellStart"/>
      <w:r w:rsidRPr="00D8020B">
        <w:t>Przyrody</w:t>
      </w:r>
      <w:proofErr w:type="spellEnd"/>
      <w:r w:rsidRPr="00D8020B">
        <w:t xml:space="preserve"> 22: 1–80</w:t>
      </w:r>
      <w:bookmarkEnd w:id="238"/>
      <w:r w:rsidRPr="00D8020B">
        <w:t xml:space="preserve">. </w:t>
      </w:r>
    </w:p>
    <w:p w14:paraId="0D3DC0BF" w14:textId="352E93FA" w:rsidR="003C0B52" w:rsidRPr="00D8020B" w:rsidRDefault="003C0B52" w:rsidP="003C7998">
      <w:pPr>
        <w:pStyle w:val="Akapitzlist"/>
        <w:numPr>
          <w:ilvl w:val="0"/>
          <w:numId w:val="29"/>
        </w:numPr>
        <w:tabs>
          <w:tab w:val="num" w:pos="360"/>
        </w:tabs>
        <w:spacing w:after="120" w:line="264" w:lineRule="auto"/>
        <w:contextualSpacing w:val="0"/>
      </w:pPr>
      <w:r w:rsidRPr="00D8020B">
        <w:rPr>
          <w:lang w:val="pl-PL"/>
        </w:rPr>
        <w:t xml:space="preserve">Wielocha A. 2023. Przedwojenne Bieszczady, Gorgany </w:t>
      </w:r>
      <w:r w:rsidR="001E05E4" w:rsidRPr="00D8020B">
        <w:rPr>
          <w:lang w:val="pl-PL"/>
        </w:rPr>
        <w:t>i</w:t>
      </w:r>
      <w:r w:rsidR="001E05E4">
        <w:rPr>
          <w:lang w:val="pl-PL"/>
        </w:rPr>
        <w:t> </w:t>
      </w:r>
      <w:r w:rsidRPr="00D8020B">
        <w:rPr>
          <w:lang w:val="pl-PL"/>
        </w:rPr>
        <w:t xml:space="preserve">Czarnohora. </w:t>
      </w:r>
      <w:proofErr w:type="spellStart"/>
      <w:r w:rsidRPr="00D8020B">
        <w:t>Wyd</w:t>
      </w:r>
      <w:proofErr w:type="spellEnd"/>
      <w:r w:rsidRPr="00D8020B">
        <w:t>. RM, W-</w:t>
      </w:r>
      <w:proofErr w:type="spellStart"/>
      <w:r w:rsidRPr="00D8020B">
        <w:t>wa</w:t>
      </w:r>
      <w:proofErr w:type="spellEnd"/>
      <w:r w:rsidRPr="00D8020B">
        <w:t xml:space="preserve">. </w:t>
      </w:r>
    </w:p>
    <w:p w14:paraId="15180C0C"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239" w:name="_Hlk172714833"/>
      <w:r w:rsidRPr="00D8020B">
        <w:rPr>
          <w:lang w:val="pl-PL"/>
        </w:rPr>
        <w:t xml:space="preserve">Wilk T., Bednarz Ł., Cholewa A. 2022. Awifauna lęgowa koryta Wisły pomiędzy </w:t>
      </w:r>
      <w:proofErr w:type="spellStart"/>
      <w:r w:rsidRPr="00D8020B">
        <w:rPr>
          <w:lang w:val="pl-PL"/>
        </w:rPr>
        <w:t>Szczucinemi</w:t>
      </w:r>
      <w:proofErr w:type="spellEnd"/>
      <w:r w:rsidRPr="00D8020B">
        <w:rPr>
          <w:lang w:val="pl-PL"/>
        </w:rPr>
        <w:t xml:space="preserve"> Zawichostem. </w:t>
      </w:r>
      <w:r w:rsidRPr="00D8020B">
        <w:t>Ornis Polonica, 63: 45–57</w:t>
      </w:r>
      <w:bookmarkEnd w:id="239"/>
      <w:r w:rsidRPr="00D8020B">
        <w:t xml:space="preserve">. </w:t>
      </w:r>
    </w:p>
    <w:p w14:paraId="5692E5B9" w14:textId="77777777" w:rsidR="003C0B52" w:rsidRPr="00D8020B" w:rsidRDefault="003C0B52" w:rsidP="003C7998">
      <w:pPr>
        <w:pStyle w:val="Akapitzlist"/>
        <w:numPr>
          <w:ilvl w:val="0"/>
          <w:numId w:val="29"/>
        </w:numPr>
        <w:tabs>
          <w:tab w:val="num" w:pos="360"/>
        </w:tabs>
        <w:spacing w:after="120" w:line="264" w:lineRule="auto"/>
        <w:contextualSpacing w:val="0"/>
      </w:pPr>
      <w:bookmarkStart w:id="240" w:name="_Hlk172722154"/>
      <w:r w:rsidRPr="00D8020B">
        <w:rPr>
          <w:lang w:val="pl-PL"/>
        </w:rPr>
        <w:t xml:space="preserve">Wilk T., Bobrek R. 2022. Obszary specjalnej ochrony ptaków – propozycja uzupełnienia sieci Natura 2000. </w:t>
      </w:r>
      <w:proofErr w:type="spellStart"/>
      <w:r w:rsidRPr="00D8020B">
        <w:t>Wyd</w:t>
      </w:r>
      <w:proofErr w:type="spellEnd"/>
      <w:r w:rsidRPr="00D8020B">
        <w:t xml:space="preserve">. OTOP, </w:t>
      </w:r>
      <w:proofErr w:type="spellStart"/>
      <w:r w:rsidRPr="00D8020B">
        <w:t>Koalicja</w:t>
      </w:r>
      <w:proofErr w:type="spellEnd"/>
      <w:r w:rsidRPr="00D8020B">
        <w:t xml:space="preserve"> 10%, Warszawa</w:t>
      </w:r>
      <w:bookmarkEnd w:id="240"/>
      <w:r w:rsidRPr="00D8020B">
        <w:t xml:space="preserve">. </w:t>
      </w:r>
    </w:p>
    <w:p w14:paraId="5C83E157" w14:textId="77777777" w:rsidR="003C0B52" w:rsidRPr="00D8020B" w:rsidRDefault="003C0B52" w:rsidP="003C7998">
      <w:pPr>
        <w:pStyle w:val="Akapitzlist"/>
        <w:numPr>
          <w:ilvl w:val="0"/>
          <w:numId w:val="29"/>
        </w:numPr>
        <w:tabs>
          <w:tab w:val="num" w:pos="360"/>
        </w:tabs>
        <w:spacing w:after="120" w:line="264" w:lineRule="auto"/>
        <w:contextualSpacing w:val="0"/>
      </w:pPr>
      <w:r w:rsidRPr="00D8020B">
        <w:rPr>
          <w:lang w:val="pl-PL"/>
        </w:rPr>
        <w:t xml:space="preserve">Winnicki T. 1999. Zbiorowiska roślinne połonin Bieszczadzkiego Parku Narodowego (Bieszczady Zachodnie, Karpaty Wschodnie). </w:t>
      </w:r>
      <w:proofErr w:type="spellStart"/>
      <w:r w:rsidRPr="00D8020B">
        <w:t>Monografie</w:t>
      </w:r>
      <w:proofErr w:type="spellEnd"/>
      <w:r w:rsidRPr="00D8020B">
        <w:t xml:space="preserve"> </w:t>
      </w:r>
      <w:proofErr w:type="spellStart"/>
      <w:r w:rsidRPr="00D8020B">
        <w:t>Bieszczadzkie</w:t>
      </w:r>
      <w:proofErr w:type="spellEnd"/>
      <w:r w:rsidRPr="00D8020B">
        <w:t xml:space="preserve"> 4: 1−215. </w:t>
      </w:r>
    </w:p>
    <w:p w14:paraId="4A68BF77" w14:textId="77777777" w:rsidR="003C0B52" w:rsidRPr="00D8020B" w:rsidRDefault="003C0B52" w:rsidP="003C7998">
      <w:pPr>
        <w:pStyle w:val="Akapitzlist"/>
        <w:numPr>
          <w:ilvl w:val="0"/>
          <w:numId w:val="29"/>
        </w:numPr>
        <w:tabs>
          <w:tab w:val="num" w:pos="360"/>
        </w:tabs>
        <w:spacing w:after="120" w:line="264" w:lineRule="auto"/>
        <w:contextualSpacing w:val="0"/>
      </w:pPr>
      <w:r w:rsidRPr="00D8020B">
        <w:rPr>
          <w:lang w:val="pl-PL"/>
        </w:rPr>
        <w:t xml:space="preserve">Winnicki T., </w:t>
      </w:r>
      <w:proofErr w:type="spellStart"/>
      <w:r w:rsidRPr="00D8020B">
        <w:rPr>
          <w:lang w:val="pl-PL"/>
        </w:rPr>
        <w:t>Zemanek</w:t>
      </w:r>
      <w:proofErr w:type="spellEnd"/>
      <w:r w:rsidRPr="00D8020B">
        <w:rPr>
          <w:lang w:val="pl-PL"/>
        </w:rPr>
        <w:t xml:space="preserve"> B. 2009. Przyroda Bieszczadzkiego Parku Narodowego. </w:t>
      </w:r>
      <w:proofErr w:type="spellStart"/>
      <w:r w:rsidRPr="00D8020B">
        <w:t>Wyd</w:t>
      </w:r>
      <w:proofErr w:type="spellEnd"/>
      <w:r w:rsidRPr="00D8020B">
        <w:t xml:space="preserve">. BdPN, </w:t>
      </w:r>
      <w:proofErr w:type="spellStart"/>
      <w:r w:rsidRPr="00D8020B">
        <w:t>Ustrzyki</w:t>
      </w:r>
      <w:proofErr w:type="spellEnd"/>
      <w:r w:rsidRPr="00D8020B">
        <w:t xml:space="preserve"> </w:t>
      </w:r>
      <w:proofErr w:type="spellStart"/>
      <w:r w:rsidRPr="00D8020B">
        <w:t>Dolne</w:t>
      </w:r>
      <w:proofErr w:type="spellEnd"/>
      <w:r w:rsidRPr="00D8020B">
        <w:t xml:space="preserve">. </w:t>
      </w:r>
    </w:p>
    <w:p w14:paraId="2F86118C" w14:textId="77777777" w:rsidR="003C0B52" w:rsidRPr="00D8020B" w:rsidRDefault="003C0B52" w:rsidP="003C7998">
      <w:pPr>
        <w:pStyle w:val="Akapitzlist"/>
        <w:numPr>
          <w:ilvl w:val="0"/>
          <w:numId w:val="29"/>
        </w:numPr>
        <w:tabs>
          <w:tab w:val="num" w:pos="360"/>
        </w:tabs>
        <w:spacing w:after="120" w:line="264" w:lineRule="auto"/>
        <w:contextualSpacing w:val="0"/>
        <w:rPr>
          <w:lang w:val="en-US"/>
        </w:rPr>
      </w:pPr>
      <w:r w:rsidRPr="00D8020B">
        <w:rPr>
          <w:lang w:val="pl-PL"/>
        </w:rPr>
        <w:t xml:space="preserve">Włodek J.M., Skóra S. 1999. </w:t>
      </w:r>
      <w:proofErr w:type="spellStart"/>
      <w:r w:rsidRPr="00D8020B">
        <w:rPr>
          <w:lang w:val="en-US"/>
        </w:rPr>
        <w:t>Ichthyofaunistic</w:t>
      </w:r>
      <w:proofErr w:type="spellEnd"/>
      <w:r w:rsidRPr="00D8020B">
        <w:rPr>
          <w:lang w:val="en-US"/>
        </w:rPr>
        <w:t xml:space="preserve"> investigations in the river and catchment area of </w:t>
      </w:r>
      <w:proofErr w:type="spellStart"/>
      <w:r w:rsidRPr="00D8020B">
        <w:rPr>
          <w:lang w:val="en-US"/>
        </w:rPr>
        <w:t>Wisłoka</w:t>
      </w:r>
      <w:proofErr w:type="spellEnd"/>
      <w:r w:rsidRPr="00D8020B">
        <w:rPr>
          <w:lang w:val="en-US"/>
        </w:rPr>
        <w:t xml:space="preserve"> in the years 1994 – 1995. </w:t>
      </w:r>
      <w:proofErr w:type="spellStart"/>
      <w:r w:rsidRPr="00D8020B">
        <w:t>Rocz</w:t>
      </w:r>
      <w:proofErr w:type="spellEnd"/>
      <w:r w:rsidRPr="00D8020B">
        <w:t xml:space="preserve">. </w:t>
      </w:r>
      <w:proofErr w:type="spellStart"/>
      <w:r w:rsidRPr="00D8020B">
        <w:t>Nauk</w:t>
      </w:r>
      <w:proofErr w:type="spellEnd"/>
      <w:r w:rsidRPr="00D8020B">
        <w:t xml:space="preserve">. PZW 12: 29–60. </w:t>
      </w:r>
    </w:p>
    <w:p w14:paraId="455BEF1E" w14:textId="636B4929" w:rsidR="003C0B52" w:rsidRPr="00D8020B" w:rsidRDefault="003C0B52" w:rsidP="003C7998">
      <w:pPr>
        <w:pStyle w:val="Akapitzlist"/>
        <w:numPr>
          <w:ilvl w:val="0"/>
          <w:numId w:val="29"/>
        </w:numPr>
        <w:tabs>
          <w:tab w:val="num" w:pos="360"/>
        </w:tabs>
        <w:spacing w:after="120" w:line="264" w:lineRule="auto"/>
        <w:contextualSpacing w:val="0"/>
      </w:pPr>
      <w:bookmarkStart w:id="241" w:name="_Hlk172713776"/>
      <w:proofErr w:type="spellStart"/>
      <w:r w:rsidRPr="00D8020B">
        <w:rPr>
          <w:lang w:val="pl-PL"/>
        </w:rPr>
        <w:t>Zemanek</w:t>
      </w:r>
      <w:proofErr w:type="spellEnd"/>
      <w:r w:rsidRPr="00D8020B">
        <w:rPr>
          <w:lang w:val="pl-PL"/>
        </w:rPr>
        <w:t xml:space="preserve"> B. 2000. Biogeograficzne </w:t>
      </w:r>
      <w:r w:rsidR="001E05E4" w:rsidRPr="00D8020B">
        <w:rPr>
          <w:lang w:val="pl-PL"/>
        </w:rPr>
        <w:t>i</w:t>
      </w:r>
      <w:r w:rsidR="001E05E4">
        <w:rPr>
          <w:lang w:val="pl-PL"/>
        </w:rPr>
        <w:t> </w:t>
      </w:r>
      <w:r w:rsidRPr="00D8020B">
        <w:rPr>
          <w:lang w:val="pl-PL"/>
        </w:rPr>
        <w:t xml:space="preserve">ekologiczne podstawy ochrony flory naczyniowej </w:t>
      </w:r>
      <w:r w:rsidR="001E05E4" w:rsidRPr="00D8020B">
        <w:rPr>
          <w:lang w:val="pl-PL"/>
        </w:rPr>
        <w:t>w</w:t>
      </w:r>
      <w:r w:rsidR="001E05E4">
        <w:rPr>
          <w:lang w:val="pl-PL"/>
        </w:rPr>
        <w:t> </w:t>
      </w:r>
      <w:r w:rsidRPr="00D8020B">
        <w:rPr>
          <w:lang w:val="pl-PL"/>
        </w:rPr>
        <w:t xml:space="preserve">Bieszczadzkim Parku Narodowym. </w:t>
      </w:r>
      <w:proofErr w:type="spellStart"/>
      <w:r w:rsidRPr="00D8020B">
        <w:t>Monografie</w:t>
      </w:r>
      <w:proofErr w:type="spellEnd"/>
      <w:r w:rsidRPr="00D8020B">
        <w:t xml:space="preserve"> </w:t>
      </w:r>
      <w:proofErr w:type="spellStart"/>
      <w:r w:rsidRPr="00D8020B">
        <w:t>Bieszczadzkie</w:t>
      </w:r>
      <w:proofErr w:type="spellEnd"/>
      <w:r w:rsidRPr="00D8020B">
        <w:t xml:space="preserve"> 10: 9–23</w:t>
      </w:r>
      <w:bookmarkEnd w:id="241"/>
      <w:r w:rsidRPr="00D8020B">
        <w:t xml:space="preserve">. </w:t>
      </w:r>
    </w:p>
    <w:p w14:paraId="72F121C5" w14:textId="57D971B4" w:rsidR="003C0B52" w:rsidRPr="00D8020B" w:rsidRDefault="003C0B52" w:rsidP="003C7998">
      <w:pPr>
        <w:pStyle w:val="Akapitzlist"/>
        <w:numPr>
          <w:ilvl w:val="0"/>
          <w:numId w:val="29"/>
        </w:numPr>
        <w:tabs>
          <w:tab w:val="num" w:pos="360"/>
          <w:tab w:val="left" w:pos="851"/>
        </w:tabs>
        <w:spacing w:after="120" w:line="264" w:lineRule="auto"/>
        <w:contextualSpacing w:val="0"/>
        <w:rPr>
          <w:lang w:val="pl-PL"/>
        </w:rPr>
      </w:pPr>
      <w:bookmarkStart w:id="242" w:name="_Hlk172713792"/>
      <w:proofErr w:type="spellStart"/>
      <w:r w:rsidRPr="00D8020B">
        <w:rPr>
          <w:lang w:val="pl-PL"/>
        </w:rPr>
        <w:lastRenderedPageBreak/>
        <w:t>Zemanek</w:t>
      </w:r>
      <w:proofErr w:type="spellEnd"/>
      <w:r w:rsidRPr="00D8020B">
        <w:rPr>
          <w:lang w:val="pl-PL"/>
        </w:rPr>
        <w:t xml:space="preserve"> B. 2005. Element wschodni we florze </w:t>
      </w:r>
      <w:r w:rsidR="001E05E4" w:rsidRPr="00D8020B">
        <w:rPr>
          <w:lang w:val="pl-PL"/>
        </w:rPr>
        <w:t>i</w:t>
      </w:r>
      <w:r w:rsidR="001E05E4">
        <w:rPr>
          <w:lang w:val="pl-PL"/>
        </w:rPr>
        <w:t> </w:t>
      </w:r>
      <w:r w:rsidRPr="00D8020B">
        <w:rPr>
          <w:lang w:val="pl-PL"/>
        </w:rPr>
        <w:t>roślinności Bieszczadzkiego Parku Narodowego. – Roczniki Bieszczadzkie 13: 29–40</w:t>
      </w:r>
      <w:bookmarkEnd w:id="242"/>
      <w:r w:rsidRPr="00D8020B">
        <w:rPr>
          <w:lang w:val="pl-PL"/>
        </w:rPr>
        <w:t>.</w:t>
      </w:r>
      <w:bookmarkStart w:id="243" w:name="_Hlk172722091"/>
    </w:p>
    <w:p w14:paraId="27A97489" w14:textId="29F91612" w:rsidR="003C0B52" w:rsidRPr="00D8020B" w:rsidRDefault="003C0B52" w:rsidP="003C7998">
      <w:pPr>
        <w:pStyle w:val="Akapitzlist"/>
        <w:numPr>
          <w:ilvl w:val="0"/>
          <w:numId w:val="29"/>
        </w:numPr>
        <w:tabs>
          <w:tab w:val="num" w:pos="360"/>
          <w:tab w:val="left" w:pos="851"/>
        </w:tabs>
        <w:spacing w:after="120" w:line="264" w:lineRule="auto"/>
        <w:contextualSpacing w:val="0"/>
        <w:rPr>
          <w:lang w:val="pl-PL"/>
        </w:rPr>
      </w:pPr>
      <w:r w:rsidRPr="00D8020B">
        <w:rPr>
          <w:lang w:val="pl-PL"/>
        </w:rPr>
        <w:t xml:space="preserve">Zawadzka D., Ciach M., Figarski T., Kajtoch Ł., </w:t>
      </w:r>
      <w:proofErr w:type="spellStart"/>
      <w:r w:rsidRPr="00D8020B">
        <w:rPr>
          <w:lang w:val="pl-PL"/>
        </w:rPr>
        <w:t>Rejt</w:t>
      </w:r>
      <w:proofErr w:type="spellEnd"/>
      <w:r w:rsidRPr="00D8020B">
        <w:rPr>
          <w:lang w:val="pl-PL"/>
        </w:rPr>
        <w:t xml:space="preserve"> Ł. 2013. </w:t>
      </w:r>
      <w:r w:rsidRPr="00B77AAE">
        <w:rPr>
          <w:lang w:val="pl-PL"/>
        </w:rPr>
        <w:t xml:space="preserve">Materiały do wyznaczania </w:t>
      </w:r>
      <w:r w:rsidR="001E05E4" w:rsidRPr="00B77AAE">
        <w:rPr>
          <w:lang w:val="pl-PL"/>
        </w:rPr>
        <w:t>i</w:t>
      </w:r>
      <w:r w:rsidR="001E05E4">
        <w:rPr>
          <w:lang w:val="pl-PL"/>
        </w:rPr>
        <w:t> </w:t>
      </w:r>
      <w:r w:rsidRPr="00B77AAE">
        <w:rPr>
          <w:lang w:val="pl-PL"/>
        </w:rPr>
        <w:t xml:space="preserve">określenia stanu zachowania siedlisk ptasich </w:t>
      </w:r>
      <w:r w:rsidR="001E05E4" w:rsidRPr="00B77AAE">
        <w:rPr>
          <w:lang w:val="pl-PL"/>
        </w:rPr>
        <w:t>w</w:t>
      </w:r>
      <w:r w:rsidR="001E05E4">
        <w:rPr>
          <w:lang w:val="pl-PL"/>
        </w:rPr>
        <w:t> </w:t>
      </w:r>
      <w:r w:rsidRPr="00B77AAE">
        <w:rPr>
          <w:lang w:val="pl-PL"/>
        </w:rPr>
        <w:t xml:space="preserve">obszarach specjalnej ochrony ptaków Natura 2000. </w:t>
      </w:r>
      <w:r w:rsidRPr="00D8020B">
        <w:t>GDOŚ, Warszawa</w:t>
      </w:r>
      <w:bookmarkEnd w:id="243"/>
      <w:r w:rsidRPr="00D8020B">
        <w:t xml:space="preserve">. </w:t>
      </w:r>
    </w:p>
    <w:p w14:paraId="2AE869E3" w14:textId="4355D8D4" w:rsidR="003C0B52" w:rsidRPr="00D8020B" w:rsidRDefault="003C0B52" w:rsidP="003C7998">
      <w:pPr>
        <w:pStyle w:val="Akapitzlist"/>
        <w:numPr>
          <w:ilvl w:val="0"/>
          <w:numId w:val="29"/>
        </w:numPr>
        <w:tabs>
          <w:tab w:val="num" w:pos="360"/>
          <w:tab w:val="left" w:pos="851"/>
        </w:tabs>
        <w:spacing w:after="120" w:line="264" w:lineRule="auto"/>
        <w:contextualSpacing w:val="0"/>
        <w:rPr>
          <w:lang w:val="pl-PL"/>
        </w:rPr>
      </w:pPr>
      <w:bookmarkStart w:id="244" w:name="_Hlk172714288"/>
      <w:proofErr w:type="spellStart"/>
      <w:r w:rsidRPr="00D8020B">
        <w:rPr>
          <w:lang w:val="pl-PL"/>
        </w:rPr>
        <w:t>Zymyn</w:t>
      </w:r>
      <w:proofErr w:type="spellEnd"/>
      <w:r w:rsidRPr="00D8020B">
        <w:rPr>
          <w:lang w:val="pl-PL"/>
        </w:rPr>
        <w:t xml:space="preserve"> L. (red.) 2017. Prognoza oddziaływania na środowisko Programu Ochrony Środowiska Woj. Podkarpackiego na lata 2017-2019 </w:t>
      </w:r>
      <w:r w:rsidR="001E05E4" w:rsidRPr="00D8020B">
        <w:rPr>
          <w:lang w:val="pl-PL"/>
        </w:rPr>
        <w:t>z</w:t>
      </w:r>
      <w:r w:rsidR="001E05E4">
        <w:rPr>
          <w:lang w:val="pl-PL"/>
        </w:rPr>
        <w:t> </w:t>
      </w:r>
      <w:r w:rsidRPr="00D8020B">
        <w:rPr>
          <w:lang w:val="pl-PL"/>
        </w:rPr>
        <w:t>perspektywą do 2023 r. Zarząd Województwa Podkarpackiego, Rzeszów</w:t>
      </w:r>
      <w:r w:rsidR="00A918F0" w:rsidRPr="00D8020B">
        <w:rPr>
          <w:lang w:val="pl-PL"/>
        </w:rPr>
        <w:t>.</w:t>
      </w:r>
    </w:p>
    <w:p w14:paraId="3132F332" w14:textId="77777777" w:rsidR="00A918F0" w:rsidRPr="00D8020B" w:rsidRDefault="00A918F0" w:rsidP="003C7998">
      <w:pPr>
        <w:pStyle w:val="Akapitzlist"/>
        <w:numPr>
          <w:ilvl w:val="0"/>
          <w:numId w:val="29"/>
        </w:numPr>
        <w:tabs>
          <w:tab w:val="num" w:pos="360"/>
          <w:tab w:val="left" w:pos="851"/>
        </w:tabs>
        <w:spacing w:after="120" w:line="264" w:lineRule="auto"/>
        <w:contextualSpacing w:val="0"/>
        <w:rPr>
          <w:lang w:val="pl-PL"/>
        </w:rPr>
      </w:pPr>
      <w:r w:rsidRPr="00D8020B">
        <w:rPr>
          <w:lang w:val="pl-PL"/>
        </w:rPr>
        <w:t>BIAŁA KSIĘGA. Adaptacja do zmian klimatu: europejskie ramy działania  (COM(2009) 147)</w:t>
      </w:r>
    </w:p>
    <w:p w14:paraId="0AA894D1" w14:textId="77777777" w:rsidR="00A918F0" w:rsidRPr="00D8020B" w:rsidRDefault="00A918F0" w:rsidP="003C7998">
      <w:pPr>
        <w:pStyle w:val="Akapitzlist"/>
        <w:numPr>
          <w:ilvl w:val="0"/>
          <w:numId w:val="29"/>
        </w:numPr>
        <w:tabs>
          <w:tab w:val="num" w:pos="360"/>
          <w:tab w:val="left" w:pos="851"/>
        </w:tabs>
        <w:spacing w:after="120" w:line="264" w:lineRule="auto"/>
        <w:contextualSpacing w:val="0"/>
      </w:pPr>
      <w:r w:rsidRPr="00D8020B">
        <w:t xml:space="preserve">Climate Change 2007, Synthesis Report (Fourth). </w:t>
      </w:r>
    </w:p>
    <w:p w14:paraId="0061CCA1" w14:textId="7A3B126D" w:rsidR="00A918F0" w:rsidRPr="00D8020B" w:rsidRDefault="00A918F0" w:rsidP="003C7998">
      <w:pPr>
        <w:pStyle w:val="Akapitzlist"/>
        <w:numPr>
          <w:ilvl w:val="0"/>
          <w:numId w:val="29"/>
        </w:numPr>
        <w:tabs>
          <w:tab w:val="num" w:pos="360"/>
          <w:tab w:val="left" w:pos="851"/>
        </w:tabs>
        <w:spacing w:after="120" w:line="264" w:lineRule="auto"/>
        <w:contextualSpacing w:val="0"/>
        <w:rPr>
          <w:lang w:val="pl-PL"/>
        </w:rPr>
      </w:pPr>
      <w:r w:rsidRPr="00D8020B">
        <w:rPr>
          <w:lang w:val="pl-PL"/>
        </w:rPr>
        <w:t xml:space="preserve">Europejskie prawo </w:t>
      </w:r>
      <w:r w:rsidR="001E05E4" w:rsidRPr="00D8020B">
        <w:rPr>
          <w:lang w:val="pl-PL"/>
        </w:rPr>
        <w:t>o</w:t>
      </w:r>
      <w:r w:rsidR="001E05E4">
        <w:rPr>
          <w:lang w:val="pl-PL"/>
        </w:rPr>
        <w:t> </w:t>
      </w:r>
      <w:r w:rsidRPr="00D8020B">
        <w:rPr>
          <w:lang w:val="pl-PL"/>
        </w:rPr>
        <w:t xml:space="preserve">klimacie COM(2020) 80 </w:t>
      </w:r>
      <w:proofErr w:type="spellStart"/>
      <w:r w:rsidRPr="00D8020B">
        <w:rPr>
          <w:lang w:val="pl-PL"/>
        </w:rPr>
        <w:t>final</w:t>
      </w:r>
      <w:proofErr w:type="spellEnd"/>
      <w:r w:rsidRPr="00D8020B">
        <w:rPr>
          <w:lang w:val="pl-PL"/>
        </w:rPr>
        <w:t>.</w:t>
      </w:r>
    </w:p>
    <w:p w14:paraId="42F3E087" w14:textId="2AEF5638" w:rsidR="00A918F0" w:rsidRPr="00D8020B" w:rsidRDefault="00A918F0" w:rsidP="003C7998">
      <w:pPr>
        <w:pStyle w:val="Akapitzlist"/>
        <w:numPr>
          <w:ilvl w:val="0"/>
          <w:numId w:val="29"/>
        </w:numPr>
        <w:tabs>
          <w:tab w:val="num" w:pos="360"/>
          <w:tab w:val="left" w:pos="851"/>
        </w:tabs>
        <w:spacing w:after="120" w:line="264" w:lineRule="auto"/>
        <w:contextualSpacing w:val="0"/>
        <w:rPr>
          <w:lang w:val="pl-PL"/>
        </w:rPr>
      </w:pPr>
      <w:r w:rsidRPr="00D8020B">
        <w:rPr>
          <w:lang w:val="pl-PL"/>
        </w:rPr>
        <w:t xml:space="preserve">Komunikat Komisji do Parlamentu Europejskiego, Rady Europejskiej, Komitetu Ekonomiczno-Społecznego </w:t>
      </w:r>
      <w:r w:rsidR="001E05E4" w:rsidRPr="00D8020B">
        <w:rPr>
          <w:lang w:val="pl-PL"/>
        </w:rPr>
        <w:t>i</w:t>
      </w:r>
      <w:r w:rsidR="001E05E4">
        <w:rPr>
          <w:lang w:val="pl-PL"/>
        </w:rPr>
        <w:t> </w:t>
      </w:r>
      <w:r w:rsidRPr="00D8020B">
        <w:rPr>
          <w:lang w:val="pl-PL"/>
        </w:rPr>
        <w:t xml:space="preserve">Komitetu Regionów </w:t>
      </w:r>
      <w:r w:rsidR="001E05E4" w:rsidRPr="00D8020B">
        <w:rPr>
          <w:lang w:val="pl-PL"/>
        </w:rPr>
        <w:t>w</w:t>
      </w:r>
      <w:r w:rsidR="001E05E4">
        <w:rPr>
          <w:lang w:val="pl-PL"/>
        </w:rPr>
        <w:t> </w:t>
      </w:r>
      <w:r w:rsidRPr="00D8020B">
        <w:rPr>
          <w:lang w:val="pl-PL"/>
        </w:rPr>
        <w:t xml:space="preserve">sprawie Europejskiego Zielonego Ładu (COM(2019)640 </w:t>
      </w:r>
      <w:proofErr w:type="spellStart"/>
      <w:r w:rsidRPr="00D8020B">
        <w:rPr>
          <w:lang w:val="pl-PL"/>
        </w:rPr>
        <w:t>final</w:t>
      </w:r>
      <w:proofErr w:type="spellEnd"/>
      <w:r w:rsidRPr="00D8020B">
        <w:rPr>
          <w:lang w:val="pl-PL"/>
        </w:rPr>
        <w:t>).</w:t>
      </w:r>
    </w:p>
    <w:p w14:paraId="20F9830C" w14:textId="56CDA044" w:rsidR="00A918F0" w:rsidRPr="00D8020B" w:rsidRDefault="00A918F0" w:rsidP="003C7998">
      <w:pPr>
        <w:pStyle w:val="Akapitzlist"/>
        <w:numPr>
          <w:ilvl w:val="0"/>
          <w:numId w:val="29"/>
        </w:numPr>
        <w:tabs>
          <w:tab w:val="num" w:pos="360"/>
          <w:tab w:val="left" w:pos="851"/>
        </w:tabs>
        <w:spacing w:after="120" w:line="264" w:lineRule="auto"/>
        <w:contextualSpacing w:val="0"/>
        <w:rPr>
          <w:lang w:val="pl-PL"/>
        </w:rPr>
      </w:pPr>
      <w:r w:rsidRPr="00D8020B">
        <w:rPr>
          <w:lang w:val="pl-PL"/>
        </w:rPr>
        <w:t xml:space="preserve">Komunikat Komisji do Parlamentu Europejskiego, Rady Europejskiej, Komitetu Ekonomiczno-Społecznego </w:t>
      </w:r>
      <w:r w:rsidR="001E05E4" w:rsidRPr="00D8020B">
        <w:rPr>
          <w:lang w:val="pl-PL"/>
        </w:rPr>
        <w:t>i</w:t>
      </w:r>
      <w:r w:rsidR="001E05E4">
        <w:rPr>
          <w:lang w:val="pl-PL"/>
        </w:rPr>
        <w:t> </w:t>
      </w:r>
      <w:r w:rsidRPr="00D8020B">
        <w:rPr>
          <w:lang w:val="pl-PL"/>
        </w:rPr>
        <w:t xml:space="preserve">Komitetu Regionów </w:t>
      </w:r>
      <w:r w:rsidR="001E05E4" w:rsidRPr="00D8020B">
        <w:rPr>
          <w:lang w:val="pl-PL"/>
        </w:rPr>
        <w:t>w</w:t>
      </w:r>
      <w:r w:rsidR="001E05E4">
        <w:rPr>
          <w:lang w:val="pl-PL"/>
        </w:rPr>
        <w:t> </w:t>
      </w:r>
      <w:r w:rsidRPr="00D8020B">
        <w:rPr>
          <w:lang w:val="pl-PL"/>
        </w:rPr>
        <w:t xml:space="preserve">sprawie Europejskiego Zielonego Ładu (COM(2019)640 </w:t>
      </w:r>
      <w:proofErr w:type="spellStart"/>
      <w:r w:rsidRPr="00D8020B">
        <w:rPr>
          <w:lang w:val="pl-PL"/>
        </w:rPr>
        <w:t>final</w:t>
      </w:r>
      <w:proofErr w:type="spellEnd"/>
      <w:r w:rsidRPr="00D8020B">
        <w:rPr>
          <w:lang w:val="pl-PL"/>
        </w:rPr>
        <w:t>).</w:t>
      </w:r>
    </w:p>
    <w:p w14:paraId="1F2529B8" w14:textId="56824CAD" w:rsidR="00A918F0" w:rsidRPr="00D8020B" w:rsidRDefault="00A918F0" w:rsidP="003C7998">
      <w:pPr>
        <w:pStyle w:val="Akapitzlist"/>
        <w:numPr>
          <w:ilvl w:val="0"/>
          <w:numId w:val="29"/>
        </w:numPr>
        <w:tabs>
          <w:tab w:val="num" w:pos="360"/>
          <w:tab w:val="left" w:pos="851"/>
        </w:tabs>
        <w:spacing w:after="120" w:line="264" w:lineRule="auto"/>
        <w:contextualSpacing w:val="0"/>
        <w:rPr>
          <w:lang w:val="pl-PL"/>
        </w:rPr>
      </w:pPr>
      <w:r w:rsidRPr="00D8020B">
        <w:rPr>
          <w:lang w:val="pl-PL"/>
        </w:rPr>
        <w:t xml:space="preserve">Komunikat Komisji do Parlamentu Europejskiego </w:t>
      </w:r>
      <w:r w:rsidR="001E05E4" w:rsidRPr="00D8020B">
        <w:rPr>
          <w:lang w:val="pl-PL"/>
        </w:rPr>
        <w:t>i</w:t>
      </w:r>
      <w:r w:rsidR="001E05E4">
        <w:rPr>
          <w:lang w:val="pl-PL"/>
        </w:rPr>
        <w:t> </w:t>
      </w:r>
      <w:r w:rsidRPr="00D8020B">
        <w:rPr>
          <w:lang w:val="pl-PL"/>
        </w:rPr>
        <w:t xml:space="preserve">Rady Europejskiej Zrównoważony obieg węgla COM/2021/800 </w:t>
      </w:r>
      <w:proofErr w:type="spellStart"/>
      <w:r w:rsidRPr="00D8020B">
        <w:rPr>
          <w:lang w:val="pl-PL"/>
        </w:rPr>
        <w:t>final</w:t>
      </w:r>
      <w:proofErr w:type="spellEnd"/>
      <w:r w:rsidRPr="00D8020B">
        <w:rPr>
          <w:lang w:val="pl-PL"/>
        </w:rPr>
        <w:t>.</w:t>
      </w:r>
    </w:p>
    <w:p w14:paraId="6FBE40D2" w14:textId="29BBF8D8" w:rsidR="00A918F0" w:rsidRPr="00D8020B" w:rsidRDefault="00A918F0" w:rsidP="003C7998">
      <w:pPr>
        <w:pStyle w:val="Akapitzlist"/>
        <w:numPr>
          <w:ilvl w:val="0"/>
          <w:numId w:val="29"/>
        </w:numPr>
        <w:tabs>
          <w:tab w:val="num" w:pos="360"/>
          <w:tab w:val="left" w:pos="851"/>
        </w:tabs>
        <w:spacing w:after="120" w:line="264" w:lineRule="auto"/>
        <w:contextualSpacing w:val="0"/>
        <w:rPr>
          <w:lang w:val="pl-PL"/>
        </w:rPr>
      </w:pPr>
      <w:r w:rsidRPr="00D8020B">
        <w:rPr>
          <w:lang w:val="pl-PL"/>
        </w:rPr>
        <w:t xml:space="preserve">Komunikat Komisji do Parlamentu Europejskiego, Rady Europejskiej, Komitetu Ekonomiczno-Społecznego </w:t>
      </w:r>
      <w:r w:rsidR="001E05E4" w:rsidRPr="00D8020B">
        <w:rPr>
          <w:lang w:val="pl-PL"/>
        </w:rPr>
        <w:t>i</w:t>
      </w:r>
      <w:r w:rsidR="001E05E4">
        <w:rPr>
          <w:lang w:val="pl-PL"/>
        </w:rPr>
        <w:t> </w:t>
      </w:r>
      <w:r w:rsidRPr="00D8020B">
        <w:rPr>
          <w:lang w:val="pl-PL"/>
        </w:rPr>
        <w:t xml:space="preserve">Komitetu Regionów Budując Europę odporną na zmianę klimatu - nowa Strategia </w:t>
      </w:r>
      <w:r w:rsidR="001E05E4" w:rsidRPr="00D8020B">
        <w:rPr>
          <w:lang w:val="pl-PL"/>
        </w:rPr>
        <w:t>w</w:t>
      </w:r>
      <w:r w:rsidR="001E05E4">
        <w:rPr>
          <w:lang w:val="pl-PL"/>
        </w:rPr>
        <w:t> </w:t>
      </w:r>
      <w:r w:rsidRPr="00D8020B">
        <w:rPr>
          <w:lang w:val="pl-PL"/>
        </w:rPr>
        <w:t xml:space="preserve">zakresie przystosowania do zmiany klimatu (COM(2021) 82 </w:t>
      </w:r>
      <w:proofErr w:type="spellStart"/>
      <w:r w:rsidRPr="00D8020B">
        <w:rPr>
          <w:lang w:val="pl-PL"/>
        </w:rPr>
        <w:t>final</w:t>
      </w:r>
      <w:proofErr w:type="spellEnd"/>
      <w:r w:rsidRPr="00D8020B">
        <w:rPr>
          <w:lang w:val="pl-PL"/>
        </w:rPr>
        <w:t>).</w:t>
      </w:r>
    </w:p>
    <w:p w14:paraId="70C9B557" w14:textId="340D2FE8" w:rsidR="00A918F0" w:rsidRPr="00D8020B" w:rsidRDefault="00A918F0" w:rsidP="003C7998">
      <w:pPr>
        <w:pStyle w:val="Akapitzlist"/>
        <w:numPr>
          <w:ilvl w:val="0"/>
          <w:numId w:val="29"/>
        </w:numPr>
        <w:tabs>
          <w:tab w:val="num" w:pos="360"/>
          <w:tab w:val="left" w:pos="851"/>
        </w:tabs>
        <w:spacing w:after="120" w:line="264" w:lineRule="auto"/>
        <w:contextualSpacing w:val="0"/>
        <w:rPr>
          <w:lang w:val="pl-PL"/>
        </w:rPr>
      </w:pPr>
      <w:r w:rsidRPr="00D8020B">
        <w:rPr>
          <w:lang w:val="pl-PL"/>
        </w:rPr>
        <w:t xml:space="preserve">Komunikat Komisji do Parlamentu Europejskiego, Rady Europejskiej, Komitetu Ekonomiczno-Społecznego </w:t>
      </w:r>
      <w:r w:rsidR="001E05E4" w:rsidRPr="00D8020B">
        <w:rPr>
          <w:lang w:val="pl-PL"/>
        </w:rPr>
        <w:t>i</w:t>
      </w:r>
      <w:r w:rsidR="001E05E4">
        <w:rPr>
          <w:lang w:val="pl-PL"/>
        </w:rPr>
        <w:t> </w:t>
      </w:r>
      <w:r w:rsidRPr="00D8020B">
        <w:rPr>
          <w:lang w:val="pl-PL"/>
        </w:rPr>
        <w:t xml:space="preserve">Komitetu Regionów „Gotowi na 55”: osiągnięcie unijnego celu klimatycznego na 2030 r. </w:t>
      </w:r>
      <w:r w:rsidR="001E05E4" w:rsidRPr="00D8020B">
        <w:rPr>
          <w:lang w:val="pl-PL"/>
        </w:rPr>
        <w:t>w</w:t>
      </w:r>
      <w:r w:rsidR="001E05E4">
        <w:rPr>
          <w:lang w:val="pl-PL"/>
        </w:rPr>
        <w:t> </w:t>
      </w:r>
      <w:r w:rsidRPr="00D8020B">
        <w:rPr>
          <w:lang w:val="pl-PL"/>
        </w:rPr>
        <w:t xml:space="preserve">drodze do neutralności klimatycznej (COM(2021) 550 </w:t>
      </w:r>
      <w:proofErr w:type="spellStart"/>
      <w:r w:rsidRPr="00D8020B">
        <w:rPr>
          <w:lang w:val="pl-PL"/>
        </w:rPr>
        <w:t>final</w:t>
      </w:r>
      <w:proofErr w:type="spellEnd"/>
      <w:r w:rsidRPr="00D8020B">
        <w:rPr>
          <w:lang w:val="pl-PL"/>
        </w:rPr>
        <w:t>).</w:t>
      </w:r>
    </w:p>
    <w:p w14:paraId="053ED0F5" w14:textId="6B521DA1" w:rsidR="00A918F0" w:rsidRPr="00D8020B" w:rsidRDefault="00A918F0" w:rsidP="003C7998">
      <w:pPr>
        <w:pStyle w:val="Akapitzlist"/>
        <w:numPr>
          <w:ilvl w:val="0"/>
          <w:numId w:val="29"/>
        </w:numPr>
        <w:tabs>
          <w:tab w:val="num" w:pos="360"/>
          <w:tab w:val="left" w:pos="851"/>
        </w:tabs>
        <w:spacing w:after="120" w:line="264" w:lineRule="auto"/>
        <w:contextualSpacing w:val="0"/>
        <w:rPr>
          <w:lang w:val="pl-PL"/>
        </w:rPr>
      </w:pPr>
      <w:r w:rsidRPr="00D8020B">
        <w:rPr>
          <w:lang w:val="pl-PL"/>
        </w:rPr>
        <w:t xml:space="preserve">„Roczna ocena jakości powietrza </w:t>
      </w:r>
      <w:r w:rsidR="001E05E4" w:rsidRPr="00D8020B">
        <w:rPr>
          <w:lang w:val="pl-PL"/>
        </w:rPr>
        <w:t>w</w:t>
      </w:r>
      <w:r w:rsidR="001E05E4">
        <w:rPr>
          <w:lang w:val="pl-PL"/>
        </w:rPr>
        <w:t> </w:t>
      </w:r>
      <w:r w:rsidRPr="00D8020B">
        <w:rPr>
          <w:lang w:val="pl-PL"/>
        </w:rPr>
        <w:t xml:space="preserve"> województwie podkarpackim. Raport wojewódzki za rok 2021”, Główny Inspektorat Ochrony Środowiska, Departament Monitoringu Środowiska, Regionalny Wydział Monitoringu Środowiska </w:t>
      </w:r>
      <w:r w:rsidR="001E05E4" w:rsidRPr="00D8020B">
        <w:rPr>
          <w:lang w:val="pl-PL"/>
        </w:rPr>
        <w:t>w</w:t>
      </w:r>
      <w:r w:rsidR="001E05E4">
        <w:rPr>
          <w:lang w:val="pl-PL"/>
        </w:rPr>
        <w:t> </w:t>
      </w:r>
      <w:r w:rsidRPr="00D8020B">
        <w:rPr>
          <w:lang w:val="pl-PL"/>
        </w:rPr>
        <w:t>Rzeszowie, Rzeszów 2022.</w:t>
      </w:r>
    </w:p>
    <w:p w14:paraId="55E2EE57" w14:textId="5AC416AC" w:rsidR="00A918F0" w:rsidRPr="00D8020B" w:rsidRDefault="00A918F0" w:rsidP="003C7998">
      <w:pPr>
        <w:pStyle w:val="Akapitzlist"/>
        <w:numPr>
          <w:ilvl w:val="0"/>
          <w:numId w:val="29"/>
        </w:numPr>
        <w:tabs>
          <w:tab w:val="num" w:pos="360"/>
          <w:tab w:val="left" w:pos="851"/>
        </w:tabs>
        <w:spacing w:after="120" w:line="264" w:lineRule="auto"/>
        <w:contextualSpacing w:val="0"/>
        <w:rPr>
          <w:lang w:val="pl-PL"/>
        </w:rPr>
      </w:pPr>
      <w:r w:rsidRPr="00D8020B">
        <w:rPr>
          <w:lang w:val="pl-PL"/>
        </w:rPr>
        <w:t xml:space="preserve">Sprawozdanie specjalne 09/2022 Europejskiego Trybunału Sprawiedliwości pt. „Wydatki na rzecz klimatu </w:t>
      </w:r>
      <w:r w:rsidR="001E05E4" w:rsidRPr="00D8020B">
        <w:rPr>
          <w:lang w:val="pl-PL"/>
        </w:rPr>
        <w:t>w</w:t>
      </w:r>
      <w:r w:rsidR="001E05E4">
        <w:rPr>
          <w:lang w:val="pl-PL"/>
        </w:rPr>
        <w:t> </w:t>
      </w:r>
      <w:r w:rsidRPr="00D8020B">
        <w:rPr>
          <w:lang w:val="pl-PL"/>
        </w:rPr>
        <w:t>budżecie UE na lata 2014–2020 – nie są tak wysokie, jak podaje Komisja”.</w:t>
      </w:r>
    </w:p>
    <w:p w14:paraId="7DDE674E" w14:textId="440654AE" w:rsidR="00D8020B" w:rsidRPr="00D8020B" w:rsidRDefault="00A918F0" w:rsidP="003C7998">
      <w:pPr>
        <w:pStyle w:val="Akapitzlist"/>
        <w:numPr>
          <w:ilvl w:val="0"/>
          <w:numId w:val="29"/>
        </w:numPr>
        <w:tabs>
          <w:tab w:val="num" w:pos="360"/>
          <w:tab w:val="left" w:pos="851"/>
        </w:tabs>
        <w:spacing w:after="120" w:line="264" w:lineRule="auto"/>
        <w:contextualSpacing w:val="0"/>
        <w:rPr>
          <w:lang w:val="pl-PL"/>
        </w:rPr>
      </w:pPr>
      <w:r w:rsidRPr="00D8020B">
        <w:rPr>
          <w:lang w:val="pl-PL"/>
        </w:rPr>
        <w:t xml:space="preserve"> „Stan środowiska </w:t>
      </w:r>
      <w:r w:rsidR="001E05E4" w:rsidRPr="00D8020B">
        <w:rPr>
          <w:lang w:val="pl-PL"/>
        </w:rPr>
        <w:t>w</w:t>
      </w:r>
      <w:r w:rsidR="001E05E4">
        <w:rPr>
          <w:lang w:val="pl-PL"/>
        </w:rPr>
        <w:t> </w:t>
      </w:r>
      <w:r w:rsidRPr="00D8020B">
        <w:rPr>
          <w:lang w:val="pl-PL"/>
        </w:rPr>
        <w:t xml:space="preserve">województwie podkarpackim. RAPORT 2020”, Główny Inspektorat Ochrony Środowiska, Departament Monitoringu Środowiska, Regionalny Wydział Monitoringu Środowiska </w:t>
      </w:r>
      <w:r w:rsidR="001E05E4" w:rsidRPr="00D8020B">
        <w:rPr>
          <w:lang w:val="pl-PL"/>
        </w:rPr>
        <w:t>w</w:t>
      </w:r>
      <w:r w:rsidR="001E05E4">
        <w:rPr>
          <w:lang w:val="pl-PL"/>
        </w:rPr>
        <w:t> </w:t>
      </w:r>
      <w:r w:rsidRPr="00D8020B">
        <w:rPr>
          <w:lang w:val="pl-PL"/>
        </w:rPr>
        <w:t>Rzeszowie, Rzeszów 2020.</w:t>
      </w:r>
    </w:p>
    <w:p w14:paraId="582E0429" w14:textId="5642636D" w:rsidR="00D8020B" w:rsidRPr="00D8020B" w:rsidRDefault="00D8020B" w:rsidP="003C7998">
      <w:pPr>
        <w:pStyle w:val="Akapitzlist"/>
        <w:numPr>
          <w:ilvl w:val="0"/>
          <w:numId w:val="29"/>
        </w:numPr>
        <w:tabs>
          <w:tab w:val="num" w:pos="360"/>
          <w:tab w:val="left" w:pos="851"/>
        </w:tabs>
        <w:spacing w:after="120" w:line="264" w:lineRule="auto"/>
        <w:contextualSpacing w:val="0"/>
        <w:rPr>
          <w:lang w:val="pl-PL"/>
        </w:rPr>
      </w:pPr>
      <w:r w:rsidRPr="00D8020B">
        <w:rPr>
          <w:bCs/>
          <w:lang w:val="pl-PL"/>
        </w:rPr>
        <w:t xml:space="preserve">Mikołajków J., Sadurski A. (red.), 2017, Informator PSH – Główne Zbiorniki Wód Podziemnych </w:t>
      </w:r>
      <w:r w:rsidR="001E05E4" w:rsidRPr="00D8020B">
        <w:rPr>
          <w:bCs/>
          <w:lang w:val="pl-PL"/>
        </w:rPr>
        <w:t>w</w:t>
      </w:r>
      <w:r w:rsidR="001E05E4">
        <w:rPr>
          <w:bCs/>
          <w:lang w:val="pl-PL"/>
        </w:rPr>
        <w:t> </w:t>
      </w:r>
      <w:r w:rsidRPr="00D8020B">
        <w:rPr>
          <w:bCs/>
          <w:lang w:val="pl-PL"/>
        </w:rPr>
        <w:t>Polsce. PIG-PIB, Warszawa.</w:t>
      </w:r>
    </w:p>
    <w:p w14:paraId="7862773A" w14:textId="77777777" w:rsidR="00D8020B" w:rsidRPr="00D8020B" w:rsidRDefault="00D8020B" w:rsidP="003C7998">
      <w:pPr>
        <w:pStyle w:val="Akapitzlist"/>
        <w:numPr>
          <w:ilvl w:val="0"/>
          <w:numId w:val="29"/>
        </w:numPr>
        <w:tabs>
          <w:tab w:val="num" w:pos="360"/>
          <w:tab w:val="left" w:pos="851"/>
        </w:tabs>
        <w:spacing w:after="120" w:line="264" w:lineRule="auto"/>
        <w:contextualSpacing w:val="0"/>
        <w:rPr>
          <w:lang w:val="pl-PL"/>
        </w:rPr>
      </w:pPr>
      <w:r w:rsidRPr="00D8020B">
        <w:rPr>
          <w:lang w:val="pl-PL"/>
        </w:rPr>
        <w:t>Ochrona środowiska 2023, GUS (https://stat.gov.pl/obszary-tematyczne/srodowisko-energia/srodowisko/ochrona-srodowiska-2023,1,24.html) ((dostęp 07.07.2024 r.))</w:t>
      </w:r>
      <w:r w:rsidRPr="00D8020B">
        <w:rPr>
          <w:bCs/>
          <w:lang w:val="pl-PL"/>
        </w:rPr>
        <w:t>.</w:t>
      </w:r>
    </w:p>
    <w:p w14:paraId="7484E035" w14:textId="77777777" w:rsidR="00D8020B" w:rsidRPr="00D8020B" w:rsidRDefault="00D8020B" w:rsidP="003C7998">
      <w:pPr>
        <w:pStyle w:val="Akapitzlist"/>
        <w:numPr>
          <w:ilvl w:val="0"/>
          <w:numId w:val="29"/>
        </w:numPr>
        <w:tabs>
          <w:tab w:val="num" w:pos="360"/>
          <w:tab w:val="left" w:pos="851"/>
        </w:tabs>
        <w:spacing w:after="120" w:line="264" w:lineRule="auto"/>
        <w:contextualSpacing w:val="0"/>
        <w:rPr>
          <w:lang w:val="pl-PL"/>
        </w:rPr>
      </w:pPr>
      <w:r w:rsidRPr="00D8020B">
        <w:rPr>
          <w:lang w:val="pl-PL"/>
        </w:rPr>
        <w:t>Paczyński B., Sadurski A. (red.), 2007, Hydrogeologia regionalna Polski, tom I. PIG, Warszawa.</w:t>
      </w:r>
    </w:p>
    <w:p w14:paraId="289A4013" w14:textId="77777777" w:rsidR="00D8020B" w:rsidRPr="00D8020B" w:rsidRDefault="00D8020B" w:rsidP="003C7998">
      <w:pPr>
        <w:pStyle w:val="Akapitzlist"/>
        <w:numPr>
          <w:ilvl w:val="0"/>
          <w:numId w:val="29"/>
        </w:numPr>
        <w:tabs>
          <w:tab w:val="num" w:pos="360"/>
          <w:tab w:val="left" w:pos="851"/>
        </w:tabs>
        <w:spacing w:after="120" w:line="264" w:lineRule="auto"/>
        <w:contextualSpacing w:val="0"/>
        <w:rPr>
          <w:lang w:val="pl-PL"/>
        </w:rPr>
      </w:pPr>
      <w:r w:rsidRPr="00D8020B">
        <w:rPr>
          <w:bCs/>
          <w:lang w:val="pl-PL"/>
        </w:rPr>
        <w:lastRenderedPageBreak/>
        <w:t xml:space="preserve">Skrzypczyk L., Mikołajków J., Węglarz D., Piasecka A., </w:t>
      </w:r>
      <w:proofErr w:type="spellStart"/>
      <w:r w:rsidRPr="00D8020B">
        <w:rPr>
          <w:bCs/>
          <w:lang w:val="pl-PL"/>
        </w:rPr>
        <w:t>Mordzonek</w:t>
      </w:r>
      <w:proofErr w:type="spellEnd"/>
      <w:r w:rsidRPr="00D8020B">
        <w:rPr>
          <w:bCs/>
          <w:lang w:val="pl-PL"/>
        </w:rPr>
        <w:t xml:space="preserve"> G., 2023, Mapa Głównych Zbiorników Wód Podziemnych (stan na dzień 31.12.2023 r.). PIG-PIB, Warszawa.</w:t>
      </w:r>
    </w:p>
    <w:bookmarkEnd w:id="244"/>
    <w:p w14:paraId="4098E541" w14:textId="77777777" w:rsidR="003C0B52" w:rsidRPr="00097424" w:rsidRDefault="003C0B52" w:rsidP="00097424">
      <w:pPr>
        <w:spacing w:after="120" w:line="264" w:lineRule="auto"/>
        <w:rPr>
          <w:rFonts w:cstheme="minorHAnsi"/>
        </w:rPr>
      </w:pPr>
    </w:p>
    <w:p w14:paraId="449FCBF9" w14:textId="77777777" w:rsidR="00097424" w:rsidRPr="00097424" w:rsidRDefault="00097424" w:rsidP="00097424">
      <w:pPr>
        <w:spacing w:after="0"/>
        <w:ind w:left="426" w:hanging="426"/>
        <w:rPr>
          <w:rFonts w:cstheme="minorHAnsi"/>
          <w:b/>
          <w:bCs/>
          <w:lang w:eastAsia="zh-CN"/>
        </w:rPr>
      </w:pPr>
      <w:r w:rsidRPr="00097424">
        <w:rPr>
          <w:rFonts w:cstheme="minorHAnsi"/>
          <w:b/>
          <w:bCs/>
          <w:lang w:eastAsia="zh-CN"/>
        </w:rPr>
        <w:t xml:space="preserve">Spis stron internetowych </w:t>
      </w:r>
    </w:p>
    <w:p w14:paraId="4160F5BC" w14:textId="77777777" w:rsidR="00097424" w:rsidRPr="00097424" w:rsidRDefault="00097424" w:rsidP="00097424">
      <w:pPr>
        <w:pStyle w:val="Akapitzlist"/>
      </w:pPr>
    </w:p>
    <w:p w14:paraId="3FC004D0" w14:textId="77777777" w:rsidR="00097424" w:rsidRPr="00097424" w:rsidRDefault="00097424" w:rsidP="003C7998">
      <w:pPr>
        <w:pStyle w:val="Akapitzlist"/>
        <w:numPr>
          <w:ilvl w:val="0"/>
          <w:numId w:val="30"/>
        </w:numPr>
        <w:tabs>
          <w:tab w:val="num" w:pos="360"/>
        </w:tabs>
        <w:suppressAutoHyphens/>
        <w:spacing w:after="200" w:line="276" w:lineRule="auto"/>
        <w:ind w:left="709"/>
      </w:pPr>
      <w:r w:rsidRPr="00097424">
        <w:t xml:space="preserve">https://klimat.imgw.pl/ </w:t>
      </w:r>
    </w:p>
    <w:p w14:paraId="44857F65" w14:textId="77777777" w:rsidR="00097424" w:rsidRPr="00097424" w:rsidRDefault="00097424" w:rsidP="003C7998">
      <w:pPr>
        <w:pStyle w:val="Akapitzlist"/>
        <w:numPr>
          <w:ilvl w:val="0"/>
          <w:numId w:val="30"/>
        </w:numPr>
        <w:tabs>
          <w:tab w:val="num" w:pos="360"/>
        </w:tabs>
        <w:suppressAutoHyphens/>
        <w:spacing w:after="200" w:line="276" w:lineRule="auto"/>
        <w:ind w:left="709"/>
      </w:pPr>
      <w:r w:rsidRPr="00097424">
        <w:t>https://powietrze.gios.gov.pl/pjp/rwms/content/show/11936</w:t>
      </w:r>
    </w:p>
    <w:p w14:paraId="50752BBE" w14:textId="77777777" w:rsidR="00097424" w:rsidRPr="00097424" w:rsidRDefault="00097424" w:rsidP="003C7998">
      <w:pPr>
        <w:pStyle w:val="Akapitzlist"/>
        <w:numPr>
          <w:ilvl w:val="0"/>
          <w:numId w:val="30"/>
        </w:numPr>
        <w:tabs>
          <w:tab w:val="num" w:pos="360"/>
        </w:tabs>
        <w:suppressAutoHyphens/>
        <w:spacing w:after="200" w:line="276" w:lineRule="auto"/>
        <w:ind w:left="709"/>
      </w:pPr>
      <w:r w:rsidRPr="00097424">
        <w:t>https://rzeszow.stat.gov.pl/</w:t>
      </w:r>
    </w:p>
    <w:p w14:paraId="3A1C0100" w14:textId="77777777" w:rsidR="00097424" w:rsidRPr="00097424" w:rsidRDefault="00097424" w:rsidP="003C7998">
      <w:pPr>
        <w:pStyle w:val="Akapitzlist"/>
        <w:numPr>
          <w:ilvl w:val="0"/>
          <w:numId w:val="30"/>
        </w:numPr>
        <w:tabs>
          <w:tab w:val="num" w:pos="360"/>
        </w:tabs>
        <w:suppressAutoHyphens/>
        <w:spacing w:after="200" w:line="276" w:lineRule="auto"/>
        <w:ind w:left="709"/>
      </w:pPr>
      <w:r w:rsidRPr="00097424">
        <w:t>https://bdl.stat.gov.pl/bdl/dane/podgrup/temat</w:t>
      </w:r>
    </w:p>
    <w:p w14:paraId="5F5F22D5" w14:textId="77777777" w:rsidR="00097424" w:rsidRPr="00097424" w:rsidRDefault="00097424" w:rsidP="003C7998">
      <w:pPr>
        <w:pStyle w:val="Akapitzlist"/>
        <w:numPr>
          <w:ilvl w:val="0"/>
          <w:numId w:val="30"/>
        </w:numPr>
        <w:tabs>
          <w:tab w:val="num" w:pos="360"/>
        </w:tabs>
        <w:suppressAutoHyphens/>
        <w:spacing w:after="200" w:line="276" w:lineRule="auto"/>
        <w:ind w:left="709"/>
      </w:pPr>
      <w:r w:rsidRPr="00097424">
        <w:t>https://rot.podkarpackie.pl/raport-za-2023-rok</w:t>
      </w:r>
    </w:p>
    <w:p w14:paraId="5FC82A4E" w14:textId="77777777" w:rsidR="00097424" w:rsidRPr="00097424" w:rsidRDefault="00097424" w:rsidP="003C7998">
      <w:pPr>
        <w:pStyle w:val="Akapitzlist"/>
        <w:numPr>
          <w:ilvl w:val="0"/>
          <w:numId w:val="30"/>
        </w:numPr>
        <w:tabs>
          <w:tab w:val="num" w:pos="360"/>
        </w:tabs>
        <w:suppressAutoHyphens/>
        <w:spacing w:after="200" w:line="276" w:lineRule="auto"/>
        <w:ind w:left="709"/>
      </w:pPr>
      <w:r w:rsidRPr="00097424">
        <w:t xml:space="preserve">https://turnickipn.pl/poznaj/owady/ </w:t>
      </w:r>
    </w:p>
    <w:p w14:paraId="1D0BE5E1" w14:textId="77777777" w:rsidR="00097424" w:rsidRPr="00097424" w:rsidRDefault="00097424" w:rsidP="003C7998">
      <w:pPr>
        <w:pStyle w:val="Akapitzlist"/>
        <w:numPr>
          <w:ilvl w:val="0"/>
          <w:numId w:val="30"/>
        </w:numPr>
        <w:tabs>
          <w:tab w:val="num" w:pos="360"/>
        </w:tabs>
        <w:suppressAutoHyphens/>
        <w:spacing w:after="200" w:line="276" w:lineRule="auto"/>
        <w:ind w:left="709"/>
      </w:pPr>
      <w:r w:rsidRPr="00097424">
        <w:t xml:space="preserve">https://www.consilium.europa.eu/media/39914/a-new-strategic-agenda-2019-2024-en.pdf </w:t>
      </w:r>
    </w:p>
    <w:p w14:paraId="6C7E9FA9" w14:textId="77777777" w:rsidR="00097424" w:rsidRPr="00097424" w:rsidRDefault="00097424" w:rsidP="003C7998">
      <w:pPr>
        <w:pStyle w:val="Akapitzlist"/>
        <w:numPr>
          <w:ilvl w:val="0"/>
          <w:numId w:val="30"/>
        </w:numPr>
        <w:tabs>
          <w:tab w:val="num" w:pos="360"/>
        </w:tabs>
        <w:suppressAutoHyphens/>
        <w:spacing w:after="200" w:line="276" w:lineRule="auto"/>
        <w:ind w:left="709"/>
      </w:pPr>
      <w:r w:rsidRPr="00097424">
        <w:t xml:space="preserve">https://www.eea.europa.eu/highlights/soer2020-europes-environment-state-and-outlook-report </w:t>
      </w:r>
    </w:p>
    <w:p w14:paraId="50BFF5B4" w14:textId="77777777" w:rsidR="00097424" w:rsidRPr="00097424" w:rsidRDefault="00097424" w:rsidP="003C7998">
      <w:pPr>
        <w:pStyle w:val="Akapitzlist"/>
        <w:numPr>
          <w:ilvl w:val="0"/>
          <w:numId w:val="30"/>
        </w:numPr>
        <w:tabs>
          <w:tab w:val="num" w:pos="360"/>
        </w:tabs>
        <w:suppressAutoHyphens/>
        <w:spacing w:after="200" w:line="276" w:lineRule="auto"/>
        <w:ind w:left="709"/>
      </w:pPr>
      <w:r w:rsidRPr="00097424">
        <w:t>https://www.eca.europa.eu/pl/Pages/DocItem.aspx?did=61103</w:t>
      </w:r>
    </w:p>
    <w:p w14:paraId="6F41D606" w14:textId="77777777" w:rsidR="00097424" w:rsidRPr="00097424" w:rsidRDefault="00097424" w:rsidP="003C7998">
      <w:pPr>
        <w:pStyle w:val="Akapitzlist"/>
        <w:numPr>
          <w:ilvl w:val="0"/>
          <w:numId w:val="30"/>
        </w:numPr>
        <w:tabs>
          <w:tab w:val="num" w:pos="360"/>
        </w:tabs>
        <w:suppressAutoHyphens/>
        <w:spacing w:after="200" w:line="276" w:lineRule="auto"/>
        <w:ind w:left="709"/>
      </w:pPr>
      <w:r w:rsidRPr="00097424">
        <w:t xml:space="preserve">https://www.gov.pl/web/aktywa-panstwowe/krajowy-plan-na-rzecz-energii-i-klimatu-na-lata-2021-2030-przekazany-do-ke </w:t>
      </w:r>
    </w:p>
    <w:p w14:paraId="4BBCAA00" w14:textId="77777777" w:rsidR="00097424" w:rsidRPr="00097424" w:rsidRDefault="00097424" w:rsidP="003C7998">
      <w:pPr>
        <w:pStyle w:val="Akapitzlist"/>
        <w:numPr>
          <w:ilvl w:val="0"/>
          <w:numId w:val="30"/>
        </w:numPr>
        <w:tabs>
          <w:tab w:val="num" w:pos="360"/>
        </w:tabs>
        <w:suppressAutoHyphens/>
        <w:spacing w:after="200" w:line="276" w:lineRule="auto"/>
        <w:ind w:left="709"/>
      </w:pPr>
      <w:r w:rsidRPr="00097424">
        <w:t xml:space="preserve">http://www.ipcc.ch/pdf/assessmentreport/ar4/syr/ar4_syr_spm.pdf, IPCC report 2018 </w:t>
      </w:r>
    </w:p>
    <w:p w14:paraId="1FD2ABBA" w14:textId="77777777" w:rsidR="00097424" w:rsidRPr="00097424" w:rsidRDefault="00097424" w:rsidP="003C7998">
      <w:pPr>
        <w:pStyle w:val="Akapitzlist"/>
        <w:numPr>
          <w:ilvl w:val="0"/>
          <w:numId w:val="30"/>
        </w:numPr>
        <w:tabs>
          <w:tab w:val="num" w:pos="360"/>
        </w:tabs>
        <w:suppressAutoHyphens/>
        <w:spacing w:after="200" w:line="276" w:lineRule="auto"/>
        <w:ind w:left="709"/>
      </w:pPr>
      <w:r w:rsidRPr="00097424">
        <w:t>https://klimat.imgw.pl/</w:t>
      </w:r>
    </w:p>
    <w:p w14:paraId="7012BD5C" w14:textId="77777777" w:rsidR="00097424" w:rsidRPr="00097424" w:rsidRDefault="00097424" w:rsidP="003C7998">
      <w:pPr>
        <w:pStyle w:val="Akapitzlist"/>
        <w:numPr>
          <w:ilvl w:val="0"/>
          <w:numId w:val="30"/>
        </w:numPr>
        <w:tabs>
          <w:tab w:val="num" w:pos="360"/>
        </w:tabs>
        <w:suppressAutoHyphens/>
        <w:spacing w:after="200" w:line="276" w:lineRule="auto"/>
        <w:ind w:left="709"/>
      </w:pPr>
      <w:r w:rsidRPr="00097424">
        <w:t>https://powietrze.gios.gov.pl/pjp/rwms/content/show/6761</w:t>
      </w:r>
    </w:p>
    <w:p w14:paraId="19F75481" w14:textId="77777777" w:rsidR="00097424" w:rsidRDefault="0061619D" w:rsidP="003C7998">
      <w:pPr>
        <w:pStyle w:val="Akapitzlist"/>
        <w:numPr>
          <w:ilvl w:val="0"/>
          <w:numId w:val="30"/>
        </w:numPr>
        <w:tabs>
          <w:tab w:val="num" w:pos="360"/>
        </w:tabs>
        <w:suppressAutoHyphens/>
        <w:spacing w:after="200" w:line="276" w:lineRule="auto"/>
        <w:ind w:left="709"/>
      </w:pPr>
      <w:r w:rsidRPr="0061619D">
        <w:t>https://www.undrr.org/news/drrday-un-report-charts-huge-rise-climate-disasters</w:t>
      </w:r>
      <w:r w:rsidR="00097424" w:rsidRPr="00097424">
        <w:t xml:space="preserve"> </w:t>
      </w:r>
    </w:p>
    <w:p w14:paraId="4071A9DC" w14:textId="77777777" w:rsidR="0061619D" w:rsidRPr="0061619D" w:rsidRDefault="0061619D" w:rsidP="003C7998">
      <w:pPr>
        <w:pStyle w:val="Akapitzlist"/>
        <w:numPr>
          <w:ilvl w:val="0"/>
          <w:numId w:val="30"/>
        </w:numPr>
        <w:tabs>
          <w:tab w:val="num" w:pos="360"/>
        </w:tabs>
        <w:suppressAutoHyphens/>
        <w:spacing w:after="200" w:line="276" w:lineRule="auto"/>
        <w:ind w:left="709"/>
      </w:pPr>
      <w:r w:rsidRPr="0061619D">
        <w:t>https://www.pgi.gov.pl/psh/zadania-psh/8916-zadania-psh-ocena-stanu-wod-podziemnych.html</w:t>
      </w:r>
    </w:p>
    <w:p w14:paraId="638E4452" w14:textId="77777777" w:rsidR="0061619D" w:rsidRPr="00D8020B" w:rsidRDefault="0061619D" w:rsidP="003C7998">
      <w:pPr>
        <w:pStyle w:val="Akapitzlist"/>
        <w:numPr>
          <w:ilvl w:val="0"/>
          <w:numId w:val="30"/>
        </w:numPr>
        <w:tabs>
          <w:tab w:val="num" w:pos="360"/>
        </w:tabs>
        <w:suppressAutoHyphens/>
        <w:spacing w:after="200" w:line="276" w:lineRule="auto"/>
        <w:ind w:left="709"/>
      </w:pPr>
      <w:r w:rsidRPr="00D8020B">
        <w:t>https://www.apgw.gov.pl/</w:t>
      </w:r>
    </w:p>
    <w:p w14:paraId="63DFF11A" w14:textId="77777777" w:rsidR="00D8020B" w:rsidRDefault="00D8020B">
      <w:pPr>
        <w:rPr>
          <w:rFonts w:cstheme="minorHAnsi"/>
          <w:lang w:val="en-GB"/>
        </w:rPr>
      </w:pPr>
      <w:r w:rsidRPr="00B77AAE">
        <w:rPr>
          <w:lang w:val="en-GB"/>
        </w:rPr>
        <w:br w:type="page"/>
      </w:r>
    </w:p>
    <w:p w14:paraId="21316131" w14:textId="77777777" w:rsidR="007712C6" w:rsidRPr="00CA4217" w:rsidRDefault="007712C6" w:rsidP="0032292A">
      <w:pPr>
        <w:pStyle w:val="nagowek2"/>
        <w:rPr>
          <w:rStyle w:val="Hipercze"/>
          <w:rFonts w:eastAsiaTheme="minorHAnsi"/>
          <w:b w:val="0"/>
          <w:bCs w:val="0"/>
          <w:color w:val="auto"/>
          <w:u w:val="none"/>
        </w:rPr>
      </w:pPr>
      <w:bookmarkStart w:id="245" w:name="_Toc87391047"/>
      <w:bookmarkStart w:id="246" w:name="_Toc87524146"/>
      <w:bookmarkStart w:id="247" w:name="_Toc87524264"/>
      <w:bookmarkStart w:id="248" w:name="_Toc175146228"/>
      <w:r w:rsidRPr="00CA4217">
        <w:rPr>
          <w:rStyle w:val="Hipercze"/>
          <w:color w:val="auto"/>
          <w:u w:val="none"/>
        </w:rPr>
        <w:lastRenderedPageBreak/>
        <w:t>SPIS RYSUNKÓW</w:t>
      </w:r>
      <w:bookmarkEnd w:id="245"/>
      <w:bookmarkEnd w:id="246"/>
      <w:bookmarkEnd w:id="247"/>
      <w:bookmarkEnd w:id="248"/>
      <w:r w:rsidRPr="00CA4217">
        <w:rPr>
          <w:rStyle w:val="Hipercze"/>
          <w:color w:val="auto"/>
          <w:u w:val="none"/>
        </w:rPr>
        <w:t xml:space="preserve"> </w:t>
      </w:r>
    </w:p>
    <w:p w14:paraId="4118CD9C" w14:textId="2E66D4E2" w:rsidR="004E6B7F" w:rsidRDefault="004F0636">
      <w:pPr>
        <w:pStyle w:val="Spisilustracji"/>
        <w:tabs>
          <w:tab w:val="right" w:leader="dot" w:pos="9062"/>
        </w:tabs>
        <w:rPr>
          <w:rFonts w:eastAsiaTheme="minorEastAsia"/>
          <w:noProof/>
          <w:kern w:val="2"/>
          <w:lang w:eastAsia="pl-PL"/>
          <w14:ligatures w14:val="standardContextual"/>
        </w:rPr>
      </w:pPr>
      <w:r w:rsidRPr="00B9469B">
        <w:rPr>
          <w:rFonts w:asciiTheme="majorHAnsi" w:hAnsiTheme="majorHAnsi" w:cstheme="majorHAnsi"/>
          <w:highlight w:val="yellow"/>
        </w:rPr>
        <w:fldChar w:fldCharType="begin"/>
      </w:r>
      <w:r w:rsidRPr="00B9469B">
        <w:rPr>
          <w:rFonts w:asciiTheme="majorHAnsi" w:hAnsiTheme="majorHAnsi" w:cstheme="majorHAnsi"/>
          <w:highlight w:val="yellow"/>
        </w:rPr>
        <w:instrText xml:space="preserve"> TOC \h \z \c "Rysunek" </w:instrText>
      </w:r>
      <w:r w:rsidRPr="00B9469B">
        <w:rPr>
          <w:rFonts w:asciiTheme="majorHAnsi" w:hAnsiTheme="majorHAnsi" w:cstheme="majorHAnsi"/>
          <w:highlight w:val="yellow"/>
        </w:rPr>
        <w:fldChar w:fldCharType="separate"/>
      </w:r>
      <w:hyperlink w:anchor="_Toc175146025" w:history="1">
        <w:r w:rsidR="004E6B7F" w:rsidRPr="002C3160">
          <w:rPr>
            <w:rStyle w:val="Hipercze"/>
            <w:bCs/>
            <w:noProof/>
          </w:rPr>
          <w:t xml:space="preserve">Rysunek 1 </w:t>
        </w:r>
        <w:r w:rsidR="004E6B7F" w:rsidRPr="002C3160">
          <w:rPr>
            <w:rStyle w:val="Hipercze"/>
            <w:rFonts w:cstheme="minorHAnsi"/>
            <w:bCs/>
            <w:noProof/>
          </w:rPr>
          <w:t>Obszar realizacji projektu – trasa rowerowa, mapa poglądowa</w:t>
        </w:r>
        <w:r w:rsidR="004E6B7F">
          <w:rPr>
            <w:noProof/>
            <w:webHidden/>
          </w:rPr>
          <w:tab/>
        </w:r>
        <w:r w:rsidR="004E6B7F">
          <w:rPr>
            <w:noProof/>
            <w:webHidden/>
          </w:rPr>
          <w:fldChar w:fldCharType="begin"/>
        </w:r>
        <w:r w:rsidR="004E6B7F">
          <w:rPr>
            <w:noProof/>
            <w:webHidden/>
          </w:rPr>
          <w:instrText xml:space="preserve"> PAGEREF _Toc175146025 \h </w:instrText>
        </w:r>
        <w:r w:rsidR="004E6B7F">
          <w:rPr>
            <w:noProof/>
            <w:webHidden/>
          </w:rPr>
        </w:r>
        <w:r w:rsidR="004E6B7F">
          <w:rPr>
            <w:noProof/>
            <w:webHidden/>
          </w:rPr>
          <w:fldChar w:fldCharType="separate"/>
        </w:r>
        <w:r w:rsidR="00C311D6">
          <w:rPr>
            <w:noProof/>
            <w:webHidden/>
          </w:rPr>
          <w:t>8</w:t>
        </w:r>
        <w:r w:rsidR="004E6B7F">
          <w:rPr>
            <w:noProof/>
            <w:webHidden/>
          </w:rPr>
          <w:fldChar w:fldCharType="end"/>
        </w:r>
      </w:hyperlink>
    </w:p>
    <w:p w14:paraId="6F94C0FF" w14:textId="33992268" w:rsidR="004E6B7F" w:rsidRDefault="001E05E4">
      <w:pPr>
        <w:pStyle w:val="Spisilustracji"/>
        <w:tabs>
          <w:tab w:val="right" w:leader="dot" w:pos="9062"/>
        </w:tabs>
        <w:rPr>
          <w:rFonts w:eastAsiaTheme="minorEastAsia"/>
          <w:noProof/>
          <w:kern w:val="2"/>
          <w:lang w:eastAsia="pl-PL"/>
          <w14:ligatures w14:val="standardContextual"/>
        </w:rPr>
      </w:pPr>
      <w:hyperlink w:anchor="_Toc175146026" w:history="1">
        <w:r w:rsidR="004E6B7F" w:rsidRPr="002C3160">
          <w:rPr>
            <w:rStyle w:val="Hipercze"/>
            <w:bCs/>
            <w:noProof/>
          </w:rPr>
          <w:t>Rysunek 2 Obszar realizacji projektu – miejsca obsługi turystów, mapa poglądowa</w:t>
        </w:r>
        <w:r w:rsidR="004E6B7F">
          <w:rPr>
            <w:noProof/>
            <w:webHidden/>
          </w:rPr>
          <w:tab/>
        </w:r>
        <w:r w:rsidR="004E6B7F">
          <w:rPr>
            <w:noProof/>
            <w:webHidden/>
          </w:rPr>
          <w:fldChar w:fldCharType="begin"/>
        </w:r>
        <w:r w:rsidR="004E6B7F">
          <w:rPr>
            <w:noProof/>
            <w:webHidden/>
          </w:rPr>
          <w:instrText xml:space="preserve"> PAGEREF _Toc175146026 \h </w:instrText>
        </w:r>
        <w:r w:rsidR="004E6B7F">
          <w:rPr>
            <w:noProof/>
            <w:webHidden/>
          </w:rPr>
        </w:r>
        <w:r w:rsidR="004E6B7F">
          <w:rPr>
            <w:noProof/>
            <w:webHidden/>
          </w:rPr>
          <w:fldChar w:fldCharType="separate"/>
        </w:r>
        <w:r w:rsidR="00C311D6">
          <w:rPr>
            <w:noProof/>
            <w:webHidden/>
          </w:rPr>
          <w:t>9</w:t>
        </w:r>
        <w:r w:rsidR="004E6B7F">
          <w:rPr>
            <w:noProof/>
            <w:webHidden/>
          </w:rPr>
          <w:fldChar w:fldCharType="end"/>
        </w:r>
      </w:hyperlink>
    </w:p>
    <w:p w14:paraId="38BCE2FC" w14:textId="79499376" w:rsidR="004E6B7F" w:rsidRDefault="001E05E4">
      <w:pPr>
        <w:pStyle w:val="Spisilustracji"/>
        <w:tabs>
          <w:tab w:val="right" w:leader="dot" w:pos="9062"/>
        </w:tabs>
        <w:rPr>
          <w:rFonts w:eastAsiaTheme="minorEastAsia"/>
          <w:noProof/>
          <w:kern w:val="2"/>
          <w:lang w:eastAsia="pl-PL"/>
          <w14:ligatures w14:val="standardContextual"/>
        </w:rPr>
      </w:pPr>
      <w:hyperlink w:anchor="_Toc175146027" w:history="1">
        <w:r w:rsidR="004E6B7F" w:rsidRPr="002C3160">
          <w:rPr>
            <w:rStyle w:val="Hipercze"/>
            <w:noProof/>
          </w:rPr>
          <w:t xml:space="preserve">Rysunek 3. </w:t>
        </w:r>
        <w:r w:rsidR="004E6B7F" w:rsidRPr="002C3160">
          <w:rPr>
            <w:rStyle w:val="Hipercze"/>
            <w:bCs/>
            <w:noProof/>
          </w:rPr>
          <w:t>Procentowy udział poszczególnych form zagospodarowania terenu na obszarze województwa podkarpackiego</w:t>
        </w:r>
        <w:r w:rsidR="004E6B7F">
          <w:rPr>
            <w:noProof/>
            <w:webHidden/>
          </w:rPr>
          <w:tab/>
        </w:r>
        <w:r w:rsidR="004E6B7F">
          <w:rPr>
            <w:noProof/>
            <w:webHidden/>
          </w:rPr>
          <w:fldChar w:fldCharType="begin"/>
        </w:r>
        <w:r w:rsidR="004E6B7F">
          <w:rPr>
            <w:noProof/>
            <w:webHidden/>
          </w:rPr>
          <w:instrText xml:space="preserve"> PAGEREF _Toc175146027 \h </w:instrText>
        </w:r>
        <w:r w:rsidR="004E6B7F">
          <w:rPr>
            <w:noProof/>
            <w:webHidden/>
          </w:rPr>
        </w:r>
        <w:r w:rsidR="004E6B7F">
          <w:rPr>
            <w:noProof/>
            <w:webHidden/>
          </w:rPr>
          <w:fldChar w:fldCharType="separate"/>
        </w:r>
        <w:r w:rsidR="00C311D6">
          <w:rPr>
            <w:noProof/>
            <w:webHidden/>
          </w:rPr>
          <w:t>31</w:t>
        </w:r>
        <w:r w:rsidR="004E6B7F">
          <w:rPr>
            <w:noProof/>
            <w:webHidden/>
          </w:rPr>
          <w:fldChar w:fldCharType="end"/>
        </w:r>
      </w:hyperlink>
    </w:p>
    <w:p w14:paraId="415CAA33" w14:textId="7B7961AC" w:rsidR="004E6B7F" w:rsidRDefault="001E05E4">
      <w:pPr>
        <w:pStyle w:val="Spisilustracji"/>
        <w:tabs>
          <w:tab w:val="right" w:leader="dot" w:pos="9062"/>
        </w:tabs>
        <w:rPr>
          <w:rFonts w:eastAsiaTheme="minorEastAsia"/>
          <w:noProof/>
          <w:kern w:val="2"/>
          <w:lang w:eastAsia="pl-PL"/>
          <w14:ligatures w14:val="standardContextual"/>
        </w:rPr>
      </w:pPr>
      <w:hyperlink w:anchor="_Toc175146028" w:history="1">
        <w:r w:rsidR="004E6B7F" w:rsidRPr="002C3160">
          <w:rPr>
            <w:rStyle w:val="Hipercze"/>
            <w:noProof/>
          </w:rPr>
          <w:t>Rysunek 4. Przebieg trasy rowerowej na tle pokrycia terenu według BDOT 10k</w:t>
        </w:r>
        <w:r w:rsidR="004E6B7F">
          <w:rPr>
            <w:noProof/>
            <w:webHidden/>
          </w:rPr>
          <w:tab/>
        </w:r>
        <w:r w:rsidR="004E6B7F">
          <w:rPr>
            <w:noProof/>
            <w:webHidden/>
          </w:rPr>
          <w:fldChar w:fldCharType="begin"/>
        </w:r>
        <w:r w:rsidR="004E6B7F">
          <w:rPr>
            <w:noProof/>
            <w:webHidden/>
          </w:rPr>
          <w:instrText xml:space="preserve"> PAGEREF _Toc175146028 \h </w:instrText>
        </w:r>
        <w:r w:rsidR="004E6B7F">
          <w:rPr>
            <w:noProof/>
            <w:webHidden/>
          </w:rPr>
        </w:r>
        <w:r w:rsidR="004E6B7F">
          <w:rPr>
            <w:noProof/>
            <w:webHidden/>
          </w:rPr>
          <w:fldChar w:fldCharType="separate"/>
        </w:r>
        <w:r w:rsidR="00C311D6">
          <w:rPr>
            <w:noProof/>
            <w:webHidden/>
          </w:rPr>
          <w:t>32</w:t>
        </w:r>
        <w:r w:rsidR="004E6B7F">
          <w:rPr>
            <w:noProof/>
            <w:webHidden/>
          </w:rPr>
          <w:fldChar w:fldCharType="end"/>
        </w:r>
      </w:hyperlink>
    </w:p>
    <w:p w14:paraId="1AFA3967" w14:textId="3AF572C2" w:rsidR="004E6B7F" w:rsidRDefault="001E05E4">
      <w:pPr>
        <w:pStyle w:val="Spisilustracji"/>
        <w:tabs>
          <w:tab w:val="right" w:leader="dot" w:pos="9062"/>
        </w:tabs>
        <w:rPr>
          <w:rFonts w:eastAsiaTheme="minorEastAsia"/>
          <w:noProof/>
          <w:kern w:val="2"/>
          <w:lang w:eastAsia="pl-PL"/>
          <w14:ligatures w14:val="standardContextual"/>
        </w:rPr>
      </w:pPr>
      <w:hyperlink w:anchor="_Toc175146029" w:history="1">
        <w:r w:rsidR="004E6B7F" w:rsidRPr="002C3160">
          <w:rPr>
            <w:rStyle w:val="Hipercze"/>
            <w:noProof/>
          </w:rPr>
          <w:t>Rysunek 5. Główne elementy hydrograficzne na terenie województwa podkarpackiego</w:t>
        </w:r>
        <w:r w:rsidR="004E6B7F">
          <w:rPr>
            <w:noProof/>
            <w:webHidden/>
          </w:rPr>
          <w:tab/>
        </w:r>
        <w:r w:rsidR="004E6B7F">
          <w:rPr>
            <w:noProof/>
            <w:webHidden/>
          </w:rPr>
          <w:fldChar w:fldCharType="begin"/>
        </w:r>
        <w:r w:rsidR="004E6B7F">
          <w:rPr>
            <w:noProof/>
            <w:webHidden/>
          </w:rPr>
          <w:instrText xml:space="preserve"> PAGEREF _Toc175146029 \h </w:instrText>
        </w:r>
        <w:r w:rsidR="004E6B7F">
          <w:rPr>
            <w:noProof/>
            <w:webHidden/>
          </w:rPr>
        </w:r>
        <w:r w:rsidR="004E6B7F">
          <w:rPr>
            <w:noProof/>
            <w:webHidden/>
          </w:rPr>
          <w:fldChar w:fldCharType="separate"/>
        </w:r>
        <w:r w:rsidR="00C311D6">
          <w:rPr>
            <w:noProof/>
            <w:webHidden/>
          </w:rPr>
          <w:t>35</w:t>
        </w:r>
        <w:r w:rsidR="004E6B7F">
          <w:rPr>
            <w:noProof/>
            <w:webHidden/>
          </w:rPr>
          <w:fldChar w:fldCharType="end"/>
        </w:r>
      </w:hyperlink>
    </w:p>
    <w:p w14:paraId="0C78D3DA" w14:textId="0A069ACF" w:rsidR="004E6B7F" w:rsidRDefault="001E05E4">
      <w:pPr>
        <w:pStyle w:val="Spisilustracji"/>
        <w:tabs>
          <w:tab w:val="right" w:leader="dot" w:pos="9062"/>
        </w:tabs>
        <w:rPr>
          <w:rFonts w:eastAsiaTheme="minorEastAsia"/>
          <w:noProof/>
          <w:kern w:val="2"/>
          <w:lang w:eastAsia="pl-PL"/>
          <w14:ligatures w14:val="standardContextual"/>
        </w:rPr>
      </w:pPr>
      <w:hyperlink w:anchor="_Toc175146030" w:history="1">
        <w:r w:rsidR="004E6B7F" w:rsidRPr="002C3160">
          <w:rPr>
            <w:rStyle w:val="Hipercze"/>
            <w:noProof/>
          </w:rPr>
          <w:t xml:space="preserve">Rysunek 6. Udział celów poborów wód na terenie RZGW </w:t>
        </w:r>
        <w:r w:rsidRPr="002C3160">
          <w:rPr>
            <w:rStyle w:val="Hipercze"/>
            <w:noProof/>
          </w:rPr>
          <w:t>w</w:t>
        </w:r>
        <w:r>
          <w:rPr>
            <w:rStyle w:val="Hipercze"/>
            <w:noProof/>
          </w:rPr>
          <w:t> </w:t>
        </w:r>
        <w:r w:rsidR="004E6B7F" w:rsidRPr="002C3160">
          <w:rPr>
            <w:rStyle w:val="Hipercze"/>
            <w:noProof/>
          </w:rPr>
          <w:t>Rzeszowie</w:t>
        </w:r>
        <w:r w:rsidR="004E6B7F">
          <w:rPr>
            <w:noProof/>
            <w:webHidden/>
          </w:rPr>
          <w:tab/>
        </w:r>
        <w:r w:rsidR="004E6B7F">
          <w:rPr>
            <w:noProof/>
            <w:webHidden/>
          </w:rPr>
          <w:fldChar w:fldCharType="begin"/>
        </w:r>
        <w:r w:rsidR="004E6B7F">
          <w:rPr>
            <w:noProof/>
            <w:webHidden/>
          </w:rPr>
          <w:instrText xml:space="preserve"> PAGEREF _Toc175146030 \h </w:instrText>
        </w:r>
        <w:r w:rsidR="004E6B7F">
          <w:rPr>
            <w:noProof/>
            <w:webHidden/>
          </w:rPr>
        </w:r>
        <w:r w:rsidR="004E6B7F">
          <w:rPr>
            <w:noProof/>
            <w:webHidden/>
          </w:rPr>
          <w:fldChar w:fldCharType="separate"/>
        </w:r>
        <w:r w:rsidR="00C311D6">
          <w:rPr>
            <w:noProof/>
            <w:webHidden/>
          </w:rPr>
          <w:t>36</w:t>
        </w:r>
        <w:r w:rsidR="004E6B7F">
          <w:rPr>
            <w:noProof/>
            <w:webHidden/>
          </w:rPr>
          <w:fldChar w:fldCharType="end"/>
        </w:r>
      </w:hyperlink>
    </w:p>
    <w:p w14:paraId="126404DA" w14:textId="07C4E400" w:rsidR="004E6B7F" w:rsidRDefault="001E05E4">
      <w:pPr>
        <w:pStyle w:val="Spisilustracji"/>
        <w:tabs>
          <w:tab w:val="right" w:leader="dot" w:pos="9062"/>
        </w:tabs>
        <w:rPr>
          <w:rFonts w:eastAsiaTheme="minorEastAsia"/>
          <w:noProof/>
          <w:kern w:val="2"/>
          <w:lang w:eastAsia="pl-PL"/>
          <w14:ligatures w14:val="standardContextual"/>
        </w:rPr>
      </w:pPr>
      <w:hyperlink w:anchor="_Toc175146031" w:history="1">
        <w:r w:rsidR="004E6B7F" w:rsidRPr="002C3160">
          <w:rPr>
            <w:rStyle w:val="Hipercze"/>
            <w:noProof/>
          </w:rPr>
          <w:t xml:space="preserve">Rysunek 7. </w:t>
        </w:r>
        <w:r w:rsidR="004E6B7F" w:rsidRPr="002C3160">
          <w:rPr>
            <w:rStyle w:val="Hipercze"/>
            <w:rFonts w:ascii="Calibri" w:hAnsi="Calibri" w:cs="Calibri"/>
            <w:bCs/>
            <w:noProof/>
          </w:rPr>
          <w:t xml:space="preserve">Lokalizacja zlewni JCWP (rzecznych </w:t>
        </w:r>
        <w:r w:rsidRPr="002C3160">
          <w:rPr>
            <w:rStyle w:val="Hipercze"/>
            <w:rFonts w:ascii="Calibri" w:hAnsi="Calibri" w:cs="Calibri"/>
            <w:bCs/>
            <w:noProof/>
          </w:rPr>
          <w:t>i</w:t>
        </w:r>
        <w:r>
          <w:rPr>
            <w:rStyle w:val="Hipercze"/>
            <w:rFonts w:ascii="Calibri" w:hAnsi="Calibri" w:cs="Calibri"/>
            <w:bCs/>
            <w:noProof/>
          </w:rPr>
          <w:t> </w:t>
        </w:r>
        <w:r w:rsidR="004E6B7F" w:rsidRPr="002C3160">
          <w:rPr>
            <w:rStyle w:val="Hipercze"/>
            <w:rFonts w:ascii="Calibri" w:hAnsi="Calibri" w:cs="Calibri"/>
            <w:bCs/>
            <w:noProof/>
          </w:rPr>
          <w:t xml:space="preserve">zbiornikowych), na terenie których zlokalizowane są poszczególne elementy infrastruktury projektu Koncepcji (ze względu na skalę nie zamieszczono MOR, MOK </w:t>
        </w:r>
        <w:r w:rsidRPr="002C3160">
          <w:rPr>
            <w:rStyle w:val="Hipercze"/>
            <w:rFonts w:ascii="Calibri" w:hAnsi="Calibri" w:cs="Calibri"/>
            <w:bCs/>
            <w:noProof/>
          </w:rPr>
          <w:t>i</w:t>
        </w:r>
        <w:r>
          <w:rPr>
            <w:rStyle w:val="Hipercze"/>
            <w:rFonts w:ascii="Calibri" w:hAnsi="Calibri" w:cs="Calibri"/>
            <w:bCs/>
            <w:noProof/>
          </w:rPr>
          <w:t> </w:t>
        </w:r>
        <w:r w:rsidR="004E6B7F" w:rsidRPr="002C3160">
          <w:rPr>
            <w:rStyle w:val="Hipercze"/>
            <w:rFonts w:ascii="Calibri" w:hAnsi="Calibri" w:cs="Calibri"/>
            <w:bCs/>
            <w:noProof/>
          </w:rPr>
          <w:t>MPK).</w:t>
        </w:r>
        <w:r w:rsidR="004E6B7F">
          <w:rPr>
            <w:noProof/>
            <w:webHidden/>
          </w:rPr>
          <w:tab/>
        </w:r>
        <w:r w:rsidR="004E6B7F">
          <w:rPr>
            <w:noProof/>
            <w:webHidden/>
          </w:rPr>
          <w:fldChar w:fldCharType="begin"/>
        </w:r>
        <w:r w:rsidR="004E6B7F">
          <w:rPr>
            <w:noProof/>
            <w:webHidden/>
          </w:rPr>
          <w:instrText xml:space="preserve"> PAGEREF _Toc175146031 \h </w:instrText>
        </w:r>
        <w:r w:rsidR="004E6B7F">
          <w:rPr>
            <w:noProof/>
            <w:webHidden/>
          </w:rPr>
        </w:r>
        <w:r w:rsidR="004E6B7F">
          <w:rPr>
            <w:noProof/>
            <w:webHidden/>
          </w:rPr>
          <w:fldChar w:fldCharType="separate"/>
        </w:r>
        <w:r w:rsidR="00C311D6">
          <w:rPr>
            <w:noProof/>
            <w:webHidden/>
          </w:rPr>
          <w:t>37</w:t>
        </w:r>
        <w:r w:rsidR="004E6B7F">
          <w:rPr>
            <w:noProof/>
            <w:webHidden/>
          </w:rPr>
          <w:fldChar w:fldCharType="end"/>
        </w:r>
      </w:hyperlink>
    </w:p>
    <w:p w14:paraId="221ACA95" w14:textId="7A96E621" w:rsidR="004E6B7F" w:rsidRDefault="001E05E4">
      <w:pPr>
        <w:pStyle w:val="Spisilustracji"/>
        <w:tabs>
          <w:tab w:val="right" w:leader="dot" w:pos="9062"/>
        </w:tabs>
        <w:rPr>
          <w:rFonts w:eastAsiaTheme="minorEastAsia"/>
          <w:noProof/>
          <w:kern w:val="2"/>
          <w:lang w:eastAsia="pl-PL"/>
          <w14:ligatures w14:val="standardContextual"/>
        </w:rPr>
      </w:pPr>
      <w:hyperlink w:anchor="_Toc175146032" w:history="1">
        <w:r w:rsidR="004E6B7F" w:rsidRPr="002C3160">
          <w:rPr>
            <w:rStyle w:val="Hipercze"/>
            <w:rFonts w:ascii="Calibri" w:hAnsi="Calibri" w:cs="Calibri"/>
            <w:bCs/>
            <w:noProof/>
          </w:rPr>
          <w:t xml:space="preserve">Rysunek 8 Lokalizacja JCWPd oraz GZWP, na terenie których zlokalizowane są poszczególne elementy infrastruktury projektu Koncepcji (ze względu na skalę nie zamieszczono MOR, MOK </w:t>
        </w:r>
        <w:r w:rsidRPr="002C3160">
          <w:rPr>
            <w:rStyle w:val="Hipercze"/>
            <w:rFonts w:ascii="Calibri" w:hAnsi="Calibri" w:cs="Calibri"/>
            <w:bCs/>
            <w:noProof/>
          </w:rPr>
          <w:t>i</w:t>
        </w:r>
        <w:r>
          <w:rPr>
            <w:rStyle w:val="Hipercze"/>
            <w:rFonts w:ascii="Calibri" w:hAnsi="Calibri" w:cs="Calibri"/>
            <w:bCs/>
            <w:noProof/>
          </w:rPr>
          <w:t> </w:t>
        </w:r>
        <w:r w:rsidR="004E6B7F" w:rsidRPr="002C3160">
          <w:rPr>
            <w:rStyle w:val="Hipercze"/>
            <w:rFonts w:ascii="Calibri" w:hAnsi="Calibri" w:cs="Calibri"/>
            <w:bCs/>
            <w:noProof/>
          </w:rPr>
          <w:t>MPK).</w:t>
        </w:r>
        <w:r w:rsidR="004E6B7F">
          <w:rPr>
            <w:noProof/>
            <w:webHidden/>
          </w:rPr>
          <w:tab/>
        </w:r>
        <w:r w:rsidR="004E6B7F">
          <w:rPr>
            <w:noProof/>
            <w:webHidden/>
          </w:rPr>
          <w:fldChar w:fldCharType="begin"/>
        </w:r>
        <w:r w:rsidR="004E6B7F">
          <w:rPr>
            <w:noProof/>
            <w:webHidden/>
          </w:rPr>
          <w:instrText xml:space="preserve"> PAGEREF _Toc175146032 \h </w:instrText>
        </w:r>
        <w:r w:rsidR="004E6B7F">
          <w:rPr>
            <w:noProof/>
            <w:webHidden/>
          </w:rPr>
        </w:r>
        <w:r w:rsidR="004E6B7F">
          <w:rPr>
            <w:noProof/>
            <w:webHidden/>
          </w:rPr>
          <w:fldChar w:fldCharType="separate"/>
        </w:r>
        <w:r w:rsidR="00C311D6">
          <w:rPr>
            <w:noProof/>
            <w:webHidden/>
          </w:rPr>
          <w:t>45</w:t>
        </w:r>
        <w:r w:rsidR="004E6B7F">
          <w:rPr>
            <w:noProof/>
            <w:webHidden/>
          </w:rPr>
          <w:fldChar w:fldCharType="end"/>
        </w:r>
      </w:hyperlink>
    </w:p>
    <w:p w14:paraId="78DA701F" w14:textId="2AD3780C" w:rsidR="004E6B7F" w:rsidRDefault="001E05E4">
      <w:pPr>
        <w:pStyle w:val="Spisilustracji"/>
        <w:tabs>
          <w:tab w:val="right" w:leader="dot" w:pos="9062"/>
        </w:tabs>
        <w:rPr>
          <w:rFonts w:eastAsiaTheme="minorEastAsia"/>
          <w:noProof/>
          <w:kern w:val="2"/>
          <w:lang w:eastAsia="pl-PL"/>
          <w14:ligatures w14:val="standardContextual"/>
        </w:rPr>
      </w:pPr>
      <w:hyperlink w:anchor="_Toc175146033" w:history="1">
        <w:r w:rsidR="004E6B7F" w:rsidRPr="002C3160">
          <w:rPr>
            <w:rStyle w:val="Hipercze"/>
            <w:rFonts w:cstheme="minorHAnsi"/>
            <w:iCs/>
            <w:noProof/>
          </w:rPr>
          <w:t xml:space="preserve">Rysunek 9. Rozkład średnich temperatur </w:t>
        </w:r>
        <w:r w:rsidRPr="002C3160">
          <w:rPr>
            <w:rStyle w:val="Hipercze"/>
            <w:rFonts w:cstheme="minorHAnsi"/>
            <w:iCs/>
            <w:noProof/>
          </w:rPr>
          <w:t>w</w:t>
        </w:r>
        <w:r>
          <w:rPr>
            <w:rStyle w:val="Hipercze"/>
            <w:rFonts w:cstheme="minorHAnsi"/>
            <w:iCs/>
            <w:noProof/>
          </w:rPr>
          <w:t> </w:t>
        </w:r>
        <w:r w:rsidR="004E6B7F" w:rsidRPr="002C3160">
          <w:rPr>
            <w:rStyle w:val="Hipercze"/>
            <w:rFonts w:cstheme="minorHAnsi"/>
            <w:iCs/>
            <w:noProof/>
          </w:rPr>
          <w:t xml:space="preserve">Polsce, </w:t>
        </w:r>
        <w:r w:rsidRPr="002C3160">
          <w:rPr>
            <w:rStyle w:val="Hipercze"/>
            <w:rFonts w:cstheme="minorHAnsi"/>
            <w:iCs/>
            <w:noProof/>
          </w:rPr>
          <w:t>w</w:t>
        </w:r>
        <w:r>
          <w:rPr>
            <w:rStyle w:val="Hipercze"/>
            <w:rFonts w:cstheme="minorHAnsi"/>
            <w:iCs/>
            <w:noProof/>
          </w:rPr>
          <w:t> </w:t>
        </w:r>
        <w:r w:rsidR="004E6B7F" w:rsidRPr="002C3160">
          <w:rPr>
            <w:rStyle w:val="Hipercze"/>
            <w:rFonts w:cstheme="minorHAnsi"/>
            <w:iCs/>
            <w:noProof/>
          </w:rPr>
          <w:t xml:space="preserve">tym na terenie województwa podkarpackiego </w:t>
        </w:r>
        <w:r w:rsidRPr="002C3160">
          <w:rPr>
            <w:rStyle w:val="Hipercze"/>
            <w:rFonts w:cstheme="minorHAnsi"/>
            <w:iCs/>
            <w:noProof/>
          </w:rPr>
          <w:t>w</w:t>
        </w:r>
        <w:r>
          <w:rPr>
            <w:rStyle w:val="Hipercze"/>
            <w:rFonts w:cstheme="minorHAnsi"/>
            <w:iCs/>
            <w:noProof/>
          </w:rPr>
          <w:t> </w:t>
        </w:r>
        <w:r w:rsidR="004E6B7F" w:rsidRPr="002C3160">
          <w:rPr>
            <w:rStyle w:val="Hipercze"/>
            <w:rFonts w:cstheme="minorHAnsi"/>
            <w:iCs/>
            <w:noProof/>
          </w:rPr>
          <w:t>2023 r.</w:t>
        </w:r>
        <w:r w:rsidR="004E6B7F">
          <w:rPr>
            <w:noProof/>
            <w:webHidden/>
          </w:rPr>
          <w:tab/>
        </w:r>
        <w:r w:rsidR="004E6B7F">
          <w:rPr>
            <w:noProof/>
            <w:webHidden/>
          </w:rPr>
          <w:fldChar w:fldCharType="begin"/>
        </w:r>
        <w:r w:rsidR="004E6B7F">
          <w:rPr>
            <w:noProof/>
            <w:webHidden/>
          </w:rPr>
          <w:instrText xml:space="preserve"> PAGEREF _Toc175146033 \h </w:instrText>
        </w:r>
        <w:r w:rsidR="004E6B7F">
          <w:rPr>
            <w:noProof/>
            <w:webHidden/>
          </w:rPr>
        </w:r>
        <w:r w:rsidR="004E6B7F">
          <w:rPr>
            <w:noProof/>
            <w:webHidden/>
          </w:rPr>
          <w:fldChar w:fldCharType="separate"/>
        </w:r>
        <w:r w:rsidR="00C311D6">
          <w:rPr>
            <w:noProof/>
            <w:webHidden/>
          </w:rPr>
          <w:t>51</w:t>
        </w:r>
        <w:r w:rsidR="004E6B7F">
          <w:rPr>
            <w:noProof/>
            <w:webHidden/>
          </w:rPr>
          <w:fldChar w:fldCharType="end"/>
        </w:r>
      </w:hyperlink>
    </w:p>
    <w:p w14:paraId="6F0C45BA" w14:textId="35CC870F" w:rsidR="004E6B7F" w:rsidRDefault="001E05E4">
      <w:pPr>
        <w:pStyle w:val="Spisilustracji"/>
        <w:tabs>
          <w:tab w:val="right" w:leader="dot" w:pos="9062"/>
        </w:tabs>
        <w:rPr>
          <w:rFonts w:eastAsiaTheme="minorEastAsia"/>
          <w:noProof/>
          <w:kern w:val="2"/>
          <w:lang w:eastAsia="pl-PL"/>
          <w14:ligatures w14:val="standardContextual"/>
        </w:rPr>
      </w:pPr>
      <w:hyperlink w:anchor="_Toc175146034" w:history="1">
        <w:r w:rsidR="004E6B7F" w:rsidRPr="002C3160">
          <w:rPr>
            <w:rStyle w:val="Hipercze"/>
            <w:noProof/>
          </w:rPr>
          <w:t xml:space="preserve">Rysunek 10. Rozkład maksymalnych temperatur </w:t>
        </w:r>
        <w:r w:rsidRPr="002C3160">
          <w:rPr>
            <w:rStyle w:val="Hipercze"/>
            <w:noProof/>
          </w:rPr>
          <w:t>w</w:t>
        </w:r>
        <w:r>
          <w:rPr>
            <w:rStyle w:val="Hipercze"/>
            <w:noProof/>
          </w:rPr>
          <w:t> </w:t>
        </w:r>
        <w:r w:rsidR="004E6B7F" w:rsidRPr="002C3160">
          <w:rPr>
            <w:rStyle w:val="Hipercze"/>
            <w:noProof/>
          </w:rPr>
          <w:t xml:space="preserve">Polsce, </w:t>
        </w:r>
        <w:r w:rsidRPr="002C3160">
          <w:rPr>
            <w:rStyle w:val="Hipercze"/>
            <w:noProof/>
          </w:rPr>
          <w:t>w</w:t>
        </w:r>
        <w:r>
          <w:rPr>
            <w:rStyle w:val="Hipercze"/>
            <w:noProof/>
          </w:rPr>
          <w:t> </w:t>
        </w:r>
        <w:r w:rsidR="004E6B7F" w:rsidRPr="002C3160">
          <w:rPr>
            <w:rStyle w:val="Hipercze"/>
            <w:noProof/>
          </w:rPr>
          <w:t xml:space="preserve">tym na terenie województwa podkarpackiego </w:t>
        </w:r>
        <w:r w:rsidRPr="002C3160">
          <w:rPr>
            <w:rStyle w:val="Hipercze"/>
            <w:noProof/>
          </w:rPr>
          <w:t>w</w:t>
        </w:r>
        <w:r>
          <w:rPr>
            <w:rStyle w:val="Hipercze"/>
            <w:noProof/>
          </w:rPr>
          <w:t> </w:t>
        </w:r>
        <w:r w:rsidR="004E6B7F" w:rsidRPr="002C3160">
          <w:rPr>
            <w:rStyle w:val="Hipercze"/>
            <w:noProof/>
          </w:rPr>
          <w:t>2023 r.</w:t>
        </w:r>
        <w:r w:rsidR="004E6B7F">
          <w:rPr>
            <w:noProof/>
            <w:webHidden/>
          </w:rPr>
          <w:tab/>
        </w:r>
        <w:r w:rsidR="004E6B7F">
          <w:rPr>
            <w:noProof/>
            <w:webHidden/>
          </w:rPr>
          <w:fldChar w:fldCharType="begin"/>
        </w:r>
        <w:r w:rsidR="004E6B7F">
          <w:rPr>
            <w:noProof/>
            <w:webHidden/>
          </w:rPr>
          <w:instrText xml:space="preserve"> PAGEREF _Toc175146034 \h </w:instrText>
        </w:r>
        <w:r w:rsidR="004E6B7F">
          <w:rPr>
            <w:noProof/>
            <w:webHidden/>
          </w:rPr>
        </w:r>
        <w:r w:rsidR="004E6B7F">
          <w:rPr>
            <w:noProof/>
            <w:webHidden/>
          </w:rPr>
          <w:fldChar w:fldCharType="separate"/>
        </w:r>
        <w:r w:rsidR="00C311D6">
          <w:rPr>
            <w:noProof/>
            <w:webHidden/>
          </w:rPr>
          <w:t>52</w:t>
        </w:r>
        <w:r w:rsidR="004E6B7F">
          <w:rPr>
            <w:noProof/>
            <w:webHidden/>
          </w:rPr>
          <w:fldChar w:fldCharType="end"/>
        </w:r>
      </w:hyperlink>
    </w:p>
    <w:p w14:paraId="44DBE323" w14:textId="43F38F7D" w:rsidR="004E6B7F" w:rsidRDefault="001E05E4">
      <w:pPr>
        <w:pStyle w:val="Spisilustracji"/>
        <w:tabs>
          <w:tab w:val="right" w:leader="dot" w:pos="9062"/>
        </w:tabs>
        <w:rPr>
          <w:rFonts w:eastAsiaTheme="minorEastAsia"/>
          <w:noProof/>
          <w:kern w:val="2"/>
          <w:lang w:eastAsia="pl-PL"/>
          <w14:ligatures w14:val="standardContextual"/>
        </w:rPr>
      </w:pPr>
      <w:hyperlink w:anchor="_Toc175146035" w:history="1">
        <w:r w:rsidR="004E6B7F" w:rsidRPr="002C3160">
          <w:rPr>
            <w:rStyle w:val="Hipercze"/>
            <w:noProof/>
          </w:rPr>
          <w:t xml:space="preserve">Rysunek 11. </w:t>
        </w:r>
        <w:r w:rsidR="004E6B7F" w:rsidRPr="002C3160">
          <w:rPr>
            <w:rStyle w:val="Hipercze"/>
            <w:rFonts w:cstheme="minorHAnsi"/>
            <w:iCs/>
            <w:noProof/>
          </w:rPr>
          <w:t xml:space="preserve">Rozkład minimalnych temperatur </w:t>
        </w:r>
        <w:r w:rsidRPr="002C3160">
          <w:rPr>
            <w:rStyle w:val="Hipercze"/>
            <w:rFonts w:cstheme="minorHAnsi"/>
            <w:iCs/>
            <w:noProof/>
          </w:rPr>
          <w:t>w</w:t>
        </w:r>
        <w:r>
          <w:rPr>
            <w:rStyle w:val="Hipercze"/>
            <w:rFonts w:cstheme="minorHAnsi"/>
            <w:iCs/>
            <w:noProof/>
          </w:rPr>
          <w:t> </w:t>
        </w:r>
        <w:r w:rsidR="004E6B7F" w:rsidRPr="002C3160">
          <w:rPr>
            <w:rStyle w:val="Hipercze"/>
            <w:rFonts w:cstheme="minorHAnsi"/>
            <w:iCs/>
            <w:noProof/>
          </w:rPr>
          <w:t xml:space="preserve">Polsce, </w:t>
        </w:r>
        <w:r w:rsidRPr="002C3160">
          <w:rPr>
            <w:rStyle w:val="Hipercze"/>
            <w:rFonts w:cstheme="minorHAnsi"/>
            <w:iCs/>
            <w:noProof/>
          </w:rPr>
          <w:t>w</w:t>
        </w:r>
        <w:r>
          <w:rPr>
            <w:rStyle w:val="Hipercze"/>
            <w:rFonts w:cstheme="minorHAnsi"/>
            <w:iCs/>
            <w:noProof/>
          </w:rPr>
          <w:t> </w:t>
        </w:r>
        <w:r w:rsidR="004E6B7F" w:rsidRPr="002C3160">
          <w:rPr>
            <w:rStyle w:val="Hipercze"/>
            <w:rFonts w:cstheme="minorHAnsi"/>
            <w:iCs/>
            <w:noProof/>
          </w:rPr>
          <w:t xml:space="preserve">tym na terenie województwa podkarpackiego </w:t>
        </w:r>
        <w:r w:rsidRPr="002C3160">
          <w:rPr>
            <w:rStyle w:val="Hipercze"/>
            <w:rFonts w:cstheme="minorHAnsi"/>
            <w:iCs/>
            <w:noProof/>
          </w:rPr>
          <w:t>w</w:t>
        </w:r>
        <w:r>
          <w:rPr>
            <w:rStyle w:val="Hipercze"/>
            <w:rFonts w:cstheme="minorHAnsi"/>
            <w:iCs/>
            <w:noProof/>
          </w:rPr>
          <w:t> </w:t>
        </w:r>
        <w:r w:rsidR="004E6B7F" w:rsidRPr="002C3160">
          <w:rPr>
            <w:rStyle w:val="Hipercze"/>
            <w:rFonts w:cstheme="minorHAnsi"/>
            <w:iCs/>
            <w:noProof/>
          </w:rPr>
          <w:t>2023 r.</w:t>
        </w:r>
        <w:r w:rsidR="004E6B7F">
          <w:rPr>
            <w:noProof/>
            <w:webHidden/>
          </w:rPr>
          <w:tab/>
        </w:r>
        <w:r w:rsidR="004E6B7F">
          <w:rPr>
            <w:noProof/>
            <w:webHidden/>
          </w:rPr>
          <w:fldChar w:fldCharType="begin"/>
        </w:r>
        <w:r w:rsidR="004E6B7F">
          <w:rPr>
            <w:noProof/>
            <w:webHidden/>
          </w:rPr>
          <w:instrText xml:space="preserve"> PAGEREF _Toc175146035 \h </w:instrText>
        </w:r>
        <w:r w:rsidR="004E6B7F">
          <w:rPr>
            <w:noProof/>
            <w:webHidden/>
          </w:rPr>
        </w:r>
        <w:r w:rsidR="004E6B7F">
          <w:rPr>
            <w:noProof/>
            <w:webHidden/>
          </w:rPr>
          <w:fldChar w:fldCharType="separate"/>
        </w:r>
        <w:r w:rsidR="00C311D6">
          <w:rPr>
            <w:noProof/>
            <w:webHidden/>
          </w:rPr>
          <w:t>53</w:t>
        </w:r>
        <w:r w:rsidR="004E6B7F">
          <w:rPr>
            <w:noProof/>
            <w:webHidden/>
          </w:rPr>
          <w:fldChar w:fldCharType="end"/>
        </w:r>
      </w:hyperlink>
    </w:p>
    <w:p w14:paraId="42A58537" w14:textId="316130A3" w:rsidR="004E6B7F" w:rsidRDefault="001E05E4">
      <w:pPr>
        <w:pStyle w:val="Spisilustracji"/>
        <w:tabs>
          <w:tab w:val="right" w:leader="dot" w:pos="9062"/>
        </w:tabs>
        <w:rPr>
          <w:rFonts w:eastAsiaTheme="minorEastAsia"/>
          <w:noProof/>
          <w:kern w:val="2"/>
          <w:lang w:eastAsia="pl-PL"/>
          <w14:ligatures w14:val="standardContextual"/>
        </w:rPr>
      </w:pPr>
      <w:hyperlink w:anchor="_Toc175146036" w:history="1">
        <w:r w:rsidR="004E6B7F" w:rsidRPr="002C3160">
          <w:rPr>
            <w:rStyle w:val="Hipercze"/>
            <w:noProof/>
          </w:rPr>
          <w:t xml:space="preserve">Rysunek 12. </w:t>
        </w:r>
        <w:r w:rsidR="004E6B7F" w:rsidRPr="002C3160">
          <w:rPr>
            <w:rStyle w:val="Hipercze"/>
            <w:rFonts w:cstheme="minorHAnsi"/>
            <w:iCs/>
            <w:noProof/>
          </w:rPr>
          <w:t xml:space="preserve">Rozkład sumy opadów </w:t>
        </w:r>
        <w:r w:rsidRPr="002C3160">
          <w:rPr>
            <w:rStyle w:val="Hipercze"/>
            <w:rFonts w:cstheme="minorHAnsi"/>
            <w:iCs/>
            <w:noProof/>
          </w:rPr>
          <w:t>w</w:t>
        </w:r>
        <w:r>
          <w:rPr>
            <w:rStyle w:val="Hipercze"/>
            <w:rFonts w:cstheme="minorHAnsi"/>
            <w:iCs/>
            <w:noProof/>
          </w:rPr>
          <w:t> </w:t>
        </w:r>
        <w:r w:rsidR="004E6B7F" w:rsidRPr="002C3160">
          <w:rPr>
            <w:rStyle w:val="Hipercze"/>
            <w:rFonts w:cstheme="minorHAnsi"/>
            <w:iCs/>
            <w:noProof/>
          </w:rPr>
          <w:t xml:space="preserve">Polsce, </w:t>
        </w:r>
        <w:r w:rsidRPr="002C3160">
          <w:rPr>
            <w:rStyle w:val="Hipercze"/>
            <w:rFonts w:cstheme="minorHAnsi"/>
            <w:iCs/>
            <w:noProof/>
          </w:rPr>
          <w:t>w</w:t>
        </w:r>
        <w:r>
          <w:rPr>
            <w:rStyle w:val="Hipercze"/>
            <w:rFonts w:cstheme="minorHAnsi"/>
            <w:iCs/>
            <w:noProof/>
          </w:rPr>
          <w:t> </w:t>
        </w:r>
        <w:r w:rsidR="004E6B7F" w:rsidRPr="002C3160">
          <w:rPr>
            <w:rStyle w:val="Hipercze"/>
            <w:rFonts w:cstheme="minorHAnsi"/>
            <w:iCs/>
            <w:noProof/>
          </w:rPr>
          <w:t xml:space="preserve">tym na terenie województwa podkarpackiego </w:t>
        </w:r>
        <w:r w:rsidRPr="002C3160">
          <w:rPr>
            <w:rStyle w:val="Hipercze"/>
            <w:rFonts w:cstheme="minorHAnsi"/>
            <w:iCs/>
            <w:noProof/>
          </w:rPr>
          <w:t>w</w:t>
        </w:r>
        <w:r>
          <w:rPr>
            <w:rStyle w:val="Hipercze"/>
            <w:rFonts w:cstheme="minorHAnsi"/>
            <w:iCs/>
            <w:noProof/>
          </w:rPr>
          <w:t> </w:t>
        </w:r>
        <w:r w:rsidR="004E6B7F" w:rsidRPr="002C3160">
          <w:rPr>
            <w:rStyle w:val="Hipercze"/>
            <w:rFonts w:cstheme="minorHAnsi"/>
            <w:iCs/>
            <w:noProof/>
          </w:rPr>
          <w:t>2023r.</w:t>
        </w:r>
        <w:r w:rsidR="004E6B7F">
          <w:rPr>
            <w:noProof/>
            <w:webHidden/>
          </w:rPr>
          <w:tab/>
        </w:r>
        <w:r w:rsidR="004E6B7F">
          <w:rPr>
            <w:noProof/>
            <w:webHidden/>
          </w:rPr>
          <w:fldChar w:fldCharType="begin"/>
        </w:r>
        <w:r w:rsidR="004E6B7F">
          <w:rPr>
            <w:noProof/>
            <w:webHidden/>
          </w:rPr>
          <w:instrText xml:space="preserve"> PAGEREF _Toc175146036 \h </w:instrText>
        </w:r>
        <w:r w:rsidR="004E6B7F">
          <w:rPr>
            <w:noProof/>
            <w:webHidden/>
          </w:rPr>
        </w:r>
        <w:r w:rsidR="004E6B7F">
          <w:rPr>
            <w:noProof/>
            <w:webHidden/>
          </w:rPr>
          <w:fldChar w:fldCharType="separate"/>
        </w:r>
        <w:r w:rsidR="00C311D6">
          <w:rPr>
            <w:noProof/>
            <w:webHidden/>
          </w:rPr>
          <w:t>54</w:t>
        </w:r>
        <w:r w:rsidR="004E6B7F">
          <w:rPr>
            <w:noProof/>
            <w:webHidden/>
          </w:rPr>
          <w:fldChar w:fldCharType="end"/>
        </w:r>
      </w:hyperlink>
    </w:p>
    <w:p w14:paraId="62F45E1A" w14:textId="7F94E94C" w:rsidR="004E6B7F" w:rsidRDefault="001E05E4">
      <w:pPr>
        <w:pStyle w:val="Spisilustracji"/>
        <w:tabs>
          <w:tab w:val="right" w:leader="dot" w:pos="9062"/>
        </w:tabs>
        <w:rPr>
          <w:rFonts w:eastAsiaTheme="minorEastAsia"/>
          <w:noProof/>
          <w:kern w:val="2"/>
          <w:lang w:eastAsia="pl-PL"/>
          <w14:ligatures w14:val="standardContextual"/>
        </w:rPr>
      </w:pPr>
      <w:hyperlink w:anchor="_Toc175146037" w:history="1">
        <w:r w:rsidR="004E6B7F" w:rsidRPr="002C3160">
          <w:rPr>
            <w:rStyle w:val="Hipercze"/>
            <w:noProof/>
          </w:rPr>
          <w:t xml:space="preserve">Rysunek 13. </w:t>
        </w:r>
        <w:r w:rsidR="004E6B7F" w:rsidRPr="002C3160">
          <w:rPr>
            <w:rStyle w:val="Hipercze"/>
            <w:rFonts w:cstheme="minorHAnsi"/>
            <w:iCs/>
            <w:noProof/>
          </w:rPr>
          <w:t xml:space="preserve">Usłonecznienie </w:t>
        </w:r>
        <w:r w:rsidRPr="002C3160">
          <w:rPr>
            <w:rStyle w:val="Hipercze"/>
            <w:rFonts w:cstheme="minorHAnsi"/>
            <w:iCs/>
            <w:noProof/>
          </w:rPr>
          <w:t>w</w:t>
        </w:r>
        <w:r>
          <w:rPr>
            <w:rStyle w:val="Hipercze"/>
            <w:rFonts w:cstheme="minorHAnsi"/>
            <w:iCs/>
            <w:noProof/>
          </w:rPr>
          <w:t> </w:t>
        </w:r>
        <w:r w:rsidR="004E6B7F" w:rsidRPr="002C3160">
          <w:rPr>
            <w:rStyle w:val="Hipercze"/>
            <w:rFonts w:cstheme="minorHAnsi"/>
            <w:iCs/>
            <w:noProof/>
          </w:rPr>
          <w:t xml:space="preserve">Polsce, </w:t>
        </w:r>
        <w:r w:rsidRPr="002C3160">
          <w:rPr>
            <w:rStyle w:val="Hipercze"/>
            <w:rFonts w:cstheme="minorHAnsi"/>
            <w:iCs/>
            <w:noProof/>
          </w:rPr>
          <w:t>w</w:t>
        </w:r>
        <w:r>
          <w:rPr>
            <w:rStyle w:val="Hipercze"/>
            <w:rFonts w:cstheme="minorHAnsi"/>
            <w:iCs/>
            <w:noProof/>
          </w:rPr>
          <w:t> </w:t>
        </w:r>
        <w:r w:rsidR="004E6B7F" w:rsidRPr="002C3160">
          <w:rPr>
            <w:rStyle w:val="Hipercze"/>
            <w:rFonts w:cstheme="minorHAnsi"/>
            <w:iCs/>
            <w:noProof/>
          </w:rPr>
          <w:t xml:space="preserve">tym na terenie województwa podkarpackiego </w:t>
        </w:r>
        <w:r w:rsidRPr="002C3160">
          <w:rPr>
            <w:rStyle w:val="Hipercze"/>
            <w:rFonts w:cstheme="minorHAnsi"/>
            <w:iCs/>
            <w:noProof/>
          </w:rPr>
          <w:t>w</w:t>
        </w:r>
        <w:r>
          <w:rPr>
            <w:rStyle w:val="Hipercze"/>
            <w:rFonts w:cstheme="minorHAnsi"/>
            <w:iCs/>
            <w:noProof/>
          </w:rPr>
          <w:t> </w:t>
        </w:r>
        <w:r w:rsidR="004E6B7F" w:rsidRPr="002C3160">
          <w:rPr>
            <w:rStyle w:val="Hipercze"/>
            <w:rFonts w:cstheme="minorHAnsi"/>
            <w:iCs/>
            <w:noProof/>
          </w:rPr>
          <w:t>2023 r.</w:t>
        </w:r>
        <w:r w:rsidR="004E6B7F">
          <w:rPr>
            <w:noProof/>
            <w:webHidden/>
          </w:rPr>
          <w:tab/>
        </w:r>
        <w:r w:rsidR="004E6B7F">
          <w:rPr>
            <w:noProof/>
            <w:webHidden/>
          </w:rPr>
          <w:fldChar w:fldCharType="begin"/>
        </w:r>
        <w:r w:rsidR="004E6B7F">
          <w:rPr>
            <w:noProof/>
            <w:webHidden/>
          </w:rPr>
          <w:instrText xml:space="preserve"> PAGEREF _Toc175146037 \h </w:instrText>
        </w:r>
        <w:r w:rsidR="004E6B7F">
          <w:rPr>
            <w:noProof/>
            <w:webHidden/>
          </w:rPr>
        </w:r>
        <w:r w:rsidR="004E6B7F">
          <w:rPr>
            <w:noProof/>
            <w:webHidden/>
          </w:rPr>
          <w:fldChar w:fldCharType="separate"/>
        </w:r>
        <w:r w:rsidR="00C311D6">
          <w:rPr>
            <w:noProof/>
            <w:webHidden/>
          </w:rPr>
          <w:t>55</w:t>
        </w:r>
        <w:r w:rsidR="004E6B7F">
          <w:rPr>
            <w:noProof/>
            <w:webHidden/>
          </w:rPr>
          <w:fldChar w:fldCharType="end"/>
        </w:r>
      </w:hyperlink>
    </w:p>
    <w:p w14:paraId="53CB0474" w14:textId="24E56970" w:rsidR="004E6B7F" w:rsidRDefault="001E05E4">
      <w:pPr>
        <w:pStyle w:val="Spisilustracji"/>
        <w:tabs>
          <w:tab w:val="right" w:leader="dot" w:pos="9062"/>
        </w:tabs>
        <w:rPr>
          <w:rFonts w:eastAsiaTheme="minorEastAsia"/>
          <w:noProof/>
          <w:kern w:val="2"/>
          <w:lang w:eastAsia="pl-PL"/>
          <w14:ligatures w14:val="standardContextual"/>
        </w:rPr>
      </w:pPr>
      <w:hyperlink w:anchor="_Toc175146038" w:history="1">
        <w:r w:rsidR="004E6B7F" w:rsidRPr="002C3160">
          <w:rPr>
            <w:rStyle w:val="Hipercze"/>
            <w:noProof/>
          </w:rPr>
          <w:t xml:space="preserve">Rysunek 14. </w:t>
        </w:r>
        <w:r w:rsidR="004E6B7F" w:rsidRPr="002C3160">
          <w:rPr>
            <w:rStyle w:val="Hipercze"/>
            <w:rFonts w:cstheme="minorHAnsi"/>
            <w:iCs/>
            <w:noProof/>
          </w:rPr>
          <w:t xml:space="preserve">Anomalia usłonecznienia </w:t>
        </w:r>
        <w:r w:rsidRPr="002C3160">
          <w:rPr>
            <w:rStyle w:val="Hipercze"/>
            <w:rFonts w:cstheme="minorHAnsi"/>
            <w:iCs/>
            <w:noProof/>
          </w:rPr>
          <w:t>w</w:t>
        </w:r>
        <w:r>
          <w:rPr>
            <w:rStyle w:val="Hipercze"/>
            <w:rFonts w:cstheme="minorHAnsi"/>
            <w:iCs/>
            <w:noProof/>
          </w:rPr>
          <w:t> </w:t>
        </w:r>
        <w:r w:rsidR="004E6B7F" w:rsidRPr="002C3160">
          <w:rPr>
            <w:rStyle w:val="Hipercze"/>
            <w:rFonts w:cstheme="minorHAnsi"/>
            <w:iCs/>
            <w:noProof/>
          </w:rPr>
          <w:t xml:space="preserve">Polsce, </w:t>
        </w:r>
        <w:r w:rsidRPr="002C3160">
          <w:rPr>
            <w:rStyle w:val="Hipercze"/>
            <w:rFonts w:cstheme="minorHAnsi"/>
            <w:iCs/>
            <w:noProof/>
          </w:rPr>
          <w:t>w</w:t>
        </w:r>
        <w:r>
          <w:rPr>
            <w:rStyle w:val="Hipercze"/>
            <w:rFonts w:cstheme="minorHAnsi"/>
            <w:iCs/>
            <w:noProof/>
          </w:rPr>
          <w:t> </w:t>
        </w:r>
        <w:r w:rsidR="004E6B7F" w:rsidRPr="002C3160">
          <w:rPr>
            <w:rStyle w:val="Hipercze"/>
            <w:rFonts w:cstheme="minorHAnsi"/>
            <w:iCs/>
            <w:noProof/>
          </w:rPr>
          <w:t xml:space="preserve">tym na terenie województwa podkarpackiego </w:t>
        </w:r>
        <w:r w:rsidRPr="002C3160">
          <w:rPr>
            <w:rStyle w:val="Hipercze"/>
            <w:rFonts w:cstheme="minorHAnsi"/>
            <w:iCs/>
            <w:noProof/>
          </w:rPr>
          <w:t>w</w:t>
        </w:r>
        <w:r>
          <w:rPr>
            <w:rStyle w:val="Hipercze"/>
            <w:rFonts w:cstheme="minorHAnsi"/>
            <w:iCs/>
            <w:noProof/>
          </w:rPr>
          <w:t> </w:t>
        </w:r>
        <w:r w:rsidR="004E6B7F" w:rsidRPr="002C3160">
          <w:rPr>
            <w:rStyle w:val="Hipercze"/>
            <w:rFonts w:cstheme="minorHAnsi"/>
            <w:iCs/>
            <w:noProof/>
          </w:rPr>
          <w:t>2023 r.</w:t>
        </w:r>
        <w:r w:rsidR="004E6B7F">
          <w:rPr>
            <w:noProof/>
            <w:webHidden/>
          </w:rPr>
          <w:tab/>
        </w:r>
        <w:r w:rsidR="004E6B7F">
          <w:rPr>
            <w:noProof/>
            <w:webHidden/>
          </w:rPr>
          <w:fldChar w:fldCharType="begin"/>
        </w:r>
        <w:r w:rsidR="004E6B7F">
          <w:rPr>
            <w:noProof/>
            <w:webHidden/>
          </w:rPr>
          <w:instrText xml:space="preserve"> PAGEREF _Toc175146038 \h </w:instrText>
        </w:r>
        <w:r w:rsidR="004E6B7F">
          <w:rPr>
            <w:noProof/>
            <w:webHidden/>
          </w:rPr>
        </w:r>
        <w:r w:rsidR="004E6B7F">
          <w:rPr>
            <w:noProof/>
            <w:webHidden/>
          </w:rPr>
          <w:fldChar w:fldCharType="separate"/>
        </w:r>
        <w:r w:rsidR="00C311D6">
          <w:rPr>
            <w:noProof/>
            <w:webHidden/>
          </w:rPr>
          <w:t>56</w:t>
        </w:r>
        <w:r w:rsidR="004E6B7F">
          <w:rPr>
            <w:noProof/>
            <w:webHidden/>
          </w:rPr>
          <w:fldChar w:fldCharType="end"/>
        </w:r>
      </w:hyperlink>
    </w:p>
    <w:p w14:paraId="2E76BD65" w14:textId="6D4F1C2B" w:rsidR="004E6B7F" w:rsidRDefault="001E05E4">
      <w:pPr>
        <w:pStyle w:val="Spisilustracji"/>
        <w:tabs>
          <w:tab w:val="right" w:leader="dot" w:pos="9062"/>
        </w:tabs>
        <w:rPr>
          <w:rFonts w:eastAsiaTheme="minorEastAsia"/>
          <w:noProof/>
          <w:kern w:val="2"/>
          <w:lang w:eastAsia="pl-PL"/>
          <w14:ligatures w14:val="standardContextual"/>
        </w:rPr>
      </w:pPr>
      <w:hyperlink w:anchor="_Toc175146039" w:history="1">
        <w:r w:rsidR="004E6B7F" w:rsidRPr="002C3160">
          <w:rPr>
            <w:rStyle w:val="Hipercze"/>
            <w:noProof/>
          </w:rPr>
          <w:t>Rysunek 15. Rozmieszczenie form ochrony krajobrazu na terenie województwa</w:t>
        </w:r>
        <w:r w:rsidR="004E6B7F">
          <w:rPr>
            <w:noProof/>
            <w:webHidden/>
          </w:rPr>
          <w:tab/>
        </w:r>
        <w:r w:rsidR="004E6B7F">
          <w:rPr>
            <w:noProof/>
            <w:webHidden/>
          </w:rPr>
          <w:fldChar w:fldCharType="begin"/>
        </w:r>
        <w:r w:rsidR="004E6B7F">
          <w:rPr>
            <w:noProof/>
            <w:webHidden/>
          </w:rPr>
          <w:instrText xml:space="preserve"> PAGEREF _Toc175146039 \h </w:instrText>
        </w:r>
        <w:r w:rsidR="004E6B7F">
          <w:rPr>
            <w:noProof/>
            <w:webHidden/>
          </w:rPr>
        </w:r>
        <w:r w:rsidR="004E6B7F">
          <w:rPr>
            <w:noProof/>
            <w:webHidden/>
          </w:rPr>
          <w:fldChar w:fldCharType="separate"/>
        </w:r>
        <w:r w:rsidR="00C311D6">
          <w:rPr>
            <w:noProof/>
            <w:webHidden/>
          </w:rPr>
          <w:t>60</w:t>
        </w:r>
        <w:r w:rsidR="004E6B7F">
          <w:rPr>
            <w:noProof/>
            <w:webHidden/>
          </w:rPr>
          <w:fldChar w:fldCharType="end"/>
        </w:r>
      </w:hyperlink>
    </w:p>
    <w:p w14:paraId="1C4C8AB5" w14:textId="6C83FDAC" w:rsidR="004E6B7F" w:rsidRDefault="001E05E4">
      <w:pPr>
        <w:pStyle w:val="Spisilustracji"/>
        <w:tabs>
          <w:tab w:val="right" w:leader="dot" w:pos="9062"/>
        </w:tabs>
        <w:rPr>
          <w:rFonts w:eastAsiaTheme="minorEastAsia"/>
          <w:noProof/>
          <w:kern w:val="2"/>
          <w:lang w:eastAsia="pl-PL"/>
          <w14:ligatures w14:val="standardContextual"/>
        </w:rPr>
      </w:pPr>
      <w:hyperlink w:anchor="_Toc175146040" w:history="1">
        <w:r w:rsidR="004E6B7F" w:rsidRPr="002C3160">
          <w:rPr>
            <w:rStyle w:val="Hipercze"/>
            <w:noProof/>
          </w:rPr>
          <w:t>Rysunek 16. Rozmieszczenie złóż kopalin na terenie województwa podkarpackiego</w:t>
        </w:r>
        <w:r w:rsidR="004E6B7F">
          <w:rPr>
            <w:noProof/>
            <w:webHidden/>
          </w:rPr>
          <w:tab/>
        </w:r>
        <w:r w:rsidR="004E6B7F">
          <w:rPr>
            <w:noProof/>
            <w:webHidden/>
          </w:rPr>
          <w:fldChar w:fldCharType="begin"/>
        </w:r>
        <w:r w:rsidR="004E6B7F">
          <w:rPr>
            <w:noProof/>
            <w:webHidden/>
          </w:rPr>
          <w:instrText xml:space="preserve"> PAGEREF _Toc175146040 \h </w:instrText>
        </w:r>
        <w:r w:rsidR="004E6B7F">
          <w:rPr>
            <w:noProof/>
            <w:webHidden/>
          </w:rPr>
        </w:r>
        <w:r w:rsidR="004E6B7F">
          <w:rPr>
            <w:noProof/>
            <w:webHidden/>
          </w:rPr>
          <w:fldChar w:fldCharType="separate"/>
        </w:r>
        <w:r w:rsidR="00C311D6">
          <w:rPr>
            <w:noProof/>
            <w:webHidden/>
          </w:rPr>
          <w:t>62</w:t>
        </w:r>
        <w:r w:rsidR="004E6B7F">
          <w:rPr>
            <w:noProof/>
            <w:webHidden/>
          </w:rPr>
          <w:fldChar w:fldCharType="end"/>
        </w:r>
      </w:hyperlink>
    </w:p>
    <w:p w14:paraId="3F721261" w14:textId="1BCDA116" w:rsidR="004E6B7F" w:rsidRDefault="001E05E4">
      <w:pPr>
        <w:pStyle w:val="Spisilustracji"/>
        <w:tabs>
          <w:tab w:val="right" w:leader="dot" w:pos="9062"/>
        </w:tabs>
        <w:rPr>
          <w:rFonts w:eastAsiaTheme="minorEastAsia"/>
          <w:noProof/>
          <w:kern w:val="2"/>
          <w:lang w:eastAsia="pl-PL"/>
          <w14:ligatures w14:val="standardContextual"/>
        </w:rPr>
      </w:pPr>
      <w:hyperlink w:anchor="_Toc175146041" w:history="1">
        <w:r w:rsidR="004E6B7F" w:rsidRPr="002C3160">
          <w:rPr>
            <w:rStyle w:val="Hipercze"/>
            <w:noProof/>
          </w:rPr>
          <w:t xml:space="preserve">Rysunek 17. Rozmieszczenie wybranych form ochrony przyrody </w:t>
        </w:r>
        <w:r w:rsidRPr="002C3160">
          <w:rPr>
            <w:rStyle w:val="Hipercze"/>
            <w:noProof/>
          </w:rPr>
          <w:t>i</w:t>
        </w:r>
        <w:r>
          <w:rPr>
            <w:rStyle w:val="Hipercze"/>
            <w:noProof/>
          </w:rPr>
          <w:t> </w:t>
        </w:r>
        <w:r w:rsidR="004E6B7F" w:rsidRPr="002C3160">
          <w:rPr>
            <w:rStyle w:val="Hipercze"/>
            <w:noProof/>
          </w:rPr>
          <w:t>korytarzy ekologicznych na terenie województwa</w:t>
        </w:r>
        <w:r w:rsidR="004E6B7F">
          <w:rPr>
            <w:noProof/>
            <w:webHidden/>
          </w:rPr>
          <w:tab/>
        </w:r>
        <w:r w:rsidR="004E6B7F">
          <w:rPr>
            <w:noProof/>
            <w:webHidden/>
          </w:rPr>
          <w:fldChar w:fldCharType="begin"/>
        </w:r>
        <w:r w:rsidR="004E6B7F">
          <w:rPr>
            <w:noProof/>
            <w:webHidden/>
          </w:rPr>
          <w:instrText xml:space="preserve"> PAGEREF _Toc175146041 \h </w:instrText>
        </w:r>
        <w:r w:rsidR="004E6B7F">
          <w:rPr>
            <w:noProof/>
            <w:webHidden/>
          </w:rPr>
        </w:r>
        <w:r w:rsidR="004E6B7F">
          <w:rPr>
            <w:noProof/>
            <w:webHidden/>
          </w:rPr>
          <w:fldChar w:fldCharType="separate"/>
        </w:r>
        <w:r w:rsidR="00C311D6">
          <w:rPr>
            <w:noProof/>
            <w:webHidden/>
          </w:rPr>
          <w:t>71</w:t>
        </w:r>
        <w:r w:rsidR="004E6B7F">
          <w:rPr>
            <w:noProof/>
            <w:webHidden/>
          </w:rPr>
          <w:fldChar w:fldCharType="end"/>
        </w:r>
      </w:hyperlink>
    </w:p>
    <w:p w14:paraId="1637D7CD" w14:textId="696DD7AF" w:rsidR="004E6B7F" w:rsidRDefault="001E05E4">
      <w:pPr>
        <w:pStyle w:val="Spisilustracji"/>
        <w:tabs>
          <w:tab w:val="right" w:leader="dot" w:pos="9062"/>
        </w:tabs>
        <w:rPr>
          <w:rFonts w:eastAsiaTheme="minorEastAsia"/>
          <w:noProof/>
          <w:kern w:val="2"/>
          <w:lang w:eastAsia="pl-PL"/>
          <w14:ligatures w14:val="standardContextual"/>
        </w:rPr>
      </w:pPr>
      <w:hyperlink w:anchor="_Toc175146042" w:history="1">
        <w:r w:rsidR="004E6B7F" w:rsidRPr="002C3160">
          <w:rPr>
            <w:rStyle w:val="Hipercze"/>
            <w:noProof/>
          </w:rPr>
          <w:t xml:space="preserve">Rysunek 18. Przebieg trasy rowerowej planowanej </w:t>
        </w:r>
        <w:r w:rsidRPr="002C3160">
          <w:rPr>
            <w:rStyle w:val="Hipercze"/>
            <w:noProof/>
          </w:rPr>
          <w:t>w</w:t>
        </w:r>
        <w:r>
          <w:rPr>
            <w:rStyle w:val="Hipercze"/>
            <w:noProof/>
          </w:rPr>
          <w:t> </w:t>
        </w:r>
        <w:r w:rsidR="004E6B7F" w:rsidRPr="002C3160">
          <w:rPr>
            <w:rStyle w:val="Hipercze"/>
            <w:noProof/>
          </w:rPr>
          <w:t>ramach projektu Koncepcji Blue Valley na tle obszarów Natura 2000</w:t>
        </w:r>
        <w:r w:rsidR="004E6B7F">
          <w:rPr>
            <w:noProof/>
            <w:webHidden/>
          </w:rPr>
          <w:tab/>
        </w:r>
        <w:r w:rsidR="004E6B7F">
          <w:rPr>
            <w:noProof/>
            <w:webHidden/>
          </w:rPr>
          <w:fldChar w:fldCharType="begin"/>
        </w:r>
        <w:r w:rsidR="004E6B7F">
          <w:rPr>
            <w:noProof/>
            <w:webHidden/>
          </w:rPr>
          <w:instrText xml:space="preserve"> PAGEREF _Toc175146042 \h </w:instrText>
        </w:r>
        <w:r w:rsidR="004E6B7F">
          <w:rPr>
            <w:noProof/>
            <w:webHidden/>
          </w:rPr>
        </w:r>
        <w:r w:rsidR="004E6B7F">
          <w:rPr>
            <w:noProof/>
            <w:webHidden/>
          </w:rPr>
          <w:fldChar w:fldCharType="separate"/>
        </w:r>
        <w:r w:rsidR="00C311D6">
          <w:rPr>
            <w:noProof/>
            <w:webHidden/>
          </w:rPr>
          <w:t>75</w:t>
        </w:r>
        <w:r w:rsidR="004E6B7F">
          <w:rPr>
            <w:noProof/>
            <w:webHidden/>
          </w:rPr>
          <w:fldChar w:fldCharType="end"/>
        </w:r>
      </w:hyperlink>
    </w:p>
    <w:p w14:paraId="775E8EAA" w14:textId="76AECD44" w:rsidR="004E6B7F" w:rsidRDefault="001E05E4">
      <w:pPr>
        <w:pStyle w:val="Spisilustracji"/>
        <w:tabs>
          <w:tab w:val="right" w:leader="dot" w:pos="9062"/>
        </w:tabs>
        <w:rPr>
          <w:rFonts w:eastAsiaTheme="minorEastAsia"/>
          <w:noProof/>
          <w:kern w:val="2"/>
          <w:lang w:eastAsia="pl-PL"/>
          <w14:ligatures w14:val="standardContextual"/>
        </w:rPr>
      </w:pPr>
      <w:hyperlink w:anchor="_Toc175146043" w:history="1">
        <w:r w:rsidR="004E6B7F" w:rsidRPr="002C3160">
          <w:rPr>
            <w:rStyle w:val="Hipercze"/>
            <w:noProof/>
          </w:rPr>
          <w:t xml:space="preserve">Rysunek 19. Rozmieszczenie miejsc obsługi turystów (MOR, MPK, MOK) </w:t>
        </w:r>
        <w:r w:rsidRPr="002C3160">
          <w:rPr>
            <w:rStyle w:val="Hipercze"/>
            <w:noProof/>
          </w:rPr>
          <w:t>w</w:t>
        </w:r>
        <w:r>
          <w:rPr>
            <w:rStyle w:val="Hipercze"/>
            <w:noProof/>
          </w:rPr>
          <w:t> </w:t>
        </w:r>
        <w:r w:rsidR="004E6B7F" w:rsidRPr="002C3160">
          <w:rPr>
            <w:rStyle w:val="Hipercze"/>
            <w:noProof/>
          </w:rPr>
          <w:t>ramach projektu Koncepcji Blue Valley na tle obszarów Natura 2000</w:t>
        </w:r>
        <w:r w:rsidR="004E6B7F">
          <w:rPr>
            <w:noProof/>
            <w:webHidden/>
          </w:rPr>
          <w:tab/>
        </w:r>
        <w:r w:rsidR="004E6B7F">
          <w:rPr>
            <w:noProof/>
            <w:webHidden/>
          </w:rPr>
          <w:fldChar w:fldCharType="begin"/>
        </w:r>
        <w:r w:rsidR="004E6B7F">
          <w:rPr>
            <w:noProof/>
            <w:webHidden/>
          </w:rPr>
          <w:instrText xml:space="preserve"> PAGEREF _Toc175146043 \h </w:instrText>
        </w:r>
        <w:r w:rsidR="004E6B7F">
          <w:rPr>
            <w:noProof/>
            <w:webHidden/>
          </w:rPr>
        </w:r>
        <w:r w:rsidR="004E6B7F">
          <w:rPr>
            <w:noProof/>
            <w:webHidden/>
          </w:rPr>
          <w:fldChar w:fldCharType="separate"/>
        </w:r>
        <w:r w:rsidR="00C311D6">
          <w:rPr>
            <w:noProof/>
            <w:webHidden/>
          </w:rPr>
          <w:t>76</w:t>
        </w:r>
        <w:r w:rsidR="004E6B7F">
          <w:rPr>
            <w:noProof/>
            <w:webHidden/>
          </w:rPr>
          <w:fldChar w:fldCharType="end"/>
        </w:r>
      </w:hyperlink>
    </w:p>
    <w:p w14:paraId="0193FCA2" w14:textId="36668676" w:rsidR="004E6B7F" w:rsidRDefault="001E05E4">
      <w:pPr>
        <w:pStyle w:val="Spisilustracji"/>
        <w:tabs>
          <w:tab w:val="right" w:leader="dot" w:pos="9062"/>
        </w:tabs>
        <w:rPr>
          <w:rFonts w:eastAsiaTheme="minorEastAsia"/>
          <w:noProof/>
          <w:kern w:val="2"/>
          <w:lang w:eastAsia="pl-PL"/>
          <w14:ligatures w14:val="standardContextual"/>
        </w:rPr>
      </w:pPr>
      <w:hyperlink w:anchor="_Toc175146044" w:history="1">
        <w:r w:rsidR="004E6B7F" w:rsidRPr="002C3160">
          <w:rPr>
            <w:rStyle w:val="Hipercze"/>
            <w:noProof/>
          </w:rPr>
          <w:t xml:space="preserve">Rysunek 20. Rozmieszczenie łach </w:t>
        </w:r>
        <w:r w:rsidRPr="002C3160">
          <w:rPr>
            <w:rStyle w:val="Hipercze"/>
            <w:noProof/>
          </w:rPr>
          <w:t>i</w:t>
        </w:r>
        <w:r>
          <w:rPr>
            <w:rStyle w:val="Hipercze"/>
            <w:noProof/>
          </w:rPr>
          <w:t> </w:t>
        </w:r>
        <w:r w:rsidR="004E6B7F" w:rsidRPr="002C3160">
          <w:rPr>
            <w:rStyle w:val="Hipercze"/>
            <w:noProof/>
          </w:rPr>
          <w:t xml:space="preserve">plaż </w:t>
        </w:r>
        <w:r w:rsidRPr="002C3160">
          <w:rPr>
            <w:rStyle w:val="Hipercze"/>
            <w:noProof/>
          </w:rPr>
          <w:t>w</w:t>
        </w:r>
        <w:r>
          <w:rPr>
            <w:rStyle w:val="Hipercze"/>
            <w:noProof/>
          </w:rPr>
          <w:t> </w:t>
        </w:r>
        <w:r w:rsidR="004E6B7F" w:rsidRPr="002C3160">
          <w:rPr>
            <w:rStyle w:val="Hipercze"/>
            <w:noProof/>
          </w:rPr>
          <w:t>obrębie rzeki Wisły</w:t>
        </w:r>
        <w:r w:rsidR="004E6B7F">
          <w:rPr>
            <w:noProof/>
            <w:webHidden/>
          </w:rPr>
          <w:tab/>
        </w:r>
        <w:r w:rsidR="004E6B7F">
          <w:rPr>
            <w:noProof/>
            <w:webHidden/>
          </w:rPr>
          <w:fldChar w:fldCharType="begin"/>
        </w:r>
        <w:r w:rsidR="004E6B7F">
          <w:rPr>
            <w:noProof/>
            <w:webHidden/>
          </w:rPr>
          <w:instrText xml:space="preserve"> PAGEREF _Toc175146044 \h </w:instrText>
        </w:r>
        <w:r w:rsidR="004E6B7F">
          <w:rPr>
            <w:noProof/>
            <w:webHidden/>
          </w:rPr>
        </w:r>
        <w:r w:rsidR="004E6B7F">
          <w:rPr>
            <w:noProof/>
            <w:webHidden/>
          </w:rPr>
          <w:fldChar w:fldCharType="separate"/>
        </w:r>
        <w:r w:rsidR="00C311D6">
          <w:rPr>
            <w:noProof/>
            <w:webHidden/>
          </w:rPr>
          <w:t>78</w:t>
        </w:r>
        <w:r w:rsidR="004E6B7F">
          <w:rPr>
            <w:noProof/>
            <w:webHidden/>
          </w:rPr>
          <w:fldChar w:fldCharType="end"/>
        </w:r>
      </w:hyperlink>
    </w:p>
    <w:p w14:paraId="254F837B" w14:textId="140A805F" w:rsidR="004E6B7F" w:rsidRDefault="001E05E4">
      <w:pPr>
        <w:pStyle w:val="Spisilustracji"/>
        <w:tabs>
          <w:tab w:val="right" w:leader="dot" w:pos="9062"/>
        </w:tabs>
        <w:rPr>
          <w:rFonts w:eastAsiaTheme="minorEastAsia"/>
          <w:noProof/>
          <w:kern w:val="2"/>
          <w:lang w:eastAsia="pl-PL"/>
          <w14:ligatures w14:val="standardContextual"/>
        </w:rPr>
      </w:pPr>
      <w:hyperlink w:anchor="_Toc175146045" w:history="1">
        <w:r w:rsidR="004E6B7F" w:rsidRPr="002C3160">
          <w:rPr>
            <w:rStyle w:val="Hipercze"/>
            <w:noProof/>
          </w:rPr>
          <w:t xml:space="preserve">Rysunek 21. Rozmieszczenie łach </w:t>
        </w:r>
        <w:r w:rsidRPr="002C3160">
          <w:rPr>
            <w:rStyle w:val="Hipercze"/>
            <w:noProof/>
          </w:rPr>
          <w:t>i</w:t>
        </w:r>
        <w:r>
          <w:rPr>
            <w:rStyle w:val="Hipercze"/>
            <w:noProof/>
          </w:rPr>
          <w:t> </w:t>
        </w:r>
        <w:r w:rsidR="004E6B7F" w:rsidRPr="002C3160">
          <w:rPr>
            <w:rStyle w:val="Hipercze"/>
            <w:noProof/>
          </w:rPr>
          <w:t xml:space="preserve">plaż </w:t>
        </w:r>
        <w:r w:rsidRPr="002C3160">
          <w:rPr>
            <w:rStyle w:val="Hipercze"/>
            <w:noProof/>
          </w:rPr>
          <w:t>w</w:t>
        </w:r>
        <w:r>
          <w:rPr>
            <w:rStyle w:val="Hipercze"/>
            <w:noProof/>
          </w:rPr>
          <w:t> </w:t>
        </w:r>
        <w:r w:rsidR="004E6B7F" w:rsidRPr="002C3160">
          <w:rPr>
            <w:rStyle w:val="Hipercze"/>
            <w:noProof/>
          </w:rPr>
          <w:t>obrębie rzeki San</w:t>
        </w:r>
        <w:r w:rsidR="004E6B7F">
          <w:rPr>
            <w:noProof/>
            <w:webHidden/>
          </w:rPr>
          <w:tab/>
        </w:r>
        <w:r w:rsidR="004E6B7F">
          <w:rPr>
            <w:noProof/>
            <w:webHidden/>
          </w:rPr>
          <w:fldChar w:fldCharType="begin"/>
        </w:r>
        <w:r w:rsidR="004E6B7F">
          <w:rPr>
            <w:noProof/>
            <w:webHidden/>
          </w:rPr>
          <w:instrText xml:space="preserve"> PAGEREF _Toc175146045 \h </w:instrText>
        </w:r>
        <w:r w:rsidR="004E6B7F">
          <w:rPr>
            <w:noProof/>
            <w:webHidden/>
          </w:rPr>
        </w:r>
        <w:r w:rsidR="004E6B7F">
          <w:rPr>
            <w:noProof/>
            <w:webHidden/>
          </w:rPr>
          <w:fldChar w:fldCharType="separate"/>
        </w:r>
        <w:r w:rsidR="00C311D6">
          <w:rPr>
            <w:noProof/>
            <w:webHidden/>
          </w:rPr>
          <w:t>79</w:t>
        </w:r>
        <w:r w:rsidR="004E6B7F">
          <w:rPr>
            <w:noProof/>
            <w:webHidden/>
          </w:rPr>
          <w:fldChar w:fldCharType="end"/>
        </w:r>
      </w:hyperlink>
    </w:p>
    <w:p w14:paraId="7673DB1A" w14:textId="1DE894AF" w:rsidR="004E6B7F" w:rsidRDefault="001E05E4">
      <w:pPr>
        <w:pStyle w:val="Spisilustracji"/>
        <w:tabs>
          <w:tab w:val="right" w:leader="dot" w:pos="9062"/>
        </w:tabs>
        <w:rPr>
          <w:rFonts w:eastAsiaTheme="minorEastAsia"/>
          <w:noProof/>
          <w:kern w:val="2"/>
          <w:lang w:eastAsia="pl-PL"/>
          <w14:ligatures w14:val="standardContextual"/>
        </w:rPr>
      </w:pPr>
      <w:hyperlink w:anchor="_Toc175146046" w:history="1">
        <w:r w:rsidR="004E6B7F" w:rsidRPr="002C3160">
          <w:rPr>
            <w:rStyle w:val="Hipercze"/>
            <w:noProof/>
          </w:rPr>
          <w:t xml:space="preserve">Rysunek 22. Waloryzacja przyrodnicza rzek </w:t>
        </w:r>
        <w:r w:rsidRPr="002C3160">
          <w:rPr>
            <w:rStyle w:val="Hipercze"/>
            <w:noProof/>
          </w:rPr>
          <w:t>w</w:t>
        </w:r>
        <w:r>
          <w:rPr>
            <w:rStyle w:val="Hipercze"/>
            <w:noProof/>
          </w:rPr>
          <w:t> </w:t>
        </w:r>
        <w:r w:rsidR="004E6B7F" w:rsidRPr="002C3160">
          <w:rPr>
            <w:rStyle w:val="Hipercze"/>
            <w:noProof/>
          </w:rPr>
          <w:t>zasięgu realizacji projektu- ornitofauna</w:t>
        </w:r>
        <w:r w:rsidR="004E6B7F">
          <w:rPr>
            <w:noProof/>
            <w:webHidden/>
          </w:rPr>
          <w:tab/>
        </w:r>
        <w:r w:rsidR="004E6B7F">
          <w:rPr>
            <w:noProof/>
            <w:webHidden/>
          </w:rPr>
          <w:fldChar w:fldCharType="begin"/>
        </w:r>
        <w:r w:rsidR="004E6B7F">
          <w:rPr>
            <w:noProof/>
            <w:webHidden/>
          </w:rPr>
          <w:instrText xml:space="preserve"> PAGEREF _Toc175146046 \h </w:instrText>
        </w:r>
        <w:r w:rsidR="004E6B7F">
          <w:rPr>
            <w:noProof/>
            <w:webHidden/>
          </w:rPr>
        </w:r>
        <w:r w:rsidR="004E6B7F">
          <w:rPr>
            <w:noProof/>
            <w:webHidden/>
          </w:rPr>
          <w:fldChar w:fldCharType="separate"/>
        </w:r>
        <w:r w:rsidR="00C311D6">
          <w:rPr>
            <w:noProof/>
            <w:webHidden/>
          </w:rPr>
          <w:t>80</w:t>
        </w:r>
        <w:r w:rsidR="004E6B7F">
          <w:rPr>
            <w:noProof/>
            <w:webHidden/>
          </w:rPr>
          <w:fldChar w:fldCharType="end"/>
        </w:r>
      </w:hyperlink>
    </w:p>
    <w:p w14:paraId="55A95C7B" w14:textId="23667BAA" w:rsidR="004E6B7F" w:rsidRDefault="001E05E4">
      <w:pPr>
        <w:pStyle w:val="Spisilustracji"/>
        <w:tabs>
          <w:tab w:val="right" w:leader="dot" w:pos="9062"/>
        </w:tabs>
        <w:rPr>
          <w:rFonts w:eastAsiaTheme="minorEastAsia"/>
          <w:noProof/>
          <w:kern w:val="2"/>
          <w:lang w:eastAsia="pl-PL"/>
          <w14:ligatures w14:val="standardContextual"/>
        </w:rPr>
      </w:pPr>
      <w:hyperlink w:anchor="_Toc175146047" w:history="1">
        <w:r w:rsidR="004E6B7F" w:rsidRPr="002C3160">
          <w:rPr>
            <w:rStyle w:val="Hipercze"/>
            <w:rFonts w:cstheme="minorHAnsi"/>
            <w:bCs/>
            <w:noProof/>
          </w:rPr>
          <w:t xml:space="preserve">Rysunek 23. Waloryzacja przyrodnicza rzek </w:t>
        </w:r>
        <w:r w:rsidRPr="002C3160">
          <w:rPr>
            <w:rStyle w:val="Hipercze"/>
            <w:rFonts w:cstheme="minorHAnsi"/>
            <w:bCs/>
            <w:noProof/>
          </w:rPr>
          <w:t>w</w:t>
        </w:r>
        <w:r>
          <w:rPr>
            <w:rStyle w:val="Hipercze"/>
            <w:rFonts w:cstheme="minorHAnsi"/>
            <w:bCs/>
            <w:noProof/>
          </w:rPr>
          <w:t> </w:t>
        </w:r>
        <w:r w:rsidR="004E6B7F" w:rsidRPr="002C3160">
          <w:rPr>
            <w:rStyle w:val="Hipercze"/>
            <w:rFonts w:cstheme="minorHAnsi"/>
            <w:bCs/>
            <w:noProof/>
          </w:rPr>
          <w:t>zasięgu realizacji projektu- ichtiofauna</w:t>
        </w:r>
        <w:r w:rsidR="004E6B7F">
          <w:rPr>
            <w:noProof/>
            <w:webHidden/>
          </w:rPr>
          <w:tab/>
        </w:r>
        <w:r w:rsidR="004E6B7F">
          <w:rPr>
            <w:noProof/>
            <w:webHidden/>
          </w:rPr>
          <w:fldChar w:fldCharType="begin"/>
        </w:r>
        <w:r w:rsidR="004E6B7F">
          <w:rPr>
            <w:noProof/>
            <w:webHidden/>
          </w:rPr>
          <w:instrText xml:space="preserve"> PAGEREF _Toc175146047 \h </w:instrText>
        </w:r>
        <w:r w:rsidR="004E6B7F">
          <w:rPr>
            <w:noProof/>
            <w:webHidden/>
          </w:rPr>
        </w:r>
        <w:r w:rsidR="004E6B7F">
          <w:rPr>
            <w:noProof/>
            <w:webHidden/>
          </w:rPr>
          <w:fldChar w:fldCharType="separate"/>
        </w:r>
        <w:r w:rsidR="00C311D6">
          <w:rPr>
            <w:noProof/>
            <w:webHidden/>
          </w:rPr>
          <w:t>81</w:t>
        </w:r>
        <w:r w:rsidR="004E6B7F">
          <w:rPr>
            <w:noProof/>
            <w:webHidden/>
          </w:rPr>
          <w:fldChar w:fldCharType="end"/>
        </w:r>
      </w:hyperlink>
    </w:p>
    <w:p w14:paraId="5D4DCFCC" w14:textId="3C867196" w:rsidR="004E6B7F" w:rsidRDefault="001E05E4">
      <w:pPr>
        <w:pStyle w:val="Spisilustracji"/>
        <w:tabs>
          <w:tab w:val="right" w:leader="dot" w:pos="9062"/>
        </w:tabs>
        <w:rPr>
          <w:rFonts w:eastAsiaTheme="minorEastAsia"/>
          <w:noProof/>
          <w:kern w:val="2"/>
          <w:lang w:eastAsia="pl-PL"/>
          <w14:ligatures w14:val="standardContextual"/>
        </w:rPr>
      </w:pPr>
      <w:hyperlink w:anchor="_Toc175146048" w:history="1">
        <w:r w:rsidR="004E6B7F" w:rsidRPr="002C3160">
          <w:rPr>
            <w:rStyle w:val="Hipercze"/>
            <w:rFonts w:cstheme="minorHAnsi"/>
            <w:iCs/>
            <w:noProof/>
            <w:shd w:val="clear" w:color="auto" w:fill="FFFFFF"/>
          </w:rPr>
          <w:t>Rysunek 24. Województwo podkarpackie – podział na powiaty</w:t>
        </w:r>
        <w:r w:rsidR="004E6B7F">
          <w:rPr>
            <w:noProof/>
            <w:webHidden/>
          </w:rPr>
          <w:tab/>
        </w:r>
        <w:r w:rsidR="004E6B7F">
          <w:rPr>
            <w:noProof/>
            <w:webHidden/>
          </w:rPr>
          <w:fldChar w:fldCharType="begin"/>
        </w:r>
        <w:r w:rsidR="004E6B7F">
          <w:rPr>
            <w:noProof/>
            <w:webHidden/>
          </w:rPr>
          <w:instrText xml:space="preserve"> PAGEREF _Toc175146048 \h </w:instrText>
        </w:r>
        <w:r w:rsidR="004E6B7F">
          <w:rPr>
            <w:noProof/>
            <w:webHidden/>
          </w:rPr>
        </w:r>
        <w:r w:rsidR="004E6B7F">
          <w:rPr>
            <w:noProof/>
            <w:webHidden/>
          </w:rPr>
          <w:fldChar w:fldCharType="separate"/>
        </w:r>
        <w:r w:rsidR="00C311D6">
          <w:rPr>
            <w:noProof/>
            <w:webHidden/>
          </w:rPr>
          <w:t>82</w:t>
        </w:r>
        <w:r w:rsidR="004E6B7F">
          <w:rPr>
            <w:noProof/>
            <w:webHidden/>
          </w:rPr>
          <w:fldChar w:fldCharType="end"/>
        </w:r>
      </w:hyperlink>
    </w:p>
    <w:p w14:paraId="15DF17C0" w14:textId="70950286" w:rsidR="00C311D6" w:rsidRPr="00E25ECF" w:rsidRDefault="001E05E4" w:rsidP="00E25ECF">
      <w:pPr>
        <w:pStyle w:val="Spisilustracji"/>
        <w:tabs>
          <w:tab w:val="right" w:leader="dot" w:pos="9062"/>
        </w:tabs>
        <w:rPr>
          <w:rFonts w:eastAsiaTheme="minorEastAsia"/>
          <w:noProof/>
          <w:kern w:val="2"/>
          <w:lang w:eastAsia="pl-PL"/>
          <w14:ligatures w14:val="standardContextual"/>
        </w:rPr>
      </w:pPr>
      <w:hyperlink w:anchor="_Toc175146049" w:history="1">
        <w:r w:rsidR="004E6B7F" w:rsidRPr="002C3160">
          <w:rPr>
            <w:rStyle w:val="Hipercze"/>
            <w:noProof/>
          </w:rPr>
          <w:t xml:space="preserve">Rysunek 25 Gęstość zaludnienia </w:t>
        </w:r>
        <w:r w:rsidRPr="002C3160">
          <w:rPr>
            <w:rStyle w:val="Hipercze"/>
            <w:noProof/>
          </w:rPr>
          <w:t>w</w:t>
        </w:r>
        <w:r>
          <w:rPr>
            <w:rStyle w:val="Hipercze"/>
            <w:noProof/>
          </w:rPr>
          <w:t> </w:t>
        </w:r>
        <w:r w:rsidR="004E6B7F" w:rsidRPr="002C3160">
          <w:rPr>
            <w:rStyle w:val="Hipercze"/>
            <w:noProof/>
          </w:rPr>
          <w:t xml:space="preserve">2023 r. </w:t>
        </w:r>
        <w:r w:rsidRPr="002C3160">
          <w:rPr>
            <w:rStyle w:val="Hipercze"/>
            <w:noProof/>
          </w:rPr>
          <w:t>w</w:t>
        </w:r>
        <w:r>
          <w:rPr>
            <w:rStyle w:val="Hipercze"/>
            <w:noProof/>
          </w:rPr>
          <w:t> </w:t>
        </w:r>
        <w:r w:rsidR="004E6B7F" w:rsidRPr="002C3160">
          <w:rPr>
            <w:rStyle w:val="Hipercze"/>
            <w:noProof/>
          </w:rPr>
          <w:t>województwie podkarpackim</w:t>
        </w:r>
        <w:r w:rsidR="004E6B7F">
          <w:rPr>
            <w:noProof/>
            <w:webHidden/>
          </w:rPr>
          <w:tab/>
        </w:r>
        <w:r w:rsidR="004E6B7F">
          <w:rPr>
            <w:noProof/>
            <w:webHidden/>
          </w:rPr>
          <w:fldChar w:fldCharType="begin"/>
        </w:r>
        <w:r w:rsidR="004E6B7F">
          <w:rPr>
            <w:noProof/>
            <w:webHidden/>
          </w:rPr>
          <w:instrText xml:space="preserve"> PAGEREF _Toc175146049 \h </w:instrText>
        </w:r>
        <w:r w:rsidR="004E6B7F">
          <w:rPr>
            <w:noProof/>
            <w:webHidden/>
          </w:rPr>
        </w:r>
        <w:r w:rsidR="004E6B7F">
          <w:rPr>
            <w:noProof/>
            <w:webHidden/>
          </w:rPr>
          <w:fldChar w:fldCharType="separate"/>
        </w:r>
        <w:r w:rsidR="00C311D6">
          <w:rPr>
            <w:noProof/>
            <w:webHidden/>
          </w:rPr>
          <w:t>83</w:t>
        </w:r>
        <w:r w:rsidR="004E6B7F">
          <w:rPr>
            <w:noProof/>
            <w:webHidden/>
          </w:rPr>
          <w:fldChar w:fldCharType="end"/>
        </w:r>
      </w:hyperlink>
      <w:r w:rsidR="004F0636" w:rsidRPr="00B9469B">
        <w:rPr>
          <w:rFonts w:cstheme="majorHAnsi"/>
          <w:highlight w:val="yellow"/>
        </w:rPr>
        <w:fldChar w:fldCharType="end"/>
      </w:r>
      <w:bookmarkStart w:id="249" w:name="_Toc87391048"/>
      <w:bookmarkStart w:id="250" w:name="_Toc87524147"/>
      <w:bookmarkStart w:id="251" w:name="_Toc87524265"/>
      <w:bookmarkStart w:id="252" w:name="_Toc175146229"/>
    </w:p>
    <w:p w14:paraId="2BCA5507" w14:textId="77777777" w:rsidR="00C311D6" w:rsidRDefault="00C311D6">
      <w:pPr>
        <w:rPr>
          <w:rFonts w:asciiTheme="majorHAnsi" w:eastAsiaTheme="majorEastAsia" w:hAnsiTheme="majorHAnsi" w:cstheme="majorHAnsi"/>
          <w:sz w:val="32"/>
          <w:szCs w:val="32"/>
          <w:highlight w:val="yellow"/>
          <w:lang w:val="en-GB"/>
        </w:rPr>
      </w:pPr>
      <w:r>
        <w:rPr>
          <w:rFonts w:cstheme="majorHAnsi"/>
          <w:highlight w:val="yellow"/>
        </w:rPr>
        <w:br w:type="page"/>
      </w:r>
    </w:p>
    <w:p w14:paraId="7CB92EF6" w14:textId="2A9EDE7E" w:rsidR="007712C6" w:rsidRPr="00CA4217" w:rsidRDefault="007712C6" w:rsidP="0032292A">
      <w:pPr>
        <w:pStyle w:val="nagowek2"/>
        <w:rPr>
          <w:rStyle w:val="Hipercze"/>
          <w:rFonts w:eastAsiaTheme="minorHAnsi"/>
          <w:b w:val="0"/>
          <w:bCs w:val="0"/>
          <w:color w:val="auto"/>
          <w:u w:val="none"/>
        </w:rPr>
      </w:pPr>
      <w:r w:rsidRPr="00CA4217">
        <w:rPr>
          <w:rStyle w:val="Hipercze"/>
          <w:color w:val="auto"/>
          <w:u w:val="none"/>
        </w:rPr>
        <w:lastRenderedPageBreak/>
        <w:t>SPIS TABEL</w:t>
      </w:r>
      <w:bookmarkEnd w:id="249"/>
      <w:bookmarkEnd w:id="250"/>
      <w:bookmarkEnd w:id="251"/>
      <w:bookmarkEnd w:id="252"/>
    </w:p>
    <w:p w14:paraId="13F4AF70" w14:textId="7364233E" w:rsidR="004E6B7F" w:rsidRDefault="004F0636">
      <w:pPr>
        <w:pStyle w:val="Spisilustracji"/>
        <w:tabs>
          <w:tab w:val="right" w:leader="dot" w:pos="9062"/>
        </w:tabs>
        <w:rPr>
          <w:rFonts w:eastAsiaTheme="minorEastAsia"/>
          <w:noProof/>
          <w:kern w:val="2"/>
          <w:lang w:eastAsia="pl-PL"/>
          <w14:ligatures w14:val="standardContextual"/>
        </w:rPr>
      </w:pPr>
      <w:r w:rsidRPr="00B9469B">
        <w:rPr>
          <w:rFonts w:asciiTheme="majorHAnsi" w:hAnsiTheme="majorHAnsi" w:cstheme="majorHAnsi"/>
          <w:highlight w:val="yellow"/>
        </w:rPr>
        <w:fldChar w:fldCharType="begin"/>
      </w:r>
      <w:r w:rsidRPr="00B9469B">
        <w:rPr>
          <w:rFonts w:asciiTheme="majorHAnsi" w:hAnsiTheme="majorHAnsi" w:cstheme="majorHAnsi"/>
          <w:highlight w:val="yellow"/>
        </w:rPr>
        <w:instrText xml:space="preserve"> TOC \h \z \c "Tabela" </w:instrText>
      </w:r>
      <w:r w:rsidRPr="00B9469B">
        <w:rPr>
          <w:rFonts w:asciiTheme="majorHAnsi" w:hAnsiTheme="majorHAnsi" w:cstheme="majorHAnsi"/>
          <w:highlight w:val="yellow"/>
        </w:rPr>
        <w:fldChar w:fldCharType="separate"/>
      </w:r>
      <w:hyperlink w:anchor="_Toc175146010" w:history="1">
        <w:r w:rsidR="004E6B7F" w:rsidRPr="007C3D9B">
          <w:rPr>
            <w:rStyle w:val="Hipercze"/>
            <w:bCs/>
            <w:noProof/>
          </w:rPr>
          <w:t xml:space="preserve">Tabela 1 Opis </w:t>
        </w:r>
        <w:r w:rsidR="001E05E4" w:rsidRPr="007C3D9B">
          <w:rPr>
            <w:rStyle w:val="Hipercze"/>
            <w:bCs/>
            <w:noProof/>
          </w:rPr>
          <w:t>i</w:t>
        </w:r>
        <w:r w:rsidR="001E05E4">
          <w:rPr>
            <w:rStyle w:val="Hipercze"/>
            <w:bCs/>
            <w:noProof/>
          </w:rPr>
          <w:t> </w:t>
        </w:r>
        <w:r w:rsidR="004E6B7F" w:rsidRPr="007C3D9B">
          <w:rPr>
            <w:rStyle w:val="Hipercze"/>
            <w:bCs/>
            <w:noProof/>
          </w:rPr>
          <w:t>lokalizacja MPK.</w:t>
        </w:r>
        <w:r w:rsidR="004E6B7F">
          <w:rPr>
            <w:noProof/>
            <w:webHidden/>
          </w:rPr>
          <w:tab/>
        </w:r>
        <w:r w:rsidR="004E6B7F">
          <w:rPr>
            <w:noProof/>
            <w:webHidden/>
          </w:rPr>
          <w:fldChar w:fldCharType="begin"/>
        </w:r>
        <w:r w:rsidR="004E6B7F">
          <w:rPr>
            <w:noProof/>
            <w:webHidden/>
          </w:rPr>
          <w:instrText xml:space="preserve"> PAGEREF _Toc175146010 \h </w:instrText>
        </w:r>
        <w:r w:rsidR="004E6B7F">
          <w:rPr>
            <w:noProof/>
            <w:webHidden/>
          </w:rPr>
        </w:r>
        <w:r w:rsidR="004E6B7F">
          <w:rPr>
            <w:noProof/>
            <w:webHidden/>
          </w:rPr>
          <w:fldChar w:fldCharType="separate"/>
        </w:r>
        <w:r w:rsidR="00C311D6">
          <w:rPr>
            <w:noProof/>
            <w:webHidden/>
          </w:rPr>
          <w:t>10</w:t>
        </w:r>
        <w:r w:rsidR="004E6B7F">
          <w:rPr>
            <w:noProof/>
            <w:webHidden/>
          </w:rPr>
          <w:fldChar w:fldCharType="end"/>
        </w:r>
      </w:hyperlink>
    </w:p>
    <w:p w14:paraId="2CFB2498" w14:textId="12EF1AA7" w:rsidR="004E6B7F" w:rsidRDefault="001E05E4">
      <w:pPr>
        <w:pStyle w:val="Spisilustracji"/>
        <w:tabs>
          <w:tab w:val="right" w:leader="dot" w:pos="9062"/>
        </w:tabs>
        <w:rPr>
          <w:rFonts w:eastAsiaTheme="minorEastAsia"/>
          <w:noProof/>
          <w:kern w:val="2"/>
          <w:lang w:eastAsia="pl-PL"/>
          <w14:ligatures w14:val="standardContextual"/>
        </w:rPr>
      </w:pPr>
      <w:hyperlink w:anchor="_Toc175146011" w:history="1">
        <w:r w:rsidR="004E6B7F" w:rsidRPr="007C3D9B">
          <w:rPr>
            <w:rStyle w:val="Hipercze"/>
            <w:bCs/>
            <w:noProof/>
          </w:rPr>
          <w:t xml:space="preserve">Tabela 2 Opis </w:t>
        </w:r>
        <w:r w:rsidRPr="007C3D9B">
          <w:rPr>
            <w:rStyle w:val="Hipercze"/>
            <w:bCs/>
            <w:noProof/>
          </w:rPr>
          <w:t>i</w:t>
        </w:r>
        <w:r>
          <w:rPr>
            <w:rStyle w:val="Hipercze"/>
            <w:bCs/>
            <w:noProof/>
          </w:rPr>
          <w:t> </w:t>
        </w:r>
        <w:r w:rsidR="004E6B7F" w:rsidRPr="007C3D9B">
          <w:rPr>
            <w:rStyle w:val="Hipercze"/>
            <w:bCs/>
            <w:noProof/>
          </w:rPr>
          <w:t>lokalizacja MOK</w:t>
        </w:r>
        <w:r w:rsidR="004E6B7F">
          <w:rPr>
            <w:noProof/>
            <w:webHidden/>
          </w:rPr>
          <w:tab/>
        </w:r>
        <w:r w:rsidR="004E6B7F">
          <w:rPr>
            <w:noProof/>
            <w:webHidden/>
          </w:rPr>
          <w:fldChar w:fldCharType="begin"/>
        </w:r>
        <w:r w:rsidR="004E6B7F">
          <w:rPr>
            <w:noProof/>
            <w:webHidden/>
          </w:rPr>
          <w:instrText xml:space="preserve"> PAGEREF _Toc175146011 \h </w:instrText>
        </w:r>
        <w:r w:rsidR="004E6B7F">
          <w:rPr>
            <w:noProof/>
            <w:webHidden/>
          </w:rPr>
        </w:r>
        <w:r w:rsidR="004E6B7F">
          <w:rPr>
            <w:noProof/>
            <w:webHidden/>
          </w:rPr>
          <w:fldChar w:fldCharType="separate"/>
        </w:r>
        <w:r w:rsidR="00C311D6">
          <w:rPr>
            <w:noProof/>
            <w:webHidden/>
          </w:rPr>
          <w:t>14</w:t>
        </w:r>
        <w:r w:rsidR="004E6B7F">
          <w:rPr>
            <w:noProof/>
            <w:webHidden/>
          </w:rPr>
          <w:fldChar w:fldCharType="end"/>
        </w:r>
      </w:hyperlink>
    </w:p>
    <w:p w14:paraId="39B7AAF1" w14:textId="4D44D72D" w:rsidR="004E6B7F" w:rsidRDefault="001E05E4">
      <w:pPr>
        <w:pStyle w:val="Spisilustracji"/>
        <w:tabs>
          <w:tab w:val="right" w:leader="dot" w:pos="9062"/>
        </w:tabs>
        <w:rPr>
          <w:rFonts w:eastAsiaTheme="minorEastAsia"/>
          <w:noProof/>
          <w:kern w:val="2"/>
          <w:lang w:eastAsia="pl-PL"/>
          <w14:ligatures w14:val="standardContextual"/>
        </w:rPr>
      </w:pPr>
      <w:hyperlink w:anchor="_Toc175146012" w:history="1">
        <w:r w:rsidR="004E6B7F" w:rsidRPr="007C3D9B">
          <w:rPr>
            <w:rStyle w:val="Hipercze"/>
            <w:noProof/>
          </w:rPr>
          <w:t>Tabela 3. Proponowany zakres monitoringu stanu elementów środowiska</w:t>
        </w:r>
        <w:r w:rsidR="004E6B7F">
          <w:rPr>
            <w:noProof/>
            <w:webHidden/>
          </w:rPr>
          <w:tab/>
        </w:r>
        <w:r w:rsidR="004E6B7F">
          <w:rPr>
            <w:noProof/>
            <w:webHidden/>
          </w:rPr>
          <w:fldChar w:fldCharType="begin"/>
        </w:r>
        <w:r w:rsidR="004E6B7F">
          <w:rPr>
            <w:noProof/>
            <w:webHidden/>
          </w:rPr>
          <w:instrText xml:space="preserve"> PAGEREF _Toc175146012 \h </w:instrText>
        </w:r>
        <w:r w:rsidR="004E6B7F">
          <w:rPr>
            <w:noProof/>
            <w:webHidden/>
          </w:rPr>
        </w:r>
        <w:r w:rsidR="004E6B7F">
          <w:rPr>
            <w:noProof/>
            <w:webHidden/>
          </w:rPr>
          <w:fldChar w:fldCharType="separate"/>
        </w:r>
        <w:r w:rsidR="00C311D6">
          <w:rPr>
            <w:noProof/>
            <w:webHidden/>
          </w:rPr>
          <w:t>27</w:t>
        </w:r>
        <w:r w:rsidR="004E6B7F">
          <w:rPr>
            <w:noProof/>
            <w:webHidden/>
          </w:rPr>
          <w:fldChar w:fldCharType="end"/>
        </w:r>
      </w:hyperlink>
    </w:p>
    <w:p w14:paraId="5625C394" w14:textId="224B33D6" w:rsidR="004E6B7F" w:rsidRDefault="001E05E4">
      <w:pPr>
        <w:pStyle w:val="Spisilustracji"/>
        <w:tabs>
          <w:tab w:val="right" w:leader="dot" w:pos="9062"/>
        </w:tabs>
        <w:rPr>
          <w:rFonts w:eastAsiaTheme="minorEastAsia"/>
          <w:noProof/>
          <w:kern w:val="2"/>
          <w:lang w:eastAsia="pl-PL"/>
          <w14:ligatures w14:val="standardContextual"/>
        </w:rPr>
      </w:pPr>
      <w:hyperlink w:anchor="_Toc175146013" w:history="1">
        <w:r w:rsidR="004E6B7F" w:rsidRPr="007C3D9B">
          <w:rPr>
            <w:rStyle w:val="Hipercze"/>
            <w:rFonts w:eastAsia="Times New Roman" w:cstheme="minorHAnsi"/>
            <w:noProof/>
            <w:lang w:eastAsia="pl-PL"/>
          </w:rPr>
          <w:t xml:space="preserve">Tabela 4. </w:t>
        </w:r>
        <w:r w:rsidR="004E6B7F" w:rsidRPr="007C3D9B">
          <w:rPr>
            <w:rStyle w:val="Hipercze"/>
            <w:rFonts w:eastAsia="Times New Roman" w:cstheme="minorHAnsi"/>
            <w:bCs/>
            <w:noProof/>
            <w:lang w:eastAsia="pl-PL"/>
          </w:rPr>
          <w:t xml:space="preserve">Podział województwa na megaregiony, prowincje, podprowincje </w:t>
        </w:r>
        <w:r w:rsidRPr="007C3D9B">
          <w:rPr>
            <w:rStyle w:val="Hipercze"/>
            <w:rFonts w:eastAsia="Times New Roman" w:cstheme="minorHAnsi"/>
            <w:bCs/>
            <w:noProof/>
            <w:lang w:eastAsia="pl-PL"/>
          </w:rPr>
          <w:t>i</w:t>
        </w:r>
        <w:r>
          <w:rPr>
            <w:rStyle w:val="Hipercze"/>
            <w:rFonts w:eastAsia="Times New Roman" w:cstheme="minorHAnsi"/>
            <w:bCs/>
            <w:noProof/>
            <w:lang w:eastAsia="pl-PL"/>
          </w:rPr>
          <w:t> </w:t>
        </w:r>
        <w:r w:rsidR="004E6B7F" w:rsidRPr="007C3D9B">
          <w:rPr>
            <w:rStyle w:val="Hipercze"/>
            <w:rFonts w:eastAsia="Times New Roman" w:cstheme="minorHAnsi"/>
            <w:bCs/>
            <w:noProof/>
            <w:lang w:eastAsia="pl-PL"/>
          </w:rPr>
          <w:t>makroregiony wg regionalizacji fizyczno-geograficznej Polski</w:t>
        </w:r>
        <w:r w:rsidR="004E6B7F">
          <w:rPr>
            <w:noProof/>
            <w:webHidden/>
          </w:rPr>
          <w:tab/>
        </w:r>
        <w:r w:rsidR="004E6B7F">
          <w:rPr>
            <w:noProof/>
            <w:webHidden/>
          </w:rPr>
          <w:fldChar w:fldCharType="begin"/>
        </w:r>
        <w:r w:rsidR="004E6B7F">
          <w:rPr>
            <w:noProof/>
            <w:webHidden/>
          </w:rPr>
          <w:instrText xml:space="preserve"> PAGEREF _Toc175146013 \h </w:instrText>
        </w:r>
        <w:r w:rsidR="004E6B7F">
          <w:rPr>
            <w:noProof/>
            <w:webHidden/>
          </w:rPr>
        </w:r>
        <w:r w:rsidR="004E6B7F">
          <w:rPr>
            <w:noProof/>
            <w:webHidden/>
          </w:rPr>
          <w:fldChar w:fldCharType="separate"/>
        </w:r>
        <w:r w:rsidR="00C311D6">
          <w:rPr>
            <w:noProof/>
            <w:webHidden/>
          </w:rPr>
          <w:t>30</w:t>
        </w:r>
        <w:r w:rsidR="004E6B7F">
          <w:rPr>
            <w:noProof/>
            <w:webHidden/>
          </w:rPr>
          <w:fldChar w:fldCharType="end"/>
        </w:r>
      </w:hyperlink>
    </w:p>
    <w:p w14:paraId="01CCF16A" w14:textId="4D8BF13E" w:rsidR="004E6B7F" w:rsidRDefault="001E05E4">
      <w:pPr>
        <w:pStyle w:val="Spisilustracji"/>
        <w:tabs>
          <w:tab w:val="right" w:leader="dot" w:pos="9062"/>
        </w:tabs>
        <w:rPr>
          <w:rFonts w:eastAsiaTheme="minorEastAsia"/>
          <w:noProof/>
          <w:kern w:val="2"/>
          <w:lang w:eastAsia="pl-PL"/>
          <w14:ligatures w14:val="standardContextual"/>
        </w:rPr>
      </w:pPr>
      <w:hyperlink w:anchor="_Toc175146014" w:history="1">
        <w:r w:rsidR="004E6B7F" w:rsidRPr="007C3D9B">
          <w:rPr>
            <w:rStyle w:val="Hipercze"/>
            <w:noProof/>
          </w:rPr>
          <w:t xml:space="preserve">Tabela 5. Formy pokrycia terenu </w:t>
        </w:r>
        <w:r w:rsidRPr="007C3D9B">
          <w:rPr>
            <w:rStyle w:val="Hipercze"/>
            <w:noProof/>
          </w:rPr>
          <w:t>w</w:t>
        </w:r>
        <w:r>
          <w:rPr>
            <w:rStyle w:val="Hipercze"/>
            <w:noProof/>
          </w:rPr>
          <w:t> </w:t>
        </w:r>
        <w:r w:rsidR="004E6B7F" w:rsidRPr="007C3D9B">
          <w:rPr>
            <w:rStyle w:val="Hipercze"/>
            <w:noProof/>
          </w:rPr>
          <w:t>zasięgu planowanej trasy rowerowej</w:t>
        </w:r>
        <w:r w:rsidR="004E6B7F">
          <w:rPr>
            <w:noProof/>
            <w:webHidden/>
          </w:rPr>
          <w:tab/>
        </w:r>
        <w:r w:rsidR="004E6B7F">
          <w:rPr>
            <w:noProof/>
            <w:webHidden/>
          </w:rPr>
          <w:fldChar w:fldCharType="begin"/>
        </w:r>
        <w:r w:rsidR="004E6B7F">
          <w:rPr>
            <w:noProof/>
            <w:webHidden/>
          </w:rPr>
          <w:instrText xml:space="preserve"> PAGEREF _Toc175146014 \h </w:instrText>
        </w:r>
        <w:r w:rsidR="004E6B7F">
          <w:rPr>
            <w:noProof/>
            <w:webHidden/>
          </w:rPr>
        </w:r>
        <w:r w:rsidR="004E6B7F">
          <w:rPr>
            <w:noProof/>
            <w:webHidden/>
          </w:rPr>
          <w:fldChar w:fldCharType="separate"/>
        </w:r>
        <w:r w:rsidR="00C311D6">
          <w:rPr>
            <w:noProof/>
            <w:webHidden/>
          </w:rPr>
          <w:t>32</w:t>
        </w:r>
        <w:r w:rsidR="004E6B7F">
          <w:rPr>
            <w:noProof/>
            <w:webHidden/>
          </w:rPr>
          <w:fldChar w:fldCharType="end"/>
        </w:r>
      </w:hyperlink>
    </w:p>
    <w:p w14:paraId="2E563185" w14:textId="61842A22" w:rsidR="004E6B7F" w:rsidRDefault="001E05E4">
      <w:pPr>
        <w:pStyle w:val="Spisilustracji"/>
        <w:tabs>
          <w:tab w:val="right" w:leader="dot" w:pos="9062"/>
        </w:tabs>
        <w:rPr>
          <w:rFonts w:eastAsiaTheme="minorEastAsia"/>
          <w:noProof/>
          <w:kern w:val="2"/>
          <w:lang w:eastAsia="pl-PL"/>
          <w14:ligatures w14:val="standardContextual"/>
        </w:rPr>
      </w:pPr>
      <w:hyperlink w:anchor="_Toc175146015" w:history="1">
        <w:r w:rsidR="004E6B7F" w:rsidRPr="007C3D9B">
          <w:rPr>
            <w:rStyle w:val="Hipercze"/>
            <w:noProof/>
          </w:rPr>
          <w:t xml:space="preserve">Tabela 6. Formy pokrycia terenu </w:t>
        </w:r>
        <w:r w:rsidRPr="007C3D9B">
          <w:rPr>
            <w:rStyle w:val="Hipercze"/>
            <w:noProof/>
          </w:rPr>
          <w:t>w</w:t>
        </w:r>
        <w:r>
          <w:rPr>
            <w:rStyle w:val="Hipercze"/>
            <w:noProof/>
          </w:rPr>
          <w:t> </w:t>
        </w:r>
        <w:r w:rsidR="004E6B7F" w:rsidRPr="007C3D9B">
          <w:rPr>
            <w:rStyle w:val="Hipercze"/>
            <w:noProof/>
          </w:rPr>
          <w:t>zasięgu MOK, MOR, MPK</w:t>
        </w:r>
        <w:r w:rsidR="004E6B7F">
          <w:rPr>
            <w:noProof/>
            <w:webHidden/>
          </w:rPr>
          <w:tab/>
        </w:r>
        <w:r w:rsidR="004E6B7F">
          <w:rPr>
            <w:noProof/>
            <w:webHidden/>
          </w:rPr>
          <w:fldChar w:fldCharType="begin"/>
        </w:r>
        <w:r w:rsidR="004E6B7F">
          <w:rPr>
            <w:noProof/>
            <w:webHidden/>
          </w:rPr>
          <w:instrText xml:space="preserve"> PAGEREF _Toc175146015 \h </w:instrText>
        </w:r>
        <w:r w:rsidR="004E6B7F">
          <w:rPr>
            <w:noProof/>
            <w:webHidden/>
          </w:rPr>
        </w:r>
        <w:r w:rsidR="004E6B7F">
          <w:rPr>
            <w:noProof/>
            <w:webHidden/>
          </w:rPr>
          <w:fldChar w:fldCharType="separate"/>
        </w:r>
        <w:r w:rsidR="00C311D6">
          <w:rPr>
            <w:noProof/>
            <w:webHidden/>
          </w:rPr>
          <w:t>33</w:t>
        </w:r>
        <w:r w:rsidR="004E6B7F">
          <w:rPr>
            <w:noProof/>
            <w:webHidden/>
          </w:rPr>
          <w:fldChar w:fldCharType="end"/>
        </w:r>
      </w:hyperlink>
    </w:p>
    <w:p w14:paraId="3BB69622" w14:textId="46EFD318" w:rsidR="004E6B7F" w:rsidRDefault="001E05E4">
      <w:pPr>
        <w:pStyle w:val="Spisilustracji"/>
        <w:tabs>
          <w:tab w:val="right" w:leader="dot" w:pos="9062"/>
        </w:tabs>
        <w:rPr>
          <w:rFonts w:eastAsiaTheme="minorEastAsia"/>
          <w:noProof/>
          <w:kern w:val="2"/>
          <w:lang w:eastAsia="pl-PL"/>
          <w14:ligatures w14:val="standardContextual"/>
        </w:rPr>
      </w:pPr>
      <w:hyperlink w:anchor="_Toc175146016" w:history="1">
        <w:r w:rsidR="004E6B7F" w:rsidRPr="007C3D9B">
          <w:rPr>
            <w:rStyle w:val="Hipercze"/>
            <w:noProof/>
          </w:rPr>
          <w:t xml:space="preserve">Tabela 7. </w:t>
        </w:r>
        <w:r w:rsidR="004E6B7F" w:rsidRPr="007C3D9B">
          <w:rPr>
            <w:rStyle w:val="Hipercze"/>
            <w:rFonts w:ascii="Calibri" w:hAnsi="Calibri" w:cs="Calibri"/>
            <w:bCs/>
            <w:noProof/>
          </w:rPr>
          <w:t xml:space="preserve">Charakterystyka  JCWP rzecznych </w:t>
        </w:r>
        <w:r w:rsidRPr="007C3D9B">
          <w:rPr>
            <w:rStyle w:val="Hipercze"/>
            <w:rFonts w:ascii="Calibri" w:hAnsi="Calibri" w:cs="Calibri"/>
            <w:bCs/>
            <w:noProof/>
          </w:rPr>
          <w:t>i</w:t>
        </w:r>
        <w:r>
          <w:rPr>
            <w:rStyle w:val="Hipercze"/>
            <w:rFonts w:ascii="Calibri" w:hAnsi="Calibri" w:cs="Calibri"/>
            <w:bCs/>
            <w:noProof/>
          </w:rPr>
          <w:t> </w:t>
        </w:r>
        <w:r w:rsidR="004E6B7F" w:rsidRPr="007C3D9B">
          <w:rPr>
            <w:rStyle w:val="Hipercze"/>
            <w:rFonts w:ascii="Calibri" w:hAnsi="Calibri" w:cs="Calibri"/>
            <w:bCs/>
            <w:noProof/>
          </w:rPr>
          <w:t xml:space="preserve">zbiornikowych, </w:t>
        </w:r>
        <w:r w:rsidRPr="007C3D9B">
          <w:rPr>
            <w:rStyle w:val="Hipercze"/>
            <w:rFonts w:ascii="Calibri" w:hAnsi="Calibri" w:cs="Calibri"/>
            <w:bCs/>
            <w:noProof/>
          </w:rPr>
          <w:t>w</w:t>
        </w:r>
        <w:r>
          <w:rPr>
            <w:rStyle w:val="Hipercze"/>
            <w:rFonts w:ascii="Calibri" w:hAnsi="Calibri" w:cs="Calibri"/>
            <w:bCs/>
            <w:noProof/>
          </w:rPr>
          <w:t> </w:t>
        </w:r>
        <w:r w:rsidR="004E6B7F" w:rsidRPr="007C3D9B">
          <w:rPr>
            <w:rStyle w:val="Hipercze"/>
            <w:rFonts w:ascii="Calibri" w:hAnsi="Calibri" w:cs="Calibri"/>
            <w:bCs/>
            <w:noProof/>
          </w:rPr>
          <w:t>obszarze  objętym projektem Koncepcji</w:t>
        </w:r>
        <w:r w:rsidR="004E6B7F">
          <w:rPr>
            <w:noProof/>
            <w:webHidden/>
          </w:rPr>
          <w:tab/>
        </w:r>
        <w:r w:rsidR="004E6B7F">
          <w:rPr>
            <w:noProof/>
            <w:webHidden/>
          </w:rPr>
          <w:fldChar w:fldCharType="begin"/>
        </w:r>
        <w:r w:rsidR="004E6B7F">
          <w:rPr>
            <w:noProof/>
            <w:webHidden/>
          </w:rPr>
          <w:instrText xml:space="preserve"> PAGEREF _Toc175146016 \h </w:instrText>
        </w:r>
        <w:r w:rsidR="004E6B7F">
          <w:rPr>
            <w:noProof/>
            <w:webHidden/>
          </w:rPr>
        </w:r>
        <w:r w:rsidR="004E6B7F">
          <w:rPr>
            <w:noProof/>
            <w:webHidden/>
          </w:rPr>
          <w:fldChar w:fldCharType="separate"/>
        </w:r>
        <w:r w:rsidR="00C311D6">
          <w:rPr>
            <w:noProof/>
            <w:webHidden/>
          </w:rPr>
          <w:t>39</w:t>
        </w:r>
        <w:r w:rsidR="004E6B7F">
          <w:rPr>
            <w:noProof/>
            <w:webHidden/>
          </w:rPr>
          <w:fldChar w:fldCharType="end"/>
        </w:r>
      </w:hyperlink>
    </w:p>
    <w:p w14:paraId="66AA6686" w14:textId="074BB40A" w:rsidR="004E6B7F" w:rsidRDefault="001E05E4">
      <w:pPr>
        <w:pStyle w:val="Spisilustracji"/>
        <w:tabs>
          <w:tab w:val="right" w:leader="dot" w:pos="9062"/>
        </w:tabs>
        <w:rPr>
          <w:rFonts w:eastAsiaTheme="minorEastAsia"/>
          <w:noProof/>
          <w:kern w:val="2"/>
          <w:lang w:eastAsia="pl-PL"/>
          <w14:ligatures w14:val="standardContextual"/>
        </w:rPr>
      </w:pPr>
      <w:hyperlink w:anchor="_Toc175146017" w:history="1">
        <w:r w:rsidR="004E6B7F" w:rsidRPr="007C3D9B">
          <w:rPr>
            <w:rStyle w:val="Hipercze"/>
            <w:noProof/>
          </w:rPr>
          <w:t xml:space="preserve">Tabela 8 </w:t>
        </w:r>
        <w:r w:rsidR="004E6B7F" w:rsidRPr="007C3D9B">
          <w:rPr>
            <w:rStyle w:val="Hipercze"/>
            <w:rFonts w:ascii="Calibri" w:hAnsi="Calibri" w:cs="Calibri"/>
            <w:noProof/>
          </w:rPr>
          <w:t xml:space="preserve">JCWPd </w:t>
        </w:r>
        <w:r w:rsidRPr="007C3D9B">
          <w:rPr>
            <w:rStyle w:val="Hipercze"/>
            <w:rFonts w:ascii="Calibri" w:hAnsi="Calibri" w:cs="Calibri"/>
            <w:noProof/>
          </w:rPr>
          <w:t>w</w:t>
        </w:r>
        <w:r>
          <w:rPr>
            <w:rStyle w:val="Hipercze"/>
            <w:rFonts w:ascii="Calibri" w:hAnsi="Calibri" w:cs="Calibri"/>
            <w:noProof/>
          </w:rPr>
          <w:t> </w:t>
        </w:r>
        <w:r w:rsidR="004E6B7F" w:rsidRPr="007C3D9B">
          <w:rPr>
            <w:rStyle w:val="Hipercze"/>
            <w:rFonts w:ascii="Calibri" w:hAnsi="Calibri" w:cs="Calibri"/>
            <w:noProof/>
          </w:rPr>
          <w:t>obszarze objętym projektem Koncepcji Blue Valley (</w:t>
        </w:r>
        <w:r w:rsidRPr="007C3D9B">
          <w:rPr>
            <w:rStyle w:val="Hipercze"/>
            <w:rFonts w:ascii="Calibri" w:hAnsi="Calibri" w:cs="Calibri"/>
            <w:noProof/>
          </w:rPr>
          <w:t>z</w:t>
        </w:r>
        <w:r>
          <w:rPr>
            <w:rStyle w:val="Hipercze"/>
            <w:rFonts w:ascii="Calibri" w:hAnsi="Calibri" w:cs="Calibri"/>
            <w:noProof/>
          </w:rPr>
          <w:t> </w:t>
        </w:r>
        <w:r w:rsidR="004E6B7F" w:rsidRPr="007C3D9B">
          <w:rPr>
            <w:rStyle w:val="Hipercze"/>
            <w:rFonts w:ascii="Calibri" w:hAnsi="Calibri" w:cs="Calibri"/>
            <w:noProof/>
          </w:rPr>
          <w:t>uwzględnieniem powiązań między województwami)</w:t>
        </w:r>
        <w:r w:rsidR="004E6B7F">
          <w:rPr>
            <w:noProof/>
            <w:webHidden/>
          </w:rPr>
          <w:tab/>
        </w:r>
        <w:r w:rsidR="004E6B7F">
          <w:rPr>
            <w:noProof/>
            <w:webHidden/>
          </w:rPr>
          <w:fldChar w:fldCharType="begin"/>
        </w:r>
        <w:r w:rsidR="004E6B7F">
          <w:rPr>
            <w:noProof/>
            <w:webHidden/>
          </w:rPr>
          <w:instrText xml:space="preserve"> PAGEREF _Toc175146017 \h </w:instrText>
        </w:r>
        <w:r w:rsidR="004E6B7F">
          <w:rPr>
            <w:noProof/>
            <w:webHidden/>
          </w:rPr>
        </w:r>
        <w:r w:rsidR="004E6B7F">
          <w:rPr>
            <w:noProof/>
            <w:webHidden/>
          </w:rPr>
          <w:fldChar w:fldCharType="separate"/>
        </w:r>
        <w:r w:rsidR="00C311D6">
          <w:rPr>
            <w:noProof/>
            <w:webHidden/>
          </w:rPr>
          <w:t>44</w:t>
        </w:r>
        <w:r w:rsidR="004E6B7F">
          <w:rPr>
            <w:noProof/>
            <w:webHidden/>
          </w:rPr>
          <w:fldChar w:fldCharType="end"/>
        </w:r>
      </w:hyperlink>
    </w:p>
    <w:p w14:paraId="322C0A28" w14:textId="6DAA0BD9" w:rsidR="004E6B7F" w:rsidRDefault="001E05E4">
      <w:pPr>
        <w:pStyle w:val="Spisilustracji"/>
        <w:tabs>
          <w:tab w:val="right" w:leader="dot" w:pos="9062"/>
        </w:tabs>
        <w:rPr>
          <w:rFonts w:eastAsiaTheme="minorEastAsia"/>
          <w:noProof/>
          <w:kern w:val="2"/>
          <w:lang w:eastAsia="pl-PL"/>
          <w14:ligatures w14:val="standardContextual"/>
        </w:rPr>
      </w:pPr>
      <w:hyperlink w:anchor="_Toc175146018" w:history="1">
        <w:r w:rsidR="004E6B7F" w:rsidRPr="007C3D9B">
          <w:rPr>
            <w:rStyle w:val="Hipercze"/>
            <w:noProof/>
          </w:rPr>
          <w:t xml:space="preserve">Tabela 9 </w:t>
        </w:r>
        <w:r w:rsidR="004E6B7F" w:rsidRPr="007C3D9B">
          <w:rPr>
            <w:rStyle w:val="Hipercze"/>
            <w:rFonts w:ascii="Calibri" w:hAnsi="Calibri" w:cs="Calibri"/>
            <w:bCs/>
            <w:noProof/>
          </w:rPr>
          <w:t xml:space="preserve">Główne </w:t>
        </w:r>
        <w:r w:rsidRPr="007C3D9B">
          <w:rPr>
            <w:rStyle w:val="Hipercze"/>
            <w:rFonts w:ascii="Calibri" w:hAnsi="Calibri" w:cs="Calibri"/>
            <w:bCs/>
            <w:noProof/>
          </w:rPr>
          <w:t>i</w:t>
        </w:r>
        <w:r>
          <w:rPr>
            <w:rStyle w:val="Hipercze"/>
            <w:rFonts w:ascii="Calibri" w:hAnsi="Calibri" w:cs="Calibri"/>
            <w:bCs/>
            <w:noProof/>
          </w:rPr>
          <w:t> </w:t>
        </w:r>
        <w:r w:rsidR="004E6B7F" w:rsidRPr="007C3D9B">
          <w:rPr>
            <w:rStyle w:val="Hipercze"/>
            <w:rFonts w:ascii="Calibri" w:hAnsi="Calibri" w:cs="Calibri"/>
            <w:bCs/>
            <w:noProof/>
          </w:rPr>
          <w:t>lokalne zbiorniki wód podziemnych, na terenie których zlokalizowane są poszczególne elementy infrastruktury Blue Valley</w:t>
        </w:r>
        <w:r w:rsidR="004E6B7F">
          <w:rPr>
            <w:noProof/>
            <w:webHidden/>
          </w:rPr>
          <w:tab/>
        </w:r>
        <w:r w:rsidR="004E6B7F">
          <w:rPr>
            <w:noProof/>
            <w:webHidden/>
          </w:rPr>
          <w:fldChar w:fldCharType="begin"/>
        </w:r>
        <w:r w:rsidR="004E6B7F">
          <w:rPr>
            <w:noProof/>
            <w:webHidden/>
          </w:rPr>
          <w:instrText xml:space="preserve"> PAGEREF _Toc175146018 \h </w:instrText>
        </w:r>
        <w:r w:rsidR="004E6B7F">
          <w:rPr>
            <w:noProof/>
            <w:webHidden/>
          </w:rPr>
        </w:r>
        <w:r w:rsidR="004E6B7F">
          <w:rPr>
            <w:noProof/>
            <w:webHidden/>
          </w:rPr>
          <w:fldChar w:fldCharType="separate"/>
        </w:r>
        <w:r w:rsidR="00C311D6">
          <w:rPr>
            <w:noProof/>
            <w:webHidden/>
          </w:rPr>
          <w:t>44</w:t>
        </w:r>
        <w:r w:rsidR="004E6B7F">
          <w:rPr>
            <w:noProof/>
            <w:webHidden/>
          </w:rPr>
          <w:fldChar w:fldCharType="end"/>
        </w:r>
      </w:hyperlink>
    </w:p>
    <w:p w14:paraId="5E8E7473" w14:textId="1BA20486" w:rsidR="004E6B7F" w:rsidRDefault="001E05E4">
      <w:pPr>
        <w:pStyle w:val="Spisilustracji"/>
        <w:tabs>
          <w:tab w:val="right" w:leader="dot" w:pos="9062"/>
        </w:tabs>
        <w:rPr>
          <w:rFonts w:eastAsiaTheme="minorEastAsia"/>
          <w:noProof/>
          <w:kern w:val="2"/>
          <w:lang w:eastAsia="pl-PL"/>
          <w14:ligatures w14:val="standardContextual"/>
        </w:rPr>
      </w:pPr>
      <w:hyperlink w:anchor="_Toc175146019" w:history="1">
        <w:r w:rsidR="004E6B7F" w:rsidRPr="007C3D9B">
          <w:rPr>
            <w:rStyle w:val="Hipercze"/>
            <w:noProof/>
          </w:rPr>
          <w:t xml:space="preserve">Tabela 10. Liczba złóż kopalin </w:t>
        </w:r>
        <w:r w:rsidRPr="007C3D9B">
          <w:rPr>
            <w:rStyle w:val="Hipercze"/>
            <w:noProof/>
          </w:rPr>
          <w:t>w</w:t>
        </w:r>
        <w:r>
          <w:rPr>
            <w:rStyle w:val="Hipercze"/>
            <w:noProof/>
          </w:rPr>
          <w:t> </w:t>
        </w:r>
        <w:r w:rsidR="004E6B7F" w:rsidRPr="007C3D9B">
          <w:rPr>
            <w:rStyle w:val="Hipercze"/>
            <w:noProof/>
          </w:rPr>
          <w:t>województwie podkarpackim (13.07.2024 r.)</w:t>
        </w:r>
        <w:r w:rsidR="004E6B7F">
          <w:rPr>
            <w:noProof/>
            <w:webHidden/>
          </w:rPr>
          <w:tab/>
        </w:r>
        <w:r w:rsidR="004E6B7F">
          <w:rPr>
            <w:noProof/>
            <w:webHidden/>
          </w:rPr>
          <w:fldChar w:fldCharType="begin"/>
        </w:r>
        <w:r w:rsidR="004E6B7F">
          <w:rPr>
            <w:noProof/>
            <w:webHidden/>
          </w:rPr>
          <w:instrText xml:space="preserve"> PAGEREF _Toc175146019 \h </w:instrText>
        </w:r>
        <w:r w:rsidR="004E6B7F">
          <w:rPr>
            <w:noProof/>
            <w:webHidden/>
          </w:rPr>
        </w:r>
        <w:r w:rsidR="004E6B7F">
          <w:rPr>
            <w:noProof/>
            <w:webHidden/>
          </w:rPr>
          <w:fldChar w:fldCharType="separate"/>
        </w:r>
        <w:r w:rsidR="00C311D6">
          <w:rPr>
            <w:noProof/>
            <w:webHidden/>
          </w:rPr>
          <w:t>61</w:t>
        </w:r>
        <w:r w:rsidR="004E6B7F">
          <w:rPr>
            <w:noProof/>
            <w:webHidden/>
          </w:rPr>
          <w:fldChar w:fldCharType="end"/>
        </w:r>
      </w:hyperlink>
    </w:p>
    <w:p w14:paraId="1A164A67" w14:textId="2D0F4233" w:rsidR="004E6B7F" w:rsidRDefault="001E05E4">
      <w:pPr>
        <w:pStyle w:val="Spisilustracji"/>
        <w:tabs>
          <w:tab w:val="right" w:leader="dot" w:pos="9062"/>
        </w:tabs>
        <w:rPr>
          <w:rFonts w:eastAsiaTheme="minorEastAsia"/>
          <w:noProof/>
          <w:kern w:val="2"/>
          <w:lang w:eastAsia="pl-PL"/>
          <w14:ligatures w14:val="standardContextual"/>
        </w:rPr>
      </w:pPr>
      <w:hyperlink w:anchor="_Toc175146020" w:history="1">
        <w:r w:rsidR="004E6B7F" w:rsidRPr="007C3D9B">
          <w:rPr>
            <w:rStyle w:val="Hipercze"/>
            <w:noProof/>
          </w:rPr>
          <w:t xml:space="preserve">Tabela 11. Liczba złóż kopalin </w:t>
        </w:r>
        <w:r w:rsidRPr="007C3D9B">
          <w:rPr>
            <w:rStyle w:val="Hipercze"/>
            <w:noProof/>
          </w:rPr>
          <w:t>w</w:t>
        </w:r>
        <w:r>
          <w:rPr>
            <w:rStyle w:val="Hipercze"/>
            <w:noProof/>
          </w:rPr>
          <w:t> </w:t>
        </w:r>
        <w:r w:rsidR="004E6B7F" w:rsidRPr="007C3D9B">
          <w:rPr>
            <w:rStyle w:val="Hipercze"/>
            <w:noProof/>
          </w:rPr>
          <w:t>gminach Projektu "Blue Valley – Wiślanym Szlakiem"  (13.07.2024 r.)</w:t>
        </w:r>
        <w:r w:rsidR="004E6B7F">
          <w:rPr>
            <w:noProof/>
            <w:webHidden/>
          </w:rPr>
          <w:tab/>
        </w:r>
        <w:r w:rsidR="004E6B7F">
          <w:rPr>
            <w:noProof/>
            <w:webHidden/>
          </w:rPr>
          <w:fldChar w:fldCharType="begin"/>
        </w:r>
        <w:r w:rsidR="004E6B7F">
          <w:rPr>
            <w:noProof/>
            <w:webHidden/>
          </w:rPr>
          <w:instrText xml:space="preserve"> PAGEREF _Toc175146020 \h </w:instrText>
        </w:r>
        <w:r w:rsidR="004E6B7F">
          <w:rPr>
            <w:noProof/>
            <w:webHidden/>
          </w:rPr>
        </w:r>
        <w:r w:rsidR="004E6B7F">
          <w:rPr>
            <w:noProof/>
            <w:webHidden/>
          </w:rPr>
          <w:fldChar w:fldCharType="separate"/>
        </w:r>
        <w:r w:rsidR="00C311D6">
          <w:rPr>
            <w:noProof/>
            <w:webHidden/>
          </w:rPr>
          <w:t>62</w:t>
        </w:r>
        <w:r w:rsidR="004E6B7F">
          <w:rPr>
            <w:noProof/>
            <w:webHidden/>
          </w:rPr>
          <w:fldChar w:fldCharType="end"/>
        </w:r>
      </w:hyperlink>
    </w:p>
    <w:p w14:paraId="64311719" w14:textId="3632DEEA" w:rsidR="004E6B7F" w:rsidRDefault="001E05E4">
      <w:pPr>
        <w:pStyle w:val="Spisilustracji"/>
        <w:tabs>
          <w:tab w:val="right" w:leader="dot" w:pos="9062"/>
        </w:tabs>
        <w:rPr>
          <w:rFonts w:eastAsiaTheme="minorEastAsia"/>
          <w:noProof/>
          <w:kern w:val="2"/>
          <w:lang w:eastAsia="pl-PL"/>
          <w14:ligatures w14:val="standardContextual"/>
        </w:rPr>
      </w:pPr>
      <w:hyperlink w:anchor="_Toc175146021" w:history="1">
        <w:r w:rsidR="004E6B7F" w:rsidRPr="007C3D9B">
          <w:rPr>
            <w:rStyle w:val="Hipercze"/>
            <w:noProof/>
          </w:rPr>
          <w:t xml:space="preserve">Tabela 12. Rozmieszczenie siedlisk przyrodniczych (Natura 2000) oraz siedlisk rzadkich gatunków ptaków chronionych </w:t>
        </w:r>
        <w:r w:rsidRPr="007C3D9B">
          <w:rPr>
            <w:rStyle w:val="Hipercze"/>
            <w:noProof/>
          </w:rPr>
          <w:t>w</w:t>
        </w:r>
        <w:r>
          <w:rPr>
            <w:rStyle w:val="Hipercze"/>
            <w:noProof/>
          </w:rPr>
          <w:t> </w:t>
        </w:r>
        <w:r w:rsidR="004E6B7F" w:rsidRPr="007C3D9B">
          <w:rPr>
            <w:rStyle w:val="Hipercze"/>
            <w:noProof/>
          </w:rPr>
          <w:t>zasięgu oddziaływania projektu „Blue Valley”</w:t>
        </w:r>
        <w:r w:rsidR="004E6B7F">
          <w:rPr>
            <w:noProof/>
            <w:webHidden/>
          </w:rPr>
          <w:tab/>
        </w:r>
        <w:r w:rsidR="004E6B7F">
          <w:rPr>
            <w:noProof/>
            <w:webHidden/>
          </w:rPr>
          <w:fldChar w:fldCharType="begin"/>
        </w:r>
        <w:r w:rsidR="004E6B7F">
          <w:rPr>
            <w:noProof/>
            <w:webHidden/>
          </w:rPr>
          <w:instrText xml:space="preserve"> PAGEREF _Toc175146021 \h </w:instrText>
        </w:r>
        <w:r w:rsidR="004E6B7F">
          <w:rPr>
            <w:noProof/>
            <w:webHidden/>
          </w:rPr>
        </w:r>
        <w:r w:rsidR="004E6B7F">
          <w:rPr>
            <w:noProof/>
            <w:webHidden/>
          </w:rPr>
          <w:fldChar w:fldCharType="separate"/>
        </w:r>
        <w:r w:rsidR="00C311D6">
          <w:rPr>
            <w:noProof/>
            <w:webHidden/>
          </w:rPr>
          <w:t>72</w:t>
        </w:r>
        <w:r w:rsidR="004E6B7F">
          <w:rPr>
            <w:noProof/>
            <w:webHidden/>
          </w:rPr>
          <w:fldChar w:fldCharType="end"/>
        </w:r>
      </w:hyperlink>
    </w:p>
    <w:p w14:paraId="4A501770" w14:textId="1ACFFFA7" w:rsidR="004E6B7F" w:rsidRDefault="001E05E4">
      <w:pPr>
        <w:pStyle w:val="Spisilustracji"/>
        <w:tabs>
          <w:tab w:val="right" w:leader="dot" w:pos="9062"/>
        </w:tabs>
        <w:rPr>
          <w:rFonts w:eastAsiaTheme="minorEastAsia"/>
          <w:noProof/>
          <w:kern w:val="2"/>
          <w:lang w:eastAsia="pl-PL"/>
          <w14:ligatures w14:val="standardContextual"/>
        </w:rPr>
      </w:pPr>
      <w:hyperlink w:anchor="_Toc175146022" w:history="1">
        <w:r w:rsidR="004E6B7F" w:rsidRPr="007C3D9B">
          <w:rPr>
            <w:rStyle w:val="Hipercze"/>
            <w:rFonts w:eastAsia="SimSun" w:cstheme="minorHAnsi"/>
            <w:bCs/>
            <w:noProof/>
            <w:lang w:eastAsia="ar-SA"/>
          </w:rPr>
          <w:t>Tabela 13</w:t>
        </w:r>
        <w:r w:rsidR="004E6B7F" w:rsidRPr="007C3D9B">
          <w:rPr>
            <w:rStyle w:val="Hipercze"/>
            <w:rFonts w:eastAsia="SimSun" w:cstheme="minorHAnsi"/>
            <w:bCs/>
            <w:i/>
            <w:noProof/>
            <w:lang w:eastAsia="ar-SA"/>
          </w:rPr>
          <w:t>.</w:t>
        </w:r>
        <w:r w:rsidR="004E6B7F" w:rsidRPr="007C3D9B">
          <w:rPr>
            <w:rStyle w:val="Hipercze"/>
            <w:rFonts w:eastAsia="SimSun" w:cstheme="minorHAnsi"/>
            <w:bCs/>
            <w:noProof/>
            <w:lang w:eastAsia="ar-SA"/>
          </w:rPr>
          <w:t xml:space="preserve"> Liczba zabytków </w:t>
        </w:r>
        <w:r w:rsidRPr="007C3D9B">
          <w:rPr>
            <w:rStyle w:val="Hipercze"/>
            <w:rFonts w:eastAsia="SimSun" w:cstheme="minorHAnsi"/>
            <w:bCs/>
            <w:noProof/>
            <w:lang w:eastAsia="ar-SA"/>
          </w:rPr>
          <w:t>w</w:t>
        </w:r>
        <w:r>
          <w:rPr>
            <w:rStyle w:val="Hipercze"/>
            <w:rFonts w:eastAsia="SimSun" w:cstheme="minorHAnsi"/>
            <w:bCs/>
            <w:noProof/>
            <w:lang w:eastAsia="ar-SA"/>
          </w:rPr>
          <w:t> </w:t>
        </w:r>
        <w:r w:rsidR="004E6B7F" w:rsidRPr="007C3D9B">
          <w:rPr>
            <w:rStyle w:val="Hipercze"/>
            <w:rFonts w:eastAsia="SimSun" w:cstheme="minorHAnsi"/>
            <w:bCs/>
            <w:noProof/>
            <w:lang w:eastAsia="ar-SA"/>
          </w:rPr>
          <w:t xml:space="preserve">województwie podkarpackim </w:t>
        </w:r>
        <w:r w:rsidRPr="007C3D9B">
          <w:rPr>
            <w:rStyle w:val="Hipercze"/>
            <w:rFonts w:eastAsia="SimSun" w:cstheme="minorHAnsi"/>
            <w:bCs/>
            <w:noProof/>
            <w:lang w:eastAsia="ar-SA"/>
          </w:rPr>
          <w:t>w</w:t>
        </w:r>
        <w:r>
          <w:rPr>
            <w:rStyle w:val="Hipercze"/>
            <w:rFonts w:eastAsia="SimSun" w:cstheme="minorHAnsi"/>
            <w:bCs/>
            <w:noProof/>
            <w:lang w:eastAsia="ar-SA"/>
          </w:rPr>
          <w:t> </w:t>
        </w:r>
        <w:r w:rsidR="004E6B7F" w:rsidRPr="007C3D9B">
          <w:rPr>
            <w:rStyle w:val="Hipercze"/>
            <w:rFonts w:eastAsia="SimSun" w:cstheme="minorHAnsi"/>
            <w:bCs/>
            <w:noProof/>
            <w:lang w:eastAsia="ar-SA"/>
          </w:rPr>
          <w:t xml:space="preserve">podziale na grupy </w:t>
        </w:r>
        <w:r w:rsidRPr="007C3D9B">
          <w:rPr>
            <w:rStyle w:val="Hipercze"/>
            <w:rFonts w:eastAsia="SimSun" w:cstheme="minorHAnsi"/>
            <w:bCs/>
            <w:noProof/>
            <w:lang w:eastAsia="ar-SA"/>
          </w:rPr>
          <w:t>i</w:t>
        </w:r>
        <w:r>
          <w:rPr>
            <w:rStyle w:val="Hipercze"/>
            <w:rFonts w:eastAsia="SimSun" w:cstheme="minorHAnsi"/>
            <w:bCs/>
            <w:noProof/>
            <w:lang w:eastAsia="ar-SA"/>
          </w:rPr>
          <w:t> </w:t>
        </w:r>
        <w:r w:rsidR="004E6B7F" w:rsidRPr="007C3D9B">
          <w:rPr>
            <w:rStyle w:val="Hipercze"/>
            <w:rFonts w:eastAsia="SimSun" w:cstheme="minorHAnsi"/>
            <w:bCs/>
            <w:noProof/>
            <w:lang w:eastAsia="ar-SA"/>
          </w:rPr>
          <w:t>rodzaje</w:t>
        </w:r>
        <w:r w:rsidR="004E6B7F">
          <w:rPr>
            <w:noProof/>
            <w:webHidden/>
          </w:rPr>
          <w:tab/>
        </w:r>
        <w:r w:rsidR="004E6B7F">
          <w:rPr>
            <w:noProof/>
            <w:webHidden/>
          </w:rPr>
          <w:fldChar w:fldCharType="begin"/>
        </w:r>
        <w:r w:rsidR="004E6B7F">
          <w:rPr>
            <w:noProof/>
            <w:webHidden/>
          </w:rPr>
          <w:instrText xml:space="preserve"> PAGEREF _Toc175146022 \h </w:instrText>
        </w:r>
        <w:r w:rsidR="004E6B7F">
          <w:rPr>
            <w:noProof/>
            <w:webHidden/>
          </w:rPr>
        </w:r>
        <w:r w:rsidR="004E6B7F">
          <w:rPr>
            <w:noProof/>
            <w:webHidden/>
          </w:rPr>
          <w:fldChar w:fldCharType="separate"/>
        </w:r>
        <w:r w:rsidR="00C311D6">
          <w:rPr>
            <w:noProof/>
            <w:webHidden/>
          </w:rPr>
          <w:t>88</w:t>
        </w:r>
        <w:r w:rsidR="004E6B7F">
          <w:rPr>
            <w:noProof/>
            <w:webHidden/>
          </w:rPr>
          <w:fldChar w:fldCharType="end"/>
        </w:r>
      </w:hyperlink>
    </w:p>
    <w:p w14:paraId="7D9FF91A" w14:textId="7BD8977B" w:rsidR="004E6B7F" w:rsidRDefault="001E05E4">
      <w:pPr>
        <w:pStyle w:val="Spisilustracji"/>
        <w:tabs>
          <w:tab w:val="right" w:leader="dot" w:pos="9062"/>
        </w:tabs>
        <w:rPr>
          <w:rFonts w:eastAsiaTheme="minorEastAsia"/>
          <w:noProof/>
          <w:kern w:val="2"/>
          <w:lang w:eastAsia="pl-PL"/>
          <w14:ligatures w14:val="standardContextual"/>
        </w:rPr>
      </w:pPr>
      <w:hyperlink w:anchor="_Toc175146023" w:history="1">
        <w:r w:rsidR="004E6B7F" w:rsidRPr="007C3D9B">
          <w:rPr>
            <w:rStyle w:val="Hipercze"/>
            <w:noProof/>
          </w:rPr>
          <w:t xml:space="preserve">Tabela 14. </w:t>
        </w:r>
        <w:r w:rsidR="004E6B7F" w:rsidRPr="007C3D9B">
          <w:rPr>
            <w:rStyle w:val="Hipercze"/>
            <w:bCs/>
            <w:noProof/>
          </w:rPr>
          <w:t xml:space="preserve">Zagrożenia związane </w:t>
        </w:r>
        <w:r w:rsidRPr="007C3D9B">
          <w:rPr>
            <w:rStyle w:val="Hipercze"/>
            <w:bCs/>
            <w:noProof/>
          </w:rPr>
          <w:t>z</w:t>
        </w:r>
        <w:r>
          <w:rPr>
            <w:rStyle w:val="Hipercze"/>
            <w:bCs/>
            <w:noProof/>
          </w:rPr>
          <w:t> </w:t>
        </w:r>
        <w:r w:rsidR="004E6B7F" w:rsidRPr="007C3D9B">
          <w:rPr>
            <w:rStyle w:val="Hipercze"/>
            <w:bCs/>
            <w:noProof/>
          </w:rPr>
          <w:t>zaniechaniem realizacji Projektu</w:t>
        </w:r>
        <w:r w:rsidR="004E6B7F">
          <w:rPr>
            <w:noProof/>
            <w:webHidden/>
          </w:rPr>
          <w:tab/>
        </w:r>
        <w:r w:rsidR="004E6B7F">
          <w:rPr>
            <w:noProof/>
            <w:webHidden/>
          </w:rPr>
          <w:fldChar w:fldCharType="begin"/>
        </w:r>
        <w:r w:rsidR="004E6B7F">
          <w:rPr>
            <w:noProof/>
            <w:webHidden/>
          </w:rPr>
          <w:instrText xml:space="preserve"> PAGEREF _Toc175146023 \h </w:instrText>
        </w:r>
        <w:r w:rsidR="004E6B7F">
          <w:rPr>
            <w:noProof/>
            <w:webHidden/>
          </w:rPr>
        </w:r>
        <w:r w:rsidR="004E6B7F">
          <w:rPr>
            <w:noProof/>
            <w:webHidden/>
          </w:rPr>
          <w:fldChar w:fldCharType="separate"/>
        </w:r>
        <w:r w:rsidR="00C311D6">
          <w:rPr>
            <w:noProof/>
            <w:webHidden/>
          </w:rPr>
          <w:t>90</w:t>
        </w:r>
        <w:r w:rsidR="004E6B7F">
          <w:rPr>
            <w:noProof/>
            <w:webHidden/>
          </w:rPr>
          <w:fldChar w:fldCharType="end"/>
        </w:r>
      </w:hyperlink>
    </w:p>
    <w:p w14:paraId="48CEDF94" w14:textId="47740F7E" w:rsidR="00D8020B" w:rsidRPr="00E25ECF" w:rsidRDefault="001E05E4" w:rsidP="00E25ECF">
      <w:pPr>
        <w:pStyle w:val="Spisilustracji"/>
        <w:tabs>
          <w:tab w:val="right" w:leader="dot" w:pos="9062"/>
        </w:tabs>
        <w:rPr>
          <w:rFonts w:eastAsiaTheme="minorEastAsia"/>
          <w:noProof/>
          <w:kern w:val="2"/>
          <w:lang w:eastAsia="pl-PL"/>
          <w14:ligatures w14:val="standardContextual"/>
        </w:rPr>
      </w:pPr>
      <w:hyperlink w:anchor="_Toc175146024" w:history="1">
        <w:r w:rsidR="004E6B7F" w:rsidRPr="007C3D9B">
          <w:rPr>
            <w:rStyle w:val="Hipercze"/>
            <w:rFonts w:cstheme="minorHAnsi"/>
            <w:noProof/>
          </w:rPr>
          <w:t xml:space="preserve">Tabela </w:t>
        </w:r>
        <w:r w:rsidR="004E6B7F" w:rsidRPr="007C3D9B">
          <w:rPr>
            <w:rStyle w:val="Hipercze"/>
            <w:rFonts w:cstheme="minorHAnsi"/>
            <w:iCs/>
            <w:noProof/>
          </w:rPr>
          <w:t>15</w:t>
        </w:r>
        <w:r w:rsidR="004E6B7F" w:rsidRPr="007C3D9B">
          <w:rPr>
            <w:rStyle w:val="Hipercze"/>
            <w:iCs/>
            <w:noProof/>
          </w:rPr>
          <w:t>.</w:t>
        </w:r>
        <w:r w:rsidR="004E6B7F" w:rsidRPr="007C3D9B">
          <w:rPr>
            <w:rStyle w:val="Hipercze"/>
            <w:rFonts w:cstheme="minorHAnsi"/>
            <w:iCs/>
            <w:noProof/>
          </w:rPr>
          <w:t xml:space="preserve"> </w:t>
        </w:r>
        <w:r w:rsidR="004E6B7F" w:rsidRPr="007C3D9B">
          <w:rPr>
            <w:rStyle w:val="Hipercze"/>
            <w:rFonts w:cstheme="minorHAnsi"/>
            <w:bCs/>
            <w:iCs/>
            <w:noProof/>
          </w:rPr>
          <w:t>I</w:t>
        </w:r>
        <w:r w:rsidR="004E6B7F" w:rsidRPr="007C3D9B">
          <w:rPr>
            <w:rStyle w:val="Hipercze"/>
            <w:rFonts w:cstheme="minorHAnsi"/>
            <w:bCs/>
            <w:noProof/>
          </w:rPr>
          <w:t xml:space="preserve">stotne problemy środowiska dla poszczególnych elementów środowiska ważne </w:t>
        </w:r>
        <w:r w:rsidRPr="007C3D9B">
          <w:rPr>
            <w:rStyle w:val="Hipercze"/>
            <w:rFonts w:cstheme="minorHAnsi"/>
            <w:bCs/>
            <w:noProof/>
          </w:rPr>
          <w:t>z</w:t>
        </w:r>
        <w:r>
          <w:rPr>
            <w:rStyle w:val="Hipercze"/>
            <w:rFonts w:cstheme="minorHAnsi"/>
            <w:bCs/>
            <w:noProof/>
          </w:rPr>
          <w:t> </w:t>
        </w:r>
        <w:r w:rsidR="004E6B7F" w:rsidRPr="007C3D9B">
          <w:rPr>
            <w:rStyle w:val="Hipercze"/>
            <w:rFonts w:cstheme="minorHAnsi"/>
            <w:bCs/>
            <w:noProof/>
          </w:rPr>
          <w:t xml:space="preserve">perspektywy planów budowy Blue Valley (za: Zymyn </w:t>
        </w:r>
        <w:r w:rsidRPr="007C3D9B">
          <w:rPr>
            <w:rStyle w:val="Hipercze"/>
            <w:rFonts w:cstheme="minorHAnsi"/>
            <w:bCs/>
            <w:noProof/>
          </w:rPr>
          <w:t>i</w:t>
        </w:r>
        <w:r>
          <w:rPr>
            <w:rStyle w:val="Hipercze"/>
            <w:rFonts w:cstheme="minorHAnsi"/>
            <w:bCs/>
            <w:noProof/>
          </w:rPr>
          <w:t> </w:t>
        </w:r>
        <w:r w:rsidR="004E6B7F" w:rsidRPr="007C3D9B">
          <w:rPr>
            <w:rStyle w:val="Hipercze"/>
            <w:rFonts w:cstheme="minorHAnsi"/>
            <w:bCs/>
            <w:noProof/>
          </w:rPr>
          <w:t xml:space="preserve">in. 2017, Kusek </w:t>
        </w:r>
        <w:r w:rsidRPr="007C3D9B">
          <w:rPr>
            <w:rStyle w:val="Hipercze"/>
            <w:rFonts w:cstheme="minorHAnsi"/>
            <w:bCs/>
            <w:noProof/>
          </w:rPr>
          <w:t>i</w:t>
        </w:r>
        <w:r>
          <w:rPr>
            <w:rStyle w:val="Hipercze"/>
            <w:rFonts w:cstheme="minorHAnsi"/>
            <w:bCs/>
            <w:noProof/>
          </w:rPr>
          <w:t> </w:t>
        </w:r>
        <w:r w:rsidR="004E6B7F" w:rsidRPr="007C3D9B">
          <w:rPr>
            <w:rStyle w:val="Hipercze"/>
            <w:rFonts w:cstheme="minorHAnsi"/>
            <w:bCs/>
            <w:noProof/>
          </w:rPr>
          <w:t>in. 2023, zmienione)</w:t>
        </w:r>
        <w:r w:rsidR="004E6B7F">
          <w:rPr>
            <w:noProof/>
            <w:webHidden/>
          </w:rPr>
          <w:tab/>
        </w:r>
        <w:r w:rsidR="004E6B7F">
          <w:rPr>
            <w:noProof/>
            <w:webHidden/>
          </w:rPr>
          <w:fldChar w:fldCharType="begin"/>
        </w:r>
        <w:r w:rsidR="004E6B7F">
          <w:rPr>
            <w:noProof/>
            <w:webHidden/>
          </w:rPr>
          <w:instrText xml:space="preserve"> PAGEREF _Toc175146024 \h </w:instrText>
        </w:r>
        <w:r w:rsidR="004E6B7F">
          <w:rPr>
            <w:noProof/>
            <w:webHidden/>
          </w:rPr>
        </w:r>
        <w:r w:rsidR="004E6B7F">
          <w:rPr>
            <w:noProof/>
            <w:webHidden/>
          </w:rPr>
          <w:fldChar w:fldCharType="separate"/>
        </w:r>
        <w:r w:rsidR="00C311D6">
          <w:rPr>
            <w:noProof/>
            <w:webHidden/>
          </w:rPr>
          <w:t>95</w:t>
        </w:r>
        <w:r w:rsidR="004E6B7F">
          <w:rPr>
            <w:noProof/>
            <w:webHidden/>
          </w:rPr>
          <w:fldChar w:fldCharType="end"/>
        </w:r>
      </w:hyperlink>
      <w:r w:rsidR="004F0636" w:rsidRPr="00B9469B">
        <w:rPr>
          <w:rFonts w:cstheme="majorHAnsi"/>
          <w:highlight w:val="yellow"/>
        </w:rPr>
        <w:fldChar w:fldCharType="end"/>
      </w:r>
      <w:bookmarkStart w:id="253" w:name="_Toc87391049"/>
      <w:bookmarkStart w:id="254" w:name="_Toc87524148"/>
      <w:bookmarkStart w:id="255" w:name="_Toc87524266"/>
      <w:r w:rsidR="00D8020B">
        <w:rPr>
          <w:rFonts w:cstheme="majorHAnsi"/>
          <w:highlight w:val="yellow"/>
        </w:rPr>
        <w:br w:type="page"/>
      </w:r>
    </w:p>
    <w:p w14:paraId="43641DC9" w14:textId="77777777" w:rsidR="007712C6" w:rsidRPr="00362AF1" w:rsidRDefault="007712C6" w:rsidP="0032292A">
      <w:pPr>
        <w:pStyle w:val="nagowek2"/>
        <w:rPr>
          <w:rStyle w:val="Hipercze"/>
          <w:rFonts w:eastAsiaTheme="minorHAnsi"/>
          <w:b w:val="0"/>
          <w:bCs w:val="0"/>
          <w:color w:val="auto"/>
          <w:u w:val="none"/>
        </w:rPr>
      </w:pPr>
      <w:bookmarkStart w:id="256" w:name="_Toc175146230"/>
      <w:r w:rsidRPr="00362AF1">
        <w:rPr>
          <w:rStyle w:val="Hipercze"/>
          <w:color w:val="auto"/>
          <w:u w:val="none"/>
        </w:rPr>
        <w:lastRenderedPageBreak/>
        <w:t>SPIS ZAŁĄCZNIKÓW</w:t>
      </w:r>
      <w:bookmarkEnd w:id="253"/>
      <w:bookmarkEnd w:id="254"/>
      <w:bookmarkEnd w:id="255"/>
      <w:bookmarkEnd w:id="256"/>
    </w:p>
    <w:p w14:paraId="72D78CDF" w14:textId="77777777" w:rsidR="00FA5F93" w:rsidRPr="00CA4217" w:rsidRDefault="00FA5F93" w:rsidP="006716F4">
      <w:pPr>
        <w:spacing w:line="264" w:lineRule="auto"/>
        <w:rPr>
          <w:rFonts w:cstheme="minorHAnsi"/>
        </w:rPr>
      </w:pPr>
      <w:r w:rsidRPr="00CA4217">
        <w:rPr>
          <w:rFonts w:cstheme="minorHAnsi"/>
        </w:rPr>
        <w:t xml:space="preserve">Załącznik nr 1 – Analiza dokumentów </w:t>
      </w:r>
    </w:p>
    <w:p w14:paraId="52443395" w14:textId="77777777" w:rsidR="00FA5F93" w:rsidRPr="00CA4217" w:rsidRDefault="00FA5F93" w:rsidP="006716F4">
      <w:pPr>
        <w:spacing w:line="264" w:lineRule="auto"/>
        <w:rPr>
          <w:rFonts w:cstheme="minorHAnsi"/>
        </w:rPr>
      </w:pPr>
      <w:r w:rsidRPr="00CA4217">
        <w:rPr>
          <w:rFonts w:cstheme="minorHAnsi"/>
        </w:rPr>
        <w:t xml:space="preserve">Załącznik nr 2 – Uzgodnienie </w:t>
      </w:r>
      <w:r w:rsidR="00B9469B" w:rsidRPr="00CA4217">
        <w:rPr>
          <w:rFonts w:cstheme="minorHAnsi"/>
        </w:rPr>
        <w:t>G</w:t>
      </w:r>
      <w:r w:rsidRPr="00CA4217">
        <w:rPr>
          <w:rFonts w:cstheme="minorHAnsi"/>
        </w:rPr>
        <w:t>DOŚ</w:t>
      </w:r>
    </w:p>
    <w:p w14:paraId="1D7BBC9D" w14:textId="77777777" w:rsidR="00FA5F93" w:rsidRPr="00CA4217" w:rsidRDefault="00FA5F93" w:rsidP="006716F4">
      <w:pPr>
        <w:spacing w:line="264" w:lineRule="auto"/>
        <w:rPr>
          <w:rFonts w:cstheme="minorHAnsi"/>
        </w:rPr>
      </w:pPr>
      <w:r w:rsidRPr="00CA4217">
        <w:rPr>
          <w:rFonts w:cstheme="minorHAnsi"/>
        </w:rPr>
        <w:t xml:space="preserve">Załącznik nr 3 – Uzgodnienie </w:t>
      </w:r>
      <w:r w:rsidR="00A04C3A" w:rsidRPr="00CA4217">
        <w:rPr>
          <w:rFonts w:cstheme="minorHAnsi"/>
        </w:rPr>
        <w:t>G</w:t>
      </w:r>
      <w:r w:rsidRPr="00CA4217">
        <w:rPr>
          <w:rFonts w:cstheme="minorHAnsi"/>
        </w:rPr>
        <w:t>IS</w:t>
      </w:r>
    </w:p>
    <w:p w14:paraId="2EFF9293" w14:textId="48BCC7C3" w:rsidR="00A617F5" w:rsidRDefault="00A617F5" w:rsidP="006716F4">
      <w:pPr>
        <w:spacing w:line="264" w:lineRule="auto"/>
        <w:rPr>
          <w:rFonts w:cstheme="minorHAnsi"/>
        </w:rPr>
      </w:pPr>
      <w:r w:rsidRPr="00CA4217">
        <w:rPr>
          <w:rFonts w:cstheme="minorHAnsi"/>
        </w:rPr>
        <w:t>Załącznik nr 4 –</w:t>
      </w:r>
      <w:r>
        <w:rPr>
          <w:rFonts w:cstheme="minorHAnsi"/>
        </w:rPr>
        <w:t xml:space="preserve"> Mapy przedstawiające rozmieszczenie siedlisk przyrodniczych </w:t>
      </w:r>
      <w:r w:rsidR="001E05E4">
        <w:rPr>
          <w:rFonts w:cstheme="minorHAnsi"/>
        </w:rPr>
        <w:t>i </w:t>
      </w:r>
      <w:r>
        <w:rPr>
          <w:rFonts w:cstheme="minorHAnsi"/>
        </w:rPr>
        <w:t xml:space="preserve">stanowisk </w:t>
      </w:r>
      <w:r w:rsidR="001E05E4">
        <w:rPr>
          <w:rFonts w:cstheme="minorHAnsi"/>
        </w:rPr>
        <w:t>w </w:t>
      </w:r>
      <w:r>
        <w:rPr>
          <w:rFonts w:cstheme="minorHAnsi"/>
        </w:rPr>
        <w:t xml:space="preserve">obszarach Natura 2000 </w:t>
      </w:r>
      <w:r w:rsidR="00E8401A">
        <w:rPr>
          <w:rFonts w:cstheme="minorHAnsi"/>
        </w:rPr>
        <w:t xml:space="preserve">będących </w:t>
      </w:r>
      <w:r w:rsidR="001E05E4">
        <w:rPr>
          <w:rFonts w:cstheme="minorHAnsi"/>
        </w:rPr>
        <w:t>w </w:t>
      </w:r>
      <w:r w:rsidR="00E8401A">
        <w:rPr>
          <w:rFonts w:cstheme="minorHAnsi"/>
        </w:rPr>
        <w:t>zasięgu realizacji elementów</w:t>
      </w:r>
      <w:r>
        <w:rPr>
          <w:rFonts w:cstheme="minorHAnsi"/>
        </w:rPr>
        <w:t xml:space="preserve"> projektu Koncepcji</w:t>
      </w:r>
    </w:p>
    <w:p w14:paraId="1DA6EC71" w14:textId="44E4B3A5" w:rsidR="00FA5F93" w:rsidRPr="00CA4217" w:rsidRDefault="002F1191" w:rsidP="006716F4">
      <w:pPr>
        <w:spacing w:line="264" w:lineRule="auto"/>
        <w:rPr>
          <w:rFonts w:cstheme="minorHAnsi"/>
        </w:rPr>
      </w:pPr>
      <w:r w:rsidRPr="00CA4217">
        <w:rPr>
          <w:rFonts w:cstheme="minorHAnsi"/>
        </w:rPr>
        <w:t xml:space="preserve">Załącznik nr </w:t>
      </w:r>
      <w:r w:rsidR="00A617F5">
        <w:rPr>
          <w:rFonts w:cstheme="minorHAnsi"/>
        </w:rPr>
        <w:t>5</w:t>
      </w:r>
      <w:r w:rsidRPr="00CA4217">
        <w:rPr>
          <w:rFonts w:cstheme="minorHAnsi"/>
        </w:rPr>
        <w:t xml:space="preserve"> – </w:t>
      </w:r>
      <w:r w:rsidR="00FA5F93" w:rsidRPr="00CA4217">
        <w:rPr>
          <w:rFonts w:cstheme="minorHAnsi"/>
        </w:rPr>
        <w:t xml:space="preserve">Szczegółowa analiza oddziaływań </w:t>
      </w:r>
      <w:r w:rsidR="00525D47">
        <w:rPr>
          <w:rFonts w:cstheme="minorHAnsi"/>
        </w:rPr>
        <w:t xml:space="preserve">przedsięwzięć </w:t>
      </w:r>
      <w:r w:rsidR="00FA5F93" w:rsidRPr="00CA4217">
        <w:rPr>
          <w:rFonts w:cstheme="minorHAnsi"/>
        </w:rPr>
        <w:t xml:space="preserve">planowanych </w:t>
      </w:r>
      <w:r w:rsidR="001E05E4">
        <w:rPr>
          <w:rFonts w:cstheme="minorHAnsi"/>
        </w:rPr>
        <w:t>w </w:t>
      </w:r>
      <w:r w:rsidR="00525D47">
        <w:rPr>
          <w:rFonts w:cstheme="minorHAnsi"/>
        </w:rPr>
        <w:t>projekcie Koncepcji „Blue Valley”</w:t>
      </w:r>
    </w:p>
    <w:p w14:paraId="27C97921" w14:textId="77777777" w:rsidR="00F11F84" w:rsidRPr="00CA4217" w:rsidRDefault="00FA5F93" w:rsidP="006716F4">
      <w:pPr>
        <w:spacing w:line="264" w:lineRule="auto"/>
        <w:rPr>
          <w:rFonts w:cstheme="minorHAnsi"/>
        </w:rPr>
      </w:pPr>
      <w:r w:rsidRPr="00CA4217">
        <w:rPr>
          <w:rFonts w:cstheme="minorHAnsi"/>
        </w:rPr>
        <w:t xml:space="preserve">Załącznik nr </w:t>
      </w:r>
      <w:r w:rsidR="00A617F5">
        <w:rPr>
          <w:rFonts w:cstheme="minorHAnsi"/>
        </w:rPr>
        <w:t>6</w:t>
      </w:r>
      <w:r w:rsidRPr="00CA4217">
        <w:rPr>
          <w:rFonts w:cstheme="minorHAnsi"/>
        </w:rPr>
        <w:t xml:space="preserve"> – Oświadczenie kierownika zespołu realizującego Prognozę</w:t>
      </w:r>
    </w:p>
    <w:sectPr w:rsidR="00F11F84" w:rsidRPr="00CA4217" w:rsidSect="00AB2F95">
      <w:footerReference w:type="default" r:id="rId37"/>
      <w:headerReference w:type="first" r:id="rId38"/>
      <w:pgSz w:w="11906" w:h="16838"/>
      <w:pgMar w:top="1417" w:right="1417" w:bottom="1417" w:left="1417" w:header="454"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555732" w14:textId="77777777" w:rsidR="001E05E4" w:rsidRDefault="001E05E4" w:rsidP="00B9398E">
      <w:pPr>
        <w:spacing w:after="0" w:line="240" w:lineRule="auto"/>
      </w:pPr>
      <w:r>
        <w:separator/>
      </w:r>
    </w:p>
  </w:endnote>
  <w:endnote w:type="continuationSeparator" w:id="0">
    <w:p w14:paraId="1C63CC07" w14:textId="77777777" w:rsidR="001E05E4" w:rsidRDefault="001E05E4" w:rsidP="00B939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EE"/>
    <w:family w:val="swiss"/>
    <w:pitch w:val="variable"/>
    <w:sig w:usb0="E4002EFF" w:usb1="C000247B" w:usb2="00000009" w:usb3="00000000" w:csb0="000001FF" w:csb1="00000000"/>
  </w:font>
  <w:font w:name="TimesNewRomanPSMT">
    <w:altName w:val="Times New Roman"/>
    <w:panose1 w:val="00000000000000000000"/>
    <w:charset w:val="80"/>
    <w:family w:val="auto"/>
    <w:notTrueType/>
    <w:pitch w:val="default"/>
    <w:sig w:usb0="00002A87" w:usb1="08070000" w:usb2="00000010" w:usb3="00000000" w:csb0="0002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Segoe UI">
    <w:panose1 w:val="020B0502040204020203"/>
    <w:charset w:val="EE"/>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ptos">
    <w:altName w:val="Arial"/>
    <w:charset w:val="00"/>
    <w:family w:val="swiss"/>
    <w:pitch w:val="variable"/>
    <w:sig w:usb0="20000287" w:usb1="00000003" w:usb2="00000000" w:usb3="00000000" w:csb0="0000019F" w:csb1="00000000"/>
  </w:font>
  <w:font w:name="F">
    <w:altName w:val="Calibri"/>
    <w:charset w:val="00"/>
    <w:family w:val="auto"/>
    <w:pitch w:val="variable"/>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17696286"/>
      <w:docPartObj>
        <w:docPartGallery w:val="Page Numbers (Bottom of Page)"/>
        <w:docPartUnique/>
      </w:docPartObj>
    </w:sdtPr>
    <w:sdtEndPr>
      <w:rPr>
        <w:rFonts w:asciiTheme="majorHAnsi" w:hAnsiTheme="majorHAnsi" w:cstheme="majorHAnsi"/>
      </w:rPr>
    </w:sdtEndPr>
    <w:sdtContent>
      <w:p w14:paraId="3BA5AE6C" w14:textId="4070C606" w:rsidR="001E05E4" w:rsidRPr="00862B5E" w:rsidRDefault="001E05E4" w:rsidP="00862B5E">
        <w:pPr>
          <w:pStyle w:val="Stopka"/>
          <w:jc w:val="right"/>
          <w:rPr>
            <w:rFonts w:asciiTheme="majorHAnsi" w:hAnsiTheme="majorHAnsi" w:cstheme="majorHAnsi"/>
          </w:rPr>
        </w:pPr>
        <w:r w:rsidRPr="00610E8B">
          <w:rPr>
            <w:rFonts w:asciiTheme="majorHAnsi" w:hAnsiTheme="majorHAnsi" w:cstheme="majorHAnsi"/>
          </w:rPr>
          <w:fldChar w:fldCharType="begin"/>
        </w:r>
        <w:r w:rsidRPr="00610E8B">
          <w:rPr>
            <w:rFonts w:asciiTheme="majorHAnsi" w:hAnsiTheme="majorHAnsi" w:cstheme="majorHAnsi"/>
          </w:rPr>
          <w:instrText>PAGE   \* MERGEFORMAT</w:instrText>
        </w:r>
        <w:r w:rsidRPr="00610E8B">
          <w:rPr>
            <w:rFonts w:asciiTheme="majorHAnsi" w:hAnsiTheme="majorHAnsi" w:cstheme="majorHAnsi"/>
          </w:rPr>
          <w:fldChar w:fldCharType="separate"/>
        </w:r>
        <w:r>
          <w:rPr>
            <w:rFonts w:asciiTheme="majorHAnsi" w:hAnsiTheme="majorHAnsi" w:cstheme="majorHAnsi"/>
            <w:noProof/>
          </w:rPr>
          <w:t>42</w:t>
        </w:r>
        <w:r w:rsidRPr="00610E8B">
          <w:rPr>
            <w:rFonts w:asciiTheme="majorHAnsi" w:hAnsiTheme="majorHAnsi" w:cstheme="majorHAnsi"/>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32400305"/>
      <w:docPartObj>
        <w:docPartGallery w:val="Page Numbers (Bottom of Page)"/>
        <w:docPartUnique/>
      </w:docPartObj>
    </w:sdtPr>
    <w:sdtEndPr>
      <w:rPr>
        <w:rFonts w:asciiTheme="majorHAnsi" w:hAnsiTheme="majorHAnsi" w:cstheme="majorHAnsi"/>
      </w:rPr>
    </w:sdtEndPr>
    <w:sdtContent>
      <w:p w14:paraId="3D1306DA" w14:textId="057117C2" w:rsidR="001E05E4" w:rsidRPr="008B7D4E" w:rsidRDefault="001E05E4">
        <w:pPr>
          <w:pStyle w:val="Stopka"/>
          <w:jc w:val="right"/>
          <w:rPr>
            <w:rFonts w:asciiTheme="majorHAnsi" w:hAnsiTheme="majorHAnsi" w:cstheme="majorHAnsi"/>
          </w:rPr>
        </w:pPr>
        <w:r w:rsidRPr="008B7D4E">
          <w:rPr>
            <w:rFonts w:asciiTheme="majorHAnsi" w:hAnsiTheme="majorHAnsi" w:cstheme="majorHAnsi"/>
          </w:rPr>
          <w:fldChar w:fldCharType="begin"/>
        </w:r>
        <w:r w:rsidRPr="008B7D4E">
          <w:rPr>
            <w:rFonts w:asciiTheme="majorHAnsi" w:hAnsiTheme="majorHAnsi" w:cstheme="majorHAnsi"/>
          </w:rPr>
          <w:instrText>PAGE   \* MERGEFORMAT</w:instrText>
        </w:r>
        <w:r w:rsidRPr="008B7D4E">
          <w:rPr>
            <w:rFonts w:asciiTheme="majorHAnsi" w:hAnsiTheme="majorHAnsi" w:cstheme="majorHAnsi"/>
          </w:rPr>
          <w:fldChar w:fldCharType="separate"/>
        </w:r>
        <w:r>
          <w:rPr>
            <w:rFonts w:asciiTheme="majorHAnsi" w:hAnsiTheme="majorHAnsi" w:cstheme="majorHAnsi"/>
            <w:noProof/>
          </w:rPr>
          <w:t>52</w:t>
        </w:r>
        <w:r w:rsidRPr="008B7D4E">
          <w:rPr>
            <w:rFonts w:asciiTheme="majorHAnsi" w:hAnsiTheme="majorHAnsi" w:cstheme="majorHAnsi"/>
          </w:rPr>
          <w:fldChar w:fldCharType="end"/>
        </w:r>
      </w:p>
    </w:sdtContent>
  </w:sdt>
  <w:p w14:paraId="1DFA9C1C" w14:textId="77777777" w:rsidR="001E05E4" w:rsidRDefault="001E05E4">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DE0505" w14:textId="77777777" w:rsidR="001E05E4" w:rsidRDefault="001E05E4" w:rsidP="00B9398E">
      <w:pPr>
        <w:spacing w:after="0" w:line="240" w:lineRule="auto"/>
      </w:pPr>
      <w:r>
        <w:separator/>
      </w:r>
    </w:p>
  </w:footnote>
  <w:footnote w:type="continuationSeparator" w:id="0">
    <w:p w14:paraId="28281A3E" w14:textId="77777777" w:rsidR="001E05E4" w:rsidRDefault="001E05E4" w:rsidP="00B9398E">
      <w:pPr>
        <w:spacing w:after="0" w:line="240" w:lineRule="auto"/>
      </w:pPr>
      <w:r>
        <w:continuationSeparator/>
      </w:r>
    </w:p>
  </w:footnote>
  <w:footnote w:id="1">
    <w:p w14:paraId="28D056F8" w14:textId="0BF2D75B" w:rsidR="001E05E4" w:rsidRPr="00D946FF" w:rsidRDefault="001E05E4" w:rsidP="00AD5E73">
      <w:pPr>
        <w:pStyle w:val="Tekstprzypisudolnego"/>
        <w:spacing w:after="0"/>
        <w:rPr>
          <w:rFonts w:cstheme="minorHAnsi"/>
          <w:sz w:val="18"/>
          <w:szCs w:val="18"/>
        </w:rPr>
      </w:pPr>
      <w:r w:rsidRPr="00D946FF">
        <w:rPr>
          <w:rFonts w:cstheme="minorHAnsi"/>
          <w:sz w:val="18"/>
          <w:szCs w:val="18"/>
        </w:rPr>
        <w:footnoteRef/>
      </w:r>
      <w:r w:rsidRPr="00D946FF">
        <w:rPr>
          <w:rFonts w:cstheme="minorHAnsi"/>
          <w:sz w:val="18"/>
          <w:szCs w:val="18"/>
        </w:rPr>
        <w:t xml:space="preserve"> „Poradnik dotyczący uwzględniania problematyki zmian klimatu i</w:t>
      </w:r>
      <w:r>
        <w:rPr>
          <w:rFonts w:cstheme="minorHAnsi"/>
          <w:sz w:val="18"/>
          <w:szCs w:val="18"/>
        </w:rPr>
        <w:t> </w:t>
      </w:r>
      <w:r w:rsidRPr="00D946FF">
        <w:rPr>
          <w:rFonts w:cstheme="minorHAnsi"/>
          <w:sz w:val="18"/>
          <w:szCs w:val="18"/>
        </w:rPr>
        <w:t>różnorodności biologicznej w</w:t>
      </w:r>
      <w:r>
        <w:rPr>
          <w:rFonts w:cstheme="minorHAnsi"/>
          <w:sz w:val="18"/>
          <w:szCs w:val="18"/>
        </w:rPr>
        <w:t> </w:t>
      </w:r>
      <w:r w:rsidRPr="00D946FF">
        <w:rPr>
          <w:rFonts w:cstheme="minorHAnsi"/>
          <w:sz w:val="18"/>
          <w:szCs w:val="18"/>
        </w:rPr>
        <w:t>strategicznej ocenie oddziaływania na środowisko”, Ministerstwo Środowiska Departament Zrównoważonego Rozwoju, Warszawa 2015</w:t>
      </w:r>
    </w:p>
  </w:footnote>
  <w:footnote w:id="2">
    <w:p w14:paraId="5BA524DC" w14:textId="3C947611" w:rsidR="001E05E4" w:rsidRPr="0028175F" w:rsidRDefault="001E05E4" w:rsidP="00962949">
      <w:pPr>
        <w:pStyle w:val="Tekstprzypisudolnego"/>
        <w:rPr>
          <w:rFonts w:cstheme="minorHAnsi"/>
          <w:sz w:val="18"/>
          <w:szCs w:val="18"/>
        </w:rPr>
      </w:pPr>
      <w:r w:rsidRPr="0028175F">
        <w:rPr>
          <w:rStyle w:val="Odwoanieprzypisudolnego"/>
          <w:rFonts w:cstheme="minorHAnsi"/>
          <w:sz w:val="18"/>
          <w:szCs w:val="18"/>
        </w:rPr>
        <w:footnoteRef/>
      </w:r>
      <w:r w:rsidRPr="0028175F">
        <w:rPr>
          <w:rFonts w:cstheme="minorHAnsi"/>
          <w:sz w:val="18"/>
          <w:szCs w:val="18"/>
        </w:rPr>
        <w:t xml:space="preserve"> Konwencja </w:t>
      </w:r>
      <w:r w:rsidRPr="0028175F">
        <w:rPr>
          <w:rFonts w:cstheme="minorHAnsi"/>
          <w:sz w:val="18"/>
          <w:szCs w:val="18"/>
        </w:rPr>
        <w:t>o</w:t>
      </w:r>
      <w:r>
        <w:rPr>
          <w:rFonts w:cstheme="minorHAnsi"/>
          <w:sz w:val="18"/>
          <w:szCs w:val="18"/>
        </w:rPr>
        <w:t> </w:t>
      </w:r>
      <w:r w:rsidRPr="0028175F">
        <w:rPr>
          <w:rFonts w:cstheme="minorHAnsi"/>
          <w:sz w:val="18"/>
          <w:szCs w:val="18"/>
        </w:rPr>
        <w:t>ocenach oddziaływania na środowisko w</w:t>
      </w:r>
      <w:r>
        <w:rPr>
          <w:rFonts w:cstheme="minorHAnsi"/>
          <w:sz w:val="18"/>
          <w:szCs w:val="18"/>
        </w:rPr>
        <w:t> </w:t>
      </w:r>
      <w:r w:rsidRPr="0028175F">
        <w:rPr>
          <w:rFonts w:cstheme="minorHAnsi"/>
          <w:sz w:val="18"/>
          <w:szCs w:val="18"/>
        </w:rPr>
        <w:t>kontekście transgranicznym, sporządzona w</w:t>
      </w:r>
      <w:r>
        <w:rPr>
          <w:rFonts w:cstheme="minorHAnsi"/>
          <w:sz w:val="18"/>
          <w:szCs w:val="18"/>
        </w:rPr>
        <w:t> </w:t>
      </w:r>
      <w:r w:rsidRPr="0028175F">
        <w:rPr>
          <w:rFonts w:cstheme="minorHAnsi"/>
          <w:sz w:val="18"/>
          <w:szCs w:val="18"/>
        </w:rPr>
        <w:t>Espoo dnia 25 lutego 1991 r. (Dz. U. 1999 nr 96 poz. 1110)</w:t>
      </w:r>
    </w:p>
  </w:footnote>
  <w:footnote w:id="3">
    <w:p w14:paraId="6983F1AC" w14:textId="4B5D5C87" w:rsidR="001E05E4" w:rsidRPr="002A534C" w:rsidRDefault="001E05E4" w:rsidP="00F34180">
      <w:pPr>
        <w:pStyle w:val="Tekstprzypisudolnego"/>
        <w:spacing w:after="0"/>
        <w:rPr>
          <w:rFonts w:cstheme="minorHAnsi"/>
          <w:sz w:val="18"/>
          <w:szCs w:val="18"/>
        </w:rPr>
      </w:pPr>
      <w:r w:rsidRPr="002A534C">
        <w:rPr>
          <w:rStyle w:val="Odwoanieprzypisudolnego"/>
          <w:rFonts w:cstheme="minorHAnsi"/>
          <w:sz w:val="18"/>
          <w:szCs w:val="18"/>
        </w:rPr>
        <w:footnoteRef/>
      </w:r>
      <w:r w:rsidRPr="002A534C">
        <w:rPr>
          <w:rFonts w:cstheme="minorHAnsi"/>
          <w:sz w:val="18"/>
          <w:szCs w:val="18"/>
        </w:rPr>
        <w:t xml:space="preserve"> </w:t>
      </w:r>
      <w:bookmarkStart w:id="60" w:name="_Hlk117077653"/>
      <w:r w:rsidRPr="002A534C">
        <w:rPr>
          <w:rFonts w:cstheme="minorHAnsi"/>
          <w:iCs/>
          <w:sz w:val="18"/>
          <w:szCs w:val="18"/>
        </w:rPr>
        <w:t xml:space="preserve">Raport </w:t>
      </w:r>
      <w:r w:rsidRPr="002A534C">
        <w:rPr>
          <w:rFonts w:cstheme="minorHAnsi"/>
          <w:iCs/>
          <w:sz w:val="18"/>
          <w:szCs w:val="18"/>
        </w:rPr>
        <w:t>o</w:t>
      </w:r>
      <w:r>
        <w:rPr>
          <w:rFonts w:cstheme="minorHAnsi"/>
          <w:iCs/>
          <w:sz w:val="18"/>
          <w:szCs w:val="18"/>
        </w:rPr>
        <w:t> </w:t>
      </w:r>
      <w:r w:rsidRPr="002A534C">
        <w:rPr>
          <w:rFonts w:cstheme="minorHAnsi"/>
          <w:iCs/>
          <w:sz w:val="18"/>
          <w:szCs w:val="18"/>
        </w:rPr>
        <w:t>stanie środowiska w</w:t>
      </w:r>
      <w:r>
        <w:rPr>
          <w:rFonts w:cstheme="minorHAnsi"/>
          <w:iCs/>
          <w:sz w:val="18"/>
          <w:szCs w:val="18"/>
        </w:rPr>
        <w:t> </w:t>
      </w:r>
      <w:r w:rsidRPr="002A534C">
        <w:rPr>
          <w:rFonts w:cstheme="minorHAnsi"/>
          <w:iCs/>
          <w:sz w:val="18"/>
          <w:szCs w:val="18"/>
        </w:rPr>
        <w:t xml:space="preserve">województwie podkarpackim, Raport 2020, </w:t>
      </w:r>
      <w:bookmarkStart w:id="61" w:name="_Hlk117077678"/>
      <w:bookmarkEnd w:id="60"/>
      <w:r w:rsidRPr="002A534C">
        <w:rPr>
          <w:rFonts w:cstheme="minorHAnsi"/>
          <w:iCs/>
          <w:sz w:val="18"/>
          <w:szCs w:val="18"/>
        </w:rPr>
        <w:fldChar w:fldCharType="begin"/>
      </w:r>
      <w:r w:rsidRPr="002A534C">
        <w:rPr>
          <w:rFonts w:cstheme="minorHAnsi"/>
          <w:iCs/>
          <w:sz w:val="18"/>
          <w:szCs w:val="18"/>
        </w:rPr>
        <w:instrText xml:space="preserve"> HYPERLINK "http://?" </w:instrText>
      </w:r>
      <w:r w:rsidRPr="002A534C">
        <w:rPr>
          <w:rFonts w:cstheme="minorHAnsi"/>
          <w:iCs/>
          <w:sz w:val="18"/>
          <w:szCs w:val="18"/>
        </w:rPr>
        <w:fldChar w:fldCharType="separate"/>
      </w:r>
      <w:r w:rsidRPr="002A534C">
        <w:rPr>
          <w:rStyle w:val="Hipercze"/>
          <w:rFonts w:cstheme="minorHAnsi"/>
          <w:iCs/>
          <w:sz w:val="18"/>
          <w:szCs w:val="18"/>
        </w:rPr>
        <w:t>Główny Inspektor Ochrony Środowiska</w:t>
      </w:r>
      <w:r w:rsidRPr="002A534C">
        <w:rPr>
          <w:rFonts w:cstheme="minorHAnsi"/>
          <w:sz w:val="18"/>
          <w:szCs w:val="18"/>
        </w:rPr>
        <w:fldChar w:fldCharType="end"/>
      </w:r>
      <w:bookmarkEnd w:id="61"/>
    </w:p>
  </w:footnote>
  <w:footnote w:id="4">
    <w:p w14:paraId="05DB46F4" w14:textId="1E28F317" w:rsidR="001E05E4" w:rsidRPr="002A534C" w:rsidRDefault="001E05E4" w:rsidP="00F34180">
      <w:pPr>
        <w:spacing w:after="0" w:line="264" w:lineRule="auto"/>
        <w:rPr>
          <w:rFonts w:cstheme="minorHAnsi"/>
          <w:sz w:val="18"/>
          <w:szCs w:val="18"/>
        </w:rPr>
      </w:pPr>
      <w:r w:rsidRPr="002A534C">
        <w:rPr>
          <w:rStyle w:val="Odwoanieprzypisudolnego"/>
          <w:rFonts w:cstheme="minorHAnsi"/>
          <w:sz w:val="18"/>
          <w:szCs w:val="18"/>
        </w:rPr>
        <w:footnoteRef/>
      </w:r>
      <w:r w:rsidRPr="002A534C">
        <w:rPr>
          <w:rFonts w:cstheme="minorHAnsi"/>
          <w:sz w:val="18"/>
          <w:szCs w:val="18"/>
        </w:rPr>
        <w:t xml:space="preserve"> Jaroszewski W. 1980. Tektonika uskoków </w:t>
      </w:r>
      <w:r w:rsidRPr="002A534C">
        <w:rPr>
          <w:rFonts w:cstheme="minorHAnsi"/>
          <w:sz w:val="18"/>
          <w:szCs w:val="18"/>
        </w:rPr>
        <w:t>i</w:t>
      </w:r>
      <w:r>
        <w:rPr>
          <w:rFonts w:cstheme="minorHAnsi"/>
          <w:sz w:val="18"/>
          <w:szCs w:val="18"/>
        </w:rPr>
        <w:t> </w:t>
      </w:r>
      <w:r w:rsidRPr="002A534C">
        <w:rPr>
          <w:rFonts w:cstheme="minorHAnsi"/>
          <w:sz w:val="18"/>
          <w:szCs w:val="18"/>
        </w:rPr>
        <w:t>fałdów. Wydawnictwa Geologiczne, Warszawa</w:t>
      </w:r>
    </w:p>
  </w:footnote>
  <w:footnote w:id="5">
    <w:p w14:paraId="483DAE98" w14:textId="77777777" w:rsidR="001E05E4" w:rsidRPr="00A42542" w:rsidRDefault="001E05E4" w:rsidP="00A42542">
      <w:pPr>
        <w:pStyle w:val="Tekstprzypisudolnego"/>
        <w:spacing w:after="0"/>
        <w:rPr>
          <w:sz w:val="18"/>
          <w:szCs w:val="18"/>
        </w:rPr>
      </w:pPr>
      <w:r w:rsidRPr="00A42542">
        <w:rPr>
          <w:rStyle w:val="Odwoanieprzypisudolnego"/>
          <w:sz w:val="18"/>
          <w:szCs w:val="18"/>
        </w:rPr>
        <w:footnoteRef/>
      </w:r>
      <w:r w:rsidRPr="00A42542">
        <w:rPr>
          <w:sz w:val="18"/>
          <w:szCs w:val="18"/>
        </w:rPr>
        <w:t xml:space="preserve"> Richling A., Solon J., Macias A., Balon J., Borzyszkowski J., Kistowski M. (red.) 2021. Regionalna geografia fizyczna Polski. Bogucki Wyd. Naukowe, GDOŚ, Poznań.</w:t>
      </w:r>
    </w:p>
  </w:footnote>
  <w:footnote w:id="6">
    <w:p w14:paraId="015FE0A7" w14:textId="059CE092" w:rsidR="001E05E4" w:rsidRDefault="001E05E4" w:rsidP="00A42542">
      <w:pPr>
        <w:pStyle w:val="Tekstprzypisudolnego"/>
        <w:spacing w:after="0"/>
      </w:pPr>
      <w:r w:rsidRPr="00A42542">
        <w:rPr>
          <w:rStyle w:val="Odwoanieprzypisudolnego"/>
          <w:rFonts w:cstheme="minorHAnsi"/>
          <w:sz w:val="18"/>
          <w:szCs w:val="18"/>
        </w:rPr>
        <w:footnoteRef/>
      </w:r>
      <w:r w:rsidRPr="00A42542">
        <w:rPr>
          <w:rFonts w:cstheme="minorHAnsi"/>
          <w:sz w:val="18"/>
          <w:szCs w:val="18"/>
        </w:rPr>
        <w:t xml:space="preserve"> </w:t>
      </w:r>
      <w:bookmarkStart w:id="62" w:name="_Hlk117077801"/>
      <w:r w:rsidRPr="00A42542">
        <w:rPr>
          <w:rFonts w:cstheme="minorHAnsi"/>
          <w:iCs/>
          <w:sz w:val="18"/>
          <w:szCs w:val="18"/>
        </w:rPr>
        <w:t xml:space="preserve">Richling A., Solon J. </w:t>
      </w:r>
      <w:r w:rsidRPr="00A42542">
        <w:rPr>
          <w:rFonts w:cstheme="minorHAnsi"/>
          <w:iCs/>
          <w:sz w:val="18"/>
          <w:szCs w:val="18"/>
        </w:rPr>
        <w:t>i</w:t>
      </w:r>
      <w:r>
        <w:rPr>
          <w:rFonts w:cstheme="minorHAnsi"/>
          <w:iCs/>
          <w:sz w:val="18"/>
          <w:szCs w:val="18"/>
        </w:rPr>
        <w:t> </w:t>
      </w:r>
      <w:r w:rsidRPr="00A42542">
        <w:rPr>
          <w:rFonts w:cstheme="minorHAnsi"/>
          <w:iCs/>
          <w:sz w:val="18"/>
          <w:szCs w:val="18"/>
        </w:rPr>
        <w:t>in., Regionalna geografia fizyczna Polski. 2021</w:t>
      </w:r>
      <w:r w:rsidRPr="002A534C">
        <w:rPr>
          <w:rFonts w:cstheme="minorHAnsi"/>
          <w:iCs/>
          <w:sz w:val="18"/>
          <w:szCs w:val="18"/>
        </w:rPr>
        <w:t>, Bogucki Wydawnictwo Naukowe, Poznań</w:t>
      </w:r>
      <w:bookmarkEnd w:id="62"/>
    </w:p>
  </w:footnote>
  <w:footnote w:id="7">
    <w:p w14:paraId="563A1B91" w14:textId="77777777" w:rsidR="001E05E4" w:rsidRPr="00581D4D" w:rsidRDefault="001E05E4" w:rsidP="0066213C">
      <w:pPr>
        <w:pStyle w:val="Tekstprzypisudolnego"/>
        <w:spacing w:after="0"/>
        <w:rPr>
          <w:rFonts w:ascii="Calibri" w:hAnsi="Calibri" w:cs="Calibri"/>
        </w:rPr>
      </w:pPr>
      <w:r w:rsidRPr="00581D4D">
        <w:rPr>
          <w:rStyle w:val="Odwoanieprzypisudolnego"/>
          <w:rFonts w:ascii="Calibri" w:hAnsi="Calibri" w:cs="Calibri"/>
          <w:sz w:val="18"/>
          <w:szCs w:val="18"/>
        </w:rPr>
        <w:footnoteRef/>
      </w:r>
      <w:r w:rsidRPr="00581D4D">
        <w:rPr>
          <w:rFonts w:ascii="Calibri" w:hAnsi="Calibri" w:cs="Calibri"/>
          <w:sz w:val="18"/>
          <w:szCs w:val="18"/>
        </w:rPr>
        <w:t xml:space="preserve"> </w:t>
      </w:r>
      <w:hyperlink w:history="1">
        <w:r>
          <w:rPr>
            <w:rStyle w:val="Hipercze"/>
            <w:rFonts w:ascii="Calibri" w:hAnsi="Calibri" w:cs="Calibri"/>
            <w:sz w:val="18"/>
            <w:szCs w:val="18"/>
          </w:rPr>
          <w:t>Corine Land Cover 2018</w:t>
        </w:r>
      </w:hyperlink>
      <w:r w:rsidRPr="00581D4D">
        <w:rPr>
          <w:rFonts w:ascii="Calibri" w:hAnsi="Calibri" w:cs="Calibri"/>
          <w:sz w:val="18"/>
          <w:szCs w:val="18"/>
        </w:rPr>
        <w:t xml:space="preserve"> </w:t>
      </w:r>
    </w:p>
  </w:footnote>
  <w:footnote w:id="8">
    <w:p w14:paraId="0E406CA9" w14:textId="6D6FBF1A" w:rsidR="001E05E4" w:rsidRPr="006D5F77" w:rsidRDefault="001E05E4" w:rsidP="0066213C">
      <w:pPr>
        <w:pStyle w:val="Tekstprzypisudolnego"/>
        <w:rPr>
          <w:rFonts w:cstheme="minorHAnsi"/>
          <w:sz w:val="18"/>
          <w:szCs w:val="18"/>
        </w:rPr>
      </w:pPr>
      <w:r w:rsidRPr="006D5F77">
        <w:rPr>
          <w:rStyle w:val="Odwoanieprzypisudolnego"/>
          <w:rFonts w:cstheme="minorHAnsi"/>
          <w:sz w:val="18"/>
          <w:szCs w:val="18"/>
        </w:rPr>
        <w:footnoteRef/>
      </w:r>
      <w:r w:rsidRPr="006D5F77">
        <w:rPr>
          <w:rFonts w:cstheme="minorHAnsi"/>
          <w:sz w:val="18"/>
          <w:szCs w:val="18"/>
        </w:rPr>
        <w:t xml:space="preserve"> </w:t>
      </w:r>
      <w:bookmarkStart w:id="69" w:name="_Hlk117077471"/>
      <w:r w:rsidRPr="006D5F77">
        <w:rPr>
          <w:rFonts w:ascii="Arial" w:hAnsi="Arial" w:cs="Arial"/>
          <w:sz w:val="24"/>
          <w:szCs w:val="24"/>
        </w:rPr>
        <w:fldChar w:fldCharType="begin"/>
      </w:r>
      <w:r w:rsidRPr="006D5F77">
        <w:rPr>
          <w:rFonts w:cstheme="minorHAnsi"/>
          <w:sz w:val="18"/>
          <w:szCs w:val="18"/>
        </w:rPr>
        <w:instrText xml:space="preserve"> HYPERLINK "https://www.krosno.lasy.gov.pl/" \o "Regionalna Dyrekcja Lasów Państwowych w Krośnie" </w:instrText>
      </w:r>
      <w:r w:rsidRPr="006D5F77">
        <w:rPr>
          <w:rFonts w:ascii="Arial" w:hAnsi="Arial" w:cs="Arial"/>
          <w:sz w:val="24"/>
          <w:szCs w:val="24"/>
        </w:rPr>
        <w:fldChar w:fldCharType="separate"/>
      </w:r>
      <w:r w:rsidRPr="006D5F77">
        <w:rPr>
          <w:rStyle w:val="Hipercze"/>
          <w:rFonts w:cstheme="minorHAnsi"/>
          <w:sz w:val="18"/>
          <w:szCs w:val="18"/>
        </w:rPr>
        <w:t>Regionalna Dyrekcja Lasów Państwowych w</w:t>
      </w:r>
      <w:r>
        <w:rPr>
          <w:rStyle w:val="Hipercze"/>
          <w:rFonts w:cstheme="minorHAnsi"/>
          <w:sz w:val="18"/>
          <w:szCs w:val="18"/>
        </w:rPr>
        <w:t> </w:t>
      </w:r>
      <w:r w:rsidRPr="006D5F77">
        <w:rPr>
          <w:rStyle w:val="Hipercze"/>
          <w:rFonts w:cstheme="minorHAnsi"/>
          <w:sz w:val="18"/>
          <w:szCs w:val="18"/>
        </w:rPr>
        <w:t>Krośnie</w:t>
      </w:r>
      <w:r w:rsidRPr="006D5F77">
        <w:rPr>
          <w:rStyle w:val="Hipercze"/>
          <w:rFonts w:cstheme="minorHAnsi"/>
          <w:sz w:val="18"/>
          <w:szCs w:val="18"/>
        </w:rPr>
        <w:fldChar w:fldCharType="end"/>
      </w:r>
      <w:r w:rsidRPr="006D5F77">
        <w:rPr>
          <w:rFonts w:cstheme="minorHAnsi"/>
          <w:sz w:val="18"/>
          <w:szCs w:val="18"/>
        </w:rPr>
        <w:t xml:space="preserve"> </w:t>
      </w:r>
      <w:bookmarkEnd w:id="69"/>
      <w:r w:rsidRPr="006D5F77">
        <w:rPr>
          <w:rFonts w:cstheme="minorHAnsi"/>
          <w:sz w:val="18"/>
          <w:szCs w:val="18"/>
        </w:rPr>
        <w:t xml:space="preserve">- </w:t>
      </w:r>
      <w:r w:rsidRPr="006D5F77">
        <w:rPr>
          <w:rStyle w:val="Hipercze"/>
          <w:rFonts w:cstheme="minorHAnsi"/>
          <w:sz w:val="18"/>
          <w:szCs w:val="18"/>
        </w:rPr>
        <w:t>dostęp: 07.2024</w:t>
      </w:r>
      <w:r>
        <w:rPr>
          <w:rStyle w:val="Hipercze"/>
          <w:rFonts w:cstheme="minorHAnsi"/>
          <w:sz w:val="18"/>
          <w:szCs w:val="18"/>
        </w:rPr>
        <w:t xml:space="preserve"> r.</w:t>
      </w:r>
    </w:p>
  </w:footnote>
  <w:footnote w:id="9">
    <w:p w14:paraId="58954C4F" w14:textId="77777777" w:rsidR="001E05E4" w:rsidRPr="00581D4D" w:rsidRDefault="001E05E4" w:rsidP="0066213C">
      <w:pPr>
        <w:pStyle w:val="Tekstprzypisudolnego"/>
        <w:rPr>
          <w:rFonts w:cstheme="minorHAnsi"/>
        </w:rPr>
      </w:pPr>
      <w:r w:rsidRPr="00581D4D">
        <w:rPr>
          <w:rStyle w:val="Odwoanieprzypisudolnego"/>
          <w:rFonts w:cstheme="minorHAnsi"/>
          <w:sz w:val="18"/>
          <w:szCs w:val="18"/>
        </w:rPr>
        <w:footnoteRef/>
      </w:r>
      <w:r w:rsidRPr="00581D4D">
        <w:rPr>
          <w:rFonts w:cstheme="minorHAnsi"/>
          <w:sz w:val="18"/>
          <w:szCs w:val="18"/>
        </w:rPr>
        <w:t xml:space="preserve"> Koncepcj</w:t>
      </w:r>
      <w:r>
        <w:rPr>
          <w:rFonts w:cstheme="minorHAnsi"/>
          <w:sz w:val="18"/>
          <w:szCs w:val="18"/>
        </w:rPr>
        <w:t>a</w:t>
      </w:r>
      <w:r w:rsidRPr="00581D4D">
        <w:rPr>
          <w:rFonts w:cstheme="minorHAnsi"/>
          <w:sz w:val="18"/>
          <w:szCs w:val="18"/>
        </w:rPr>
        <w:t xml:space="preserve"> rozwoju produktu turystycznego „Blue Valley – Wiślanym Szlakiem”</w:t>
      </w:r>
    </w:p>
  </w:footnote>
  <w:footnote w:id="10">
    <w:p w14:paraId="729D6663" w14:textId="3138E3C4" w:rsidR="001E05E4" w:rsidRPr="006D5F77" w:rsidRDefault="001E05E4" w:rsidP="00313CCE">
      <w:pPr>
        <w:pStyle w:val="Tekstprzypisudolnego"/>
        <w:spacing w:after="0"/>
        <w:rPr>
          <w:rFonts w:cstheme="minorHAnsi"/>
          <w:sz w:val="18"/>
          <w:szCs w:val="18"/>
        </w:rPr>
      </w:pPr>
      <w:r w:rsidRPr="006D5F77">
        <w:rPr>
          <w:rStyle w:val="Odwoanieprzypisudolnego"/>
          <w:rFonts w:cstheme="minorHAnsi"/>
          <w:sz w:val="18"/>
          <w:szCs w:val="18"/>
        </w:rPr>
        <w:footnoteRef/>
      </w:r>
      <w:r w:rsidRPr="006D5F77">
        <w:rPr>
          <w:rFonts w:cstheme="minorHAnsi"/>
          <w:sz w:val="18"/>
          <w:szCs w:val="18"/>
        </w:rPr>
        <w:t xml:space="preserve"> Program ochrony środowiska dla Województwa Podkarpackiego na lata 2024-2027 </w:t>
      </w:r>
      <w:r w:rsidRPr="006D5F77">
        <w:rPr>
          <w:rFonts w:cstheme="minorHAnsi"/>
          <w:sz w:val="18"/>
          <w:szCs w:val="18"/>
        </w:rPr>
        <w:t>z</w:t>
      </w:r>
      <w:r>
        <w:rPr>
          <w:rFonts w:cstheme="minorHAnsi"/>
          <w:sz w:val="18"/>
          <w:szCs w:val="18"/>
        </w:rPr>
        <w:t> </w:t>
      </w:r>
      <w:r w:rsidRPr="006D5F77">
        <w:rPr>
          <w:rFonts w:cstheme="minorHAnsi"/>
          <w:sz w:val="18"/>
          <w:szCs w:val="18"/>
        </w:rPr>
        <w:t>perspektywą do 2031 r.  Rzeszów, 2024</w:t>
      </w:r>
    </w:p>
  </w:footnote>
  <w:footnote w:id="11">
    <w:p w14:paraId="1B6DCF31" w14:textId="48A60148" w:rsidR="001E05E4" w:rsidRPr="006D5F77" w:rsidRDefault="001E05E4" w:rsidP="00313CCE">
      <w:pPr>
        <w:pStyle w:val="Tekstprzypisudolnego"/>
        <w:spacing w:after="0"/>
        <w:rPr>
          <w:rFonts w:cstheme="minorHAnsi"/>
          <w:sz w:val="18"/>
          <w:szCs w:val="18"/>
        </w:rPr>
      </w:pPr>
      <w:r w:rsidRPr="006D5F77">
        <w:rPr>
          <w:rStyle w:val="Odwoanieprzypisudolnego"/>
          <w:rFonts w:cstheme="minorHAnsi"/>
          <w:sz w:val="18"/>
          <w:szCs w:val="18"/>
        </w:rPr>
        <w:footnoteRef/>
      </w:r>
      <w:r w:rsidRPr="006D5F77">
        <w:rPr>
          <w:rFonts w:cstheme="minorHAnsi"/>
          <w:sz w:val="18"/>
          <w:szCs w:val="18"/>
        </w:rPr>
        <w:t xml:space="preserve"> </w:t>
      </w:r>
      <w:bookmarkStart w:id="78" w:name="_Hlk117077522"/>
      <w:r w:rsidRPr="006D5F77">
        <w:rPr>
          <w:rFonts w:cstheme="minorHAnsi"/>
          <w:sz w:val="18"/>
          <w:szCs w:val="18"/>
        </w:rPr>
        <w:t xml:space="preserve">Raport </w:t>
      </w:r>
      <w:r w:rsidRPr="006D5F77">
        <w:rPr>
          <w:rFonts w:cstheme="minorHAnsi"/>
          <w:sz w:val="18"/>
          <w:szCs w:val="18"/>
        </w:rPr>
        <w:t>z</w:t>
      </w:r>
      <w:r>
        <w:rPr>
          <w:rFonts w:cstheme="minorHAnsi"/>
          <w:sz w:val="18"/>
          <w:szCs w:val="18"/>
        </w:rPr>
        <w:t> </w:t>
      </w:r>
      <w:r w:rsidRPr="006D5F77">
        <w:rPr>
          <w:rFonts w:cstheme="minorHAnsi"/>
          <w:sz w:val="18"/>
          <w:szCs w:val="18"/>
        </w:rPr>
        <w:t>III etapu realizacji zamówienia „Monitoring chemizmu gleb ornych w</w:t>
      </w:r>
      <w:r>
        <w:rPr>
          <w:rFonts w:cstheme="minorHAnsi"/>
          <w:sz w:val="18"/>
          <w:szCs w:val="18"/>
        </w:rPr>
        <w:t> </w:t>
      </w:r>
      <w:r w:rsidRPr="006D5F77">
        <w:rPr>
          <w:rFonts w:cstheme="minorHAnsi"/>
          <w:sz w:val="18"/>
          <w:szCs w:val="18"/>
        </w:rPr>
        <w:t>Polsce w</w:t>
      </w:r>
      <w:r>
        <w:rPr>
          <w:rFonts w:cstheme="minorHAnsi"/>
          <w:sz w:val="18"/>
          <w:szCs w:val="18"/>
        </w:rPr>
        <w:t> </w:t>
      </w:r>
      <w:r w:rsidRPr="006D5F77">
        <w:rPr>
          <w:rFonts w:cstheme="minorHAnsi"/>
          <w:sz w:val="18"/>
          <w:szCs w:val="18"/>
        </w:rPr>
        <w:t>latach 2015-2017”, 04.2017</w:t>
      </w:r>
      <w:r>
        <w:rPr>
          <w:rFonts w:cstheme="minorHAnsi"/>
          <w:sz w:val="18"/>
          <w:szCs w:val="18"/>
        </w:rPr>
        <w:t xml:space="preserve"> r.</w:t>
      </w:r>
      <w:r w:rsidRPr="006D5F77">
        <w:rPr>
          <w:rFonts w:cstheme="minorHAnsi"/>
          <w:sz w:val="18"/>
          <w:szCs w:val="18"/>
        </w:rPr>
        <w:t xml:space="preserve">, Instytut </w:t>
      </w:r>
      <w:r>
        <w:rPr>
          <w:rFonts w:cstheme="minorHAnsi"/>
          <w:sz w:val="18"/>
          <w:szCs w:val="18"/>
        </w:rPr>
        <w:t>U</w:t>
      </w:r>
      <w:r w:rsidRPr="006D5F77">
        <w:rPr>
          <w:rFonts w:cstheme="minorHAnsi"/>
          <w:sz w:val="18"/>
          <w:szCs w:val="18"/>
        </w:rPr>
        <w:t xml:space="preserve">prawy </w:t>
      </w:r>
      <w:r>
        <w:rPr>
          <w:rFonts w:cstheme="minorHAnsi"/>
          <w:sz w:val="18"/>
          <w:szCs w:val="18"/>
        </w:rPr>
        <w:t>N</w:t>
      </w:r>
      <w:r w:rsidRPr="006D5F77">
        <w:rPr>
          <w:rFonts w:cstheme="minorHAnsi"/>
          <w:sz w:val="18"/>
          <w:szCs w:val="18"/>
        </w:rPr>
        <w:t>awożenia i</w:t>
      </w:r>
      <w:r>
        <w:rPr>
          <w:rFonts w:cstheme="minorHAnsi"/>
          <w:sz w:val="18"/>
          <w:szCs w:val="18"/>
        </w:rPr>
        <w:t> G</w:t>
      </w:r>
      <w:r w:rsidRPr="006D5F77">
        <w:rPr>
          <w:rFonts w:cstheme="minorHAnsi"/>
          <w:sz w:val="18"/>
          <w:szCs w:val="18"/>
        </w:rPr>
        <w:t>leboznawstwa PIB w</w:t>
      </w:r>
      <w:r>
        <w:rPr>
          <w:rFonts w:cstheme="minorHAnsi"/>
          <w:sz w:val="18"/>
          <w:szCs w:val="18"/>
        </w:rPr>
        <w:t> </w:t>
      </w:r>
      <w:r w:rsidRPr="006D5F77">
        <w:rPr>
          <w:rFonts w:cstheme="minorHAnsi"/>
          <w:sz w:val="18"/>
          <w:szCs w:val="18"/>
        </w:rPr>
        <w:t>Puławach</w:t>
      </w:r>
      <w:bookmarkEnd w:id="78"/>
    </w:p>
  </w:footnote>
  <w:footnote w:id="12">
    <w:p w14:paraId="5EB23B94" w14:textId="6D385B64" w:rsidR="001E05E4" w:rsidRPr="006D5F77" w:rsidRDefault="001E05E4" w:rsidP="00313CCE">
      <w:pPr>
        <w:pStyle w:val="Tekstprzypisudolnego"/>
        <w:spacing w:after="0"/>
        <w:rPr>
          <w:rFonts w:cstheme="minorHAnsi"/>
          <w:sz w:val="18"/>
          <w:szCs w:val="18"/>
        </w:rPr>
      </w:pPr>
      <w:r w:rsidRPr="006D5F77">
        <w:rPr>
          <w:rStyle w:val="Odwoanieprzypisudolnego"/>
          <w:rFonts w:cstheme="minorHAnsi"/>
          <w:sz w:val="18"/>
          <w:szCs w:val="18"/>
        </w:rPr>
        <w:footnoteRef/>
      </w:r>
      <w:r w:rsidRPr="006D5F77">
        <w:rPr>
          <w:rFonts w:cstheme="minorHAnsi"/>
          <w:sz w:val="18"/>
          <w:szCs w:val="18"/>
        </w:rPr>
        <w:t xml:space="preserve"> </w:t>
      </w:r>
      <w:bookmarkStart w:id="79" w:name="_Hlk117077540"/>
      <w:r w:rsidRPr="006D5F77">
        <w:rPr>
          <w:rFonts w:cstheme="minorHAnsi"/>
          <w:sz w:val="18"/>
          <w:szCs w:val="18"/>
        </w:rPr>
        <w:t xml:space="preserve">Ochrona gruntów przed erozją. Ministerstwo Rolnictwa </w:t>
      </w:r>
      <w:r w:rsidRPr="006D5F77">
        <w:rPr>
          <w:rFonts w:cstheme="minorHAnsi"/>
          <w:sz w:val="18"/>
          <w:szCs w:val="18"/>
        </w:rPr>
        <w:t>i</w:t>
      </w:r>
      <w:r>
        <w:rPr>
          <w:rFonts w:cstheme="minorHAnsi"/>
          <w:sz w:val="18"/>
          <w:szCs w:val="18"/>
        </w:rPr>
        <w:t> </w:t>
      </w:r>
      <w:r w:rsidRPr="006D5F77">
        <w:rPr>
          <w:rFonts w:cstheme="minorHAnsi"/>
          <w:sz w:val="18"/>
          <w:szCs w:val="18"/>
        </w:rPr>
        <w:t>Rozwoju Wsi, Warszawa 2003</w:t>
      </w:r>
      <w:bookmarkEnd w:id="79"/>
      <w:r>
        <w:rPr>
          <w:rFonts w:cstheme="minorHAnsi"/>
          <w:sz w:val="18"/>
          <w:szCs w:val="18"/>
        </w:rPr>
        <w:t xml:space="preserve"> r.</w:t>
      </w:r>
    </w:p>
  </w:footnote>
  <w:footnote w:id="13">
    <w:p w14:paraId="76A4801E" w14:textId="1688DE83" w:rsidR="001E05E4" w:rsidRPr="006D5F77" w:rsidRDefault="001E05E4" w:rsidP="00313CCE">
      <w:pPr>
        <w:pStyle w:val="Tekstprzypisudolnego"/>
        <w:spacing w:after="0"/>
        <w:rPr>
          <w:rFonts w:cstheme="minorHAnsi"/>
          <w:sz w:val="18"/>
          <w:szCs w:val="18"/>
        </w:rPr>
      </w:pPr>
      <w:r w:rsidRPr="006D5F77">
        <w:rPr>
          <w:rStyle w:val="Odwoanieprzypisudolnego"/>
          <w:rFonts w:cstheme="minorHAnsi"/>
          <w:sz w:val="18"/>
          <w:szCs w:val="18"/>
        </w:rPr>
        <w:footnoteRef/>
      </w:r>
      <w:r w:rsidRPr="006D5F77">
        <w:rPr>
          <w:rFonts w:cstheme="minorHAnsi"/>
          <w:sz w:val="18"/>
          <w:szCs w:val="18"/>
        </w:rPr>
        <w:t xml:space="preserve"> </w:t>
      </w:r>
      <w:bookmarkStart w:id="80" w:name="_Hlk117077552"/>
      <w:r w:rsidRPr="006D5F77">
        <w:rPr>
          <w:rFonts w:cstheme="minorHAnsi"/>
          <w:sz w:val="18"/>
          <w:szCs w:val="18"/>
        </w:rPr>
        <w:t xml:space="preserve">Ochrona środowiska </w:t>
      </w:r>
      <w:r w:rsidRPr="006D5F77">
        <w:rPr>
          <w:rFonts w:cstheme="minorHAnsi"/>
          <w:sz w:val="18"/>
          <w:szCs w:val="18"/>
        </w:rPr>
        <w:t>w</w:t>
      </w:r>
      <w:r>
        <w:rPr>
          <w:rFonts w:cstheme="minorHAnsi"/>
          <w:sz w:val="18"/>
          <w:szCs w:val="18"/>
        </w:rPr>
        <w:t> </w:t>
      </w:r>
      <w:r w:rsidRPr="006D5F77">
        <w:rPr>
          <w:rFonts w:cstheme="minorHAnsi"/>
          <w:sz w:val="18"/>
          <w:szCs w:val="18"/>
        </w:rPr>
        <w:t>województwie podkarpackim w</w:t>
      </w:r>
      <w:r>
        <w:rPr>
          <w:rFonts w:cstheme="minorHAnsi"/>
          <w:sz w:val="18"/>
          <w:szCs w:val="18"/>
        </w:rPr>
        <w:t> </w:t>
      </w:r>
      <w:r w:rsidRPr="006D5F77">
        <w:rPr>
          <w:rFonts w:cstheme="minorHAnsi"/>
          <w:sz w:val="18"/>
          <w:szCs w:val="18"/>
        </w:rPr>
        <w:t>2022 r. Urząd Statystyczny w</w:t>
      </w:r>
      <w:r>
        <w:rPr>
          <w:rFonts w:cstheme="minorHAnsi"/>
          <w:sz w:val="18"/>
          <w:szCs w:val="18"/>
        </w:rPr>
        <w:t> </w:t>
      </w:r>
      <w:r w:rsidRPr="006D5F77">
        <w:rPr>
          <w:rFonts w:cstheme="minorHAnsi"/>
          <w:sz w:val="18"/>
          <w:szCs w:val="18"/>
        </w:rPr>
        <w:t>Rzeszowie, 202</w:t>
      </w:r>
      <w:bookmarkEnd w:id="80"/>
      <w:r w:rsidRPr="006D5F77">
        <w:rPr>
          <w:rFonts w:cstheme="minorHAnsi"/>
          <w:sz w:val="18"/>
          <w:szCs w:val="18"/>
        </w:rPr>
        <w:t>3 r.</w:t>
      </w:r>
    </w:p>
  </w:footnote>
  <w:footnote w:id="14">
    <w:p w14:paraId="1FD3F98F" w14:textId="77777777" w:rsidR="001E05E4" w:rsidRPr="00A14F72" w:rsidRDefault="001E05E4" w:rsidP="00313CCE">
      <w:pPr>
        <w:pStyle w:val="Tekstprzypisudolnego"/>
        <w:rPr>
          <w:rFonts w:cstheme="minorHAnsi"/>
          <w:sz w:val="18"/>
          <w:szCs w:val="18"/>
        </w:rPr>
      </w:pPr>
      <w:r w:rsidRPr="00A14F72">
        <w:rPr>
          <w:rStyle w:val="Odwoanieprzypisudolnego"/>
        </w:rPr>
        <w:footnoteRef/>
      </w:r>
      <w:r w:rsidRPr="00A14F72">
        <w:rPr>
          <w:rFonts w:cstheme="minorHAnsi"/>
          <w:sz w:val="18"/>
          <w:szCs w:val="18"/>
        </w:rPr>
        <w:t xml:space="preserve"> Ochrona środowiska 2023, GUS.</w:t>
      </w:r>
    </w:p>
  </w:footnote>
  <w:footnote w:id="15">
    <w:p w14:paraId="2219A3C4" w14:textId="77777777" w:rsidR="001E05E4" w:rsidRPr="002369E0" w:rsidRDefault="001E05E4" w:rsidP="002369E0">
      <w:pPr>
        <w:pStyle w:val="Tekstprzypisudolnego"/>
        <w:spacing w:after="0"/>
        <w:rPr>
          <w:rFonts w:cstheme="minorHAnsi"/>
          <w:sz w:val="18"/>
          <w:szCs w:val="18"/>
        </w:rPr>
      </w:pPr>
      <w:r w:rsidRPr="002369E0">
        <w:rPr>
          <w:rStyle w:val="Odwoanieprzypisudolnego"/>
          <w:sz w:val="18"/>
          <w:szCs w:val="18"/>
        </w:rPr>
        <w:footnoteRef/>
      </w:r>
      <w:r w:rsidRPr="002369E0">
        <w:rPr>
          <w:rFonts w:cstheme="minorHAnsi"/>
          <w:sz w:val="18"/>
          <w:szCs w:val="18"/>
        </w:rPr>
        <w:t xml:space="preserve"> ibidem</w:t>
      </w:r>
    </w:p>
  </w:footnote>
  <w:footnote w:id="16">
    <w:p w14:paraId="4CAC4E40" w14:textId="77777777" w:rsidR="001E05E4" w:rsidRPr="002369E0" w:rsidRDefault="001E05E4" w:rsidP="002369E0">
      <w:pPr>
        <w:pStyle w:val="Tekstprzypisudolnego"/>
        <w:spacing w:after="0"/>
        <w:rPr>
          <w:sz w:val="18"/>
          <w:szCs w:val="18"/>
        </w:rPr>
      </w:pPr>
      <w:r w:rsidRPr="002369E0">
        <w:rPr>
          <w:rStyle w:val="Odwoanieprzypisudolnego"/>
          <w:sz w:val="18"/>
          <w:szCs w:val="18"/>
        </w:rPr>
        <w:footnoteRef/>
      </w:r>
      <w:r w:rsidRPr="002369E0">
        <w:rPr>
          <w:rFonts w:cstheme="minorHAnsi"/>
          <w:sz w:val="18"/>
          <w:szCs w:val="18"/>
        </w:rPr>
        <w:t xml:space="preserve"> ibidem</w:t>
      </w:r>
    </w:p>
  </w:footnote>
  <w:footnote w:id="17">
    <w:p w14:paraId="0942C1FF" w14:textId="77777777" w:rsidR="001E05E4" w:rsidRPr="007A43E5" w:rsidRDefault="001E05E4" w:rsidP="002369E0">
      <w:pPr>
        <w:pStyle w:val="Tekstprzypisudolnego"/>
        <w:spacing w:after="0"/>
        <w:rPr>
          <w:rFonts w:cstheme="minorHAnsi"/>
          <w:sz w:val="18"/>
          <w:szCs w:val="18"/>
        </w:rPr>
      </w:pPr>
      <w:r w:rsidRPr="002369E0">
        <w:rPr>
          <w:rStyle w:val="Odwoanieprzypisudolnego"/>
          <w:sz w:val="18"/>
          <w:szCs w:val="18"/>
        </w:rPr>
        <w:footnoteRef/>
      </w:r>
      <w:r w:rsidRPr="002369E0">
        <w:rPr>
          <w:rFonts w:cstheme="minorHAnsi"/>
          <w:sz w:val="18"/>
          <w:szCs w:val="18"/>
        </w:rPr>
        <w:t xml:space="preserve"> ibidem</w:t>
      </w:r>
    </w:p>
  </w:footnote>
  <w:footnote w:id="18">
    <w:p w14:paraId="611917D2" w14:textId="77777777" w:rsidR="001E05E4" w:rsidRDefault="001E05E4" w:rsidP="002369E0">
      <w:pPr>
        <w:pStyle w:val="Tekstprzypisudolnego"/>
        <w:spacing w:after="0"/>
      </w:pPr>
      <w:r>
        <w:rPr>
          <w:rStyle w:val="Odwoanieprzypisudolnego"/>
        </w:rPr>
        <w:footnoteRef/>
      </w:r>
      <w:r>
        <w:t xml:space="preserve"> Paczyński B., Sadurski A. (red.), 2007, Hydrogeologia regionalna Polski, tom I. PIG, Warszawa</w:t>
      </w:r>
    </w:p>
  </w:footnote>
  <w:footnote w:id="19">
    <w:p w14:paraId="1AB3B85F" w14:textId="77777777" w:rsidR="001E05E4" w:rsidRDefault="001E05E4" w:rsidP="002369E0">
      <w:pPr>
        <w:pStyle w:val="Tekstprzypisudolnego"/>
        <w:spacing w:after="0"/>
      </w:pPr>
      <w:r>
        <w:rPr>
          <w:rStyle w:val="Odwoanieprzypisudolnego"/>
        </w:rPr>
        <w:footnoteRef/>
      </w:r>
      <w:r>
        <w:t xml:space="preserve"> Dane PIG-PIB (Ochrona środowiska 2023, GUS)</w:t>
      </w:r>
    </w:p>
  </w:footnote>
  <w:footnote w:id="20">
    <w:p w14:paraId="7BB4C942" w14:textId="77777777" w:rsidR="001E05E4" w:rsidRDefault="001E05E4" w:rsidP="002369E0">
      <w:pPr>
        <w:pStyle w:val="Tekstprzypisudolnego"/>
        <w:spacing w:after="0"/>
      </w:pPr>
      <w:r>
        <w:rPr>
          <w:rStyle w:val="Odwoanieprzypisudolnego"/>
        </w:rPr>
        <w:footnoteRef/>
      </w:r>
      <w:r>
        <w:t xml:space="preserve"> </w:t>
      </w:r>
      <w:hyperlink w:history="1">
        <w:r w:rsidRPr="00922D51">
          <w:rPr>
            <w:rStyle w:val="Hipercze"/>
          </w:rPr>
          <w:t>https://www.pgi.gov.pl/psh/zadania-psh/8916-zadania-psh-ocena-stanu-wod-podziemnych.html</w:t>
        </w:r>
      </w:hyperlink>
      <w:r>
        <w:t xml:space="preserve"> (dostęp 07.07.2024 r.)</w:t>
      </w:r>
    </w:p>
  </w:footnote>
  <w:footnote w:id="21">
    <w:p w14:paraId="6199E462" w14:textId="47B04735" w:rsidR="001E05E4" w:rsidRPr="00313CCE" w:rsidRDefault="001E05E4" w:rsidP="004D69DE">
      <w:pPr>
        <w:pStyle w:val="Tekstprzypisudolnego"/>
        <w:spacing w:after="0" w:line="276" w:lineRule="auto"/>
        <w:jc w:val="both"/>
        <w:rPr>
          <w:rFonts w:ascii="Calibri" w:hAnsi="Calibri" w:cs="Calibri"/>
          <w:sz w:val="18"/>
          <w:szCs w:val="18"/>
        </w:rPr>
      </w:pPr>
      <w:r w:rsidRPr="00313CCE">
        <w:rPr>
          <w:rStyle w:val="Odwoanieprzypisudolnego"/>
          <w:rFonts w:ascii="Calibri" w:hAnsi="Calibri" w:cs="Calibri"/>
          <w:sz w:val="18"/>
          <w:szCs w:val="18"/>
        </w:rPr>
        <w:footnoteRef/>
      </w:r>
      <w:r w:rsidRPr="00313CCE">
        <w:rPr>
          <w:rFonts w:ascii="Calibri" w:hAnsi="Calibri" w:cs="Calibri"/>
          <w:sz w:val="18"/>
          <w:szCs w:val="18"/>
        </w:rPr>
        <w:t xml:space="preserve"> ustawa </w:t>
      </w:r>
      <w:r w:rsidRPr="00313CCE">
        <w:rPr>
          <w:rFonts w:ascii="Calibri" w:hAnsi="Calibri" w:cs="Calibri"/>
          <w:sz w:val="18"/>
          <w:szCs w:val="18"/>
        </w:rPr>
        <w:t>z</w:t>
      </w:r>
      <w:r>
        <w:rPr>
          <w:rFonts w:ascii="Calibri" w:hAnsi="Calibri" w:cs="Calibri"/>
          <w:sz w:val="18"/>
          <w:szCs w:val="18"/>
        </w:rPr>
        <w:t> </w:t>
      </w:r>
      <w:r w:rsidRPr="00313CCE">
        <w:rPr>
          <w:rFonts w:ascii="Calibri" w:hAnsi="Calibri" w:cs="Calibri"/>
          <w:sz w:val="18"/>
          <w:szCs w:val="18"/>
        </w:rPr>
        <w:t>dnia 27 kwietnia 2001 r. Prawo ochrony środowiska (t.j. Dz.U. 2024 poz. 54)</w:t>
      </w:r>
    </w:p>
  </w:footnote>
  <w:footnote w:id="22">
    <w:p w14:paraId="67DB63BC" w14:textId="31E9175F" w:rsidR="001E05E4" w:rsidRPr="00313CCE" w:rsidRDefault="001E05E4" w:rsidP="004D69DE">
      <w:pPr>
        <w:pStyle w:val="Tekstprzypisudolnego"/>
        <w:spacing w:after="0" w:line="276" w:lineRule="auto"/>
        <w:jc w:val="both"/>
        <w:rPr>
          <w:rFonts w:ascii="Calibri" w:hAnsi="Calibri" w:cs="Calibri"/>
          <w:sz w:val="16"/>
          <w:szCs w:val="16"/>
        </w:rPr>
      </w:pPr>
      <w:r w:rsidRPr="00313CCE">
        <w:rPr>
          <w:rStyle w:val="Odwoanieprzypisudolnego"/>
          <w:rFonts w:ascii="Calibri" w:hAnsi="Calibri" w:cs="Calibri"/>
          <w:sz w:val="18"/>
          <w:szCs w:val="18"/>
        </w:rPr>
        <w:footnoteRef/>
      </w:r>
      <w:r w:rsidRPr="00313CCE">
        <w:rPr>
          <w:rFonts w:ascii="Calibri" w:hAnsi="Calibri" w:cs="Calibri"/>
          <w:sz w:val="18"/>
          <w:szCs w:val="18"/>
        </w:rPr>
        <w:t xml:space="preserve"> </w:t>
      </w:r>
      <w:hyperlink w:history="1">
        <w:r w:rsidRPr="00313CCE">
          <w:rPr>
            <w:rStyle w:val="Hipercze"/>
            <w:rFonts w:ascii="Calibri" w:hAnsi="Calibri" w:cs="Calibri"/>
            <w:bCs/>
            <w:sz w:val="18"/>
            <w:szCs w:val="18"/>
          </w:rPr>
          <w:t xml:space="preserve">Roczna ocena jakości powietrza </w:t>
        </w:r>
        <w:r w:rsidRPr="00313CCE">
          <w:rPr>
            <w:rStyle w:val="Hipercze"/>
            <w:rFonts w:ascii="Calibri" w:hAnsi="Calibri" w:cs="Calibri"/>
            <w:bCs/>
            <w:sz w:val="18"/>
            <w:szCs w:val="18"/>
          </w:rPr>
          <w:t>w</w:t>
        </w:r>
        <w:r>
          <w:rPr>
            <w:rStyle w:val="Hipercze"/>
            <w:rFonts w:ascii="Calibri" w:hAnsi="Calibri" w:cs="Calibri"/>
            <w:bCs/>
            <w:sz w:val="18"/>
            <w:szCs w:val="18"/>
          </w:rPr>
          <w:t> </w:t>
        </w:r>
        <w:r w:rsidRPr="00313CCE">
          <w:rPr>
            <w:rStyle w:val="Hipercze"/>
            <w:rFonts w:ascii="Calibri" w:hAnsi="Calibri" w:cs="Calibri"/>
            <w:bCs/>
            <w:sz w:val="18"/>
            <w:szCs w:val="18"/>
          </w:rPr>
          <w:t xml:space="preserve"> województwie podkarpackim</w:t>
        </w:r>
      </w:hyperlink>
    </w:p>
  </w:footnote>
  <w:footnote w:id="23">
    <w:p w14:paraId="668DFEDB" w14:textId="77777777" w:rsidR="001E05E4" w:rsidRPr="00A05897" w:rsidRDefault="001E05E4" w:rsidP="00A05897">
      <w:pPr>
        <w:pStyle w:val="Tekstprzypisudolnego"/>
        <w:spacing w:after="0" w:line="276" w:lineRule="auto"/>
        <w:jc w:val="both"/>
        <w:rPr>
          <w:rFonts w:cstheme="minorHAnsi"/>
          <w:sz w:val="18"/>
          <w:szCs w:val="18"/>
        </w:rPr>
      </w:pPr>
      <w:r w:rsidRPr="00A05897">
        <w:rPr>
          <w:rStyle w:val="Odwoanieprzypisudolnego"/>
          <w:rFonts w:cstheme="minorHAnsi"/>
          <w:sz w:val="18"/>
          <w:szCs w:val="18"/>
        </w:rPr>
        <w:footnoteRef/>
      </w:r>
      <w:r w:rsidRPr="00A05897">
        <w:rPr>
          <w:rFonts w:cstheme="minorHAnsi"/>
          <w:sz w:val="18"/>
          <w:szCs w:val="18"/>
        </w:rPr>
        <w:t xml:space="preserve"> https://klimat.imgw.pl/pl/climate-normals/TSR_AVE </w:t>
      </w:r>
      <w:bookmarkStart w:id="113" w:name="_Hlk116648708"/>
      <w:r w:rsidRPr="00A05897">
        <w:rPr>
          <w:rFonts w:cstheme="minorHAnsi"/>
          <w:sz w:val="18"/>
          <w:szCs w:val="18"/>
        </w:rPr>
        <w:t>- aktualne na 07.202</w:t>
      </w:r>
      <w:bookmarkEnd w:id="113"/>
      <w:r w:rsidRPr="00A05897">
        <w:rPr>
          <w:rFonts w:cstheme="minorHAnsi"/>
          <w:sz w:val="18"/>
          <w:szCs w:val="18"/>
        </w:rPr>
        <w:t>4</w:t>
      </w:r>
    </w:p>
  </w:footnote>
  <w:footnote w:id="24">
    <w:p w14:paraId="70771669" w14:textId="77777777" w:rsidR="001E05E4" w:rsidRPr="00A05897" w:rsidRDefault="001E05E4" w:rsidP="00A05897">
      <w:pPr>
        <w:pStyle w:val="Tekstprzypisudolnego"/>
        <w:spacing w:after="0" w:line="276" w:lineRule="auto"/>
        <w:jc w:val="both"/>
        <w:rPr>
          <w:rFonts w:cstheme="minorHAnsi"/>
          <w:sz w:val="18"/>
          <w:szCs w:val="18"/>
        </w:rPr>
      </w:pPr>
      <w:r w:rsidRPr="00A05897">
        <w:rPr>
          <w:rStyle w:val="Odwoanieprzypisudolnego"/>
          <w:rFonts w:cstheme="minorHAnsi"/>
          <w:sz w:val="18"/>
          <w:szCs w:val="18"/>
        </w:rPr>
        <w:footnoteRef/>
      </w:r>
      <w:r w:rsidRPr="00A05897">
        <w:rPr>
          <w:rFonts w:cstheme="minorHAnsi"/>
          <w:sz w:val="18"/>
          <w:szCs w:val="18"/>
        </w:rPr>
        <w:t xml:space="preserve"> https://klimat.imgw.pl/pl/zmiennosc/#Rzesz%C3%B3w%20Jasionka/2023/Temperatura/- aktualne na 07.2024</w:t>
      </w:r>
    </w:p>
  </w:footnote>
  <w:footnote w:id="25">
    <w:p w14:paraId="23A3A7D7" w14:textId="77777777" w:rsidR="001E05E4" w:rsidRPr="00850F94" w:rsidRDefault="001E05E4" w:rsidP="00A05897">
      <w:pPr>
        <w:pStyle w:val="Tekstprzypisudolnego"/>
        <w:spacing w:after="0" w:line="276" w:lineRule="auto"/>
        <w:jc w:val="both"/>
        <w:rPr>
          <w:sz w:val="16"/>
          <w:szCs w:val="16"/>
        </w:rPr>
      </w:pPr>
      <w:r w:rsidRPr="00A05897">
        <w:rPr>
          <w:rStyle w:val="Odwoanieprzypisudolnego"/>
          <w:rFonts w:cstheme="minorHAnsi"/>
          <w:sz w:val="18"/>
          <w:szCs w:val="18"/>
        </w:rPr>
        <w:footnoteRef/>
      </w:r>
      <w:r w:rsidRPr="00A05897">
        <w:rPr>
          <w:rFonts w:cstheme="minorHAnsi"/>
          <w:sz w:val="18"/>
          <w:szCs w:val="18"/>
        </w:rPr>
        <w:t xml:space="preserve"> https://klimat.imgw.pl/pl/zmiennosc/#Lesko/2023/Temperatura/- aktualne na 07.2024</w:t>
      </w:r>
    </w:p>
  </w:footnote>
  <w:footnote w:id="26">
    <w:p w14:paraId="586AB9F2" w14:textId="77777777" w:rsidR="001E05E4" w:rsidRPr="005A0568" w:rsidRDefault="001E05E4" w:rsidP="005A0568">
      <w:pPr>
        <w:pStyle w:val="Tekstprzypisudolnego"/>
        <w:spacing w:after="0" w:line="276" w:lineRule="auto"/>
        <w:jc w:val="both"/>
        <w:rPr>
          <w:rFonts w:cstheme="minorHAnsi"/>
          <w:sz w:val="18"/>
          <w:szCs w:val="18"/>
        </w:rPr>
      </w:pPr>
      <w:r w:rsidRPr="005A0568">
        <w:rPr>
          <w:rStyle w:val="Odwoanieprzypisudolnego"/>
          <w:rFonts w:cstheme="minorHAnsi"/>
          <w:sz w:val="18"/>
          <w:szCs w:val="18"/>
        </w:rPr>
        <w:footnoteRef/>
      </w:r>
      <w:r w:rsidRPr="005A0568">
        <w:rPr>
          <w:rFonts w:cstheme="minorHAnsi"/>
          <w:sz w:val="18"/>
          <w:szCs w:val="18"/>
        </w:rPr>
        <w:t xml:space="preserve"> https://klimat.imgw.pl/pl/climate-normals/OPAD_SUMA - aktualne na 07.2024 r.</w:t>
      </w:r>
    </w:p>
  </w:footnote>
  <w:footnote w:id="27">
    <w:p w14:paraId="116C66C3" w14:textId="77777777" w:rsidR="001E05E4" w:rsidRPr="00662FF3" w:rsidRDefault="001E05E4" w:rsidP="005A0568">
      <w:pPr>
        <w:pStyle w:val="Tekstprzypisudolnego"/>
        <w:spacing w:after="0" w:line="276" w:lineRule="auto"/>
        <w:jc w:val="both"/>
        <w:rPr>
          <w:sz w:val="18"/>
          <w:szCs w:val="18"/>
        </w:rPr>
      </w:pPr>
      <w:r w:rsidRPr="005A0568">
        <w:rPr>
          <w:rStyle w:val="Odwoanieprzypisudolnego"/>
          <w:rFonts w:cstheme="minorHAnsi"/>
          <w:sz w:val="18"/>
          <w:szCs w:val="18"/>
        </w:rPr>
        <w:footnoteRef/>
      </w:r>
      <w:r w:rsidRPr="005A0568">
        <w:rPr>
          <w:rFonts w:cstheme="minorHAnsi"/>
          <w:sz w:val="18"/>
          <w:szCs w:val="18"/>
        </w:rPr>
        <w:t xml:space="preserve"> https://klimat.imgw.pl/pl/climate-normals/OPAD_SUMA - aktualne na 07.2024 r.</w:t>
      </w:r>
    </w:p>
  </w:footnote>
  <w:footnote w:id="28">
    <w:p w14:paraId="06AF0542" w14:textId="77777777" w:rsidR="001E05E4" w:rsidRPr="00A05897" w:rsidRDefault="001E05E4" w:rsidP="00A05897">
      <w:pPr>
        <w:pStyle w:val="Tekstprzypisudolnego"/>
        <w:spacing w:after="0" w:line="276" w:lineRule="auto"/>
        <w:jc w:val="both"/>
        <w:rPr>
          <w:rFonts w:cstheme="minorHAnsi"/>
          <w:sz w:val="18"/>
          <w:szCs w:val="18"/>
        </w:rPr>
      </w:pPr>
      <w:r w:rsidRPr="00A05897">
        <w:rPr>
          <w:rStyle w:val="Odwoanieprzypisudolnego"/>
          <w:rFonts w:cstheme="minorHAnsi"/>
          <w:sz w:val="18"/>
          <w:szCs w:val="18"/>
        </w:rPr>
        <w:footnoteRef/>
      </w:r>
      <w:r w:rsidRPr="00A05897">
        <w:rPr>
          <w:rFonts w:cstheme="minorHAnsi"/>
          <w:sz w:val="18"/>
          <w:szCs w:val="18"/>
        </w:rPr>
        <w:t xml:space="preserve"> </w:t>
      </w:r>
      <w:hyperlink w:history="1">
        <w:r w:rsidRPr="00A05897">
          <w:rPr>
            <w:rStyle w:val="Hipercze"/>
            <w:rFonts w:cstheme="minorHAnsi"/>
            <w:sz w:val="18"/>
            <w:szCs w:val="18"/>
          </w:rPr>
          <w:t>https://klimat.imgw.pl/pl/climate-normals/USL</w:t>
        </w:r>
      </w:hyperlink>
      <w:r w:rsidRPr="00A05897">
        <w:rPr>
          <w:rFonts w:cstheme="minorHAnsi"/>
          <w:sz w:val="18"/>
          <w:szCs w:val="18"/>
        </w:rPr>
        <w:t xml:space="preserve"> - aktualne na 07.2024</w:t>
      </w:r>
    </w:p>
  </w:footnote>
  <w:footnote w:id="29">
    <w:p w14:paraId="03697438" w14:textId="77777777" w:rsidR="001E05E4" w:rsidRPr="00A05897" w:rsidRDefault="001E05E4" w:rsidP="00A05897">
      <w:pPr>
        <w:pStyle w:val="Tekstprzypisudolnego"/>
        <w:spacing w:after="0" w:line="276" w:lineRule="auto"/>
        <w:jc w:val="both"/>
        <w:rPr>
          <w:rFonts w:cstheme="minorHAnsi"/>
          <w:sz w:val="18"/>
          <w:szCs w:val="18"/>
        </w:rPr>
      </w:pPr>
      <w:r w:rsidRPr="00A05897">
        <w:rPr>
          <w:rStyle w:val="Odwoanieprzypisudolnego"/>
          <w:rFonts w:cstheme="minorHAnsi"/>
          <w:sz w:val="18"/>
          <w:szCs w:val="18"/>
        </w:rPr>
        <w:footnoteRef/>
      </w:r>
      <w:r w:rsidRPr="00A05897">
        <w:rPr>
          <w:rFonts w:cstheme="minorHAnsi"/>
          <w:sz w:val="18"/>
          <w:szCs w:val="18"/>
        </w:rPr>
        <w:t xml:space="preserve"> https://klimat.imgw.pl/pl/climate-normals/USL - aktualne na 07.2024 r.</w:t>
      </w:r>
    </w:p>
  </w:footnote>
  <w:footnote w:id="30">
    <w:p w14:paraId="7F9C4781" w14:textId="77777777" w:rsidR="001E05E4" w:rsidRPr="00A05897" w:rsidRDefault="001E05E4" w:rsidP="00A05897">
      <w:pPr>
        <w:pStyle w:val="Tekstprzypisudolnego"/>
        <w:spacing w:after="0" w:line="276" w:lineRule="auto"/>
        <w:jc w:val="both"/>
        <w:rPr>
          <w:rFonts w:cstheme="minorHAnsi"/>
          <w:sz w:val="18"/>
          <w:szCs w:val="18"/>
        </w:rPr>
      </w:pPr>
      <w:r w:rsidRPr="00A05897">
        <w:rPr>
          <w:rStyle w:val="Odwoanieprzypisudolnego"/>
          <w:rFonts w:cstheme="minorHAnsi"/>
          <w:sz w:val="18"/>
          <w:szCs w:val="18"/>
        </w:rPr>
        <w:footnoteRef/>
      </w:r>
      <w:r w:rsidRPr="00A05897">
        <w:rPr>
          <w:rFonts w:cstheme="minorHAnsi"/>
          <w:sz w:val="18"/>
          <w:szCs w:val="18"/>
        </w:rPr>
        <w:t xml:space="preserve"> BIAŁA KSIĘGA. Adaptacja do zmian klimatu: europejskie ramy działania  (COM(2009) 147)</w:t>
      </w:r>
    </w:p>
  </w:footnote>
  <w:footnote w:id="31">
    <w:p w14:paraId="52BBB1E4" w14:textId="77777777" w:rsidR="001E05E4" w:rsidRDefault="001E05E4" w:rsidP="00E16184">
      <w:pPr>
        <w:pStyle w:val="Tekstprzypisudolnego"/>
        <w:spacing w:after="0" w:line="276" w:lineRule="auto"/>
        <w:jc w:val="both"/>
        <w:rPr>
          <w:rFonts w:cstheme="minorHAnsi"/>
          <w:sz w:val="18"/>
          <w:szCs w:val="18"/>
        </w:rPr>
      </w:pPr>
      <w:r w:rsidRPr="00A05897">
        <w:rPr>
          <w:rStyle w:val="Odwoanieprzypisudolnego"/>
          <w:rFonts w:cstheme="minorHAnsi"/>
          <w:sz w:val="18"/>
          <w:szCs w:val="18"/>
        </w:rPr>
        <w:footnoteRef/>
      </w:r>
      <w:r w:rsidRPr="00A05897">
        <w:rPr>
          <w:rFonts w:cstheme="minorHAnsi"/>
          <w:sz w:val="18"/>
          <w:szCs w:val="18"/>
        </w:rPr>
        <w:t xml:space="preserve"> </w:t>
      </w:r>
      <w:r w:rsidRPr="00A05897">
        <w:rPr>
          <w:rFonts w:cstheme="minorHAnsi"/>
          <w:bCs/>
          <w:sz w:val="18"/>
          <w:szCs w:val="18"/>
        </w:rPr>
        <w:t>https://klimada2.ios.gov.pl/jak-zmienia-sie-zima-w-polsce/</w:t>
      </w:r>
      <w:r w:rsidRPr="00A05897">
        <w:rPr>
          <w:rFonts w:cstheme="minorHAnsi"/>
          <w:sz w:val="18"/>
          <w:szCs w:val="18"/>
        </w:rPr>
        <w:t>- aktualne na 07.2024 r.</w:t>
      </w:r>
    </w:p>
    <w:p w14:paraId="4E4015D9" w14:textId="1E20286D" w:rsidR="001E05E4" w:rsidRPr="00662FF3" w:rsidRDefault="001E05E4" w:rsidP="00E16184">
      <w:pPr>
        <w:pStyle w:val="Tekstprzypisudolnego"/>
        <w:spacing w:after="0" w:line="276" w:lineRule="auto"/>
        <w:jc w:val="both"/>
        <w:rPr>
          <w:rFonts w:asciiTheme="majorHAnsi" w:hAnsiTheme="majorHAnsi" w:cstheme="majorHAnsi"/>
          <w:sz w:val="18"/>
          <w:szCs w:val="18"/>
        </w:rPr>
      </w:pPr>
      <w:r w:rsidRPr="00A05897">
        <w:rPr>
          <w:rFonts w:cstheme="minorHAnsi"/>
          <w:sz w:val="18"/>
          <w:szCs w:val="18"/>
        </w:rPr>
        <w:t xml:space="preserve"> https://klimada2.ios.gov.pl/o-projekcie/ - aktualne na 07.2024 r.</w:t>
      </w:r>
    </w:p>
  </w:footnote>
  <w:footnote w:id="32">
    <w:p w14:paraId="0B931614" w14:textId="77777777" w:rsidR="001E05E4" w:rsidRPr="00A05897" w:rsidRDefault="001E05E4" w:rsidP="00A05897">
      <w:pPr>
        <w:pStyle w:val="Tekstprzypisudolnego"/>
        <w:spacing w:after="0" w:line="276" w:lineRule="auto"/>
        <w:rPr>
          <w:rFonts w:cstheme="minorHAnsi"/>
          <w:sz w:val="18"/>
          <w:szCs w:val="18"/>
        </w:rPr>
      </w:pPr>
      <w:r w:rsidRPr="00A05897">
        <w:rPr>
          <w:rStyle w:val="Odwoanieprzypisudolnego"/>
          <w:rFonts w:cstheme="minorHAnsi"/>
          <w:sz w:val="18"/>
          <w:szCs w:val="18"/>
        </w:rPr>
        <w:footnoteRef/>
      </w:r>
      <w:r w:rsidRPr="00A05897">
        <w:rPr>
          <w:rFonts w:cstheme="minorHAnsi"/>
          <w:sz w:val="18"/>
          <w:szCs w:val="18"/>
        </w:rPr>
        <w:t xml:space="preserve"> https://www.eea.europa.eu/highlights/soer2020-europes-environment-state-and-outlook-report- aktualne na 07.2024 r.</w:t>
      </w:r>
    </w:p>
  </w:footnote>
  <w:footnote w:id="33">
    <w:p w14:paraId="24C2B47D" w14:textId="77777777" w:rsidR="001E05E4" w:rsidRPr="00A05897" w:rsidRDefault="001E05E4" w:rsidP="00A05897">
      <w:pPr>
        <w:pStyle w:val="Tekstprzypisudolnego"/>
        <w:spacing w:after="0" w:line="276" w:lineRule="auto"/>
        <w:rPr>
          <w:rFonts w:cstheme="minorHAnsi"/>
          <w:sz w:val="18"/>
          <w:szCs w:val="18"/>
        </w:rPr>
      </w:pPr>
      <w:r w:rsidRPr="00A05897">
        <w:rPr>
          <w:rStyle w:val="Odwoanieprzypisudolnego"/>
          <w:rFonts w:cstheme="minorHAnsi"/>
          <w:sz w:val="18"/>
          <w:szCs w:val="18"/>
        </w:rPr>
        <w:footnoteRef/>
      </w:r>
      <w:r w:rsidRPr="00A05897">
        <w:rPr>
          <w:rFonts w:cstheme="minorHAnsi"/>
          <w:sz w:val="18"/>
          <w:szCs w:val="18"/>
        </w:rPr>
        <w:t xml:space="preserve"> https://www.undrr.org/news/drrday-un-report-charts-huge-rise-climate-disasters- aktualne na 07.2024 r.</w:t>
      </w:r>
    </w:p>
  </w:footnote>
  <w:footnote w:id="34">
    <w:p w14:paraId="5C92F43A" w14:textId="77777777" w:rsidR="001E05E4" w:rsidRPr="00A05897" w:rsidRDefault="001E05E4" w:rsidP="00A05897">
      <w:pPr>
        <w:pStyle w:val="Tekstprzypisudolnego"/>
        <w:spacing w:after="0" w:line="276" w:lineRule="auto"/>
        <w:rPr>
          <w:rFonts w:cstheme="minorHAnsi"/>
          <w:sz w:val="18"/>
          <w:szCs w:val="18"/>
          <w:lang w:val="en-GB"/>
        </w:rPr>
      </w:pPr>
      <w:r w:rsidRPr="00A05897">
        <w:rPr>
          <w:rFonts w:cstheme="minorHAnsi"/>
          <w:sz w:val="18"/>
          <w:szCs w:val="18"/>
          <w:vertAlign w:val="superscript"/>
          <w:lang w:val="en-GB"/>
        </w:rPr>
        <w:footnoteRef/>
      </w:r>
      <w:r w:rsidRPr="00A05897">
        <w:rPr>
          <w:rFonts w:cstheme="minorHAnsi"/>
          <w:sz w:val="18"/>
          <w:szCs w:val="18"/>
          <w:lang w:val="en-GB"/>
        </w:rPr>
        <w:t xml:space="preserve"> Climate Change 2007, Synthesis Report (Fourth) IPCC – http://www.ipcc.ch/pdf/assessmentreport/</w:t>
      </w:r>
    </w:p>
    <w:p w14:paraId="0CB04697" w14:textId="77777777" w:rsidR="001E05E4" w:rsidRPr="002335C7" w:rsidRDefault="001E05E4" w:rsidP="00A05897">
      <w:pPr>
        <w:pStyle w:val="Tekstprzypisudolnego"/>
        <w:spacing w:after="0" w:line="276" w:lineRule="auto"/>
        <w:rPr>
          <w:rFonts w:cstheme="minorHAnsi"/>
          <w:sz w:val="18"/>
          <w:szCs w:val="18"/>
          <w:lang w:val="en-GB"/>
        </w:rPr>
      </w:pPr>
      <w:r w:rsidRPr="002335C7">
        <w:rPr>
          <w:rFonts w:cstheme="minorHAnsi"/>
          <w:sz w:val="18"/>
          <w:szCs w:val="18"/>
          <w:lang w:val="en-GB"/>
        </w:rPr>
        <w:t>ar4/syr/ar4_syr_spm.pdf, IPCC report 2018 - aktualne na 07.2024 r.</w:t>
      </w:r>
    </w:p>
  </w:footnote>
  <w:footnote w:id="35">
    <w:p w14:paraId="6190C973" w14:textId="5E8F6436" w:rsidR="001E05E4" w:rsidRPr="00A05897" w:rsidRDefault="001E05E4" w:rsidP="00A05897">
      <w:pPr>
        <w:pStyle w:val="Tekstprzypisudolnego"/>
        <w:spacing w:after="0" w:line="276" w:lineRule="auto"/>
        <w:rPr>
          <w:rFonts w:cstheme="minorHAnsi"/>
          <w:sz w:val="18"/>
          <w:szCs w:val="18"/>
        </w:rPr>
      </w:pPr>
      <w:r w:rsidRPr="00A05897">
        <w:rPr>
          <w:rFonts w:cstheme="minorHAnsi"/>
          <w:sz w:val="18"/>
          <w:szCs w:val="18"/>
          <w:vertAlign w:val="superscript"/>
          <w:lang w:val="en-GB"/>
        </w:rPr>
        <w:footnoteRef/>
      </w:r>
      <w:r w:rsidRPr="00A05897">
        <w:rPr>
          <w:rFonts w:cstheme="minorHAnsi"/>
          <w:sz w:val="18"/>
          <w:szCs w:val="18"/>
        </w:rPr>
        <w:t xml:space="preserve"> Komunikat Komisji do Parlamentu Europejskiego, Rady Europejskiej, Komitetu Ekonomiczno-Społecznego </w:t>
      </w:r>
      <w:r w:rsidRPr="00A05897">
        <w:rPr>
          <w:rFonts w:cstheme="minorHAnsi"/>
          <w:sz w:val="18"/>
          <w:szCs w:val="18"/>
        </w:rPr>
        <w:t>i</w:t>
      </w:r>
      <w:r>
        <w:rPr>
          <w:rFonts w:cstheme="minorHAnsi"/>
          <w:sz w:val="18"/>
          <w:szCs w:val="18"/>
        </w:rPr>
        <w:t> </w:t>
      </w:r>
      <w:r w:rsidRPr="00A05897">
        <w:rPr>
          <w:rFonts w:cstheme="minorHAnsi"/>
          <w:sz w:val="18"/>
          <w:szCs w:val="18"/>
        </w:rPr>
        <w:t>Komitetu Regionów w</w:t>
      </w:r>
      <w:r>
        <w:rPr>
          <w:rFonts w:cstheme="minorHAnsi"/>
          <w:sz w:val="18"/>
          <w:szCs w:val="18"/>
        </w:rPr>
        <w:t> </w:t>
      </w:r>
      <w:r w:rsidRPr="00A05897">
        <w:rPr>
          <w:rFonts w:cstheme="minorHAnsi"/>
          <w:sz w:val="18"/>
          <w:szCs w:val="18"/>
        </w:rPr>
        <w:t>sprawie Europejskiego Zielonego Ładu (COM(2019)640 final)</w:t>
      </w:r>
    </w:p>
  </w:footnote>
  <w:footnote w:id="36">
    <w:p w14:paraId="0A8D1C45" w14:textId="1B3EDAAD" w:rsidR="001E05E4" w:rsidRPr="00A05897" w:rsidRDefault="001E05E4" w:rsidP="00A05897">
      <w:pPr>
        <w:pStyle w:val="Tekstprzypisudolnego"/>
        <w:spacing w:after="0" w:line="276" w:lineRule="auto"/>
        <w:rPr>
          <w:rFonts w:cstheme="minorHAnsi"/>
          <w:sz w:val="18"/>
          <w:szCs w:val="18"/>
        </w:rPr>
      </w:pPr>
      <w:r w:rsidRPr="00A05897">
        <w:rPr>
          <w:rStyle w:val="Odwoanieprzypisudolnego"/>
          <w:rFonts w:cstheme="minorHAnsi"/>
          <w:sz w:val="18"/>
          <w:szCs w:val="18"/>
        </w:rPr>
        <w:footnoteRef/>
      </w:r>
      <w:r w:rsidRPr="00A05897">
        <w:rPr>
          <w:rFonts w:cstheme="minorHAnsi"/>
          <w:sz w:val="18"/>
          <w:szCs w:val="18"/>
        </w:rPr>
        <w:t xml:space="preserve"> Rozporządzenie Parlamentu Europejskiego </w:t>
      </w:r>
      <w:r w:rsidRPr="00A05897">
        <w:rPr>
          <w:rFonts w:cstheme="minorHAnsi"/>
          <w:sz w:val="18"/>
          <w:szCs w:val="18"/>
        </w:rPr>
        <w:t>i</w:t>
      </w:r>
      <w:r>
        <w:rPr>
          <w:rFonts w:cstheme="minorHAnsi"/>
          <w:sz w:val="18"/>
          <w:szCs w:val="18"/>
        </w:rPr>
        <w:t> </w:t>
      </w:r>
      <w:r w:rsidRPr="00A05897">
        <w:rPr>
          <w:rFonts w:cstheme="minorHAnsi"/>
          <w:sz w:val="18"/>
          <w:szCs w:val="18"/>
        </w:rPr>
        <w:t>Rady (UE) 2018/1999 z</w:t>
      </w:r>
      <w:r>
        <w:rPr>
          <w:rFonts w:cstheme="minorHAnsi"/>
          <w:sz w:val="18"/>
          <w:szCs w:val="18"/>
        </w:rPr>
        <w:t> </w:t>
      </w:r>
      <w:r w:rsidRPr="00A05897">
        <w:rPr>
          <w:rFonts w:cstheme="minorHAnsi"/>
          <w:sz w:val="18"/>
          <w:szCs w:val="18"/>
        </w:rPr>
        <w:t>dnia 11 grudnia 2018 r. w</w:t>
      </w:r>
      <w:r>
        <w:rPr>
          <w:rFonts w:cstheme="minorHAnsi"/>
          <w:sz w:val="18"/>
          <w:szCs w:val="18"/>
        </w:rPr>
        <w:t> </w:t>
      </w:r>
      <w:r w:rsidRPr="00A05897">
        <w:rPr>
          <w:rFonts w:cstheme="minorHAnsi"/>
          <w:sz w:val="18"/>
          <w:szCs w:val="18"/>
        </w:rPr>
        <w:t>sprawie zarządzania unią energetyczną i</w:t>
      </w:r>
      <w:r>
        <w:rPr>
          <w:rFonts w:cstheme="minorHAnsi"/>
          <w:sz w:val="18"/>
          <w:szCs w:val="18"/>
        </w:rPr>
        <w:t> </w:t>
      </w:r>
      <w:r w:rsidRPr="00A05897">
        <w:rPr>
          <w:rFonts w:cstheme="minorHAnsi"/>
          <w:sz w:val="18"/>
          <w:szCs w:val="18"/>
        </w:rPr>
        <w:t>działaniami w</w:t>
      </w:r>
      <w:r>
        <w:rPr>
          <w:rFonts w:cstheme="minorHAnsi"/>
          <w:sz w:val="18"/>
          <w:szCs w:val="18"/>
        </w:rPr>
        <w:t> </w:t>
      </w:r>
      <w:r w:rsidRPr="00A05897">
        <w:rPr>
          <w:rFonts w:cstheme="minorHAnsi"/>
          <w:sz w:val="18"/>
          <w:szCs w:val="18"/>
        </w:rPr>
        <w:t>dziedzinie klimatu, zmiany rozporządzeń Parlamentu Europejskiego i</w:t>
      </w:r>
      <w:r>
        <w:rPr>
          <w:rFonts w:cstheme="minorHAnsi"/>
          <w:sz w:val="18"/>
          <w:szCs w:val="18"/>
        </w:rPr>
        <w:t> </w:t>
      </w:r>
      <w:r w:rsidRPr="00A05897">
        <w:rPr>
          <w:rFonts w:cstheme="minorHAnsi"/>
          <w:sz w:val="18"/>
          <w:szCs w:val="18"/>
        </w:rPr>
        <w:t>Rady (WE) nr 663/2009 i</w:t>
      </w:r>
      <w:r>
        <w:rPr>
          <w:rFonts w:cstheme="minorHAnsi"/>
          <w:sz w:val="18"/>
          <w:szCs w:val="18"/>
        </w:rPr>
        <w:t> </w:t>
      </w:r>
      <w:r w:rsidRPr="00A05897">
        <w:rPr>
          <w:rFonts w:cstheme="minorHAnsi"/>
          <w:sz w:val="18"/>
          <w:szCs w:val="18"/>
        </w:rPr>
        <w:t>(WE) nr 715/2009, dyrektyw Parlamentu Europejskiego i</w:t>
      </w:r>
      <w:r>
        <w:rPr>
          <w:rFonts w:cstheme="minorHAnsi"/>
          <w:sz w:val="18"/>
          <w:szCs w:val="18"/>
        </w:rPr>
        <w:t> </w:t>
      </w:r>
      <w:r w:rsidRPr="00A05897">
        <w:rPr>
          <w:rFonts w:cstheme="minorHAnsi"/>
          <w:sz w:val="18"/>
          <w:szCs w:val="18"/>
        </w:rPr>
        <w:t>Rady 94/22/WE, 98/70/WE, 2009/31/WE, 2009/73/WE, 2010/31/UE, 2012/27/UE i</w:t>
      </w:r>
      <w:r>
        <w:rPr>
          <w:rFonts w:cstheme="minorHAnsi"/>
          <w:sz w:val="18"/>
          <w:szCs w:val="18"/>
        </w:rPr>
        <w:t> </w:t>
      </w:r>
      <w:r w:rsidRPr="00A05897">
        <w:rPr>
          <w:rFonts w:cstheme="minorHAnsi"/>
          <w:sz w:val="18"/>
          <w:szCs w:val="18"/>
        </w:rPr>
        <w:t>2013/30/UE, dyrektyw Rady 2009/119/WE i</w:t>
      </w:r>
      <w:r>
        <w:rPr>
          <w:rFonts w:cstheme="minorHAnsi"/>
          <w:sz w:val="18"/>
          <w:szCs w:val="18"/>
        </w:rPr>
        <w:t> </w:t>
      </w:r>
      <w:r w:rsidRPr="00A05897">
        <w:rPr>
          <w:rFonts w:cstheme="minorHAnsi"/>
          <w:sz w:val="18"/>
          <w:szCs w:val="18"/>
        </w:rPr>
        <w:t>(EU) 2015/652 oraz uchylenia rozporządzenia Parlamentu Europejskiego i</w:t>
      </w:r>
      <w:r>
        <w:rPr>
          <w:rFonts w:cstheme="minorHAnsi"/>
          <w:sz w:val="18"/>
          <w:szCs w:val="18"/>
        </w:rPr>
        <w:t> </w:t>
      </w:r>
      <w:r w:rsidRPr="00A05897">
        <w:rPr>
          <w:rFonts w:cstheme="minorHAnsi"/>
          <w:sz w:val="18"/>
          <w:szCs w:val="18"/>
        </w:rPr>
        <w:t>Rady (UE) nr 525/2013</w:t>
      </w:r>
    </w:p>
  </w:footnote>
  <w:footnote w:id="37">
    <w:p w14:paraId="62822E39" w14:textId="77777777" w:rsidR="001E05E4" w:rsidRPr="00C63261" w:rsidRDefault="001E05E4" w:rsidP="00A05897">
      <w:pPr>
        <w:pStyle w:val="Tekstprzypisudolnego"/>
        <w:spacing w:after="0" w:line="276" w:lineRule="auto"/>
        <w:rPr>
          <w:rFonts w:asciiTheme="majorHAnsi" w:hAnsiTheme="majorHAnsi" w:cstheme="majorHAnsi"/>
          <w:sz w:val="16"/>
          <w:szCs w:val="16"/>
        </w:rPr>
      </w:pPr>
      <w:r w:rsidRPr="00A05897">
        <w:rPr>
          <w:rStyle w:val="Odwoanieprzypisudolnego"/>
          <w:rFonts w:cstheme="minorHAnsi"/>
          <w:sz w:val="18"/>
          <w:szCs w:val="18"/>
        </w:rPr>
        <w:footnoteRef/>
      </w:r>
      <w:r w:rsidRPr="00A05897">
        <w:rPr>
          <w:rFonts w:cstheme="minorHAnsi"/>
          <w:sz w:val="18"/>
          <w:szCs w:val="18"/>
        </w:rPr>
        <w:t xml:space="preserve"> </w:t>
      </w:r>
      <w:hyperlink w:history="1">
        <w:r w:rsidRPr="00A26915">
          <w:rPr>
            <w:rStyle w:val="Hipercze"/>
            <w:rFonts w:cstheme="minorHAnsi"/>
            <w:sz w:val="18"/>
            <w:szCs w:val="18"/>
          </w:rPr>
          <w:t>https://www.gov.pl/web/aktywa-panstwowe/krajowy-plan-na-rzecz-energii-i-klimatu-na-lata-2021-2030-przekazany-do-ke - aktualne na 07.2024</w:t>
        </w:r>
      </w:hyperlink>
      <w:r>
        <w:rPr>
          <w:rFonts w:cstheme="minorHAnsi"/>
          <w:sz w:val="18"/>
          <w:szCs w:val="18"/>
        </w:rPr>
        <w:t xml:space="preserve"> r.</w:t>
      </w:r>
    </w:p>
  </w:footnote>
  <w:footnote w:id="38">
    <w:p w14:paraId="37343286" w14:textId="493A415F" w:rsidR="001E05E4" w:rsidRPr="00705684" w:rsidRDefault="001E05E4" w:rsidP="00133BAC">
      <w:pPr>
        <w:pStyle w:val="Tekstprzypisudolnego"/>
        <w:spacing w:after="0" w:line="276" w:lineRule="auto"/>
        <w:rPr>
          <w:rFonts w:cstheme="minorHAnsi"/>
          <w:sz w:val="18"/>
          <w:szCs w:val="18"/>
        </w:rPr>
      </w:pPr>
      <w:r w:rsidRPr="00705684">
        <w:rPr>
          <w:rStyle w:val="Odwoanieprzypisudolnego"/>
          <w:rFonts w:cstheme="minorHAnsi"/>
          <w:sz w:val="18"/>
          <w:szCs w:val="18"/>
        </w:rPr>
        <w:footnoteRef/>
      </w:r>
      <w:r w:rsidRPr="00705684">
        <w:rPr>
          <w:rFonts w:cstheme="minorHAnsi"/>
          <w:sz w:val="18"/>
          <w:szCs w:val="18"/>
        </w:rPr>
        <w:t xml:space="preserve"> Komunikat Komisji do Parlamentu Europejskiego, Rady Europejskiej, Komitetu Ekonomiczno-Społecznego </w:t>
      </w:r>
      <w:r w:rsidRPr="00705684">
        <w:rPr>
          <w:rFonts w:cstheme="minorHAnsi"/>
          <w:sz w:val="18"/>
          <w:szCs w:val="18"/>
        </w:rPr>
        <w:t>i</w:t>
      </w:r>
      <w:r>
        <w:rPr>
          <w:rFonts w:cstheme="minorHAnsi"/>
          <w:sz w:val="18"/>
          <w:szCs w:val="18"/>
        </w:rPr>
        <w:t> </w:t>
      </w:r>
      <w:r w:rsidRPr="00705684">
        <w:rPr>
          <w:rFonts w:cstheme="minorHAnsi"/>
          <w:sz w:val="18"/>
          <w:szCs w:val="18"/>
        </w:rPr>
        <w:t>Komitetu Regionów Budując Europę odporną na zmianę klimatu - nowa Strategia w</w:t>
      </w:r>
      <w:r>
        <w:rPr>
          <w:rFonts w:cstheme="minorHAnsi"/>
          <w:sz w:val="18"/>
          <w:szCs w:val="18"/>
        </w:rPr>
        <w:t> </w:t>
      </w:r>
      <w:r w:rsidRPr="00705684">
        <w:rPr>
          <w:rFonts w:cstheme="minorHAnsi"/>
          <w:sz w:val="18"/>
          <w:szCs w:val="18"/>
        </w:rPr>
        <w:t>zakresie przystosowania do zmiany klimatu (COM(2021) 82 final)</w:t>
      </w:r>
    </w:p>
  </w:footnote>
  <w:footnote w:id="39">
    <w:p w14:paraId="68831525" w14:textId="67882DDB" w:rsidR="001E05E4" w:rsidRPr="00705684" w:rsidRDefault="001E05E4" w:rsidP="00133BAC">
      <w:pPr>
        <w:pStyle w:val="Tekstprzypisudolnego"/>
        <w:spacing w:after="0" w:line="276" w:lineRule="auto"/>
        <w:rPr>
          <w:rFonts w:cstheme="minorHAnsi"/>
          <w:sz w:val="18"/>
          <w:szCs w:val="18"/>
        </w:rPr>
      </w:pPr>
      <w:r w:rsidRPr="00705684">
        <w:rPr>
          <w:rFonts w:cstheme="minorHAnsi"/>
          <w:sz w:val="18"/>
          <w:szCs w:val="18"/>
          <w:vertAlign w:val="superscript"/>
          <w:lang w:val="en-GB"/>
        </w:rPr>
        <w:footnoteRef/>
      </w:r>
      <w:r w:rsidRPr="00705684">
        <w:rPr>
          <w:rFonts w:cstheme="minorHAnsi"/>
          <w:sz w:val="18"/>
          <w:szCs w:val="18"/>
        </w:rPr>
        <w:t xml:space="preserve"> Rozporządzenie Parlamentu Europejskiego </w:t>
      </w:r>
      <w:r w:rsidRPr="00705684">
        <w:rPr>
          <w:rFonts w:cstheme="minorHAnsi"/>
          <w:sz w:val="18"/>
          <w:szCs w:val="18"/>
        </w:rPr>
        <w:t>i</w:t>
      </w:r>
      <w:r>
        <w:rPr>
          <w:rFonts w:cstheme="minorHAnsi"/>
          <w:sz w:val="18"/>
          <w:szCs w:val="18"/>
        </w:rPr>
        <w:t> </w:t>
      </w:r>
      <w:r w:rsidRPr="00705684">
        <w:rPr>
          <w:rFonts w:cstheme="minorHAnsi"/>
          <w:sz w:val="18"/>
          <w:szCs w:val="18"/>
        </w:rPr>
        <w:t>Rady (UE) 2021/1119 z</w:t>
      </w:r>
      <w:r>
        <w:rPr>
          <w:rFonts w:cstheme="minorHAnsi"/>
          <w:sz w:val="18"/>
          <w:szCs w:val="18"/>
        </w:rPr>
        <w:t> </w:t>
      </w:r>
      <w:r w:rsidRPr="00705684">
        <w:rPr>
          <w:rFonts w:cstheme="minorHAnsi"/>
          <w:sz w:val="18"/>
          <w:szCs w:val="18"/>
        </w:rPr>
        <w:t>dnia 30 czerwca 2021 r. w</w:t>
      </w:r>
      <w:r>
        <w:rPr>
          <w:rFonts w:cstheme="minorHAnsi"/>
          <w:sz w:val="18"/>
          <w:szCs w:val="18"/>
        </w:rPr>
        <w:t> </w:t>
      </w:r>
      <w:r w:rsidRPr="00705684">
        <w:rPr>
          <w:rFonts w:cstheme="minorHAnsi"/>
          <w:sz w:val="18"/>
          <w:szCs w:val="18"/>
        </w:rPr>
        <w:t>sprawie ustanowienia ram na potrzeby osiągnięcia neutralności klimatycznej i</w:t>
      </w:r>
      <w:r>
        <w:rPr>
          <w:rFonts w:cstheme="minorHAnsi"/>
          <w:sz w:val="18"/>
          <w:szCs w:val="18"/>
        </w:rPr>
        <w:t> </w:t>
      </w:r>
      <w:r w:rsidRPr="00705684">
        <w:rPr>
          <w:rFonts w:cstheme="minorHAnsi"/>
          <w:sz w:val="18"/>
          <w:szCs w:val="18"/>
        </w:rPr>
        <w:t>zmiany rozporządzeń (WE) nr 401/2009 i</w:t>
      </w:r>
      <w:r>
        <w:rPr>
          <w:rFonts w:cstheme="minorHAnsi"/>
          <w:sz w:val="18"/>
          <w:szCs w:val="18"/>
        </w:rPr>
        <w:t> </w:t>
      </w:r>
      <w:r w:rsidRPr="00705684">
        <w:rPr>
          <w:rFonts w:cstheme="minorHAnsi"/>
          <w:sz w:val="18"/>
          <w:szCs w:val="18"/>
        </w:rPr>
        <w:t>(UE) 2018/1999 (Europejskie prawo o</w:t>
      </w:r>
      <w:r>
        <w:rPr>
          <w:rFonts w:cstheme="minorHAnsi"/>
          <w:sz w:val="18"/>
          <w:szCs w:val="18"/>
        </w:rPr>
        <w:t> </w:t>
      </w:r>
      <w:r w:rsidRPr="00705684">
        <w:rPr>
          <w:rFonts w:cstheme="minorHAnsi"/>
          <w:sz w:val="18"/>
          <w:szCs w:val="18"/>
        </w:rPr>
        <w:t>klimacie)</w:t>
      </w:r>
    </w:p>
  </w:footnote>
  <w:footnote w:id="40">
    <w:p w14:paraId="07CF1DD0" w14:textId="45188051" w:rsidR="001E05E4" w:rsidRPr="000C3240" w:rsidRDefault="001E05E4" w:rsidP="00133BAC">
      <w:pPr>
        <w:pStyle w:val="Tekstprzypisudolnego"/>
        <w:spacing w:after="0" w:line="276" w:lineRule="auto"/>
        <w:rPr>
          <w:rFonts w:asciiTheme="majorHAnsi" w:hAnsiTheme="majorHAnsi" w:cstheme="majorHAnsi"/>
          <w:sz w:val="18"/>
          <w:szCs w:val="18"/>
        </w:rPr>
      </w:pPr>
      <w:r w:rsidRPr="00705684">
        <w:rPr>
          <w:rStyle w:val="Odwoanieprzypisudolnego"/>
          <w:rFonts w:cstheme="minorHAnsi"/>
          <w:sz w:val="18"/>
          <w:szCs w:val="18"/>
        </w:rPr>
        <w:footnoteRef/>
      </w:r>
      <w:r w:rsidRPr="00705684">
        <w:rPr>
          <w:rFonts w:cstheme="minorHAnsi"/>
          <w:sz w:val="18"/>
          <w:szCs w:val="18"/>
        </w:rPr>
        <w:t xml:space="preserve"> Komunikat Komisji do Parlamentu Europejskiego, Rady Europejskiej, Komitetu Ekonomiczno-Społecznego </w:t>
      </w:r>
      <w:r w:rsidRPr="00705684">
        <w:rPr>
          <w:rFonts w:cstheme="minorHAnsi"/>
          <w:sz w:val="18"/>
          <w:szCs w:val="18"/>
        </w:rPr>
        <w:t>i</w:t>
      </w:r>
      <w:r>
        <w:rPr>
          <w:rFonts w:cstheme="minorHAnsi"/>
          <w:sz w:val="18"/>
          <w:szCs w:val="18"/>
        </w:rPr>
        <w:t> </w:t>
      </w:r>
      <w:r w:rsidRPr="00705684">
        <w:rPr>
          <w:rFonts w:cstheme="minorHAnsi"/>
          <w:sz w:val="18"/>
          <w:szCs w:val="18"/>
        </w:rPr>
        <w:t>Komitetu Regionów „Gotowi na 55”: osiągnięcie unijnego celu klimatycznego na 2030 r. w</w:t>
      </w:r>
      <w:r>
        <w:rPr>
          <w:rFonts w:cstheme="minorHAnsi"/>
          <w:sz w:val="18"/>
          <w:szCs w:val="18"/>
        </w:rPr>
        <w:t> </w:t>
      </w:r>
      <w:r w:rsidRPr="00705684">
        <w:rPr>
          <w:rFonts w:cstheme="minorHAnsi"/>
          <w:sz w:val="18"/>
          <w:szCs w:val="18"/>
        </w:rPr>
        <w:t>drodze do neutralności klimatycznej</w:t>
      </w:r>
      <w:r w:rsidRPr="00705684">
        <w:rPr>
          <w:rFonts w:cstheme="minorHAnsi"/>
          <w:color w:val="000000"/>
          <w:sz w:val="18"/>
          <w:szCs w:val="18"/>
          <w:lang w:eastAsia="pl-PL"/>
        </w:rPr>
        <w:t xml:space="preserve"> (</w:t>
      </w:r>
      <w:r w:rsidRPr="00705684">
        <w:rPr>
          <w:rFonts w:cstheme="minorHAnsi"/>
          <w:sz w:val="18"/>
          <w:szCs w:val="18"/>
        </w:rPr>
        <w:t>COM(2021) 550 final)</w:t>
      </w:r>
    </w:p>
  </w:footnote>
  <w:footnote w:id="41">
    <w:p w14:paraId="2FB76139" w14:textId="3E273410" w:rsidR="001E05E4" w:rsidRPr="000F4A48" w:rsidRDefault="001E05E4" w:rsidP="00BF561B">
      <w:pPr>
        <w:pStyle w:val="Tekstprzypisudolnego"/>
        <w:spacing w:after="0"/>
        <w:rPr>
          <w:rFonts w:ascii="Calibri" w:hAnsi="Calibri" w:cs="Calibri"/>
          <w:sz w:val="18"/>
          <w:szCs w:val="18"/>
        </w:rPr>
      </w:pPr>
      <w:r w:rsidRPr="000F4A48">
        <w:rPr>
          <w:rStyle w:val="Odwoanieprzypisudolnego"/>
          <w:rFonts w:ascii="Calibri" w:hAnsi="Calibri" w:cs="Calibri"/>
          <w:sz w:val="18"/>
          <w:szCs w:val="18"/>
        </w:rPr>
        <w:footnoteRef/>
      </w:r>
      <w:r w:rsidRPr="000F4A48">
        <w:rPr>
          <w:rFonts w:ascii="Calibri" w:hAnsi="Calibri" w:cs="Calibri"/>
          <w:sz w:val="18"/>
          <w:szCs w:val="18"/>
        </w:rPr>
        <w:t xml:space="preserve"> Potaczała K. 2022. To nie jest miejsce do życia. Stalinowskie wysiedlenia znad Bugu </w:t>
      </w:r>
      <w:r w:rsidRPr="000F4A48">
        <w:rPr>
          <w:rFonts w:ascii="Calibri" w:hAnsi="Calibri" w:cs="Calibri"/>
          <w:sz w:val="18"/>
          <w:szCs w:val="18"/>
        </w:rPr>
        <w:t>i</w:t>
      </w:r>
      <w:r>
        <w:rPr>
          <w:rFonts w:ascii="Calibri" w:hAnsi="Calibri" w:cs="Calibri"/>
          <w:sz w:val="18"/>
          <w:szCs w:val="18"/>
        </w:rPr>
        <w:t> </w:t>
      </w:r>
      <w:r w:rsidRPr="000F4A48">
        <w:rPr>
          <w:rFonts w:ascii="Calibri" w:hAnsi="Calibri" w:cs="Calibri"/>
          <w:sz w:val="18"/>
          <w:szCs w:val="18"/>
        </w:rPr>
        <w:t>z</w:t>
      </w:r>
      <w:r>
        <w:rPr>
          <w:rFonts w:ascii="Calibri" w:hAnsi="Calibri" w:cs="Calibri"/>
          <w:sz w:val="18"/>
          <w:szCs w:val="18"/>
        </w:rPr>
        <w:t> </w:t>
      </w:r>
      <w:r w:rsidRPr="000F4A48">
        <w:rPr>
          <w:rFonts w:ascii="Calibri" w:hAnsi="Calibri" w:cs="Calibri"/>
          <w:sz w:val="18"/>
          <w:szCs w:val="18"/>
        </w:rPr>
        <w:t>Bieszczad. Prószyński i</w:t>
      </w:r>
      <w:r>
        <w:rPr>
          <w:rFonts w:ascii="Calibri" w:hAnsi="Calibri" w:cs="Calibri"/>
          <w:sz w:val="18"/>
          <w:szCs w:val="18"/>
        </w:rPr>
        <w:t> </w:t>
      </w:r>
      <w:r w:rsidRPr="000F4A48">
        <w:rPr>
          <w:rFonts w:ascii="Calibri" w:hAnsi="Calibri" w:cs="Calibri"/>
          <w:sz w:val="18"/>
          <w:szCs w:val="18"/>
        </w:rPr>
        <w:t>S-ka, Warszawa</w:t>
      </w:r>
    </w:p>
  </w:footnote>
  <w:footnote w:id="42">
    <w:p w14:paraId="29198513" w14:textId="493E2176" w:rsidR="001E05E4" w:rsidRDefault="001E05E4" w:rsidP="00BF561B">
      <w:pPr>
        <w:pStyle w:val="Tekstprzypisudolnego"/>
        <w:spacing w:after="0"/>
      </w:pPr>
      <w:r w:rsidRPr="000F4A48">
        <w:rPr>
          <w:rStyle w:val="Odwoanieprzypisudolnego"/>
          <w:rFonts w:ascii="Calibri" w:hAnsi="Calibri" w:cs="Calibri"/>
          <w:sz w:val="18"/>
          <w:szCs w:val="18"/>
        </w:rPr>
        <w:footnoteRef/>
      </w:r>
      <w:r w:rsidRPr="000F4A48">
        <w:rPr>
          <w:rFonts w:ascii="Calibri" w:hAnsi="Calibri" w:cs="Calibri"/>
          <w:sz w:val="18"/>
          <w:szCs w:val="18"/>
        </w:rPr>
        <w:t xml:space="preserve"> Wielocha A. 2023. Przedwojenne Bieszczady, Gorgany </w:t>
      </w:r>
      <w:r w:rsidRPr="000F4A48">
        <w:rPr>
          <w:rFonts w:ascii="Calibri" w:hAnsi="Calibri" w:cs="Calibri"/>
          <w:sz w:val="18"/>
          <w:szCs w:val="18"/>
        </w:rPr>
        <w:t>i</w:t>
      </w:r>
      <w:r>
        <w:rPr>
          <w:rFonts w:ascii="Calibri" w:hAnsi="Calibri" w:cs="Calibri"/>
          <w:sz w:val="18"/>
          <w:szCs w:val="18"/>
        </w:rPr>
        <w:t> </w:t>
      </w:r>
      <w:r w:rsidRPr="000F4A48">
        <w:rPr>
          <w:rFonts w:ascii="Calibri" w:hAnsi="Calibri" w:cs="Calibri"/>
          <w:sz w:val="18"/>
          <w:szCs w:val="18"/>
        </w:rPr>
        <w:t>Czarnohora. Wyd. RM, Warszawa</w:t>
      </w:r>
    </w:p>
  </w:footnote>
  <w:footnote w:id="43">
    <w:p w14:paraId="5312FAAD" w14:textId="528174A3" w:rsidR="001E05E4" w:rsidRPr="00420DF4" w:rsidRDefault="001E05E4" w:rsidP="00BF561B">
      <w:pPr>
        <w:pStyle w:val="Tekstprzypisudolnego"/>
        <w:spacing w:after="0"/>
        <w:rPr>
          <w:rFonts w:cstheme="minorHAnsi"/>
          <w:sz w:val="18"/>
          <w:szCs w:val="18"/>
        </w:rPr>
      </w:pPr>
      <w:r w:rsidRPr="00420DF4">
        <w:rPr>
          <w:rStyle w:val="Odwoanieprzypisudolnego"/>
          <w:rFonts w:cstheme="minorHAnsi"/>
          <w:sz w:val="18"/>
          <w:szCs w:val="18"/>
        </w:rPr>
        <w:footnoteRef/>
      </w:r>
      <w:r w:rsidRPr="00420DF4">
        <w:rPr>
          <w:rFonts w:cstheme="minorHAnsi"/>
          <w:sz w:val="18"/>
          <w:szCs w:val="18"/>
        </w:rPr>
        <w:t xml:space="preserve"> Program ochrony środowiska dla Województwa Podkarpackiego na lata 2024-2027 </w:t>
      </w:r>
      <w:r w:rsidRPr="00420DF4">
        <w:rPr>
          <w:rFonts w:cstheme="minorHAnsi"/>
          <w:sz w:val="18"/>
          <w:szCs w:val="18"/>
        </w:rPr>
        <w:t>z</w:t>
      </w:r>
      <w:r>
        <w:rPr>
          <w:rFonts w:cstheme="minorHAnsi"/>
          <w:sz w:val="18"/>
          <w:szCs w:val="18"/>
        </w:rPr>
        <w:t> </w:t>
      </w:r>
      <w:r w:rsidRPr="00420DF4">
        <w:rPr>
          <w:rFonts w:cstheme="minorHAnsi"/>
          <w:sz w:val="18"/>
          <w:szCs w:val="18"/>
        </w:rPr>
        <w:t>perspektywą do 2031 r.  Rzeszów, 2024</w:t>
      </w:r>
    </w:p>
  </w:footnote>
  <w:footnote w:id="44">
    <w:p w14:paraId="1A279159"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Winnicki T., Zemanek B. 2009. Przyroda Bieszczadzkiego Parku Narodowego. Wyd. BdPN, Ustrzyki Dolne.</w:t>
      </w:r>
    </w:p>
  </w:footnote>
  <w:footnote w:id="45">
    <w:p w14:paraId="7AFFB648"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5B08E5">
        <w:rPr>
          <w:rFonts w:ascii="Calibri" w:hAnsi="Calibri" w:cs="Calibri"/>
          <w:sz w:val="18"/>
          <w:szCs w:val="18"/>
          <w:lang w:val="en-GB"/>
        </w:rPr>
        <w:t xml:space="preserve"> Kliment J., Turis P., Janišová M. 2016. </w:t>
      </w:r>
      <w:r w:rsidRPr="00B54563">
        <w:rPr>
          <w:rFonts w:ascii="Calibri" w:hAnsi="Calibri" w:cs="Calibri"/>
          <w:sz w:val="18"/>
          <w:szCs w:val="18"/>
          <w:lang w:val="en-GB"/>
        </w:rPr>
        <w:t xml:space="preserve">Taxa of vascular plants endemic to the Carpathians. </w:t>
      </w:r>
      <w:r w:rsidRPr="00B54563">
        <w:rPr>
          <w:rFonts w:ascii="Calibri" w:hAnsi="Calibri" w:cs="Calibri"/>
          <w:sz w:val="18"/>
          <w:szCs w:val="18"/>
        </w:rPr>
        <w:t>Preslia 88: 19−76.</w:t>
      </w:r>
    </w:p>
  </w:footnote>
  <w:footnote w:id="46">
    <w:p w14:paraId="3F00D5C7"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https://bdpn.gov.pl</w:t>
      </w:r>
    </w:p>
  </w:footnote>
  <w:footnote w:id="47">
    <w:p w14:paraId="1E16033E"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Andrzejewski R., Weigle A. (red.) 2003. Różnorodność biologiczna Polski; drugi polski raport– 10 lat po Rio. Narodowa Fundacja Ochrony Środowiska, Warszawa.</w:t>
      </w:r>
    </w:p>
  </w:footnote>
  <w:footnote w:id="48">
    <w:p w14:paraId="4D873418"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Jasiewicz A. 1965. Rośliny naczyniowe Bieszczadów Zachodnich. Monogr. Bot. 20: 1–338</w:t>
      </w:r>
    </w:p>
  </w:footnote>
  <w:footnote w:id="49">
    <w:p w14:paraId="56E65D00" w14:textId="2226A1E3"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Zemanek B. 2000. Biogeograficzne </w:t>
      </w:r>
      <w:r w:rsidRPr="00B54563">
        <w:rPr>
          <w:rFonts w:ascii="Calibri" w:hAnsi="Calibri" w:cs="Calibri"/>
          <w:sz w:val="18"/>
          <w:szCs w:val="18"/>
        </w:rPr>
        <w:t>i</w:t>
      </w:r>
      <w:r>
        <w:rPr>
          <w:rFonts w:ascii="Calibri" w:hAnsi="Calibri" w:cs="Calibri"/>
          <w:sz w:val="18"/>
          <w:szCs w:val="18"/>
        </w:rPr>
        <w:t> </w:t>
      </w:r>
      <w:r w:rsidRPr="00B54563">
        <w:rPr>
          <w:rFonts w:ascii="Calibri" w:hAnsi="Calibri" w:cs="Calibri"/>
          <w:sz w:val="18"/>
          <w:szCs w:val="18"/>
        </w:rPr>
        <w:t>ekologiczne podstawy ochrony flory naczyniowej w</w:t>
      </w:r>
      <w:r>
        <w:rPr>
          <w:rFonts w:ascii="Calibri" w:hAnsi="Calibri" w:cs="Calibri"/>
          <w:sz w:val="18"/>
          <w:szCs w:val="18"/>
        </w:rPr>
        <w:t> </w:t>
      </w:r>
      <w:r w:rsidRPr="00B54563">
        <w:rPr>
          <w:rFonts w:ascii="Calibri" w:hAnsi="Calibri" w:cs="Calibri"/>
          <w:sz w:val="18"/>
          <w:szCs w:val="18"/>
        </w:rPr>
        <w:t>Bieszczadzkim Parku Narodowym. Monografie Bieszczadzkie 10: 9–23</w:t>
      </w:r>
    </w:p>
  </w:footnote>
  <w:footnote w:id="50">
    <w:p w14:paraId="5E8AB27F" w14:textId="689531AC"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Zemanek B. 2005. Element wschodni we florze </w:t>
      </w:r>
      <w:r w:rsidRPr="00B54563">
        <w:rPr>
          <w:rFonts w:ascii="Calibri" w:hAnsi="Calibri" w:cs="Calibri"/>
          <w:sz w:val="18"/>
          <w:szCs w:val="18"/>
        </w:rPr>
        <w:t>i</w:t>
      </w:r>
      <w:r>
        <w:rPr>
          <w:rFonts w:ascii="Calibri" w:hAnsi="Calibri" w:cs="Calibri"/>
          <w:sz w:val="18"/>
          <w:szCs w:val="18"/>
        </w:rPr>
        <w:t> </w:t>
      </w:r>
      <w:r w:rsidRPr="00B54563">
        <w:rPr>
          <w:rFonts w:ascii="Calibri" w:hAnsi="Calibri" w:cs="Calibri"/>
          <w:sz w:val="18"/>
          <w:szCs w:val="18"/>
        </w:rPr>
        <w:t>roślinności Bieszczadzkiego Parku Narodowego. – Roczniki Bieszczadzkie 13: 29–40</w:t>
      </w:r>
    </w:p>
  </w:footnote>
  <w:footnote w:id="51">
    <w:p w14:paraId="09EEA8C0" w14:textId="3F81562C"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Zemanek B. 2005. Element wschodni we florze </w:t>
      </w:r>
      <w:r w:rsidRPr="00B54563">
        <w:rPr>
          <w:rFonts w:ascii="Calibri" w:hAnsi="Calibri" w:cs="Calibri"/>
          <w:sz w:val="18"/>
          <w:szCs w:val="18"/>
        </w:rPr>
        <w:t>i</w:t>
      </w:r>
      <w:r>
        <w:rPr>
          <w:rFonts w:ascii="Calibri" w:hAnsi="Calibri" w:cs="Calibri"/>
          <w:sz w:val="18"/>
          <w:szCs w:val="18"/>
        </w:rPr>
        <w:t> </w:t>
      </w:r>
      <w:r w:rsidRPr="00B54563">
        <w:rPr>
          <w:rFonts w:ascii="Calibri" w:hAnsi="Calibri" w:cs="Calibri"/>
          <w:sz w:val="18"/>
          <w:szCs w:val="18"/>
        </w:rPr>
        <w:t>roślinności Bieszczadzkiego Parku Narodowego. – Roczniki Bieszczadzkie 13: 29–40</w:t>
      </w:r>
    </w:p>
  </w:footnote>
  <w:footnote w:id="52">
    <w:p w14:paraId="23CC95D5" w14:textId="77777777" w:rsidR="001E05E4" w:rsidRPr="00B54563" w:rsidRDefault="001E05E4" w:rsidP="00B54563">
      <w:pPr>
        <w:pStyle w:val="Tekstprzypisudolnego"/>
        <w:spacing w:after="0"/>
        <w:rPr>
          <w:rFonts w:ascii="Calibri" w:hAnsi="Calibri" w:cs="Calibri"/>
          <w:sz w:val="18"/>
          <w:szCs w:val="18"/>
          <w:lang w:val="en-GB"/>
        </w:rPr>
      </w:pPr>
      <w:r w:rsidRPr="00B54563">
        <w:rPr>
          <w:rStyle w:val="Odwoanieprzypisudolnego"/>
          <w:rFonts w:ascii="Calibri" w:hAnsi="Calibri" w:cs="Calibri"/>
          <w:sz w:val="18"/>
          <w:szCs w:val="18"/>
        </w:rPr>
        <w:footnoteRef/>
      </w:r>
      <w:r w:rsidRPr="00B54563">
        <w:rPr>
          <w:rFonts w:ascii="Calibri" w:hAnsi="Calibri" w:cs="Calibri"/>
          <w:sz w:val="18"/>
          <w:szCs w:val="18"/>
          <w:lang w:val="en-GB"/>
        </w:rPr>
        <w:t xml:space="preserve"> Kricsfalusy V., Budnikov G. 2007. Threatened vascular plants in the Ukrainian Carpathians: current status, distribution and conservation. Thaiszia – J. Bot., Košice 17: 11–32</w:t>
      </w:r>
    </w:p>
  </w:footnote>
  <w:footnote w:id="53">
    <w:p w14:paraId="7A9CDC2D" w14:textId="77777777" w:rsidR="001E05E4" w:rsidRPr="00B54563" w:rsidRDefault="001E05E4" w:rsidP="00B54563">
      <w:pPr>
        <w:pStyle w:val="Tekstprzypisudolnego"/>
        <w:spacing w:after="0"/>
        <w:rPr>
          <w:rFonts w:ascii="Calibri" w:hAnsi="Calibri" w:cs="Calibri"/>
          <w:sz w:val="18"/>
          <w:szCs w:val="18"/>
          <w:lang w:val="en-GB"/>
        </w:rPr>
      </w:pPr>
      <w:r w:rsidRPr="00B54563">
        <w:rPr>
          <w:rStyle w:val="Odwoanieprzypisudolnego"/>
          <w:rFonts w:ascii="Calibri" w:hAnsi="Calibri" w:cs="Calibri"/>
          <w:sz w:val="18"/>
          <w:szCs w:val="18"/>
        </w:rPr>
        <w:footnoteRef/>
      </w:r>
      <w:r w:rsidRPr="00B54563">
        <w:rPr>
          <w:rFonts w:ascii="Calibri" w:hAnsi="Calibri" w:cs="Calibri"/>
          <w:sz w:val="18"/>
          <w:szCs w:val="18"/>
          <w:lang w:val="en-GB"/>
        </w:rPr>
        <w:t xml:space="preserve"> Kliment J., Turis P., Janišová M. 2016. Taxa of vascular plants endemic to the Carpathians. Preslia 88: 19−76</w:t>
      </w:r>
    </w:p>
  </w:footnote>
  <w:footnote w:id="54">
    <w:p w14:paraId="6EB79558" w14:textId="77777777" w:rsidR="001E05E4" w:rsidRDefault="001E05E4" w:rsidP="00B54563">
      <w:pPr>
        <w:pStyle w:val="Tekstprzypisudolnego"/>
        <w:spacing w:after="0"/>
      </w:pPr>
      <w:r w:rsidRPr="00B54563">
        <w:rPr>
          <w:rStyle w:val="Odwoanieprzypisudolnego"/>
          <w:rFonts w:ascii="Calibri" w:hAnsi="Calibri" w:cs="Calibri"/>
          <w:sz w:val="18"/>
          <w:szCs w:val="18"/>
        </w:rPr>
        <w:footnoteRef/>
      </w:r>
      <w:r w:rsidRPr="00B54563">
        <w:rPr>
          <w:rFonts w:ascii="Calibri" w:hAnsi="Calibri" w:cs="Calibri"/>
          <w:sz w:val="18"/>
          <w:szCs w:val="18"/>
          <w:lang w:val="en-GB"/>
        </w:rPr>
        <w:t xml:space="preserve"> Mitka J., Kwolek T., Holly G., Holly W. 2023. Zerwa ciemna Phyteuma vagneri A. Kern. </w:t>
      </w:r>
      <w:r w:rsidRPr="00B54563">
        <w:rPr>
          <w:rFonts w:ascii="Calibri" w:hAnsi="Calibri" w:cs="Calibri"/>
          <w:sz w:val="18"/>
          <w:szCs w:val="18"/>
        </w:rPr>
        <w:t>(Campanulaceae): nowy gatunek dla Polski. Roczniki Bieszczadzkie, 31: 299-305</w:t>
      </w:r>
    </w:p>
  </w:footnote>
  <w:footnote w:id="55">
    <w:p w14:paraId="13E9397F" w14:textId="6A29BF91"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Michalska-Hejduk D., Kopeć D. 2002. Lemno minoris-Salvinietum natantis </w:t>
      </w:r>
      <w:r w:rsidRPr="00B54563">
        <w:rPr>
          <w:rFonts w:ascii="Calibri" w:hAnsi="Calibri" w:cs="Calibri"/>
          <w:sz w:val="18"/>
          <w:szCs w:val="18"/>
        </w:rPr>
        <w:t>i</w:t>
      </w:r>
      <w:r>
        <w:rPr>
          <w:rFonts w:ascii="Calibri" w:hAnsi="Calibri" w:cs="Calibri"/>
          <w:sz w:val="18"/>
          <w:szCs w:val="18"/>
        </w:rPr>
        <w:t> </w:t>
      </w:r>
      <w:r w:rsidRPr="00B54563">
        <w:rPr>
          <w:rFonts w:ascii="Calibri" w:hAnsi="Calibri" w:cs="Calibri"/>
          <w:sz w:val="18"/>
          <w:szCs w:val="18"/>
        </w:rPr>
        <w:t>Hydrocharitetum morsus-ranae z</w:t>
      </w:r>
      <w:r>
        <w:rPr>
          <w:rFonts w:ascii="Calibri" w:hAnsi="Calibri" w:cs="Calibri"/>
          <w:sz w:val="18"/>
          <w:szCs w:val="18"/>
        </w:rPr>
        <w:t> </w:t>
      </w:r>
      <w:r w:rsidRPr="00B54563">
        <w:rPr>
          <w:rFonts w:ascii="Calibri" w:hAnsi="Calibri" w:cs="Calibri"/>
          <w:sz w:val="18"/>
          <w:szCs w:val="18"/>
        </w:rPr>
        <w:t>udziałem Salvinia natans w</w:t>
      </w:r>
      <w:r>
        <w:rPr>
          <w:rFonts w:ascii="Calibri" w:hAnsi="Calibri" w:cs="Calibri"/>
          <w:sz w:val="18"/>
          <w:szCs w:val="18"/>
        </w:rPr>
        <w:t> </w:t>
      </w:r>
      <w:r w:rsidRPr="00B54563">
        <w:rPr>
          <w:rFonts w:ascii="Calibri" w:hAnsi="Calibri" w:cs="Calibri"/>
          <w:sz w:val="18"/>
          <w:szCs w:val="18"/>
        </w:rPr>
        <w:t>starorzeczach Sanu i</w:t>
      </w:r>
      <w:r>
        <w:rPr>
          <w:rFonts w:ascii="Calibri" w:hAnsi="Calibri" w:cs="Calibri"/>
          <w:sz w:val="18"/>
          <w:szCs w:val="18"/>
        </w:rPr>
        <w:t> </w:t>
      </w:r>
      <w:r w:rsidRPr="00B54563">
        <w:rPr>
          <w:rFonts w:ascii="Calibri" w:hAnsi="Calibri" w:cs="Calibri"/>
          <w:sz w:val="18"/>
          <w:szCs w:val="18"/>
        </w:rPr>
        <w:t>propozycje ich ochrony. Fragm. flor. Geobot. Polonica 9 319-328</w:t>
      </w:r>
    </w:p>
  </w:footnote>
  <w:footnote w:id="56">
    <w:p w14:paraId="754F7F98" w14:textId="6787A395"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Cieślak E., Paul W., Cieślak J. 2004. Bogate stanowisko Viola uliginosa [Violaceae] </w:t>
      </w:r>
      <w:r w:rsidRPr="00B54563">
        <w:rPr>
          <w:rFonts w:ascii="Calibri" w:hAnsi="Calibri" w:cs="Calibri"/>
          <w:sz w:val="18"/>
          <w:szCs w:val="18"/>
        </w:rPr>
        <w:t>w</w:t>
      </w:r>
      <w:r>
        <w:rPr>
          <w:rFonts w:ascii="Calibri" w:hAnsi="Calibri" w:cs="Calibri"/>
          <w:sz w:val="18"/>
          <w:szCs w:val="18"/>
        </w:rPr>
        <w:t> </w:t>
      </w:r>
      <w:r w:rsidRPr="00B54563">
        <w:rPr>
          <w:rFonts w:ascii="Calibri" w:hAnsi="Calibri" w:cs="Calibri"/>
          <w:sz w:val="18"/>
          <w:szCs w:val="18"/>
        </w:rPr>
        <w:t>Kotlinie Sandomierskiej. Fragmenta Floristica et Geobotanica Polonica 11(1): 206-209</w:t>
      </w:r>
    </w:p>
  </w:footnote>
  <w:footnote w:id="57">
    <w:p w14:paraId="05DEEED9"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Nobis A. 2008. Notatki florystyczne ze wschodniej części Kotliny Sandomierskiej. Cz. II. Fragm. Flor. Geobot. Pol. 15(1) 77-84</w:t>
      </w:r>
    </w:p>
  </w:footnote>
  <w:footnote w:id="58">
    <w:p w14:paraId="547D9B6D"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Oklejewicz K., Wolanin M., Wolanin M.N., Trąb C., Wolański P., Rogut K. (red.) 2015. Czerwona Księga Roślin Woj. Podkarpackiego. Zagrożone gatunki roślin. Zbiorowiska roślinne. Stowarzyszenie „Pro Carpathia”, Rzeszów</w:t>
      </w:r>
    </w:p>
  </w:footnote>
  <w:footnote w:id="59">
    <w:p w14:paraId="71C07EF5" w14:textId="77777777" w:rsidR="001E05E4" w:rsidRPr="00B54563" w:rsidRDefault="001E05E4" w:rsidP="00B54563">
      <w:pPr>
        <w:pStyle w:val="Tekstprzypisudolnego"/>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ibidem</w:t>
      </w:r>
    </w:p>
  </w:footnote>
  <w:footnote w:id="60">
    <w:p w14:paraId="00D37F75"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ibidem</w:t>
      </w:r>
    </w:p>
  </w:footnote>
  <w:footnote w:id="61">
    <w:p w14:paraId="7F204513"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Głowaciński Z. (red.). 2001. Polska czerwona księga zwierząt. Kręgowce. PWRiL, Warszawa</w:t>
      </w:r>
    </w:p>
  </w:footnote>
  <w:footnote w:id="62">
    <w:p w14:paraId="1406F113" w14:textId="472877DE"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Głowaciński Z. (red.) 2002. Czerwona lista zwierząt ginących </w:t>
      </w:r>
      <w:r w:rsidRPr="00B54563">
        <w:rPr>
          <w:rFonts w:ascii="Calibri" w:hAnsi="Calibri" w:cs="Calibri"/>
          <w:sz w:val="18"/>
          <w:szCs w:val="18"/>
        </w:rPr>
        <w:t>i</w:t>
      </w:r>
      <w:r>
        <w:rPr>
          <w:rFonts w:ascii="Calibri" w:hAnsi="Calibri" w:cs="Calibri"/>
          <w:sz w:val="18"/>
          <w:szCs w:val="18"/>
        </w:rPr>
        <w:t> </w:t>
      </w:r>
      <w:r w:rsidRPr="00B54563">
        <w:rPr>
          <w:rFonts w:ascii="Calibri" w:hAnsi="Calibri" w:cs="Calibri"/>
          <w:sz w:val="18"/>
          <w:szCs w:val="18"/>
        </w:rPr>
        <w:t>zagrożonych w</w:t>
      </w:r>
      <w:r>
        <w:rPr>
          <w:rFonts w:ascii="Calibri" w:hAnsi="Calibri" w:cs="Calibri"/>
          <w:sz w:val="18"/>
          <w:szCs w:val="18"/>
        </w:rPr>
        <w:t> </w:t>
      </w:r>
      <w:r w:rsidRPr="00B54563">
        <w:rPr>
          <w:rFonts w:ascii="Calibri" w:hAnsi="Calibri" w:cs="Calibri"/>
          <w:sz w:val="18"/>
          <w:szCs w:val="18"/>
        </w:rPr>
        <w:t>Polsce. IOP PAN, Kraków</w:t>
      </w:r>
    </w:p>
  </w:footnote>
  <w:footnote w:id="63">
    <w:p w14:paraId="695B3373" w14:textId="176A6432"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Głowaciński Z. 2022. Czerwona lista kręgowców Polski – wersja uaktualniona (okres I </w:t>
      </w:r>
      <w:r w:rsidRPr="00B54563">
        <w:rPr>
          <w:rFonts w:ascii="Calibri" w:hAnsi="Calibri" w:cs="Calibri"/>
          <w:sz w:val="18"/>
          <w:szCs w:val="18"/>
        </w:rPr>
        <w:t>i</w:t>
      </w:r>
      <w:r>
        <w:rPr>
          <w:rFonts w:ascii="Calibri" w:hAnsi="Calibri" w:cs="Calibri"/>
          <w:sz w:val="18"/>
          <w:szCs w:val="18"/>
        </w:rPr>
        <w:t> </w:t>
      </w:r>
      <w:r w:rsidRPr="00B54563">
        <w:rPr>
          <w:rFonts w:ascii="Calibri" w:hAnsi="Calibri" w:cs="Calibri"/>
          <w:sz w:val="18"/>
          <w:szCs w:val="18"/>
        </w:rPr>
        <w:t>II dekady XXI w.). Chrońmy Przyrodę Ojczystą 78(2): 28-67</w:t>
      </w:r>
    </w:p>
  </w:footnote>
  <w:footnote w:id="64">
    <w:p w14:paraId="6AD1C2E7" w14:textId="5D7D0628"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Tomiałojć L., Stawarczyk T. 2003. Awifauna Polski. Rozmieszczenie, liczebność </w:t>
      </w:r>
      <w:r w:rsidRPr="00B54563">
        <w:rPr>
          <w:rFonts w:ascii="Calibri" w:hAnsi="Calibri" w:cs="Calibri"/>
          <w:sz w:val="18"/>
          <w:szCs w:val="18"/>
        </w:rPr>
        <w:t>i</w:t>
      </w:r>
      <w:r>
        <w:rPr>
          <w:rFonts w:ascii="Calibri" w:hAnsi="Calibri" w:cs="Calibri"/>
          <w:sz w:val="18"/>
          <w:szCs w:val="18"/>
        </w:rPr>
        <w:t> </w:t>
      </w:r>
      <w:r w:rsidRPr="00B54563">
        <w:rPr>
          <w:rFonts w:ascii="Calibri" w:hAnsi="Calibri" w:cs="Calibri"/>
          <w:sz w:val="18"/>
          <w:szCs w:val="18"/>
        </w:rPr>
        <w:t>zmiany. Wyd. PTTP „proNatura”, Wrocław</w:t>
      </w:r>
    </w:p>
  </w:footnote>
  <w:footnote w:id="65">
    <w:p w14:paraId="0C2F08FD"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Najbar B. 2004. Monografie przyrodnicze: Wąż Eskulapa. Wydawnictwo Klubu Przyrodników, Świebodzin</w:t>
      </w:r>
    </w:p>
  </w:footnote>
  <w:footnote w:id="66">
    <w:p w14:paraId="03788923" w14:textId="7702B40C"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Błażuk J. 2007. Herpetofauna doliny Sanu pod Otrytem </w:t>
      </w:r>
      <w:r w:rsidRPr="00B54563">
        <w:rPr>
          <w:rFonts w:ascii="Calibri" w:hAnsi="Calibri" w:cs="Calibri"/>
          <w:sz w:val="18"/>
          <w:szCs w:val="18"/>
        </w:rPr>
        <w:t>i</w:t>
      </w:r>
      <w:r>
        <w:rPr>
          <w:rFonts w:ascii="Calibri" w:hAnsi="Calibri" w:cs="Calibri"/>
          <w:sz w:val="18"/>
          <w:szCs w:val="18"/>
        </w:rPr>
        <w:t> </w:t>
      </w:r>
      <w:r w:rsidRPr="00B54563">
        <w:rPr>
          <w:rFonts w:ascii="Calibri" w:hAnsi="Calibri" w:cs="Calibri"/>
          <w:sz w:val="18"/>
          <w:szCs w:val="18"/>
        </w:rPr>
        <w:t>terenów przyległych (Bieszczady Zachodnie). Gady. Roczniki Bieszczadzkie 15: 181–229</w:t>
      </w:r>
    </w:p>
  </w:footnote>
  <w:footnote w:id="67">
    <w:p w14:paraId="4231B22C" w14:textId="0007393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Sura P., Głowaciński Z. (red.). 2018. Atlas płazów </w:t>
      </w:r>
      <w:r w:rsidRPr="00B54563">
        <w:rPr>
          <w:rFonts w:ascii="Calibri" w:hAnsi="Calibri" w:cs="Calibri"/>
          <w:sz w:val="18"/>
          <w:szCs w:val="18"/>
        </w:rPr>
        <w:t>i</w:t>
      </w:r>
      <w:r>
        <w:rPr>
          <w:rFonts w:ascii="Calibri" w:hAnsi="Calibri" w:cs="Calibri"/>
          <w:sz w:val="18"/>
          <w:szCs w:val="18"/>
        </w:rPr>
        <w:t> </w:t>
      </w:r>
      <w:r w:rsidRPr="00B54563">
        <w:rPr>
          <w:rFonts w:ascii="Calibri" w:hAnsi="Calibri" w:cs="Calibri"/>
          <w:sz w:val="18"/>
          <w:szCs w:val="18"/>
        </w:rPr>
        <w:t>gadów Polski. Status – rozmieszczenie – ochrona z</w:t>
      </w:r>
      <w:r>
        <w:rPr>
          <w:rFonts w:ascii="Calibri" w:hAnsi="Calibri" w:cs="Calibri"/>
          <w:sz w:val="18"/>
          <w:szCs w:val="18"/>
        </w:rPr>
        <w:t> </w:t>
      </w:r>
      <w:r w:rsidRPr="00B54563">
        <w:rPr>
          <w:rFonts w:ascii="Calibri" w:hAnsi="Calibri" w:cs="Calibri"/>
          <w:sz w:val="18"/>
          <w:szCs w:val="18"/>
        </w:rPr>
        <w:t>kluczami do oznaczania. Wyd. Naukowe PWN, Warszawa</w:t>
      </w:r>
    </w:p>
  </w:footnote>
  <w:footnote w:id="68">
    <w:p w14:paraId="078D0D24" w14:textId="77777777" w:rsidR="001E05E4" w:rsidRPr="00B54563" w:rsidRDefault="001E05E4" w:rsidP="00B54563">
      <w:pPr>
        <w:pStyle w:val="Tekstprzypisudolnego"/>
        <w:spacing w:after="0"/>
        <w:rPr>
          <w:rFonts w:ascii="Calibri" w:hAnsi="Calibri" w:cs="Calibri"/>
          <w:sz w:val="18"/>
          <w:szCs w:val="18"/>
          <w:lang w:val="en-GB"/>
        </w:rPr>
      </w:pPr>
      <w:r w:rsidRPr="00B54563">
        <w:rPr>
          <w:rStyle w:val="Odwoanieprzypisudolnego"/>
          <w:rFonts w:ascii="Calibri" w:hAnsi="Calibri" w:cs="Calibri"/>
          <w:sz w:val="18"/>
          <w:szCs w:val="18"/>
        </w:rPr>
        <w:footnoteRef/>
      </w:r>
      <w:r w:rsidRPr="00B54563">
        <w:rPr>
          <w:rFonts w:ascii="Calibri" w:hAnsi="Calibri" w:cs="Calibri"/>
          <w:sz w:val="18"/>
          <w:szCs w:val="18"/>
          <w:lang w:val="en-GB"/>
        </w:rPr>
        <w:t xml:space="preserve"> Mołoniewicz L. 2021. Extension of the known northeastern range limits of the agile frog (Rana dalmatina) in southern Poland. Salamandra. German Journal of Herpetology 57(3): 325–334</w:t>
      </w:r>
    </w:p>
  </w:footnote>
  <w:footnote w:id="69">
    <w:p w14:paraId="493DD8AC" w14:textId="3519B8F8"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lang w:val="en-GB"/>
        </w:rPr>
        <w:t xml:space="preserve"> Wardecki Ł., Chodkiewicz T., Beuch S., Smyk B., Sikora A., Neubauer G., Meissner W., Marchowski D., Wylegała P., Chylarecki P. 2021. </w:t>
      </w:r>
      <w:r w:rsidRPr="00B54563">
        <w:rPr>
          <w:rFonts w:ascii="Calibri" w:hAnsi="Calibri" w:cs="Calibri"/>
          <w:sz w:val="18"/>
          <w:szCs w:val="18"/>
        </w:rPr>
        <w:t xml:space="preserve">Monitoring Ptaków Polski </w:t>
      </w:r>
      <w:r w:rsidRPr="00B54563">
        <w:rPr>
          <w:rFonts w:ascii="Calibri" w:hAnsi="Calibri" w:cs="Calibri"/>
          <w:sz w:val="18"/>
          <w:szCs w:val="18"/>
        </w:rPr>
        <w:t>w</w:t>
      </w:r>
      <w:r>
        <w:rPr>
          <w:rFonts w:ascii="Calibri" w:hAnsi="Calibri" w:cs="Calibri"/>
          <w:sz w:val="18"/>
          <w:szCs w:val="18"/>
        </w:rPr>
        <w:t> </w:t>
      </w:r>
      <w:r w:rsidRPr="00B54563">
        <w:rPr>
          <w:rFonts w:ascii="Calibri" w:hAnsi="Calibri" w:cs="Calibri"/>
          <w:sz w:val="18"/>
          <w:szCs w:val="18"/>
        </w:rPr>
        <w:t>latach 2018-2021. Biuletyn Monitoringu Przyrody 22: 1–80</w:t>
      </w:r>
    </w:p>
  </w:footnote>
  <w:footnote w:id="70">
    <w:p w14:paraId="64AE19F8" w14:textId="1ADF28FC"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Guzik W., Mazurkiewicz T. 2021. Obserwacje rzadkich gatunków ptaków na terenie województwa podkarpackiego </w:t>
      </w:r>
      <w:r w:rsidRPr="00B54563">
        <w:rPr>
          <w:rFonts w:ascii="Calibri" w:hAnsi="Calibri" w:cs="Calibri"/>
          <w:sz w:val="18"/>
          <w:szCs w:val="18"/>
        </w:rPr>
        <w:t>w</w:t>
      </w:r>
      <w:r>
        <w:rPr>
          <w:rFonts w:ascii="Calibri" w:hAnsi="Calibri" w:cs="Calibri"/>
          <w:sz w:val="18"/>
          <w:szCs w:val="18"/>
        </w:rPr>
        <w:t> </w:t>
      </w:r>
      <w:r w:rsidRPr="00B54563">
        <w:rPr>
          <w:rFonts w:ascii="Calibri" w:hAnsi="Calibri" w:cs="Calibri"/>
          <w:sz w:val="18"/>
          <w:szCs w:val="18"/>
        </w:rPr>
        <w:t>latach 2018–2020. Ptaki Podkarpacia 15: 59–85</w:t>
      </w:r>
    </w:p>
  </w:footnote>
  <w:footnote w:id="71">
    <w:p w14:paraId="062736FC" w14:textId="64AFC060"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Hordowski J. 1999. Ptaki Polskich Karpat Wschodnich </w:t>
      </w:r>
      <w:r w:rsidRPr="00B54563">
        <w:rPr>
          <w:rFonts w:ascii="Calibri" w:hAnsi="Calibri" w:cs="Calibri"/>
          <w:sz w:val="18"/>
          <w:szCs w:val="18"/>
        </w:rPr>
        <w:t>i</w:t>
      </w:r>
      <w:r>
        <w:rPr>
          <w:rFonts w:ascii="Calibri" w:hAnsi="Calibri" w:cs="Calibri"/>
          <w:sz w:val="18"/>
          <w:szCs w:val="18"/>
        </w:rPr>
        <w:t> </w:t>
      </w:r>
      <w:r w:rsidRPr="00B54563">
        <w:rPr>
          <w:rFonts w:ascii="Calibri" w:hAnsi="Calibri" w:cs="Calibri"/>
          <w:sz w:val="18"/>
          <w:szCs w:val="18"/>
        </w:rPr>
        <w:t>Podkarpacia. Tom I. Wyd. Mercator, Przemyśl</w:t>
      </w:r>
    </w:p>
  </w:footnote>
  <w:footnote w:id="72">
    <w:p w14:paraId="297506A3" w14:textId="52CEC473"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Kunysz P., Hordowski J. 2000. Ptaki Polskich Karpat Wschodnich </w:t>
      </w:r>
      <w:r w:rsidRPr="00B54563">
        <w:rPr>
          <w:rFonts w:ascii="Calibri" w:hAnsi="Calibri" w:cs="Calibri"/>
          <w:sz w:val="18"/>
          <w:szCs w:val="18"/>
        </w:rPr>
        <w:t>i</w:t>
      </w:r>
      <w:r>
        <w:rPr>
          <w:rFonts w:ascii="Calibri" w:hAnsi="Calibri" w:cs="Calibri"/>
          <w:sz w:val="18"/>
          <w:szCs w:val="18"/>
        </w:rPr>
        <w:t> </w:t>
      </w:r>
      <w:r w:rsidRPr="00B54563">
        <w:rPr>
          <w:rFonts w:ascii="Calibri" w:hAnsi="Calibri" w:cs="Calibri"/>
          <w:sz w:val="18"/>
          <w:szCs w:val="18"/>
        </w:rPr>
        <w:t>Podkarpacia. T II. Wyd. Mercator, Przemyśl</w:t>
      </w:r>
    </w:p>
  </w:footnote>
  <w:footnote w:id="73">
    <w:p w14:paraId="098C71B0" w14:textId="77777777" w:rsidR="001E05E4" w:rsidRPr="00B54563" w:rsidRDefault="001E05E4" w:rsidP="00B54563">
      <w:pPr>
        <w:pStyle w:val="Tekstprzypisudolnego"/>
        <w:spacing w:after="0"/>
        <w:rPr>
          <w:rFonts w:ascii="Calibri" w:hAnsi="Calibri" w:cs="Calibri"/>
          <w:sz w:val="18"/>
          <w:szCs w:val="18"/>
          <w:lang w:val="en-GB"/>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Luniak M. 1971. Ptaki środkowego biegu Wisły. </w:t>
      </w:r>
      <w:r w:rsidRPr="00B54563">
        <w:rPr>
          <w:rFonts w:ascii="Calibri" w:hAnsi="Calibri" w:cs="Calibri"/>
          <w:sz w:val="18"/>
          <w:szCs w:val="18"/>
          <w:lang w:val="en-GB"/>
        </w:rPr>
        <w:t>Acta Ornithol. 13: 17–113</w:t>
      </w:r>
    </w:p>
  </w:footnote>
  <w:footnote w:id="74">
    <w:p w14:paraId="6BF21193"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lang w:val="en-GB"/>
        </w:rPr>
        <w:t xml:space="preserve"> Wilk T., Bednarz Ł., Cholewa A. 2022. </w:t>
      </w:r>
      <w:r w:rsidRPr="00B54563">
        <w:rPr>
          <w:rFonts w:ascii="Calibri" w:hAnsi="Calibri" w:cs="Calibri"/>
          <w:sz w:val="18"/>
          <w:szCs w:val="18"/>
        </w:rPr>
        <w:t>Awifauna lęgowa koryta Wisły pomiędzy Szczucinem</w:t>
      </w:r>
    </w:p>
    <w:p w14:paraId="40992DC9" w14:textId="4E428E3E" w:rsidR="001E05E4" w:rsidRPr="00B54563" w:rsidRDefault="001E05E4" w:rsidP="00B54563">
      <w:pPr>
        <w:pStyle w:val="Tekstprzypisudolnego"/>
        <w:spacing w:after="0"/>
        <w:rPr>
          <w:rFonts w:ascii="Calibri" w:hAnsi="Calibri" w:cs="Calibri"/>
          <w:sz w:val="18"/>
          <w:szCs w:val="18"/>
        </w:rPr>
      </w:pPr>
      <w:r w:rsidRPr="00B54563">
        <w:rPr>
          <w:rFonts w:ascii="Calibri" w:hAnsi="Calibri" w:cs="Calibri"/>
          <w:sz w:val="18"/>
          <w:szCs w:val="18"/>
        </w:rPr>
        <w:t>i</w:t>
      </w:r>
      <w:r>
        <w:rPr>
          <w:rFonts w:ascii="Calibri" w:hAnsi="Calibri" w:cs="Calibri"/>
          <w:sz w:val="18"/>
          <w:szCs w:val="18"/>
        </w:rPr>
        <w:t> </w:t>
      </w:r>
      <w:r w:rsidRPr="00B54563">
        <w:rPr>
          <w:rFonts w:ascii="Calibri" w:hAnsi="Calibri" w:cs="Calibri"/>
          <w:sz w:val="18"/>
          <w:szCs w:val="18"/>
        </w:rPr>
        <w:t>Zawichostem. Ornis Polonica, 63: 45–57</w:t>
      </w:r>
    </w:p>
  </w:footnote>
  <w:footnote w:id="75">
    <w:p w14:paraId="4F7E5BC0" w14:textId="17F7E0DC"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Pawłowski J., Sterzyńska M. 1994. Waloryzacja </w:t>
      </w:r>
      <w:r w:rsidRPr="00B54563">
        <w:rPr>
          <w:rFonts w:ascii="Calibri" w:hAnsi="Calibri" w:cs="Calibri"/>
          <w:sz w:val="18"/>
          <w:szCs w:val="18"/>
        </w:rPr>
        <w:t>i</w:t>
      </w:r>
      <w:r>
        <w:rPr>
          <w:rFonts w:ascii="Calibri" w:hAnsi="Calibri" w:cs="Calibri"/>
          <w:sz w:val="18"/>
          <w:szCs w:val="18"/>
        </w:rPr>
        <w:t> </w:t>
      </w:r>
      <w:r w:rsidRPr="00B54563">
        <w:rPr>
          <w:rFonts w:ascii="Calibri" w:hAnsi="Calibri" w:cs="Calibri"/>
          <w:sz w:val="18"/>
          <w:szCs w:val="18"/>
        </w:rPr>
        <w:t>ochrona bezkręgowców bieszczadzkich. Roczniki Bieszczadzkie 147–156</w:t>
      </w:r>
    </w:p>
  </w:footnote>
  <w:footnote w:id="76">
    <w:p w14:paraId="3D92A586" w14:textId="5B10D494"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Kłonowska M. 1987. Rhithrogena wolosatkae, n. sp., </w:t>
      </w:r>
      <w:r w:rsidRPr="00B54563">
        <w:rPr>
          <w:rFonts w:ascii="Calibri" w:hAnsi="Calibri" w:cs="Calibri"/>
          <w:sz w:val="18"/>
          <w:szCs w:val="18"/>
        </w:rPr>
        <w:t>a</w:t>
      </w:r>
      <w:r>
        <w:rPr>
          <w:rFonts w:ascii="Calibri" w:hAnsi="Calibri" w:cs="Calibri"/>
          <w:sz w:val="18"/>
          <w:szCs w:val="18"/>
        </w:rPr>
        <w:t> </w:t>
      </w:r>
      <w:r w:rsidRPr="00B54563">
        <w:rPr>
          <w:rFonts w:ascii="Calibri" w:hAnsi="Calibri" w:cs="Calibri"/>
          <w:sz w:val="18"/>
          <w:szCs w:val="18"/>
        </w:rPr>
        <w:t>new species of the hybrida-group from Southern Poland (Ephemeroptera, Heptageniidae). Pol. Pismo Entomol. 57: 251–256</w:t>
      </w:r>
    </w:p>
  </w:footnote>
  <w:footnote w:id="77">
    <w:p w14:paraId="3DE4D82D" w14:textId="4E8DC3C6"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Pawłowski J., Sterzyńska M. 1994. Waloryzacja </w:t>
      </w:r>
      <w:r w:rsidRPr="00B54563">
        <w:rPr>
          <w:rFonts w:ascii="Calibri" w:hAnsi="Calibri" w:cs="Calibri"/>
          <w:sz w:val="18"/>
          <w:szCs w:val="18"/>
        </w:rPr>
        <w:t>i</w:t>
      </w:r>
      <w:r>
        <w:rPr>
          <w:rFonts w:ascii="Calibri" w:hAnsi="Calibri" w:cs="Calibri"/>
          <w:sz w:val="18"/>
          <w:szCs w:val="18"/>
        </w:rPr>
        <w:t> </w:t>
      </w:r>
      <w:r w:rsidRPr="00B54563">
        <w:rPr>
          <w:rFonts w:ascii="Calibri" w:hAnsi="Calibri" w:cs="Calibri"/>
          <w:sz w:val="18"/>
          <w:szCs w:val="18"/>
        </w:rPr>
        <w:t>ochrona bezkręgowców bieszczadzkich. Roczniki Bieszczadzkie 147–156</w:t>
      </w:r>
    </w:p>
  </w:footnote>
  <w:footnote w:id="78">
    <w:p w14:paraId="0F460FAA" w14:textId="12AA027E"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Dumnicka E., Kostecka J. 2000. Przegląd skąposzczetów (Oligochaeta) </w:t>
      </w:r>
      <w:r w:rsidRPr="00B54563">
        <w:rPr>
          <w:rFonts w:ascii="Calibri" w:hAnsi="Calibri" w:cs="Calibri"/>
          <w:sz w:val="18"/>
          <w:szCs w:val="18"/>
        </w:rPr>
        <w:t>i</w:t>
      </w:r>
      <w:r>
        <w:rPr>
          <w:rFonts w:ascii="Calibri" w:hAnsi="Calibri" w:cs="Calibri"/>
          <w:sz w:val="18"/>
          <w:szCs w:val="18"/>
        </w:rPr>
        <w:t> </w:t>
      </w:r>
      <w:r w:rsidRPr="00B54563">
        <w:rPr>
          <w:rFonts w:ascii="Calibri" w:hAnsi="Calibri" w:cs="Calibri"/>
          <w:sz w:val="18"/>
          <w:szCs w:val="18"/>
        </w:rPr>
        <w:t xml:space="preserve"> pijawek (Hirudinea) Bieszczadów. Monografie Bieszczadzkie 7: 15–28</w:t>
      </w:r>
    </w:p>
  </w:footnote>
  <w:footnote w:id="79">
    <w:p w14:paraId="0DD3B405"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Konopacka A., Jażdżewski K., Jędryczkowski W. 2000. Pancerzowce (Malacostraca) Bieszczadów. Monografie Bieszczadzkie 7: 35–47</w:t>
      </w:r>
    </w:p>
  </w:footnote>
  <w:footnote w:id="80">
    <w:p w14:paraId="0DADCD55"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Kłonowska-Olejnik M. 2000. Jętki (Ephemeroptera) Bieszczadów Zachodnich. Monografie Bieszczadzkie 7: 145–155</w:t>
      </w:r>
    </w:p>
  </w:footnote>
  <w:footnote w:id="81">
    <w:p w14:paraId="5FAADB1E"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Łabędzki A. 2000. Ważki (Odonata) Bieszczadów. Monografie Bieszczadzkie 7: 157–163</w:t>
      </w:r>
    </w:p>
  </w:footnote>
  <w:footnote w:id="82">
    <w:p w14:paraId="38A4F24E"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Fiałkowski W. 2000. Widelnice (Plecoptera) Bieszczadów. Monografie Bieszczadzkie 7: 165–172</w:t>
      </w:r>
    </w:p>
  </w:footnote>
  <w:footnote w:id="83">
    <w:p w14:paraId="2AF05D19"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Pawłowski J., Petryszak B., Kubisz D., Szwałko P. 2000. Chrząszcze (Coleoptera) Bieszczadów Zachodnich. Monografie Bieszczadzkie 8: 9–143</w:t>
      </w:r>
    </w:p>
  </w:footnote>
  <w:footnote w:id="84">
    <w:p w14:paraId="62305BDA"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Galewski K. 1971. Pływakowate (Coleoptera, Dytiscidae) Bieszczadów. Fragm. Faun. 17:179–211</w:t>
      </w:r>
    </w:p>
  </w:footnote>
  <w:footnote w:id="85">
    <w:p w14:paraId="744096E1" w14:textId="764075E8"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Dziędzielewicz J. 1919. Owady siatkoskrzydłe ziem Polski. Rozpr. </w:t>
      </w:r>
      <w:r w:rsidRPr="00B54563">
        <w:rPr>
          <w:rFonts w:ascii="Calibri" w:hAnsi="Calibri" w:cs="Calibri"/>
          <w:sz w:val="18"/>
          <w:szCs w:val="18"/>
        </w:rPr>
        <w:t>i</w:t>
      </w:r>
      <w:r>
        <w:rPr>
          <w:rFonts w:ascii="Calibri" w:hAnsi="Calibri" w:cs="Calibri"/>
          <w:sz w:val="18"/>
          <w:szCs w:val="18"/>
        </w:rPr>
        <w:t> </w:t>
      </w:r>
      <w:r w:rsidRPr="00B54563">
        <w:rPr>
          <w:rFonts w:ascii="Calibri" w:hAnsi="Calibri" w:cs="Calibri"/>
          <w:sz w:val="18"/>
          <w:szCs w:val="18"/>
        </w:rPr>
        <w:t>Wiad. Muz. Dziedusz. 3 (1917): 105–168</w:t>
      </w:r>
    </w:p>
  </w:footnote>
  <w:footnote w:id="86">
    <w:p w14:paraId="6CE92A06" w14:textId="77777777" w:rsidR="001E05E4" w:rsidRPr="00B54563" w:rsidRDefault="001E05E4" w:rsidP="00B54563">
      <w:pPr>
        <w:pStyle w:val="Tekstprzypisudolnego"/>
        <w:spacing w:after="0"/>
        <w:rPr>
          <w:rFonts w:ascii="Calibri" w:hAnsi="Calibri" w:cs="Calibri"/>
          <w:sz w:val="18"/>
          <w:szCs w:val="18"/>
          <w:lang w:val="en-GB"/>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Pawłowski J. 2003. Invertebrates. [In:] Witkowski Z., Król W., Solarz W. (red.). </w:t>
      </w:r>
      <w:r w:rsidRPr="00B54563">
        <w:rPr>
          <w:rFonts w:ascii="Calibri" w:hAnsi="Calibri" w:cs="Calibri"/>
          <w:sz w:val="18"/>
          <w:szCs w:val="18"/>
          <w:lang w:val="en-GB"/>
        </w:rPr>
        <w:t>Carpathian list of endangered species. WWF and Institute of Nature Conservation, Polish Academy of Sci., Vienna-Krakow</w:t>
      </w:r>
    </w:p>
  </w:footnote>
  <w:footnote w:id="87">
    <w:p w14:paraId="47FE24C9"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Bylak A., Kukuła K. 2016. Makrobezkręgowce wodne. </w:t>
      </w:r>
      <w:r w:rsidRPr="002335C7">
        <w:rPr>
          <w:rFonts w:ascii="Calibri" w:hAnsi="Calibri" w:cs="Calibri"/>
          <w:sz w:val="18"/>
          <w:szCs w:val="18"/>
        </w:rPr>
        <w:t xml:space="preserve">Aquatic macroinvertebrates.[w:] A. GÓRECKI, B. ZEMANEK (red.). </w:t>
      </w:r>
      <w:r w:rsidRPr="00B54563">
        <w:rPr>
          <w:rFonts w:ascii="Calibri" w:hAnsi="Calibri" w:cs="Calibri"/>
          <w:sz w:val="18"/>
          <w:szCs w:val="18"/>
        </w:rPr>
        <w:t>Bieszczadzki Park Narodowy–40 lat ochrony. Bieszczadzki Park Narodowy, Ustrzyki Górne, 261-271</w:t>
      </w:r>
    </w:p>
  </w:footnote>
  <w:footnote w:id="88">
    <w:p w14:paraId="7BD60F8D" w14:textId="0DBB6AEB" w:rsidR="001E05E4" w:rsidRPr="00B54563" w:rsidRDefault="001E05E4" w:rsidP="00B54563">
      <w:pPr>
        <w:pStyle w:val="Tekstprzypisudolnego"/>
        <w:spacing w:after="0"/>
        <w:rPr>
          <w:rFonts w:ascii="Calibri" w:hAnsi="Calibri" w:cs="Calibri"/>
          <w:sz w:val="18"/>
          <w:szCs w:val="18"/>
          <w:lang w:val="en-GB"/>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Łysak A., Bieniarz K. 1975. Oddziaływanie człowieka na środowisko wodne </w:t>
      </w:r>
      <w:r w:rsidRPr="00B54563">
        <w:rPr>
          <w:rFonts w:ascii="Calibri" w:hAnsi="Calibri" w:cs="Calibri"/>
          <w:sz w:val="18"/>
          <w:szCs w:val="18"/>
        </w:rPr>
        <w:t>i</w:t>
      </w:r>
      <w:r>
        <w:rPr>
          <w:rFonts w:ascii="Calibri" w:hAnsi="Calibri" w:cs="Calibri"/>
          <w:sz w:val="18"/>
          <w:szCs w:val="18"/>
        </w:rPr>
        <w:t> </w:t>
      </w:r>
      <w:r w:rsidRPr="00B54563">
        <w:rPr>
          <w:rFonts w:ascii="Calibri" w:hAnsi="Calibri" w:cs="Calibri"/>
          <w:sz w:val="18"/>
          <w:szCs w:val="18"/>
        </w:rPr>
        <w:t>ichtiofaunę w</w:t>
      </w:r>
      <w:r>
        <w:rPr>
          <w:rFonts w:ascii="Calibri" w:hAnsi="Calibri" w:cs="Calibri"/>
          <w:sz w:val="18"/>
          <w:szCs w:val="18"/>
        </w:rPr>
        <w:t> </w:t>
      </w:r>
      <w:r w:rsidRPr="00B54563">
        <w:rPr>
          <w:rFonts w:ascii="Calibri" w:hAnsi="Calibri" w:cs="Calibri"/>
          <w:sz w:val="18"/>
          <w:szCs w:val="18"/>
        </w:rPr>
        <w:t xml:space="preserve">Polsce południowej. </w:t>
      </w:r>
      <w:r w:rsidRPr="00B54563">
        <w:rPr>
          <w:rFonts w:ascii="Calibri" w:hAnsi="Calibri" w:cs="Calibri"/>
          <w:sz w:val="18"/>
          <w:szCs w:val="18"/>
          <w:lang w:val="en-GB"/>
        </w:rPr>
        <w:t>Gosp. Ryb. 1: 6-9</w:t>
      </w:r>
    </w:p>
  </w:footnote>
  <w:footnote w:id="89">
    <w:p w14:paraId="5E1FA0F0" w14:textId="308F46B6"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lang w:val="en-GB"/>
        </w:rPr>
        <w:t xml:space="preserve"> Kukuła K. 1998. Alterations of the bottom macrofauna of </w:t>
      </w:r>
      <w:r w:rsidRPr="00B54563">
        <w:rPr>
          <w:rFonts w:ascii="Calibri" w:hAnsi="Calibri" w:cs="Calibri"/>
          <w:sz w:val="18"/>
          <w:szCs w:val="18"/>
          <w:lang w:val="en-GB"/>
        </w:rPr>
        <w:t>a</w:t>
      </w:r>
      <w:r>
        <w:rPr>
          <w:rFonts w:ascii="Calibri" w:hAnsi="Calibri" w:cs="Calibri"/>
          <w:sz w:val="18"/>
          <w:szCs w:val="18"/>
          <w:lang w:val="en-GB"/>
        </w:rPr>
        <w:t> </w:t>
      </w:r>
      <w:r w:rsidRPr="00B54563">
        <w:rPr>
          <w:rFonts w:ascii="Calibri" w:hAnsi="Calibri" w:cs="Calibri"/>
          <w:sz w:val="18"/>
          <w:szCs w:val="18"/>
          <w:lang w:val="en-GB"/>
        </w:rPr>
        <w:t>mountain stream (Wołosaty stream, Bieszczady National Park, southeastern Poland) caused by a</w:t>
      </w:r>
      <w:r>
        <w:rPr>
          <w:rFonts w:ascii="Calibri" w:hAnsi="Calibri" w:cs="Calibri"/>
          <w:sz w:val="18"/>
          <w:szCs w:val="18"/>
          <w:lang w:val="en-GB"/>
        </w:rPr>
        <w:t> </w:t>
      </w:r>
      <w:r w:rsidRPr="00B54563">
        <w:rPr>
          <w:rFonts w:ascii="Calibri" w:hAnsi="Calibri" w:cs="Calibri"/>
          <w:sz w:val="18"/>
          <w:szCs w:val="18"/>
          <w:lang w:val="en-GB"/>
        </w:rPr>
        <w:t xml:space="preserve">tourist hotel. </w:t>
      </w:r>
      <w:r w:rsidRPr="00B54563">
        <w:rPr>
          <w:rFonts w:ascii="Calibri" w:hAnsi="Calibri" w:cs="Calibri"/>
          <w:sz w:val="18"/>
          <w:szCs w:val="18"/>
        </w:rPr>
        <w:t>Acta Hydrobiol. 40: 277–286</w:t>
      </w:r>
    </w:p>
  </w:footnote>
  <w:footnote w:id="90">
    <w:p w14:paraId="7E6DF5D2" w14:textId="77777777" w:rsidR="001E05E4" w:rsidRPr="00B54563" w:rsidRDefault="001E05E4" w:rsidP="00B54563">
      <w:pPr>
        <w:pStyle w:val="Tekstprzypisudolnego"/>
        <w:spacing w:after="0"/>
        <w:rPr>
          <w:rFonts w:ascii="Calibri" w:hAnsi="Calibri" w:cs="Calibri"/>
          <w:sz w:val="18"/>
          <w:szCs w:val="18"/>
          <w:lang w:val="en-GB"/>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Kukuła K., Szczęsny B. 2000. Ekologiczne uwarunkowania ochrony ekosystemów wodnych Bieszczadów Zachodnich. </w:t>
      </w:r>
      <w:r w:rsidRPr="00B54563">
        <w:rPr>
          <w:rFonts w:ascii="Calibri" w:hAnsi="Calibri" w:cs="Calibri"/>
          <w:sz w:val="18"/>
          <w:szCs w:val="18"/>
          <w:lang w:val="en-GB"/>
        </w:rPr>
        <w:t>Monografie Bieszczadzkie 10: 79–114</w:t>
      </w:r>
    </w:p>
  </w:footnote>
  <w:footnote w:id="91">
    <w:p w14:paraId="5B7C62F0" w14:textId="77777777" w:rsidR="001E05E4" w:rsidRPr="00B54563" w:rsidRDefault="001E05E4" w:rsidP="00B54563">
      <w:pPr>
        <w:pStyle w:val="Tekstprzypisudolnego"/>
        <w:spacing w:after="0"/>
        <w:rPr>
          <w:rFonts w:ascii="Calibri" w:hAnsi="Calibri" w:cs="Calibri"/>
          <w:sz w:val="18"/>
          <w:szCs w:val="18"/>
          <w:lang w:val="en-GB"/>
        </w:rPr>
      </w:pPr>
      <w:r w:rsidRPr="00B54563">
        <w:rPr>
          <w:rStyle w:val="Odwoanieprzypisudolnego"/>
          <w:rFonts w:ascii="Calibri" w:hAnsi="Calibri" w:cs="Calibri"/>
          <w:sz w:val="18"/>
          <w:szCs w:val="18"/>
        </w:rPr>
        <w:footnoteRef/>
      </w:r>
      <w:r w:rsidRPr="00B54563">
        <w:rPr>
          <w:rFonts w:ascii="Calibri" w:hAnsi="Calibri" w:cs="Calibri"/>
          <w:sz w:val="18"/>
          <w:szCs w:val="18"/>
          <w:lang w:val="en-GB"/>
        </w:rPr>
        <w:t xml:space="preserve"> Wajdowicz Z. 1979. Development of the ichthyofauna in the cascade of the River San.</w:t>
      </w:r>
    </w:p>
    <w:p w14:paraId="4DEC6F86" w14:textId="77777777" w:rsidR="001E05E4" w:rsidRPr="00B54563" w:rsidRDefault="001E05E4" w:rsidP="00B54563">
      <w:pPr>
        <w:pStyle w:val="Tekstprzypisudolnego"/>
        <w:spacing w:after="0"/>
        <w:rPr>
          <w:rFonts w:ascii="Calibri" w:hAnsi="Calibri" w:cs="Calibri"/>
          <w:sz w:val="18"/>
          <w:szCs w:val="18"/>
        </w:rPr>
      </w:pPr>
      <w:r w:rsidRPr="00B54563">
        <w:rPr>
          <w:rFonts w:ascii="Calibri" w:hAnsi="Calibri" w:cs="Calibri"/>
          <w:sz w:val="18"/>
          <w:szCs w:val="18"/>
        </w:rPr>
        <w:t>Acta Hydrobiol. 21: 73–90</w:t>
      </w:r>
    </w:p>
  </w:footnote>
  <w:footnote w:id="92">
    <w:p w14:paraId="027F3576" w14:textId="0C07479B"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Kukuła K. 2000. Fauna ryb rzek </w:t>
      </w:r>
      <w:r w:rsidRPr="00B54563">
        <w:rPr>
          <w:rFonts w:ascii="Calibri" w:hAnsi="Calibri" w:cs="Calibri"/>
          <w:sz w:val="18"/>
          <w:szCs w:val="18"/>
        </w:rPr>
        <w:t>i</w:t>
      </w:r>
      <w:r>
        <w:rPr>
          <w:rFonts w:ascii="Calibri" w:hAnsi="Calibri" w:cs="Calibri"/>
          <w:sz w:val="18"/>
          <w:szCs w:val="18"/>
        </w:rPr>
        <w:t> </w:t>
      </w:r>
      <w:r w:rsidRPr="00B54563">
        <w:rPr>
          <w:rFonts w:ascii="Calibri" w:hAnsi="Calibri" w:cs="Calibri"/>
          <w:sz w:val="18"/>
          <w:szCs w:val="18"/>
        </w:rPr>
        <w:t>potoków bieszczadzkich. Monogr. Bieszcz. 9: 9–28</w:t>
      </w:r>
    </w:p>
  </w:footnote>
  <w:footnote w:id="93">
    <w:p w14:paraId="653291CF"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Kukuła, K., Bylak, A. 2011. Wpływ czynników antropogenicznych na faunę karpackich dopływów Wisły. Roczniki Bieszczadzkie, 19: 207-222</w:t>
      </w:r>
    </w:p>
  </w:footnote>
  <w:footnote w:id="94">
    <w:p w14:paraId="601096E7"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w:t>
      </w:r>
      <w:hyperlink w:history="1">
        <w:r w:rsidRPr="00B54563">
          <w:rPr>
            <w:rStyle w:val="Hipercze"/>
            <w:rFonts w:ascii="Calibri" w:hAnsi="Calibri" w:cs="Calibri"/>
            <w:sz w:val="18"/>
            <w:szCs w:val="18"/>
          </w:rPr>
          <w:t>http://www.magurskipn.pl/index.php?d=artykul&amp;art=695&amp;kat=22&amp;s=8&amp;sk=1</w:t>
        </w:r>
      </w:hyperlink>
    </w:p>
  </w:footnote>
  <w:footnote w:id="95">
    <w:p w14:paraId="777A118D" w14:textId="77777777" w:rsidR="001E05E4" w:rsidRPr="00B54563" w:rsidRDefault="001E05E4" w:rsidP="00B54563">
      <w:pPr>
        <w:pStyle w:val="Tekstprzypisudolnego"/>
        <w:spacing w:after="0"/>
        <w:rPr>
          <w:rFonts w:ascii="Calibri" w:hAnsi="Calibri" w:cs="Calibri"/>
          <w:sz w:val="18"/>
          <w:szCs w:val="18"/>
          <w:lang w:val="en-GB"/>
        </w:rPr>
      </w:pPr>
      <w:r w:rsidRPr="00B54563">
        <w:rPr>
          <w:rStyle w:val="Odwoanieprzypisudolnego"/>
          <w:rFonts w:ascii="Calibri" w:hAnsi="Calibri" w:cs="Calibri"/>
          <w:sz w:val="18"/>
          <w:szCs w:val="18"/>
        </w:rPr>
        <w:footnoteRef/>
      </w:r>
      <w:r w:rsidRPr="00B54563">
        <w:rPr>
          <w:rFonts w:ascii="Calibri" w:hAnsi="Calibri" w:cs="Calibri"/>
          <w:sz w:val="18"/>
          <w:szCs w:val="18"/>
          <w:lang w:val="en-GB"/>
        </w:rPr>
        <w:t xml:space="preserve"> Pawłowski J. 2003. Invertebrates. [In:] Witkowski Z., Król W., Solarz W. (red.). Carpathian list of endangered species. WWF and Institute of Nature Conservation, Polish Academy of Sci., Vienna-Krakow</w:t>
      </w:r>
    </w:p>
  </w:footnote>
  <w:footnote w:id="96">
    <w:p w14:paraId="2100552C"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Głowaciński Z., Nowacki J. (red.). 2004. Polska Czerwona Księga Zwierząt. Bezkręgowce. IOP PAN, Kraków, Akademia Rolnicza, Poznań</w:t>
      </w:r>
    </w:p>
  </w:footnote>
  <w:footnote w:id="97">
    <w:p w14:paraId="24D031B5"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w:t>
      </w:r>
      <w:hyperlink w:history="1">
        <w:r w:rsidRPr="00B54563">
          <w:rPr>
            <w:rStyle w:val="Hipercze"/>
            <w:rFonts w:ascii="Calibri" w:hAnsi="Calibri" w:cs="Calibri"/>
            <w:sz w:val="18"/>
            <w:szCs w:val="18"/>
          </w:rPr>
          <w:t>https://turnickipn.pl/poznaj/owady/</w:t>
        </w:r>
      </w:hyperlink>
    </w:p>
  </w:footnote>
  <w:footnote w:id="98">
    <w:p w14:paraId="620FB37C" w14:textId="77777777" w:rsidR="001E05E4" w:rsidRDefault="001E05E4" w:rsidP="00B54563">
      <w:pPr>
        <w:pStyle w:val="Tekstprzypisudolnego"/>
        <w:spacing w:after="0"/>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Głowaciński Z., Nowacki J. (red.). 2004. Polska Czerwona Księga Zwierząt. Bezkręgowce. IOP PAN, Kraków, Akademia Rolnicza, Poznań</w:t>
      </w:r>
    </w:p>
  </w:footnote>
  <w:footnote w:id="99">
    <w:p w14:paraId="0F6587DF"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https://korytarze.pl/mapa/podzial-korytarzy-ze-wzgledu-na-strefy</w:t>
      </w:r>
    </w:p>
  </w:footnote>
  <w:footnote w:id="100">
    <w:p w14:paraId="451A3819" w14:textId="179B1603"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Rąkowski G., Walczak M., Smogorzewska M. 2006. Rezerwaty przyrody </w:t>
      </w:r>
      <w:r w:rsidRPr="00B54563">
        <w:rPr>
          <w:rFonts w:ascii="Calibri" w:hAnsi="Calibri" w:cs="Calibri"/>
          <w:sz w:val="18"/>
          <w:szCs w:val="18"/>
        </w:rPr>
        <w:t>w</w:t>
      </w:r>
      <w:r>
        <w:rPr>
          <w:rFonts w:ascii="Calibri" w:hAnsi="Calibri" w:cs="Calibri"/>
          <w:sz w:val="18"/>
          <w:szCs w:val="18"/>
        </w:rPr>
        <w:t> </w:t>
      </w:r>
      <w:r w:rsidRPr="00B54563">
        <w:rPr>
          <w:rFonts w:ascii="Calibri" w:hAnsi="Calibri" w:cs="Calibri"/>
          <w:sz w:val="18"/>
          <w:szCs w:val="18"/>
        </w:rPr>
        <w:t>Polsce Środkowej. Wyd. IOŚ, Warszawa</w:t>
      </w:r>
    </w:p>
  </w:footnote>
  <w:footnote w:id="101">
    <w:p w14:paraId="19E6F8DE" w14:textId="69C3B1AC"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Kusek D. (red.) 2023. Program ochrony środowiska dla Województwa Podkarpackiego na lata 2024-2027 </w:t>
      </w:r>
      <w:r w:rsidRPr="00B54563">
        <w:rPr>
          <w:rFonts w:ascii="Calibri" w:hAnsi="Calibri" w:cs="Calibri"/>
          <w:sz w:val="18"/>
          <w:szCs w:val="18"/>
        </w:rPr>
        <w:t>z</w:t>
      </w:r>
      <w:r>
        <w:rPr>
          <w:rFonts w:ascii="Calibri" w:hAnsi="Calibri" w:cs="Calibri"/>
          <w:sz w:val="18"/>
          <w:szCs w:val="18"/>
        </w:rPr>
        <w:t> </w:t>
      </w:r>
      <w:r w:rsidRPr="00B54563">
        <w:rPr>
          <w:rFonts w:ascii="Calibri" w:hAnsi="Calibri" w:cs="Calibri"/>
          <w:sz w:val="18"/>
          <w:szCs w:val="18"/>
        </w:rPr>
        <w:t>perspektywą do 2031 r. Atmoterm SA, Warszawa</w:t>
      </w:r>
    </w:p>
  </w:footnote>
  <w:footnote w:id="102">
    <w:p w14:paraId="4CE611B2"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https://wolnerzeki.pl (dostęp 09.07.2024 r.)</w:t>
      </w:r>
    </w:p>
  </w:footnote>
  <w:footnote w:id="103">
    <w:p w14:paraId="3141CA95" w14:textId="5ACA68BD"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Sidło P, Błaszkowska B., Chylarecki P.(red.) 2004. Ostoje ptaków </w:t>
      </w:r>
      <w:r w:rsidRPr="00B54563">
        <w:rPr>
          <w:rFonts w:ascii="Calibri" w:hAnsi="Calibri" w:cs="Calibri"/>
          <w:sz w:val="18"/>
          <w:szCs w:val="18"/>
        </w:rPr>
        <w:t>o</w:t>
      </w:r>
      <w:r>
        <w:rPr>
          <w:rFonts w:ascii="Calibri" w:hAnsi="Calibri" w:cs="Calibri"/>
          <w:sz w:val="18"/>
          <w:szCs w:val="18"/>
        </w:rPr>
        <w:t> </w:t>
      </w:r>
      <w:r w:rsidRPr="00B54563">
        <w:rPr>
          <w:rFonts w:ascii="Calibri" w:hAnsi="Calibri" w:cs="Calibri"/>
          <w:sz w:val="18"/>
          <w:szCs w:val="18"/>
        </w:rPr>
        <w:t>randze europejskiej w</w:t>
      </w:r>
    </w:p>
    <w:p w14:paraId="440585B4" w14:textId="77777777" w:rsidR="001E05E4" w:rsidRPr="00B54563" w:rsidRDefault="001E05E4" w:rsidP="00B54563">
      <w:pPr>
        <w:pStyle w:val="Tekstprzypisudolnego"/>
        <w:spacing w:after="0"/>
        <w:rPr>
          <w:rFonts w:ascii="Calibri" w:hAnsi="Calibri" w:cs="Calibri"/>
          <w:sz w:val="18"/>
          <w:szCs w:val="18"/>
        </w:rPr>
      </w:pPr>
      <w:r w:rsidRPr="00B54563">
        <w:rPr>
          <w:rFonts w:ascii="Calibri" w:hAnsi="Calibri" w:cs="Calibri"/>
          <w:sz w:val="18"/>
          <w:szCs w:val="18"/>
        </w:rPr>
        <w:t>Polsce. OTOP, Marki, Warszawa</w:t>
      </w:r>
    </w:p>
  </w:footnote>
  <w:footnote w:id="104">
    <w:p w14:paraId="22E7207C" w14:textId="26B726F3"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Zawadzka D., Ciach M., Figarski T., Kajtoch Ł., Rejt Ł. 2013. Materiały do wyznaczania </w:t>
      </w:r>
      <w:r w:rsidRPr="00B54563">
        <w:rPr>
          <w:rFonts w:ascii="Calibri" w:hAnsi="Calibri" w:cs="Calibri"/>
          <w:sz w:val="18"/>
          <w:szCs w:val="18"/>
        </w:rPr>
        <w:t>i</w:t>
      </w:r>
      <w:r>
        <w:rPr>
          <w:rFonts w:ascii="Calibri" w:hAnsi="Calibri" w:cs="Calibri"/>
          <w:sz w:val="18"/>
          <w:szCs w:val="18"/>
        </w:rPr>
        <w:t> </w:t>
      </w:r>
      <w:r w:rsidRPr="00B54563">
        <w:rPr>
          <w:rFonts w:ascii="Calibri" w:hAnsi="Calibri" w:cs="Calibri"/>
          <w:sz w:val="18"/>
          <w:szCs w:val="18"/>
        </w:rPr>
        <w:t>określenia stanu zachowania siedlisk ptasich w</w:t>
      </w:r>
      <w:r>
        <w:rPr>
          <w:rFonts w:ascii="Calibri" w:hAnsi="Calibri" w:cs="Calibri"/>
          <w:sz w:val="18"/>
          <w:szCs w:val="18"/>
        </w:rPr>
        <w:t> </w:t>
      </w:r>
      <w:r w:rsidRPr="00B54563">
        <w:rPr>
          <w:rFonts w:ascii="Calibri" w:hAnsi="Calibri" w:cs="Calibri"/>
          <w:sz w:val="18"/>
          <w:szCs w:val="18"/>
        </w:rPr>
        <w:t>obszarach specjalnej ochrony ptaków Natura 2000. GDOŚ, Warszawa</w:t>
      </w:r>
    </w:p>
  </w:footnote>
  <w:footnote w:id="105">
    <w:p w14:paraId="17D60393"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Klub P. 2022. Propozycja uzupełnienia sieci polskich parków narodowych. Fundacja Dziedzictwo Przyrodnicze, Kraków</w:t>
      </w:r>
    </w:p>
  </w:footnote>
  <w:footnote w:id="106">
    <w:p w14:paraId="0853DFAB" w14:textId="77777777" w:rsidR="001E05E4" w:rsidRPr="00B54563" w:rsidRDefault="001E05E4" w:rsidP="00B54563">
      <w:pPr>
        <w:pStyle w:val="Tekstprzypisudolnego"/>
        <w:spacing w:after="0"/>
        <w:rPr>
          <w:rFonts w:ascii="Calibri" w:hAnsi="Calibri" w:cs="Calibri"/>
          <w:sz w:val="18"/>
          <w:szCs w:val="18"/>
        </w:rPr>
      </w:pPr>
      <w:r w:rsidRPr="00B54563">
        <w:rPr>
          <w:rStyle w:val="Odwoanieprzypisudolnego"/>
          <w:rFonts w:ascii="Calibri" w:hAnsi="Calibri" w:cs="Calibri"/>
          <w:sz w:val="18"/>
          <w:szCs w:val="18"/>
        </w:rPr>
        <w:footnoteRef/>
      </w:r>
      <w:r w:rsidRPr="00B54563">
        <w:rPr>
          <w:rFonts w:ascii="Calibri" w:hAnsi="Calibri" w:cs="Calibri"/>
          <w:sz w:val="18"/>
          <w:szCs w:val="18"/>
        </w:rPr>
        <w:t xml:space="preserve"> Wilk T., Bobrek R. 2022. Obszary specjalnej ochrony ptaków – propozycja uzupełnienia sieci Natura 2000. Wyd. OTOP, Koalicja 10%, Warszawa</w:t>
      </w:r>
    </w:p>
  </w:footnote>
  <w:footnote w:id="107">
    <w:p w14:paraId="14B85E9E" w14:textId="2FBD1DDC" w:rsidR="001E05E4" w:rsidRPr="00B56CCC" w:rsidRDefault="001E05E4" w:rsidP="00826748">
      <w:pPr>
        <w:spacing w:line="276" w:lineRule="auto"/>
        <w:rPr>
          <w:rFonts w:cstheme="minorHAnsi"/>
          <w:sz w:val="18"/>
          <w:szCs w:val="18"/>
        </w:rPr>
      </w:pPr>
      <w:r w:rsidRPr="00B56CCC">
        <w:rPr>
          <w:rStyle w:val="Odwoanieprzypisudolnego"/>
          <w:rFonts w:cstheme="minorHAnsi"/>
          <w:sz w:val="18"/>
          <w:szCs w:val="18"/>
        </w:rPr>
        <w:footnoteRef/>
      </w:r>
      <w:r w:rsidRPr="00B56CCC">
        <w:rPr>
          <w:rFonts w:cstheme="minorHAnsi"/>
          <w:sz w:val="18"/>
          <w:szCs w:val="18"/>
        </w:rPr>
        <w:t xml:space="preserve"> Wilk </w:t>
      </w:r>
      <w:r w:rsidRPr="00B56CCC">
        <w:rPr>
          <w:rFonts w:cstheme="minorHAnsi"/>
          <w:sz w:val="18"/>
          <w:szCs w:val="18"/>
        </w:rPr>
        <w:t>i</w:t>
      </w:r>
      <w:r>
        <w:rPr>
          <w:rFonts w:cstheme="minorHAnsi"/>
          <w:sz w:val="18"/>
          <w:szCs w:val="18"/>
        </w:rPr>
        <w:t> </w:t>
      </w:r>
      <w:r w:rsidRPr="00B56CCC">
        <w:rPr>
          <w:rFonts w:cstheme="minorHAnsi"/>
          <w:sz w:val="18"/>
          <w:szCs w:val="18"/>
        </w:rPr>
        <w:t>in. 2022, postulują ustanowienie obszaru ptasiego pokrywającego się z</w:t>
      </w:r>
      <w:r>
        <w:rPr>
          <w:rFonts w:cstheme="minorHAnsi"/>
          <w:sz w:val="18"/>
          <w:szCs w:val="18"/>
        </w:rPr>
        <w:t> </w:t>
      </w:r>
      <w:r w:rsidRPr="00B56CCC">
        <w:rPr>
          <w:rFonts w:cstheme="minorHAnsi"/>
          <w:sz w:val="18"/>
          <w:szCs w:val="18"/>
        </w:rPr>
        <w:t>obszarem siedliskowym Rzeka San PLH180007</w:t>
      </w:r>
    </w:p>
  </w:footnote>
  <w:footnote w:id="108">
    <w:p w14:paraId="00128F6C" w14:textId="77777777" w:rsidR="001E05E4" w:rsidRPr="00F21468" w:rsidRDefault="001E05E4" w:rsidP="00F21468">
      <w:pPr>
        <w:pStyle w:val="Tekstprzypisudolnego"/>
        <w:spacing w:after="0"/>
        <w:rPr>
          <w:rFonts w:cstheme="minorHAnsi"/>
          <w:sz w:val="18"/>
          <w:szCs w:val="18"/>
        </w:rPr>
      </w:pPr>
      <w:r w:rsidRPr="00F21468">
        <w:rPr>
          <w:rStyle w:val="Odwoanieprzypisudolnego"/>
          <w:rFonts w:cstheme="minorHAnsi"/>
          <w:sz w:val="18"/>
          <w:szCs w:val="18"/>
        </w:rPr>
        <w:footnoteRef/>
      </w:r>
      <w:r w:rsidRPr="00F21468">
        <w:rPr>
          <w:rFonts w:cstheme="minorHAnsi"/>
          <w:sz w:val="18"/>
          <w:szCs w:val="18"/>
        </w:rPr>
        <w:t xml:space="preserve"> Koncepcja rozwoju produktu turystycznego „Blue Valley – Wiślanym Szlakiem” (Województwo Podkarpackie), Rzeszów</w:t>
      </w:r>
    </w:p>
  </w:footnote>
  <w:footnote w:id="109">
    <w:p w14:paraId="6314C24D" w14:textId="77777777" w:rsidR="001E05E4" w:rsidRPr="00F21468" w:rsidRDefault="001E05E4" w:rsidP="009E6E9E">
      <w:pPr>
        <w:pStyle w:val="Tekstprzypisudolnego"/>
        <w:spacing w:after="0"/>
        <w:rPr>
          <w:sz w:val="18"/>
          <w:szCs w:val="18"/>
        </w:rPr>
      </w:pPr>
      <w:r w:rsidRPr="00F21468">
        <w:rPr>
          <w:rStyle w:val="Odwoanieprzypisudolnego"/>
          <w:sz w:val="18"/>
          <w:szCs w:val="18"/>
        </w:rPr>
        <w:footnoteRef/>
      </w:r>
      <w:r w:rsidRPr="00F21468">
        <w:rPr>
          <w:sz w:val="18"/>
          <w:szCs w:val="18"/>
        </w:rPr>
        <w:t xml:space="preserve"> Wilk T., Bobrek R. 2022. Obszary specjalnej ochrony ptaków – propozycja uzupełnienia sieci Natura 2000. Wyd. OTOP, Koalicja 10%, Warszawa</w:t>
      </w:r>
    </w:p>
  </w:footnote>
  <w:footnote w:id="110">
    <w:p w14:paraId="2E6EFA4A" w14:textId="25B72405" w:rsidR="001E05E4" w:rsidRPr="00F21468" w:rsidRDefault="001E05E4" w:rsidP="009E6E9E">
      <w:pPr>
        <w:pStyle w:val="Tekstprzypisudolnego"/>
        <w:spacing w:after="0"/>
        <w:rPr>
          <w:sz w:val="18"/>
          <w:szCs w:val="18"/>
        </w:rPr>
      </w:pPr>
      <w:r w:rsidRPr="00F21468">
        <w:rPr>
          <w:rStyle w:val="Odwoanieprzypisudolnego"/>
          <w:sz w:val="18"/>
          <w:szCs w:val="18"/>
        </w:rPr>
        <w:footnoteRef/>
      </w:r>
      <w:r w:rsidRPr="00F21468">
        <w:rPr>
          <w:sz w:val="18"/>
          <w:szCs w:val="18"/>
        </w:rPr>
        <w:t xml:space="preserve"> Wilk T., Bednarz Ł., Cholewa A. 2022. Awifauna lęgowa koryta Wisły pomiędzy Szczucinem</w:t>
      </w:r>
      <w:r>
        <w:rPr>
          <w:sz w:val="18"/>
          <w:szCs w:val="18"/>
        </w:rPr>
        <w:t xml:space="preserve"> </w:t>
      </w:r>
      <w:r w:rsidRPr="00F21468">
        <w:rPr>
          <w:sz w:val="18"/>
          <w:szCs w:val="18"/>
        </w:rPr>
        <w:t>i</w:t>
      </w:r>
      <w:r>
        <w:rPr>
          <w:sz w:val="18"/>
          <w:szCs w:val="18"/>
        </w:rPr>
        <w:t> </w:t>
      </w:r>
      <w:r w:rsidRPr="00F21468">
        <w:rPr>
          <w:sz w:val="18"/>
          <w:szCs w:val="18"/>
        </w:rPr>
        <w:t>Zawichostem. Ornis Polonica, 63: 45–57</w:t>
      </w:r>
    </w:p>
  </w:footnote>
  <w:footnote w:id="111">
    <w:p w14:paraId="7284A2BA" w14:textId="77777777" w:rsidR="001E05E4" w:rsidRPr="000C4EE1" w:rsidRDefault="001E05E4" w:rsidP="00F21468">
      <w:pPr>
        <w:pStyle w:val="Tekstprzypisudolnego"/>
        <w:spacing w:after="0"/>
        <w:rPr>
          <w:rFonts w:asciiTheme="majorHAnsi" w:hAnsiTheme="majorHAnsi" w:cstheme="majorHAnsi"/>
          <w:sz w:val="18"/>
          <w:szCs w:val="18"/>
        </w:rPr>
      </w:pPr>
      <w:r w:rsidRPr="00F21468">
        <w:rPr>
          <w:rStyle w:val="Odwoanieprzypisudolnego"/>
          <w:rFonts w:cstheme="minorHAnsi"/>
          <w:sz w:val="18"/>
          <w:szCs w:val="18"/>
        </w:rPr>
        <w:footnoteRef/>
      </w:r>
      <w:r w:rsidRPr="00F21468">
        <w:rPr>
          <w:rFonts w:cstheme="minorHAnsi"/>
          <w:sz w:val="18"/>
          <w:szCs w:val="18"/>
        </w:rPr>
        <w:t xml:space="preserve"> Kryteria wyznaczania ostoi ptaków IBA</w:t>
      </w:r>
    </w:p>
  </w:footnote>
  <w:footnote w:id="112">
    <w:p w14:paraId="65639C19" w14:textId="4C1FFB66" w:rsidR="001E05E4" w:rsidRPr="00046A87" w:rsidRDefault="001E05E4" w:rsidP="00A81DC0">
      <w:pPr>
        <w:pStyle w:val="Tekstprzypisudolnego"/>
        <w:rPr>
          <w:rFonts w:asciiTheme="majorHAnsi" w:hAnsiTheme="majorHAnsi" w:cstheme="majorHAnsi"/>
          <w:sz w:val="18"/>
          <w:szCs w:val="18"/>
        </w:rPr>
      </w:pPr>
      <w:r w:rsidRPr="00046A87">
        <w:rPr>
          <w:rStyle w:val="Odwoanieprzypisudolnego"/>
          <w:rFonts w:asciiTheme="majorHAnsi" w:hAnsiTheme="majorHAnsi" w:cstheme="majorHAnsi"/>
          <w:sz w:val="18"/>
          <w:szCs w:val="18"/>
        </w:rPr>
        <w:footnoteRef/>
      </w:r>
      <w:r w:rsidRPr="00046A87">
        <w:rPr>
          <w:rFonts w:asciiTheme="majorHAnsi" w:hAnsiTheme="majorHAnsi" w:cstheme="majorHAnsi"/>
          <w:sz w:val="18"/>
          <w:szCs w:val="18"/>
        </w:rPr>
        <w:t xml:space="preserve"> Luniak 1971, Bukaciński </w:t>
      </w:r>
      <w:r w:rsidRPr="00046A87">
        <w:rPr>
          <w:rFonts w:asciiTheme="majorHAnsi" w:hAnsiTheme="majorHAnsi" w:cstheme="majorHAnsi"/>
          <w:sz w:val="18"/>
          <w:szCs w:val="18"/>
        </w:rPr>
        <w:t>i</w:t>
      </w:r>
      <w:r>
        <w:rPr>
          <w:rFonts w:asciiTheme="majorHAnsi" w:hAnsiTheme="majorHAnsi" w:cstheme="majorHAnsi"/>
          <w:sz w:val="18"/>
          <w:szCs w:val="18"/>
        </w:rPr>
        <w:t> </w:t>
      </w:r>
      <w:r w:rsidRPr="00046A87">
        <w:rPr>
          <w:rFonts w:asciiTheme="majorHAnsi" w:hAnsiTheme="majorHAnsi" w:cstheme="majorHAnsi"/>
          <w:sz w:val="18"/>
          <w:szCs w:val="18"/>
        </w:rPr>
        <w:t>in. 1994, Wilk i</w:t>
      </w:r>
      <w:r>
        <w:rPr>
          <w:rFonts w:asciiTheme="majorHAnsi" w:hAnsiTheme="majorHAnsi" w:cstheme="majorHAnsi"/>
          <w:sz w:val="18"/>
          <w:szCs w:val="18"/>
        </w:rPr>
        <w:t> </w:t>
      </w:r>
      <w:r w:rsidRPr="00046A87">
        <w:rPr>
          <w:rFonts w:asciiTheme="majorHAnsi" w:hAnsiTheme="majorHAnsi" w:cstheme="majorHAnsi"/>
          <w:sz w:val="18"/>
          <w:szCs w:val="18"/>
        </w:rPr>
        <w:t xml:space="preserve">in. 2022, Dolina Dolnego Sanu </w:t>
      </w:r>
      <w:hyperlink w:history="1">
        <w:r w:rsidRPr="00046A87">
          <w:rPr>
            <w:rStyle w:val="Hipercze"/>
            <w:rFonts w:asciiTheme="majorHAnsi" w:hAnsiTheme="majorHAnsi" w:cstheme="majorHAnsi"/>
            <w:sz w:val="18"/>
            <w:szCs w:val="18"/>
          </w:rPr>
          <w:t>https://web.archive.org/web/20161220101029/http://obszary.natura2000.org.pl/index.php?s=obszar&amp;id=625</w:t>
        </w:r>
      </w:hyperlink>
    </w:p>
    <w:p w14:paraId="396865E4" w14:textId="77777777" w:rsidR="001E05E4" w:rsidRDefault="001E05E4" w:rsidP="00A81DC0">
      <w:pPr>
        <w:pStyle w:val="Tekstprzypisudolnego"/>
      </w:pPr>
    </w:p>
  </w:footnote>
  <w:footnote w:id="113">
    <w:p w14:paraId="7519AA80" w14:textId="5AA96976" w:rsidR="001E05E4" w:rsidRPr="00046A87" w:rsidRDefault="001E05E4" w:rsidP="00A81DC0">
      <w:pPr>
        <w:pStyle w:val="Tekstprzypisudolnego"/>
        <w:rPr>
          <w:rFonts w:asciiTheme="majorHAnsi" w:hAnsiTheme="majorHAnsi" w:cstheme="majorHAnsi"/>
          <w:sz w:val="18"/>
          <w:szCs w:val="18"/>
        </w:rPr>
      </w:pPr>
      <w:r w:rsidRPr="00046A87">
        <w:rPr>
          <w:rStyle w:val="Odwoanieprzypisudolnego"/>
          <w:rFonts w:asciiTheme="majorHAnsi" w:hAnsiTheme="majorHAnsi" w:cstheme="majorHAnsi"/>
          <w:sz w:val="18"/>
          <w:szCs w:val="18"/>
        </w:rPr>
        <w:footnoteRef/>
      </w:r>
      <w:r w:rsidRPr="00046A87">
        <w:rPr>
          <w:rFonts w:asciiTheme="majorHAnsi" w:hAnsiTheme="majorHAnsi" w:cstheme="majorHAnsi"/>
          <w:sz w:val="18"/>
          <w:szCs w:val="18"/>
        </w:rPr>
        <w:t xml:space="preserve"> Klich M. 2019. Uzupełnienie stanu wiedzy dla przedmiotów ochrony </w:t>
      </w:r>
      <w:r w:rsidRPr="00046A87">
        <w:rPr>
          <w:rFonts w:asciiTheme="majorHAnsi" w:hAnsiTheme="majorHAnsi" w:cstheme="majorHAnsi"/>
          <w:sz w:val="18"/>
          <w:szCs w:val="18"/>
        </w:rPr>
        <w:t>w</w:t>
      </w:r>
      <w:r>
        <w:rPr>
          <w:rFonts w:asciiTheme="majorHAnsi" w:hAnsiTheme="majorHAnsi" w:cstheme="majorHAnsi"/>
          <w:sz w:val="18"/>
          <w:szCs w:val="18"/>
        </w:rPr>
        <w:t> </w:t>
      </w:r>
      <w:r w:rsidRPr="00046A87">
        <w:rPr>
          <w:rFonts w:asciiTheme="majorHAnsi" w:hAnsiTheme="majorHAnsi" w:cstheme="majorHAnsi"/>
          <w:sz w:val="18"/>
          <w:szCs w:val="18"/>
        </w:rPr>
        <w:t>obszarze Natura 2000 Rzeka San PLH180007 (minóg strumieniowy Lampetra planeri, głowacz białopłetwy Cottus gobio, kiełb białopłetwy Gobio albipinnatus, boleń Aspius aspius). Tarnów [mscr]</w:t>
      </w:r>
    </w:p>
  </w:footnote>
  <w:footnote w:id="114">
    <w:p w14:paraId="74AEE60F" w14:textId="77777777" w:rsidR="001E05E4" w:rsidRPr="00D543A9" w:rsidRDefault="001E05E4" w:rsidP="00D543A9">
      <w:pPr>
        <w:pStyle w:val="Tekstprzypisudolnego"/>
        <w:spacing w:after="0"/>
        <w:rPr>
          <w:rFonts w:cstheme="minorHAnsi"/>
          <w:sz w:val="18"/>
          <w:szCs w:val="18"/>
        </w:rPr>
      </w:pPr>
      <w:r w:rsidRPr="00D543A9">
        <w:rPr>
          <w:rStyle w:val="Odwoanieprzypisudolnego"/>
          <w:rFonts w:cstheme="minorHAnsi"/>
          <w:sz w:val="18"/>
          <w:szCs w:val="18"/>
        </w:rPr>
        <w:footnoteRef/>
      </w:r>
      <w:r w:rsidRPr="00D543A9">
        <w:rPr>
          <w:rFonts w:cstheme="minorHAnsi"/>
          <w:sz w:val="18"/>
          <w:szCs w:val="18"/>
        </w:rPr>
        <w:t xml:space="preserve"> https://svs.stat.gov.pl/9/89/531 - aktualne na 07.2024 r.</w:t>
      </w:r>
    </w:p>
  </w:footnote>
  <w:footnote w:id="115">
    <w:p w14:paraId="74BCCD80" w14:textId="26811E54" w:rsidR="001E05E4" w:rsidRPr="00D543A9" w:rsidRDefault="001E05E4" w:rsidP="00D543A9">
      <w:pPr>
        <w:pStyle w:val="Tekstprzypisudolnego"/>
        <w:spacing w:after="0"/>
        <w:rPr>
          <w:rFonts w:cstheme="minorHAnsi"/>
          <w:sz w:val="18"/>
          <w:szCs w:val="18"/>
        </w:rPr>
      </w:pPr>
      <w:r w:rsidRPr="00D543A9">
        <w:rPr>
          <w:rStyle w:val="Odwoanieprzypisudolnego"/>
          <w:rFonts w:cstheme="minorHAnsi"/>
          <w:sz w:val="18"/>
          <w:szCs w:val="18"/>
        </w:rPr>
        <w:footnoteRef/>
      </w:r>
      <w:r w:rsidRPr="00D543A9">
        <w:rPr>
          <w:rFonts w:cstheme="minorHAnsi"/>
          <w:sz w:val="18"/>
          <w:szCs w:val="18"/>
        </w:rPr>
        <w:t xml:space="preserve"> Raport </w:t>
      </w:r>
      <w:r w:rsidRPr="00D543A9">
        <w:rPr>
          <w:rFonts w:cstheme="minorHAnsi"/>
          <w:sz w:val="18"/>
          <w:szCs w:val="18"/>
        </w:rPr>
        <w:t>o</w:t>
      </w:r>
      <w:r>
        <w:rPr>
          <w:rFonts w:cstheme="minorHAnsi"/>
          <w:sz w:val="18"/>
          <w:szCs w:val="18"/>
        </w:rPr>
        <w:t> </w:t>
      </w:r>
      <w:r w:rsidRPr="00D543A9">
        <w:rPr>
          <w:rFonts w:cstheme="minorHAnsi"/>
          <w:sz w:val="18"/>
          <w:szCs w:val="18"/>
        </w:rPr>
        <w:t>sytuacji społeczno-gospodarczej województwa podkarpackiego 2024, US w</w:t>
      </w:r>
      <w:r>
        <w:rPr>
          <w:rFonts w:cstheme="minorHAnsi"/>
          <w:sz w:val="18"/>
          <w:szCs w:val="18"/>
        </w:rPr>
        <w:t> </w:t>
      </w:r>
      <w:r w:rsidRPr="00D543A9">
        <w:rPr>
          <w:rFonts w:cstheme="minorHAnsi"/>
          <w:sz w:val="18"/>
          <w:szCs w:val="18"/>
        </w:rPr>
        <w:t>Rzeszowie, Rzeszów 2024</w:t>
      </w:r>
    </w:p>
  </w:footnote>
  <w:footnote w:id="116">
    <w:p w14:paraId="0A2491AD" w14:textId="05A45EEF" w:rsidR="001E05E4" w:rsidRPr="00052520" w:rsidRDefault="001E05E4" w:rsidP="00D543A9">
      <w:pPr>
        <w:pStyle w:val="Tekstprzypisudolnego"/>
        <w:spacing w:after="0"/>
        <w:rPr>
          <w:rFonts w:asciiTheme="majorHAnsi" w:hAnsiTheme="majorHAnsi" w:cstheme="majorHAnsi"/>
          <w:sz w:val="18"/>
          <w:szCs w:val="18"/>
        </w:rPr>
      </w:pPr>
      <w:r w:rsidRPr="00D543A9">
        <w:rPr>
          <w:rStyle w:val="Odwoanieprzypisudolnego"/>
          <w:rFonts w:cstheme="minorHAnsi"/>
          <w:sz w:val="18"/>
          <w:szCs w:val="18"/>
        </w:rPr>
        <w:footnoteRef/>
      </w:r>
      <w:r w:rsidRPr="00D543A9">
        <w:rPr>
          <w:rFonts w:cstheme="minorHAnsi"/>
          <w:sz w:val="18"/>
          <w:szCs w:val="18"/>
        </w:rPr>
        <w:t xml:space="preserve"> https://rzeszow.stat.gov.pl/publikacje-i-foldery/roczniki-statystyczne/rocznik-statystyczny-wojewodztwa-podkarpackiego-2023,5,20.html - aktualne na 07.2024 r.</w:t>
      </w:r>
    </w:p>
  </w:footnote>
  <w:footnote w:id="117">
    <w:p w14:paraId="37F55C29" w14:textId="6E3DCCC6" w:rsidR="001E05E4" w:rsidRPr="00F26FB7" w:rsidRDefault="001E05E4" w:rsidP="00665D89">
      <w:pPr>
        <w:pStyle w:val="Tekstprzypisudolnego"/>
        <w:spacing w:after="0"/>
        <w:rPr>
          <w:rFonts w:cstheme="minorHAnsi"/>
          <w:sz w:val="18"/>
          <w:szCs w:val="18"/>
        </w:rPr>
      </w:pPr>
      <w:r w:rsidRPr="00F26FB7">
        <w:rPr>
          <w:rStyle w:val="Odwoanieprzypisudolnego"/>
          <w:rFonts w:cstheme="minorHAnsi"/>
          <w:sz w:val="18"/>
          <w:szCs w:val="18"/>
        </w:rPr>
        <w:footnoteRef/>
      </w:r>
      <w:r w:rsidRPr="00F26FB7">
        <w:rPr>
          <w:rFonts w:cstheme="minorHAnsi"/>
          <w:sz w:val="18"/>
          <w:szCs w:val="18"/>
        </w:rPr>
        <w:t xml:space="preserve"> Raport </w:t>
      </w:r>
      <w:r w:rsidRPr="00F26FB7">
        <w:rPr>
          <w:rFonts w:cstheme="minorHAnsi"/>
          <w:sz w:val="18"/>
          <w:szCs w:val="18"/>
        </w:rPr>
        <w:t>o</w:t>
      </w:r>
      <w:r>
        <w:rPr>
          <w:rFonts w:cstheme="minorHAnsi"/>
          <w:sz w:val="18"/>
          <w:szCs w:val="18"/>
        </w:rPr>
        <w:t> </w:t>
      </w:r>
      <w:r w:rsidRPr="00F26FB7">
        <w:rPr>
          <w:rFonts w:cstheme="minorHAnsi"/>
          <w:sz w:val="18"/>
          <w:szCs w:val="18"/>
        </w:rPr>
        <w:t>sytuacji społeczno-gospodarczej województwa podkarpackiego 2024, US w</w:t>
      </w:r>
      <w:r>
        <w:rPr>
          <w:rFonts w:cstheme="minorHAnsi"/>
          <w:sz w:val="18"/>
          <w:szCs w:val="18"/>
        </w:rPr>
        <w:t> </w:t>
      </w:r>
      <w:r w:rsidRPr="00F26FB7">
        <w:rPr>
          <w:rFonts w:cstheme="minorHAnsi"/>
          <w:sz w:val="18"/>
          <w:szCs w:val="18"/>
        </w:rPr>
        <w:t>Rzeszowie, Rzeszów 2024 r.</w:t>
      </w:r>
    </w:p>
  </w:footnote>
  <w:footnote w:id="118">
    <w:p w14:paraId="5ADD6137" w14:textId="77777777" w:rsidR="001E05E4" w:rsidRPr="00F26FB7" w:rsidRDefault="001E05E4" w:rsidP="00F26FB7">
      <w:pPr>
        <w:pStyle w:val="Tekstprzypisudolnego"/>
        <w:rPr>
          <w:rFonts w:cstheme="minorHAnsi"/>
          <w:sz w:val="18"/>
          <w:szCs w:val="18"/>
        </w:rPr>
      </w:pPr>
      <w:r w:rsidRPr="00F26FB7">
        <w:rPr>
          <w:rStyle w:val="Odwoanieprzypisudolnego"/>
          <w:rFonts w:cstheme="minorHAnsi"/>
          <w:sz w:val="18"/>
          <w:szCs w:val="18"/>
        </w:rPr>
        <w:footnoteRef/>
      </w:r>
      <w:r w:rsidRPr="00F26FB7">
        <w:rPr>
          <w:rFonts w:cstheme="minorHAnsi"/>
          <w:sz w:val="18"/>
          <w:szCs w:val="18"/>
        </w:rPr>
        <w:t xml:space="preserve"> </w:t>
      </w:r>
      <w:hyperlink w:history="1">
        <w:r w:rsidRPr="00F26FB7">
          <w:rPr>
            <w:rStyle w:val="Hipercze"/>
            <w:rFonts w:cstheme="minorHAnsi"/>
            <w:sz w:val="18"/>
            <w:szCs w:val="18"/>
          </w:rPr>
          <w:t>https://eurydice.org.pl/system-edukacji-w-polsce/krotka-informacja-o-polskim-systemie-edukacji</w:t>
        </w:r>
      </w:hyperlink>
      <w:r w:rsidRPr="00F26FB7">
        <w:rPr>
          <w:rFonts w:cstheme="minorHAnsi"/>
          <w:sz w:val="18"/>
          <w:szCs w:val="18"/>
        </w:rPr>
        <w:t xml:space="preserve"> - aktualne na 07.2024 r.</w:t>
      </w:r>
    </w:p>
  </w:footnote>
  <w:footnote w:id="119">
    <w:p w14:paraId="79E77064" w14:textId="499CF9F1" w:rsidR="001E05E4" w:rsidRPr="008129E6" w:rsidRDefault="001E05E4" w:rsidP="00D978AA">
      <w:pPr>
        <w:pStyle w:val="Tekstprzypisudolnego"/>
        <w:spacing w:after="0"/>
        <w:rPr>
          <w:rFonts w:cstheme="minorHAnsi"/>
          <w:sz w:val="18"/>
          <w:szCs w:val="18"/>
        </w:rPr>
      </w:pPr>
      <w:r w:rsidRPr="008129E6">
        <w:rPr>
          <w:rStyle w:val="Odwoanieprzypisudolnego"/>
          <w:rFonts w:cstheme="minorHAnsi"/>
          <w:sz w:val="18"/>
          <w:szCs w:val="18"/>
        </w:rPr>
        <w:footnoteRef/>
      </w:r>
      <w:r w:rsidRPr="008129E6">
        <w:rPr>
          <w:rFonts w:cstheme="minorHAnsi"/>
          <w:sz w:val="18"/>
          <w:szCs w:val="18"/>
        </w:rPr>
        <w:t xml:space="preserve"> </w:t>
      </w:r>
      <w:bookmarkStart w:id="171" w:name="_Hlk117076704"/>
      <w:r w:rsidRPr="008129E6">
        <w:rPr>
          <w:rFonts w:cstheme="minorHAnsi"/>
          <w:sz w:val="18"/>
          <w:szCs w:val="18"/>
        </w:rPr>
        <w:t xml:space="preserve">Wojewódzki program opieki nad zabytkami </w:t>
      </w:r>
      <w:r w:rsidRPr="008129E6">
        <w:rPr>
          <w:rFonts w:cstheme="minorHAnsi"/>
          <w:sz w:val="18"/>
          <w:szCs w:val="18"/>
        </w:rPr>
        <w:t>w</w:t>
      </w:r>
      <w:r>
        <w:rPr>
          <w:rFonts w:cstheme="minorHAnsi"/>
          <w:sz w:val="18"/>
          <w:szCs w:val="18"/>
        </w:rPr>
        <w:t> </w:t>
      </w:r>
      <w:r w:rsidRPr="008129E6">
        <w:rPr>
          <w:rFonts w:cstheme="minorHAnsi"/>
          <w:sz w:val="18"/>
          <w:szCs w:val="18"/>
        </w:rPr>
        <w:t>województwie podkarpackim na lata 2018-2021, Rzeszów, 2018</w:t>
      </w:r>
      <w:bookmarkEnd w:id="171"/>
      <w:r w:rsidRPr="008129E6">
        <w:rPr>
          <w:rFonts w:cstheme="minorHAnsi"/>
          <w:sz w:val="18"/>
          <w:szCs w:val="18"/>
        </w:rPr>
        <w:t xml:space="preserve"> r.</w:t>
      </w:r>
    </w:p>
  </w:footnote>
  <w:footnote w:id="120">
    <w:p w14:paraId="3ECF9E5F" w14:textId="7C60E430" w:rsidR="001E05E4" w:rsidRPr="008129E6" w:rsidRDefault="001E05E4" w:rsidP="00D978AA">
      <w:pPr>
        <w:pStyle w:val="Tekstprzypisudolnego"/>
        <w:spacing w:after="0"/>
        <w:rPr>
          <w:rFonts w:cstheme="minorHAnsi"/>
          <w:sz w:val="18"/>
          <w:szCs w:val="18"/>
        </w:rPr>
      </w:pPr>
      <w:r w:rsidRPr="008129E6">
        <w:rPr>
          <w:rStyle w:val="Odwoanieprzypisudolnego"/>
          <w:rFonts w:cstheme="minorHAnsi"/>
          <w:sz w:val="18"/>
          <w:szCs w:val="18"/>
        </w:rPr>
        <w:footnoteRef/>
      </w:r>
      <w:r w:rsidRPr="008129E6">
        <w:rPr>
          <w:rFonts w:cstheme="minorHAnsi"/>
          <w:sz w:val="18"/>
          <w:szCs w:val="18"/>
        </w:rPr>
        <w:t xml:space="preserve"> Programu Opieki nad Zabytkami Województwa Podkarpackiego na lata 2017–2020. Załącznik do Uchwały Nr LXI/966/18 Sejmiku Województwa Podkarpackiego </w:t>
      </w:r>
      <w:r w:rsidRPr="008129E6">
        <w:rPr>
          <w:rFonts w:cstheme="minorHAnsi"/>
          <w:sz w:val="18"/>
          <w:szCs w:val="18"/>
        </w:rPr>
        <w:t>z</w:t>
      </w:r>
      <w:r>
        <w:rPr>
          <w:rFonts w:cstheme="minorHAnsi"/>
          <w:sz w:val="18"/>
          <w:szCs w:val="18"/>
        </w:rPr>
        <w:t> </w:t>
      </w:r>
      <w:r w:rsidRPr="008129E6">
        <w:rPr>
          <w:rFonts w:cstheme="minorHAnsi"/>
          <w:sz w:val="18"/>
          <w:szCs w:val="18"/>
        </w:rPr>
        <w:t>dnia 24 września 2018 r</w:t>
      </w:r>
      <w:r>
        <w:rPr>
          <w:rFonts w:cstheme="minorHAnsi"/>
          <w:sz w:val="18"/>
          <w:szCs w:val="18"/>
        </w:rPr>
        <w:t>.</w:t>
      </w:r>
    </w:p>
  </w:footnote>
  <w:footnote w:id="121">
    <w:p w14:paraId="3DFB67AC" w14:textId="77777777" w:rsidR="001E05E4" w:rsidRPr="006D675D" w:rsidRDefault="001E05E4" w:rsidP="00F26FB7">
      <w:pPr>
        <w:pStyle w:val="Tekstprzypisudolnego"/>
        <w:spacing w:after="0"/>
        <w:rPr>
          <w:rFonts w:cstheme="minorHAnsi"/>
          <w:sz w:val="18"/>
          <w:szCs w:val="18"/>
        </w:rPr>
      </w:pPr>
      <w:r w:rsidRPr="006D675D">
        <w:rPr>
          <w:rStyle w:val="Odwoanieprzypisudolnego"/>
          <w:rFonts w:cstheme="minorHAnsi"/>
          <w:sz w:val="18"/>
          <w:szCs w:val="18"/>
        </w:rPr>
        <w:footnoteRef/>
      </w:r>
      <w:r w:rsidRPr="006D675D">
        <w:rPr>
          <w:rFonts w:cstheme="minorHAnsi"/>
          <w:sz w:val="18"/>
          <w:szCs w:val="18"/>
        </w:rPr>
        <w:t xml:space="preserve"> </w:t>
      </w:r>
      <w:bookmarkStart w:id="172" w:name="_Hlk117077242"/>
      <w:r w:rsidRPr="006D675D">
        <w:rPr>
          <w:rFonts w:cstheme="minorHAnsi"/>
          <w:sz w:val="18"/>
          <w:szCs w:val="18"/>
        </w:rPr>
        <w:fldChar w:fldCharType="begin"/>
      </w:r>
      <w:r w:rsidRPr="006D675D">
        <w:rPr>
          <w:rFonts w:cstheme="minorHAnsi"/>
          <w:sz w:val="18"/>
          <w:szCs w:val="18"/>
        </w:rPr>
        <w:instrText>HYPERLINK "https://dane.gov.pl/pl/dataset/1180,obiekty-wpisane-na-liste-swiatowego-dziedzictwa-unesco"</w:instrText>
      </w:r>
      <w:r w:rsidRPr="006D675D">
        <w:rPr>
          <w:rFonts w:cstheme="minorHAnsi"/>
          <w:sz w:val="18"/>
          <w:szCs w:val="18"/>
        </w:rPr>
        <w:fldChar w:fldCharType="separate"/>
      </w:r>
      <w:r w:rsidRPr="006D675D">
        <w:rPr>
          <w:rStyle w:val="Hipercze"/>
          <w:rFonts w:cstheme="minorHAnsi"/>
          <w:sz w:val="18"/>
          <w:szCs w:val="18"/>
        </w:rPr>
        <w:t>Obiekty wpisane na listę światowego dziedzictwa UNESCO</w:t>
      </w:r>
      <w:r w:rsidRPr="006D675D">
        <w:rPr>
          <w:rFonts w:cstheme="minorHAnsi"/>
          <w:sz w:val="18"/>
          <w:szCs w:val="18"/>
        </w:rPr>
        <w:fldChar w:fldCharType="end"/>
      </w:r>
      <w:r w:rsidRPr="006D675D">
        <w:rPr>
          <w:rFonts w:cstheme="minorHAnsi"/>
          <w:sz w:val="18"/>
          <w:szCs w:val="18"/>
        </w:rPr>
        <w:t xml:space="preserve"> </w:t>
      </w:r>
      <w:bookmarkEnd w:id="172"/>
    </w:p>
  </w:footnote>
  <w:footnote w:id="122">
    <w:p w14:paraId="70C4FE0F" w14:textId="77777777" w:rsidR="001E05E4" w:rsidRPr="008129E6" w:rsidRDefault="001E05E4" w:rsidP="00B70509">
      <w:pPr>
        <w:pStyle w:val="Tekstprzypisudolnego"/>
        <w:rPr>
          <w:rFonts w:cstheme="minorHAnsi"/>
          <w:sz w:val="18"/>
          <w:szCs w:val="18"/>
        </w:rPr>
      </w:pPr>
      <w:r w:rsidRPr="006D675D">
        <w:rPr>
          <w:rStyle w:val="Odwoanieprzypisudolnego"/>
          <w:rFonts w:cstheme="minorHAnsi"/>
          <w:sz w:val="18"/>
          <w:szCs w:val="18"/>
        </w:rPr>
        <w:footnoteRef/>
      </w:r>
      <w:r w:rsidRPr="006D675D">
        <w:rPr>
          <w:rFonts w:cstheme="minorHAnsi"/>
          <w:sz w:val="18"/>
          <w:szCs w:val="18"/>
        </w:rPr>
        <w:t xml:space="preserve"> </w:t>
      </w:r>
      <w:hyperlink w:history="1">
        <w:r w:rsidRPr="006D675D">
          <w:rPr>
            <w:rStyle w:val="Hipercze"/>
            <w:rFonts w:cstheme="minorHAnsi"/>
            <w:sz w:val="18"/>
            <w:szCs w:val="18"/>
          </w:rPr>
          <w:t>Dane Narodowego Instytutu Dziedzictwa</w:t>
        </w:r>
      </w:hyperlink>
      <w:r w:rsidRPr="006D675D">
        <w:rPr>
          <w:rFonts w:cstheme="minorHAnsi"/>
          <w:sz w:val="18"/>
          <w:szCs w:val="18"/>
        </w:rPr>
        <w:t xml:space="preserve"> </w:t>
      </w:r>
    </w:p>
  </w:footnote>
  <w:footnote w:id="123">
    <w:p w14:paraId="505377B7" w14:textId="77777777" w:rsidR="001E05E4" w:rsidRDefault="001E05E4" w:rsidP="00684943">
      <w:pPr>
        <w:pStyle w:val="Tekstprzypisudolnego"/>
      </w:pPr>
      <w:r w:rsidRPr="00BD566C">
        <w:rPr>
          <w:rStyle w:val="Odwoanieprzypisudolnego"/>
          <w:sz w:val="18"/>
          <w:szCs w:val="18"/>
        </w:rPr>
        <w:footnoteRef/>
      </w:r>
      <w:r w:rsidRPr="00BD566C">
        <w:rPr>
          <w:sz w:val="18"/>
          <w:szCs w:val="18"/>
        </w:rPr>
        <w:t xml:space="preserve"> Koncepcja rozwoju produktu turystycznego „Blue Valley – Wiślanym Szlakiem”</w:t>
      </w:r>
    </w:p>
  </w:footnote>
  <w:footnote w:id="124">
    <w:p w14:paraId="2D248179" w14:textId="2C9B0C6C" w:rsidR="001E05E4" w:rsidRPr="00662FF3" w:rsidRDefault="001E05E4" w:rsidP="00237B09">
      <w:pPr>
        <w:pStyle w:val="Tekstprzypisudolnego"/>
        <w:spacing w:line="276" w:lineRule="auto"/>
        <w:rPr>
          <w:rFonts w:asciiTheme="majorHAnsi" w:hAnsiTheme="majorHAnsi" w:cstheme="majorHAnsi"/>
          <w:sz w:val="18"/>
          <w:szCs w:val="18"/>
        </w:rPr>
      </w:pPr>
      <w:r w:rsidRPr="00662FF3">
        <w:rPr>
          <w:rStyle w:val="Odwoanieprzypisudolnego"/>
          <w:rFonts w:asciiTheme="majorHAnsi" w:hAnsiTheme="majorHAnsi" w:cstheme="majorHAnsi"/>
          <w:sz w:val="18"/>
          <w:szCs w:val="18"/>
        </w:rPr>
        <w:footnoteRef/>
      </w:r>
      <w:r w:rsidRPr="00662FF3">
        <w:rPr>
          <w:rFonts w:asciiTheme="majorHAnsi" w:hAnsiTheme="majorHAnsi" w:cstheme="majorHAnsi"/>
          <w:sz w:val="18"/>
          <w:szCs w:val="18"/>
        </w:rPr>
        <w:t xml:space="preserve">„Poradnik dotyczący włączania problematyki zmian klimatu </w:t>
      </w:r>
      <w:r w:rsidRPr="00662FF3">
        <w:rPr>
          <w:rFonts w:asciiTheme="majorHAnsi" w:hAnsiTheme="majorHAnsi" w:cstheme="majorHAnsi"/>
          <w:sz w:val="18"/>
          <w:szCs w:val="18"/>
        </w:rPr>
        <w:t>i</w:t>
      </w:r>
      <w:r>
        <w:rPr>
          <w:rFonts w:asciiTheme="majorHAnsi" w:hAnsiTheme="majorHAnsi" w:cstheme="majorHAnsi"/>
          <w:sz w:val="18"/>
          <w:szCs w:val="18"/>
        </w:rPr>
        <w:t> </w:t>
      </w:r>
      <w:r w:rsidRPr="00662FF3">
        <w:rPr>
          <w:rFonts w:asciiTheme="majorHAnsi" w:hAnsiTheme="majorHAnsi" w:cstheme="majorHAnsi"/>
          <w:sz w:val="18"/>
          <w:szCs w:val="18"/>
        </w:rPr>
        <w:t>różnorodności biologicznej do oceny oddziaływania na środowisko”, Komisja Europejska, 2013</w:t>
      </w:r>
    </w:p>
  </w:footnote>
  <w:footnote w:id="125">
    <w:p w14:paraId="6C87B833" w14:textId="003D12F5" w:rsidR="001E05E4" w:rsidRPr="00AC2B73" w:rsidRDefault="001E05E4" w:rsidP="00237B09">
      <w:pPr>
        <w:pStyle w:val="Tekstprzypisudolnego"/>
        <w:spacing w:line="276" w:lineRule="auto"/>
        <w:rPr>
          <w:rFonts w:cstheme="majorHAnsi"/>
          <w:sz w:val="16"/>
          <w:szCs w:val="16"/>
        </w:rPr>
      </w:pPr>
      <w:r w:rsidRPr="00662FF3">
        <w:rPr>
          <w:rStyle w:val="Odwoanieprzypisudolnego"/>
          <w:rFonts w:asciiTheme="majorHAnsi" w:hAnsiTheme="majorHAnsi" w:cstheme="majorHAnsi"/>
          <w:sz w:val="18"/>
          <w:szCs w:val="18"/>
        </w:rPr>
        <w:footnoteRef/>
      </w:r>
      <w:r w:rsidRPr="00662FF3">
        <w:rPr>
          <w:rFonts w:asciiTheme="majorHAnsi" w:hAnsiTheme="majorHAnsi" w:cstheme="majorHAnsi"/>
          <w:sz w:val="18"/>
          <w:szCs w:val="18"/>
        </w:rPr>
        <w:t xml:space="preserve"> Wytyczne Komisji Europejskiej nr 24 - CIS Guidance Document No 24 „River Basin Management in </w:t>
      </w:r>
      <w:r w:rsidRPr="00662FF3">
        <w:rPr>
          <w:rFonts w:asciiTheme="majorHAnsi" w:hAnsiTheme="majorHAnsi" w:cstheme="majorHAnsi"/>
          <w:sz w:val="18"/>
          <w:szCs w:val="18"/>
        </w:rPr>
        <w:t>a</w:t>
      </w:r>
      <w:r>
        <w:rPr>
          <w:rFonts w:asciiTheme="majorHAnsi" w:hAnsiTheme="majorHAnsi" w:cstheme="majorHAnsi"/>
          <w:sz w:val="18"/>
          <w:szCs w:val="18"/>
        </w:rPr>
        <w:t> </w:t>
      </w:r>
      <w:r w:rsidRPr="00662FF3">
        <w:rPr>
          <w:rFonts w:asciiTheme="majorHAnsi" w:hAnsiTheme="majorHAnsi" w:cstheme="majorHAnsi"/>
          <w:sz w:val="18"/>
          <w:szCs w:val="18"/>
        </w:rPr>
        <w:t>changing climate” sporządzone w</w:t>
      </w:r>
      <w:r>
        <w:rPr>
          <w:rFonts w:asciiTheme="majorHAnsi" w:hAnsiTheme="majorHAnsi" w:cstheme="majorHAnsi"/>
          <w:sz w:val="18"/>
          <w:szCs w:val="18"/>
        </w:rPr>
        <w:t> </w:t>
      </w:r>
      <w:r w:rsidRPr="00662FF3">
        <w:rPr>
          <w:rFonts w:asciiTheme="majorHAnsi" w:hAnsiTheme="majorHAnsi" w:cstheme="majorHAnsi"/>
          <w:sz w:val="18"/>
          <w:szCs w:val="18"/>
        </w:rPr>
        <w:t>ramach Wspólnej Strategii Wdrażania Ramowej Dyrektywy Wodnej 2000/60/WE</w:t>
      </w:r>
    </w:p>
  </w:footnote>
  <w:footnote w:id="126">
    <w:p w14:paraId="2DB2740A" w14:textId="55A5AA7B" w:rsidR="001E05E4" w:rsidRPr="00564229" w:rsidRDefault="001E05E4" w:rsidP="009B2056">
      <w:pPr>
        <w:pStyle w:val="Tekstprzypisudolnego"/>
        <w:rPr>
          <w:rFonts w:cstheme="minorHAnsi"/>
        </w:rPr>
      </w:pPr>
      <w:r w:rsidRPr="00564229">
        <w:rPr>
          <w:rStyle w:val="Odwoanieprzypisudolnego"/>
          <w:rFonts w:cstheme="minorHAnsi"/>
          <w:sz w:val="18"/>
          <w:szCs w:val="18"/>
        </w:rPr>
        <w:footnoteRef/>
      </w:r>
      <w:r w:rsidRPr="00564229">
        <w:rPr>
          <w:rFonts w:cstheme="minorHAnsi"/>
          <w:sz w:val="18"/>
          <w:szCs w:val="18"/>
        </w:rPr>
        <w:t xml:space="preserve"> Wojewódzki program opieki nad zabytkami </w:t>
      </w:r>
      <w:r w:rsidRPr="00564229">
        <w:rPr>
          <w:rFonts w:cstheme="minorHAnsi"/>
          <w:sz w:val="18"/>
          <w:szCs w:val="18"/>
        </w:rPr>
        <w:t>w</w:t>
      </w:r>
      <w:r>
        <w:rPr>
          <w:rFonts w:cstheme="minorHAnsi"/>
          <w:sz w:val="18"/>
          <w:szCs w:val="18"/>
        </w:rPr>
        <w:t> </w:t>
      </w:r>
      <w:r w:rsidRPr="00564229">
        <w:rPr>
          <w:rFonts w:cstheme="minorHAnsi"/>
          <w:sz w:val="18"/>
          <w:szCs w:val="18"/>
        </w:rPr>
        <w:t>województwie podkarpackim na lata 2022-2025</w:t>
      </w:r>
      <w:r>
        <w:rPr>
          <w:rFonts w:cstheme="minorHAnsi"/>
          <w:sz w:val="18"/>
          <w:szCs w:val="18"/>
        </w:rPr>
        <w:t xml:space="preserve">. </w:t>
      </w:r>
      <w:r w:rsidRPr="00564229">
        <w:rPr>
          <w:rFonts w:cstheme="minorHAnsi"/>
          <w:sz w:val="18"/>
          <w:szCs w:val="18"/>
        </w:rPr>
        <w:t>Rzeszów, 20</w:t>
      </w:r>
      <w:r>
        <w:rPr>
          <w:rFonts w:cstheme="minorHAnsi"/>
          <w:sz w:val="18"/>
          <w:szCs w:val="18"/>
        </w:rPr>
        <w:t>22</w:t>
      </w:r>
      <w:r w:rsidRPr="00564229">
        <w:rPr>
          <w:rFonts w:cstheme="minorHAnsi"/>
          <w:sz w:val="18"/>
          <w:szCs w:val="18"/>
        </w:rPr>
        <w:t xml:space="preserve"> r.</w:t>
      </w:r>
    </w:p>
  </w:footnote>
  <w:footnote w:id="127">
    <w:p w14:paraId="321A72AF" w14:textId="77777777" w:rsidR="001E05E4" w:rsidRPr="008344BF" w:rsidRDefault="001E05E4" w:rsidP="008344BF">
      <w:pPr>
        <w:pStyle w:val="Tekstprzypisudolnego"/>
        <w:spacing w:after="0"/>
        <w:rPr>
          <w:rFonts w:cstheme="minorHAnsi"/>
          <w:sz w:val="18"/>
          <w:szCs w:val="18"/>
        </w:rPr>
      </w:pPr>
      <w:r w:rsidRPr="008344BF">
        <w:rPr>
          <w:rStyle w:val="Odwoanieprzypisudolnego"/>
          <w:rFonts w:cstheme="minorHAnsi"/>
          <w:sz w:val="18"/>
          <w:szCs w:val="18"/>
        </w:rPr>
        <w:footnoteRef/>
      </w:r>
      <w:r w:rsidRPr="008344BF">
        <w:rPr>
          <w:rFonts w:cstheme="minorHAnsi"/>
          <w:sz w:val="18"/>
          <w:szCs w:val="18"/>
        </w:rPr>
        <w:t xml:space="preserve"> Zawiadomienie Komisji: Zarządzanie obszarami Natura 2000. Przepisy art. 6 dyrektywy siedliskowej 92/43/EWG, Bruksela, dnia 21.11.2018 r. C(2018) 7621 final</w:t>
      </w:r>
    </w:p>
  </w:footnote>
  <w:footnote w:id="128">
    <w:p w14:paraId="3BAE6F41" w14:textId="2609D0A1" w:rsidR="001E05E4" w:rsidRPr="008344BF" w:rsidRDefault="001E05E4" w:rsidP="008344BF">
      <w:pPr>
        <w:pStyle w:val="Tekstprzypisudolnego"/>
        <w:spacing w:after="0"/>
        <w:rPr>
          <w:rFonts w:cstheme="minorHAnsi"/>
          <w:sz w:val="18"/>
          <w:szCs w:val="18"/>
        </w:rPr>
      </w:pPr>
      <w:r w:rsidRPr="008344BF">
        <w:rPr>
          <w:rStyle w:val="Odwoanieprzypisudolnego"/>
          <w:rFonts w:cstheme="minorHAnsi"/>
          <w:sz w:val="18"/>
          <w:szCs w:val="18"/>
        </w:rPr>
        <w:footnoteRef/>
      </w:r>
      <w:r w:rsidRPr="008344BF">
        <w:rPr>
          <w:rFonts w:cstheme="minorHAnsi"/>
          <w:sz w:val="18"/>
          <w:szCs w:val="18"/>
        </w:rPr>
        <w:t xml:space="preserve"> Ustawa </w:t>
      </w:r>
      <w:r w:rsidRPr="008344BF">
        <w:rPr>
          <w:rFonts w:cstheme="minorHAnsi"/>
          <w:sz w:val="18"/>
          <w:szCs w:val="18"/>
        </w:rPr>
        <w:t>z</w:t>
      </w:r>
      <w:r>
        <w:rPr>
          <w:rFonts w:cstheme="minorHAnsi"/>
          <w:sz w:val="18"/>
          <w:szCs w:val="18"/>
        </w:rPr>
        <w:t> </w:t>
      </w:r>
      <w:r w:rsidRPr="008344BF">
        <w:rPr>
          <w:rFonts w:cstheme="minorHAnsi"/>
          <w:sz w:val="18"/>
          <w:szCs w:val="18"/>
        </w:rPr>
        <w:t>dnia 27 kwietnia 2001 r. Prawo ochrony środowiska (t.j. Dz. U. z</w:t>
      </w:r>
      <w:r>
        <w:rPr>
          <w:rFonts w:cstheme="minorHAnsi"/>
          <w:sz w:val="18"/>
          <w:szCs w:val="18"/>
        </w:rPr>
        <w:t> </w:t>
      </w:r>
      <w:r w:rsidRPr="008344BF">
        <w:rPr>
          <w:rFonts w:cstheme="minorHAnsi"/>
          <w:sz w:val="18"/>
          <w:szCs w:val="18"/>
        </w:rPr>
        <w:t>202</w:t>
      </w:r>
      <w:r>
        <w:rPr>
          <w:rFonts w:cstheme="minorHAnsi"/>
          <w:sz w:val="18"/>
          <w:szCs w:val="18"/>
        </w:rPr>
        <w:t>4</w:t>
      </w:r>
      <w:r w:rsidRPr="008344BF">
        <w:rPr>
          <w:rFonts w:cstheme="minorHAnsi"/>
          <w:sz w:val="18"/>
          <w:szCs w:val="18"/>
        </w:rPr>
        <w:t xml:space="preserve"> r. poz. </w:t>
      </w:r>
      <w:r>
        <w:rPr>
          <w:rFonts w:cstheme="minorHAnsi"/>
          <w:sz w:val="18"/>
          <w:szCs w:val="18"/>
        </w:rPr>
        <w:t>54 ze zm.</w:t>
      </w:r>
      <w:r w:rsidRPr="008344BF">
        <w:rPr>
          <w:rFonts w:cstheme="minorHAnsi"/>
          <w:sz w:val="18"/>
          <w:szCs w:val="18"/>
        </w:rPr>
        <w:t>)</w:t>
      </w:r>
    </w:p>
  </w:footnote>
  <w:footnote w:id="129">
    <w:p w14:paraId="2DEED5A0" w14:textId="7F9FF87E" w:rsidR="001E05E4" w:rsidRPr="008344BF" w:rsidRDefault="001E05E4" w:rsidP="008344BF">
      <w:pPr>
        <w:pStyle w:val="Tekstprzypisudolnego"/>
        <w:spacing w:after="0"/>
        <w:rPr>
          <w:rFonts w:cstheme="minorHAnsi"/>
          <w:sz w:val="18"/>
          <w:szCs w:val="18"/>
        </w:rPr>
      </w:pPr>
      <w:r w:rsidRPr="008344BF">
        <w:rPr>
          <w:rStyle w:val="Odwoanieprzypisudolnego"/>
          <w:rFonts w:cstheme="minorHAnsi"/>
          <w:sz w:val="18"/>
          <w:szCs w:val="18"/>
        </w:rPr>
        <w:footnoteRef/>
      </w:r>
      <w:r w:rsidRPr="008344BF">
        <w:rPr>
          <w:rFonts w:cstheme="minorHAnsi"/>
          <w:sz w:val="18"/>
          <w:szCs w:val="18"/>
        </w:rPr>
        <w:t xml:space="preserve"> Biesiadka E., Nowakowski J., Ocena oddziaływania na środowisko </w:t>
      </w:r>
      <w:r w:rsidRPr="008344BF">
        <w:rPr>
          <w:rFonts w:cstheme="minorHAnsi"/>
          <w:sz w:val="18"/>
          <w:szCs w:val="18"/>
        </w:rPr>
        <w:t>i</w:t>
      </w:r>
      <w:r>
        <w:rPr>
          <w:rFonts w:cstheme="minorHAnsi"/>
          <w:sz w:val="18"/>
          <w:szCs w:val="18"/>
        </w:rPr>
        <w:t> </w:t>
      </w:r>
      <w:r w:rsidRPr="008344BF">
        <w:rPr>
          <w:rFonts w:cstheme="minorHAnsi"/>
          <w:sz w:val="18"/>
          <w:szCs w:val="18"/>
        </w:rPr>
        <w:t>monitoring przyrodniczy. Podręcznik metodyczny, UWM w</w:t>
      </w:r>
      <w:r>
        <w:rPr>
          <w:rFonts w:cstheme="minorHAnsi"/>
          <w:sz w:val="18"/>
          <w:szCs w:val="18"/>
        </w:rPr>
        <w:t> </w:t>
      </w:r>
      <w:r w:rsidRPr="008344BF">
        <w:rPr>
          <w:rFonts w:cstheme="minorHAnsi"/>
          <w:sz w:val="18"/>
          <w:szCs w:val="18"/>
        </w:rPr>
        <w:t>Olsztynie, Olsztyn, 2013 r.</w:t>
      </w:r>
    </w:p>
  </w:footnote>
  <w:footnote w:id="130">
    <w:p w14:paraId="3E8619C4" w14:textId="3FB445B0" w:rsidR="001E05E4" w:rsidRPr="003F1C42" w:rsidRDefault="001E05E4" w:rsidP="008344BF">
      <w:pPr>
        <w:pStyle w:val="Tekstprzypisudolnego"/>
        <w:spacing w:after="0"/>
        <w:rPr>
          <w:sz w:val="18"/>
          <w:szCs w:val="18"/>
        </w:rPr>
      </w:pPr>
      <w:r w:rsidRPr="008344BF">
        <w:rPr>
          <w:rStyle w:val="Odwoanieprzypisudolnego"/>
          <w:rFonts w:cstheme="minorHAnsi"/>
          <w:sz w:val="18"/>
          <w:szCs w:val="18"/>
        </w:rPr>
        <w:footnoteRef/>
      </w:r>
      <w:r w:rsidRPr="008344BF">
        <w:rPr>
          <w:rFonts w:cstheme="minorHAnsi"/>
          <w:sz w:val="18"/>
          <w:szCs w:val="18"/>
        </w:rPr>
        <w:t xml:space="preserve"> Gromadzki M. (red.). 2004. Ptaki (części I </w:t>
      </w:r>
      <w:r w:rsidRPr="008344BF">
        <w:rPr>
          <w:rFonts w:cstheme="minorHAnsi"/>
          <w:sz w:val="18"/>
          <w:szCs w:val="18"/>
        </w:rPr>
        <w:t>i</w:t>
      </w:r>
      <w:r>
        <w:rPr>
          <w:rFonts w:cstheme="minorHAnsi"/>
          <w:sz w:val="18"/>
          <w:szCs w:val="18"/>
        </w:rPr>
        <w:t> </w:t>
      </w:r>
      <w:r w:rsidRPr="008344BF">
        <w:rPr>
          <w:rFonts w:cstheme="minorHAnsi"/>
          <w:sz w:val="18"/>
          <w:szCs w:val="18"/>
        </w:rPr>
        <w:t>II). Poradniki ochrony siedlisk i</w:t>
      </w:r>
      <w:r>
        <w:rPr>
          <w:rFonts w:cstheme="minorHAnsi"/>
          <w:sz w:val="18"/>
          <w:szCs w:val="18"/>
        </w:rPr>
        <w:t> </w:t>
      </w:r>
      <w:r w:rsidRPr="008344BF">
        <w:rPr>
          <w:rFonts w:cstheme="minorHAnsi"/>
          <w:sz w:val="18"/>
          <w:szCs w:val="18"/>
        </w:rPr>
        <w:t xml:space="preserve">gatunków Natura 2000 - podręcznik </w:t>
      </w:r>
      <w:r w:rsidRPr="003F1C42">
        <w:rPr>
          <w:rFonts w:cstheme="minorHAnsi"/>
          <w:sz w:val="18"/>
          <w:szCs w:val="18"/>
        </w:rPr>
        <w:t>metodyczny. Ministerstwo Środowiska, Warszawa</w:t>
      </w:r>
    </w:p>
  </w:footnote>
  <w:footnote w:id="131">
    <w:p w14:paraId="39974859" w14:textId="77777777" w:rsidR="001E05E4" w:rsidRDefault="001E05E4">
      <w:pPr>
        <w:pStyle w:val="Tekstprzypisudolnego"/>
      </w:pPr>
      <w:r w:rsidRPr="003F1C42">
        <w:rPr>
          <w:rStyle w:val="Odwoanieprzypisudolnego"/>
          <w:sz w:val="18"/>
          <w:szCs w:val="18"/>
        </w:rPr>
        <w:footnoteRef/>
      </w:r>
      <w:r w:rsidRPr="00F54FFD">
        <w:rPr>
          <w:sz w:val="18"/>
          <w:szCs w:val="18"/>
        </w:rPr>
        <w:t xml:space="preserve"> Crick H.Q.P. &amp; Sparks T.H. 1999. </w:t>
      </w:r>
      <w:r w:rsidRPr="003F1C42">
        <w:rPr>
          <w:sz w:val="18"/>
          <w:szCs w:val="18"/>
          <w:lang w:val="en-GB"/>
        </w:rPr>
        <w:t xml:space="preserve">Climate change related to egg-laying trends. </w:t>
      </w:r>
      <w:r w:rsidRPr="003F1C42">
        <w:rPr>
          <w:sz w:val="18"/>
          <w:szCs w:val="18"/>
        </w:rPr>
        <w:t>Nature 399, 423–424</w:t>
      </w:r>
    </w:p>
  </w:footnote>
  <w:footnote w:id="132">
    <w:p w14:paraId="7BBF577E" w14:textId="272C50FA" w:rsidR="001E05E4" w:rsidRPr="00544D63" w:rsidRDefault="001E05E4">
      <w:pPr>
        <w:pStyle w:val="Tekstprzypisudolnego"/>
        <w:rPr>
          <w:sz w:val="18"/>
          <w:szCs w:val="18"/>
        </w:rPr>
      </w:pPr>
      <w:r w:rsidRPr="00544D63">
        <w:rPr>
          <w:rStyle w:val="Odwoanieprzypisudolnego"/>
          <w:sz w:val="18"/>
          <w:szCs w:val="18"/>
        </w:rPr>
        <w:footnoteRef/>
      </w:r>
      <w:r w:rsidRPr="00544D63">
        <w:rPr>
          <w:sz w:val="18"/>
          <w:szCs w:val="18"/>
        </w:rPr>
        <w:t xml:space="preserve"> Rozporządzenie Ministra Rolnictwa </w:t>
      </w:r>
      <w:r w:rsidRPr="00544D63">
        <w:rPr>
          <w:sz w:val="18"/>
          <w:szCs w:val="18"/>
        </w:rPr>
        <w:t>i</w:t>
      </w:r>
      <w:r>
        <w:rPr>
          <w:sz w:val="18"/>
          <w:szCs w:val="18"/>
        </w:rPr>
        <w:t> </w:t>
      </w:r>
      <w:r w:rsidRPr="00544D63">
        <w:rPr>
          <w:sz w:val="18"/>
          <w:szCs w:val="18"/>
        </w:rPr>
        <w:t>Rozwoju Wsi z</w:t>
      </w:r>
      <w:r>
        <w:rPr>
          <w:sz w:val="18"/>
          <w:szCs w:val="18"/>
        </w:rPr>
        <w:t> </w:t>
      </w:r>
      <w:r w:rsidRPr="00544D63">
        <w:rPr>
          <w:sz w:val="18"/>
          <w:szCs w:val="18"/>
        </w:rPr>
        <w:t>dnia 6 maja 2021 r. w</w:t>
      </w:r>
      <w:r>
        <w:rPr>
          <w:sz w:val="18"/>
          <w:szCs w:val="18"/>
        </w:rPr>
        <w:t> </w:t>
      </w:r>
      <w:r w:rsidRPr="00544D63">
        <w:rPr>
          <w:sz w:val="18"/>
          <w:szCs w:val="18"/>
        </w:rPr>
        <w:t>sprawie określenia gatunków zwierząt wodnych o</w:t>
      </w:r>
      <w:r>
        <w:rPr>
          <w:sz w:val="18"/>
          <w:szCs w:val="18"/>
        </w:rPr>
        <w:t> </w:t>
      </w:r>
      <w:r w:rsidRPr="00544D63">
        <w:rPr>
          <w:sz w:val="18"/>
          <w:szCs w:val="18"/>
        </w:rPr>
        <w:t>znaczeniu gospodarczym oraz obszarów przeznaczonych do ochrony tych gatunków (Dz.U. 2021 poz. 896).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653165" w14:textId="77777777" w:rsidR="001E05E4" w:rsidRPr="00B8685E" w:rsidRDefault="001E05E4" w:rsidP="00B8685E">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9004FE"/>
    <w:multiLevelType w:val="hybridMultilevel"/>
    <w:tmpl w:val="4A946C9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 w15:restartNumberingAfterBreak="0">
    <w:nsid w:val="06994D79"/>
    <w:multiLevelType w:val="hybridMultilevel"/>
    <w:tmpl w:val="CEDAFD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7254940"/>
    <w:multiLevelType w:val="hybridMultilevel"/>
    <w:tmpl w:val="B51201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8BA7F95"/>
    <w:multiLevelType w:val="hybridMultilevel"/>
    <w:tmpl w:val="B45007F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 w15:restartNumberingAfterBreak="0">
    <w:nsid w:val="08DF7843"/>
    <w:multiLevelType w:val="hybridMultilevel"/>
    <w:tmpl w:val="C57EEA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9327BBE"/>
    <w:multiLevelType w:val="hybridMultilevel"/>
    <w:tmpl w:val="FB1615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0485BD9"/>
    <w:multiLevelType w:val="hybridMultilevel"/>
    <w:tmpl w:val="BB3443D0"/>
    <w:lvl w:ilvl="0" w:tplc="FFE0E1EC">
      <w:start w:val="1"/>
      <w:numFmt w:val="decimal"/>
      <w:lvlText w:val="%1."/>
      <w:lvlJc w:val="left"/>
      <w:pPr>
        <w:ind w:left="720" w:hanging="360"/>
      </w:pPr>
      <w:rPr>
        <w:i w:val="0"/>
        <w:i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1201548D"/>
    <w:multiLevelType w:val="hybridMultilevel"/>
    <w:tmpl w:val="FF0C08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211550F"/>
    <w:multiLevelType w:val="hybridMultilevel"/>
    <w:tmpl w:val="ECA04886"/>
    <w:lvl w:ilvl="0" w:tplc="0172E03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3C34D8F"/>
    <w:multiLevelType w:val="hybridMultilevel"/>
    <w:tmpl w:val="61461596"/>
    <w:styleLink w:val="Zaimportowanystyl10"/>
    <w:lvl w:ilvl="0" w:tplc="647A226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sz w:val="16"/>
        <w:szCs w:val="16"/>
        <w:highlight w:val="none"/>
        <w:vertAlign w:val="baseline"/>
      </w:rPr>
    </w:lvl>
    <w:lvl w:ilvl="1" w:tplc="3C82D37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5114CF9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250CB3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3D5C623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D8D87AF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2F9E1D0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01B008E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05E44EF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0" w15:restartNumberingAfterBreak="0">
    <w:nsid w:val="13F71933"/>
    <w:multiLevelType w:val="hybridMultilevel"/>
    <w:tmpl w:val="D8F234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54F22F7"/>
    <w:multiLevelType w:val="hybridMultilevel"/>
    <w:tmpl w:val="2AE856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5F51B4E"/>
    <w:multiLevelType w:val="hybridMultilevel"/>
    <w:tmpl w:val="6CB48D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6073C44"/>
    <w:multiLevelType w:val="hybridMultilevel"/>
    <w:tmpl w:val="995E32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6EE62A9"/>
    <w:multiLevelType w:val="hybridMultilevel"/>
    <w:tmpl w:val="8F54FD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9714B2C"/>
    <w:multiLevelType w:val="hybridMultilevel"/>
    <w:tmpl w:val="1BC0DC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 w15:restartNumberingAfterBreak="0">
    <w:nsid w:val="1BED014E"/>
    <w:multiLevelType w:val="hybridMultilevel"/>
    <w:tmpl w:val="6400E242"/>
    <w:styleLink w:val="Zaimportowanystyl9"/>
    <w:lvl w:ilvl="0" w:tplc="C07AA76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sz w:val="16"/>
        <w:szCs w:val="16"/>
        <w:highlight w:val="none"/>
        <w:vertAlign w:val="baseline"/>
      </w:rPr>
    </w:lvl>
    <w:lvl w:ilvl="1" w:tplc="F688818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11EE4C3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01B014F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90B4C6B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701E8A3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84A2BB3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FC88A78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3F502F9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7" w15:restartNumberingAfterBreak="0">
    <w:nsid w:val="1EEE538F"/>
    <w:multiLevelType w:val="hybridMultilevel"/>
    <w:tmpl w:val="CDBC4422"/>
    <w:styleLink w:val="Zaimportowanystyl3"/>
    <w:lvl w:ilvl="0" w:tplc="5CB622D8">
      <w:start w:val="1"/>
      <w:numFmt w:val="bullet"/>
      <w:lvlText w:val="-"/>
      <w:lvlJc w:val="left"/>
      <w:pPr>
        <w:ind w:left="567" w:hanging="425"/>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sz w:val="16"/>
        <w:szCs w:val="16"/>
        <w:highlight w:val="none"/>
        <w:vertAlign w:val="baseline"/>
      </w:rPr>
    </w:lvl>
    <w:lvl w:ilvl="1" w:tplc="31528F6E">
      <w:start w:val="1"/>
      <w:numFmt w:val="bullet"/>
      <w:lvlText w:val="o"/>
      <w:lvlJc w:val="left"/>
      <w:pPr>
        <w:ind w:left="1287" w:hanging="425"/>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EEDCF2B2">
      <w:start w:val="1"/>
      <w:numFmt w:val="bullet"/>
      <w:lvlText w:val="▪"/>
      <w:lvlJc w:val="left"/>
      <w:pPr>
        <w:ind w:left="2007" w:hanging="425"/>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6D61366">
      <w:start w:val="1"/>
      <w:numFmt w:val="bullet"/>
      <w:lvlText w:val="·"/>
      <w:lvlJc w:val="left"/>
      <w:pPr>
        <w:ind w:left="2727" w:hanging="425"/>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A5F64840">
      <w:start w:val="1"/>
      <w:numFmt w:val="bullet"/>
      <w:lvlText w:val="o"/>
      <w:lvlJc w:val="left"/>
      <w:pPr>
        <w:ind w:left="3447" w:hanging="425"/>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42C84658">
      <w:start w:val="1"/>
      <w:numFmt w:val="bullet"/>
      <w:lvlText w:val="▪"/>
      <w:lvlJc w:val="left"/>
      <w:pPr>
        <w:ind w:left="4167" w:hanging="425"/>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F918B1F4">
      <w:start w:val="1"/>
      <w:numFmt w:val="bullet"/>
      <w:lvlText w:val="·"/>
      <w:lvlJc w:val="left"/>
      <w:pPr>
        <w:ind w:left="4887" w:hanging="425"/>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750E0EF2">
      <w:start w:val="1"/>
      <w:numFmt w:val="bullet"/>
      <w:lvlText w:val="o"/>
      <w:lvlJc w:val="left"/>
      <w:pPr>
        <w:ind w:left="5607" w:hanging="425"/>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B2CCAE6E">
      <w:start w:val="1"/>
      <w:numFmt w:val="bullet"/>
      <w:lvlText w:val="▪"/>
      <w:lvlJc w:val="left"/>
      <w:pPr>
        <w:ind w:left="6327" w:hanging="425"/>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8" w15:restartNumberingAfterBreak="0">
    <w:nsid w:val="1FFB15E7"/>
    <w:multiLevelType w:val="hybridMultilevel"/>
    <w:tmpl w:val="A36ABD08"/>
    <w:lvl w:ilvl="0" w:tplc="0172E03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7AF1FF8"/>
    <w:multiLevelType w:val="hybridMultilevel"/>
    <w:tmpl w:val="631E16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8E35807"/>
    <w:multiLevelType w:val="hybridMultilevel"/>
    <w:tmpl w:val="764A6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A640B67"/>
    <w:multiLevelType w:val="hybridMultilevel"/>
    <w:tmpl w:val="2E3622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A6654E4"/>
    <w:multiLevelType w:val="hybridMultilevel"/>
    <w:tmpl w:val="D05E32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A9306E9"/>
    <w:multiLevelType w:val="hybridMultilevel"/>
    <w:tmpl w:val="41F00954"/>
    <w:lvl w:ilvl="0" w:tplc="6B20199A">
      <w:start w:val="1"/>
      <w:numFmt w:val="bullet"/>
      <w:lvlText w:val=""/>
      <w:lvlJc w:val="left"/>
      <w:pPr>
        <w:ind w:left="720" w:hanging="360"/>
      </w:pPr>
      <w:rPr>
        <w:rFonts w:ascii="Symbol" w:hAnsi="Symbol"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C92159B"/>
    <w:multiLevelType w:val="hybridMultilevel"/>
    <w:tmpl w:val="83ACF3AC"/>
    <w:lvl w:ilvl="0" w:tplc="0172E03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0D16F13"/>
    <w:multiLevelType w:val="hybridMultilevel"/>
    <w:tmpl w:val="E182DD3E"/>
    <w:styleLink w:val="Zaimportowanystyl2"/>
    <w:lvl w:ilvl="0" w:tplc="1F4E6174">
      <w:start w:val="1"/>
      <w:numFmt w:val="bullet"/>
      <w:lvlText w:val="·"/>
      <w:lvlJc w:val="left"/>
      <w:pPr>
        <w:ind w:left="77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76612CA">
      <w:start w:val="1"/>
      <w:numFmt w:val="bullet"/>
      <w:lvlText w:val="o"/>
      <w:lvlJc w:val="left"/>
      <w:pPr>
        <w:ind w:left="149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78EE946">
      <w:start w:val="1"/>
      <w:numFmt w:val="bullet"/>
      <w:lvlText w:val="▪"/>
      <w:lvlJc w:val="left"/>
      <w:pPr>
        <w:ind w:left="221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2F847EE">
      <w:start w:val="1"/>
      <w:numFmt w:val="bullet"/>
      <w:lvlText w:val="·"/>
      <w:lvlJc w:val="left"/>
      <w:pPr>
        <w:ind w:left="293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3509048">
      <w:start w:val="1"/>
      <w:numFmt w:val="bullet"/>
      <w:lvlText w:val="o"/>
      <w:lvlJc w:val="left"/>
      <w:pPr>
        <w:ind w:left="365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BEE56F0">
      <w:start w:val="1"/>
      <w:numFmt w:val="bullet"/>
      <w:lvlText w:val="▪"/>
      <w:lvlJc w:val="left"/>
      <w:pPr>
        <w:ind w:left="437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6D2112A">
      <w:start w:val="1"/>
      <w:numFmt w:val="bullet"/>
      <w:lvlText w:val="·"/>
      <w:lvlJc w:val="left"/>
      <w:pPr>
        <w:ind w:left="509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932F72E">
      <w:start w:val="1"/>
      <w:numFmt w:val="bullet"/>
      <w:lvlText w:val="o"/>
      <w:lvlJc w:val="left"/>
      <w:pPr>
        <w:ind w:left="581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9A026CA">
      <w:start w:val="1"/>
      <w:numFmt w:val="bullet"/>
      <w:lvlText w:val="▪"/>
      <w:lvlJc w:val="left"/>
      <w:pPr>
        <w:ind w:left="653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6" w15:restartNumberingAfterBreak="0">
    <w:nsid w:val="3407247D"/>
    <w:multiLevelType w:val="hybridMultilevel"/>
    <w:tmpl w:val="105ABC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47A76AD"/>
    <w:multiLevelType w:val="hybridMultilevel"/>
    <w:tmpl w:val="22B028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4CB7DFE"/>
    <w:multiLevelType w:val="hybridMultilevel"/>
    <w:tmpl w:val="832807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81545B6"/>
    <w:multiLevelType w:val="hybridMultilevel"/>
    <w:tmpl w:val="3AD67828"/>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3A0A4D2D"/>
    <w:multiLevelType w:val="hybridMultilevel"/>
    <w:tmpl w:val="F5D22C38"/>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3BFE437B"/>
    <w:multiLevelType w:val="hybridMultilevel"/>
    <w:tmpl w:val="1C229F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C76303D"/>
    <w:multiLevelType w:val="hybridMultilevel"/>
    <w:tmpl w:val="9EA245CA"/>
    <w:lvl w:ilvl="0" w:tplc="A1E09662">
      <w:start w:val="1"/>
      <w:numFmt w:val="bullet"/>
      <w:pStyle w:val="punktor"/>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3" w15:restartNumberingAfterBreak="0">
    <w:nsid w:val="3D0C2835"/>
    <w:multiLevelType w:val="hybridMultilevel"/>
    <w:tmpl w:val="ACCA738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3A553BC"/>
    <w:multiLevelType w:val="hybridMultilevel"/>
    <w:tmpl w:val="DE74BA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4E842B2"/>
    <w:multiLevelType w:val="hybridMultilevel"/>
    <w:tmpl w:val="083E90E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6" w15:restartNumberingAfterBreak="0">
    <w:nsid w:val="46520528"/>
    <w:multiLevelType w:val="multilevel"/>
    <w:tmpl w:val="BB485214"/>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571"/>
        </w:tabs>
        <w:ind w:left="1571"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7" w15:restartNumberingAfterBreak="0">
    <w:nsid w:val="48F7759A"/>
    <w:multiLevelType w:val="hybridMultilevel"/>
    <w:tmpl w:val="DFBCE8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92141F2"/>
    <w:multiLevelType w:val="hybridMultilevel"/>
    <w:tmpl w:val="33A84354"/>
    <w:styleLink w:val="Zaimportowanystyl4"/>
    <w:lvl w:ilvl="0" w:tplc="49C2E5D6">
      <w:start w:val="1"/>
      <w:numFmt w:val="bullet"/>
      <w:lvlText w:val="-"/>
      <w:lvlJc w:val="left"/>
      <w:pPr>
        <w:ind w:left="426"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61C3F70">
      <w:start w:val="1"/>
      <w:numFmt w:val="bullet"/>
      <w:lvlText w:val="o"/>
      <w:lvlJc w:val="left"/>
      <w:pPr>
        <w:ind w:left="1146"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7208080">
      <w:start w:val="1"/>
      <w:numFmt w:val="bullet"/>
      <w:lvlText w:val="▪"/>
      <w:lvlJc w:val="left"/>
      <w:pPr>
        <w:ind w:left="1866"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C7C4CF6">
      <w:start w:val="1"/>
      <w:numFmt w:val="bullet"/>
      <w:lvlText w:val="·"/>
      <w:lvlJc w:val="left"/>
      <w:pPr>
        <w:ind w:left="2586"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6F2E600">
      <w:start w:val="1"/>
      <w:numFmt w:val="bullet"/>
      <w:lvlText w:val="o"/>
      <w:lvlJc w:val="left"/>
      <w:pPr>
        <w:ind w:left="3306"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3AA2ABE">
      <w:start w:val="1"/>
      <w:numFmt w:val="bullet"/>
      <w:lvlText w:val="▪"/>
      <w:lvlJc w:val="left"/>
      <w:pPr>
        <w:ind w:left="4026"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E2CAB02">
      <w:start w:val="1"/>
      <w:numFmt w:val="bullet"/>
      <w:lvlText w:val="·"/>
      <w:lvlJc w:val="left"/>
      <w:pPr>
        <w:ind w:left="4746"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30073B0">
      <w:start w:val="1"/>
      <w:numFmt w:val="bullet"/>
      <w:lvlText w:val="o"/>
      <w:lvlJc w:val="left"/>
      <w:pPr>
        <w:ind w:left="5466"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5264FCC">
      <w:start w:val="1"/>
      <w:numFmt w:val="bullet"/>
      <w:lvlText w:val="▪"/>
      <w:lvlJc w:val="left"/>
      <w:pPr>
        <w:ind w:left="6186"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9" w15:restartNumberingAfterBreak="0">
    <w:nsid w:val="4A4D2A20"/>
    <w:multiLevelType w:val="hybridMultilevel"/>
    <w:tmpl w:val="760ACC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B164F8F"/>
    <w:multiLevelType w:val="hybridMultilevel"/>
    <w:tmpl w:val="F29025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D9471C3"/>
    <w:multiLevelType w:val="hybridMultilevel"/>
    <w:tmpl w:val="05FABE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12D7C22"/>
    <w:multiLevelType w:val="hybridMultilevel"/>
    <w:tmpl w:val="F0E88106"/>
    <w:styleLink w:val="Zaimportowanystyl11"/>
    <w:lvl w:ilvl="0" w:tplc="6C8A7EC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sz w:val="16"/>
        <w:szCs w:val="16"/>
        <w:highlight w:val="none"/>
        <w:vertAlign w:val="baseline"/>
      </w:rPr>
    </w:lvl>
    <w:lvl w:ilvl="1" w:tplc="9E9C575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AD2E0B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A1B62BE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15FE38C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E92AAF6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6632EAE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BC5A4EB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2B188D1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43" w15:restartNumberingAfterBreak="0">
    <w:nsid w:val="51516252"/>
    <w:multiLevelType w:val="hybridMultilevel"/>
    <w:tmpl w:val="776855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5AA2E5C"/>
    <w:multiLevelType w:val="hybridMultilevel"/>
    <w:tmpl w:val="24F896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61E0122"/>
    <w:multiLevelType w:val="hybridMultilevel"/>
    <w:tmpl w:val="5C6C39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9782977"/>
    <w:multiLevelType w:val="hybridMultilevel"/>
    <w:tmpl w:val="A9B4E3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5A791032"/>
    <w:multiLevelType w:val="hybridMultilevel"/>
    <w:tmpl w:val="07CEEB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BD54539"/>
    <w:multiLevelType w:val="hybridMultilevel"/>
    <w:tmpl w:val="AA1A56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DBA7088"/>
    <w:multiLevelType w:val="hybridMultilevel"/>
    <w:tmpl w:val="BCFC99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5EF653D6"/>
    <w:multiLevelType w:val="hybridMultilevel"/>
    <w:tmpl w:val="B2145774"/>
    <w:lvl w:ilvl="0" w:tplc="4E56A74A">
      <w:start w:val="1"/>
      <w:numFmt w:val="bullet"/>
      <w:lvlText w:val=""/>
      <w:lvlJc w:val="left"/>
      <w:pPr>
        <w:ind w:left="720" w:hanging="360"/>
      </w:pPr>
      <w:rPr>
        <w:rFonts w:ascii="Symbol" w:hAnsi="Symbol" w:hint="default"/>
        <w:b w:val="0"/>
        <w:bCs/>
        <w:color w:val="auto"/>
        <w:sz w:val="16"/>
        <w:szCs w:val="16"/>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1" w15:restartNumberingAfterBreak="0">
    <w:nsid w:val="633C3360"/>
    <w:multiLevelType w:val="hybridMultilevel"/>
    <w:tmpl w:val="69F20A5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640A1E8F"/>
    <w:multiLevelType w:val="hybridMultilevel"/>
    <w:tmpl w:val="61461596"/>
    <w:numStyleLink w:val="Zaimportowanystyl10"/>
  </w:abstractNum>
  <w:abstractNum w:abstractNumId="53" w15:restartNumberingAfterBreak="0">
    <w:nsid w:val="642359C1"/>
    <w:multiLevelType w:val="hybridMultilevel"/>
    <w:tmpl w:val="272287C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64F267D3"/>
    <w:multiLevelType w:val="hybridMultilevel"/>
    <w:tmpl w:val="A5AA1D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5996C04"/>
    <w:multiLevelType w:val="hybridMultilevel"/>
    <w:tmpl w:val="5DE46D20"/>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67BE20DC"/>
    <w:multiLevelType w:val="hybridMultilevel"/>
    <w:tmpl w:val="BD70E22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6AAF0A29"/>
    <w:multiLevelType w:val="multilevel"/>
    <w:tmpl w:val="61F4430A"/>
    <w:lvl w:ilvl="0">
      <w:start w:val="1"/>
      <w:numFmt w:val="decimal"/>
      <w:pStyle w:val="nagowek2"/>
      <w:lvlText w:val="%1."/>
      <w:lvlJc w:val="left"/>
      <w:pPr>
        <w:ind w:left="360" w:hanging="360"/>
      </w:pPr>
      <w:rPr>
        <w:b/>
        <w:bCs w:val="0"/>
        <w:color w:val="000000" w:themeColor="text1"/>
      </w:rPr>
    </w:lvl>
    <w:lvl w:ilvl="1">
      <w:start w:val="1"/>
      <w:numFmt w:val="decimal"/>
      <w:pStyle w:val="naglowek3"/>
      <w:lvlText w:val="%1.%2."/>
      <w:lvlJc w:val="left"/>
      <w:pPr>
        <w:ind w:left="1992" w:hanging="432"/>
      </w:pPr>
      <w:rPr>
        <w:color w:val="000000" w:themeColor="text1"/>
      </w:rPr>
    </w:lvl>
    <w:lvl w:ilvl="2">
      <w:start w:val="1"/>
      <w:numFmt w:val="decimal"/>
      <w:pStyle w:val="Nagwek4"/>
      <w:lvlText w:val="%1.%2.%3."/>
      <w:lvlJc w:val="left"/>
      <w:pPr>
        <w:ind w:left="504" w:hanging="504"/>
      </w:pPr>
      <w:rPr>
        <w:color w:val="000000" w:themeColor="text1"/>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15:restartNumberingAfterBreak="0">
    <w:nsid w:val="6CD3367F"/>
    <w:multiLevelType w:val="hybridMultilevel"/>
    <w:tmpl w:val="F5D22C38"/>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6D605122"/>
    <w:multiLevelType w:val="hybridMultilevel"/>
    <w:tmpl w:val="6548E642"/>
    <w:lvl w:ilvl="0" w:tplc="B6B8312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0" w15:restartNumberingAfterBreak="0">
    <w:nsid w:val="71F179B9"/>
    <w:multiLevelType w:val="multilevel"/>
    <w:tmpl w:val="055C0FC0"/>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1" w15:restartNumberingAfterBreak="0">
    <w:nsid w:val="77E147AA"/>
    <w:multiLevelType w:val="hybridMultilevel"/>
    <w:tmpl w:val="2E6AF6C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2" w15:restartNumberingAfterBreak="0">
    <w:nsid w:val="7A43272D"/>
    <w:multiLevelType w:val="hybridMultilevel"/>
    <w:tmpl w:val="FDAEB442"/>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7C1757CD"/>
    <w:multiLevelType w:val="hybridMultilevel"/>
    <w:tmpl w:val="41AE0EA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7D684BA4"/>
    <w:multiLevelType w:val="hybridMultilevel"/>
    <w:tmpl w:val="68E8E7CC"/>
    <w:lvl w:ilvl="0" w:tplc="24B0F7C4">
      <w:start w:val="1"/>
      <w:numFmt w:val="bullet"/>
      <w:lvlText w:val=""/>
      <w:lvlJc w:val="left"/>
      <w:rPr>
        <w:rFonts w:ascii="Symbol" w:hAnsi="Symbol" w:hint="default"/>
      </w:rPr>
    </w:lvl>
    <w:lvl w:ilvl="1" w:tplc="2278A64A">
      <w:numFmt w:val="decimal"/>
      <w:lvlText w:val=""/>
      <w:lvlJc w:val="left"/>
    </w:lvl>
    <w:lvl w:ilvl="2" w:tplc="D8C20852">
      <w:numFmt w:val="decimal"/>
      <w:lvlText w:val=""/>
      <w:lvlJc w:val="left"/>
    </w:lvl>
    <w:lvl w:ilvl="3" w:tplc="759EC392">
      <w:numFmt w:val="decimal"/>
      <w:lvlText w:val=""/>
      <w:lvlJc w:val="left"/>
    </w:lvl>
    <w:lvl w:ilvl="4" w:tplc="4664E2D4">
      <w:numFmt w:val="decimal"/>
      <w:lvlText w:val=""/>
      <w:lvlJc w:val="left"/>
    </w:lvl>
    <w:lvl w:ilvl="5" w:tplc="7702FB50">
      <w:numFmt w:val="decimal"/>
      <w:lvlText w:val=""/>
      <w:lvlJc w:val="left"/>
    </w:lvl>
    <w:lvl w:ilvl="6" w:tplc="C2B897EA">
      <w:numFmt w:val="decimal"/>
      <w:lvlText w:val=""/>
      <w:lvlJc w:val="left"/>
    </w:lvl>
    <w:lvl w:ilvl="7" w:tplc="6ED8D456">
      <w:numFmt w:val="decimal"/>
      <w:lvlText w:val=""/>
      <w:lvlJc w:val="left"/>
    </w:lvl>
    <w:lvl w:ilvl="8" w:tplc="5EBCD87C">
      <w:numFmt w:val="decimal"/>
      <w:lvlText w:val=""/>
      <w:lvlJc w:val="left"/>
    </w:lvl>
  </w:abstractNum>
  <w:abstractNum w:abstractNumId="65" w15:restartNumberingAfterBreak="0">
    <w:nsid w:val="7D8A798E"/>
    <w:multiLevelType w:val="hybridMultilevel"/>
    <w:tmpl w:val="71F66E78"/>
    <w:lvl w:ilvl="0" w:tplc="0172E03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7E76584F"/>
    <w:multiLevelType w:val="hybridMultilevel"/>
    <w:tmpl w:val="3AD67828"/>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7FEC538C"/>
    <w:multiLevelType w:val="multilevel"/>
    <w:tmpl w:val="BB485214"/>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571"/>
        </w:tabs>
        <w:ind w:left="1571"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57"/>
  </w:num>
  <w:num w:numId="2">
    <w:abstractNumId w:val="25"/>
  </w:num>
  <w:num w:numId="3">
    <w:abstractNumId w:val="17"/>
  </w:num>
  <w:num w:numId="4">
    <w:abstractNumId w:val="38"/>
  </w:num>
  <w:num w:numId="5">
    <w:abstractNumId w:val="16"/>
  </w:num>
  <w:num w:numId="6">
    <w:abstractNumId w:val="9"/>
  </w:num>
  <w:num w:numId="7">
    <w:abstractNumId w:val="42"/>
  </w:num>
  <w:num w:numId="8">
    <w:abstractNumId w:val="32"/>
  </w:num>
  <w:num w:numId="9">
    <w:abstractNumId w:val="35"/>
  </w:num>
  <w:num w:numId="10">
    <w:abstractNumId w:val="33"/>
  </w:num>
  <w:num w:numId="11">
    <w:abstractNumId w:val="67"/>
  </w:num>
  <w:num w:numId="12">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7"/>
  </w:num>
  <w:num w:numId="1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
  </w:num>
  <w:num w:numId="32">
    <w:abstractNumId w:val="60"/>
  </w:num>
  <w:num w:numId="33">
    <w:abstractNumId w:val="39"/>
  </w:num>
  <w:num w:numId="34">
    <w:abstractNumId w:val="26"/>
  </w:num>
  <w:num w:numId="35">
    <w:abstractNumId w:val="40"/>
  </w:num>
  <w:num w:numId="36">
    <w:abstractNumId w:val="2"/>
  </w:num>
  <w:num w:numId="37">
    <w:abstractNumId w:val="46"/>
  </w:num>
  <w:num w:numId="38">
    <w:abstractNumId w:val="13"/>
  </w:num>
  <w:num w:numId="39">
    <w:abstractNumId w:val="11"/>
  </w:num>
  <w:num w:numId="40">
    <w:abstractNumId w:val="14"/>
  </w:num>
  <w:num w:numId="41">
    <w:abstractNumId w:val="20"/>
  </w:num>
  <w:num w:numId="42">
    <w:abstractNumId w:val="12"/>
  </w:num>
  <w:num w:numId="43">
    <w:abstractNumId w:val="10"/>
  </w:num>
  <w:num w:numId="44">
    <w:abstractNumId w:val="43"/>
  </w:num>
  <w:num w:numId="45">
    <w:abstractNumId w:val="47"/>
  </w:num>
  <w:num w:numId="46">
    <w:abstractNumId w:val="28"/>
  </w:num>
  <w:num w:numId="47">
    <w:abstractNumId w:val="36"/>
  </w:num>
  <w:num w:numId="48">
    <w:abstractNumId w:val="63"/>
  </w:num>
  <w:num w:numId="49">
    <w:abstractNumId w:val="53"/>
  </w:num>
  <w:num w:numId="50">
    <w:abstractNumId w:val="50"/>
  </w:num>
  <w:num w:numId="51">
    <w:abstractNumId w:val="62"/>
  </w:num>
  <w:num w:numId="52">
    <w:abstractNumId w:val="66"/>
  </w:num>
  <w:num w:numId="53">
    <w:abstractNumId w:val="30"/>
  </w:num>
  <w:num w:numId="54">
    <w:abstractNumId w:val="18"/>
  </w:num>
  <w:num w:numId="55">
    <w:abstractNumId w:val="24"/>
  </w:num>
  <w:num w:numId="56">
    <w:abstractNumId w:val="65"/>
  </w:num>
  <w:num w:numId="57">
    <w:abstractNumId w:val="8"/>
  </w:num>
  <w:num w:numId="58">
    <w:abstractNumId w:val="55"/>
  </w:num>
  <w:num w:numId="59">
    <w:abstractNumId w:val="29"/>
  </w:num>
  <w:num w:numId="60">
    <w:abstractNumId w:val="58"/>
  </w:num>
  <w:num w:numId="61">
    <w:abstractNumId w:val="23"/>
  </w:num>
  <w:num w:numId="62">
    <w:abstractNumId w:val="64"/>
  </w:num>
  <w:num w:numId="63">
    <w:abstractNumId w:val="52"/>
  </w:num>
  <w:num w:numId="64">
    <w:abstractNumId w:val="59"/>
  </w:num>
  <w:num w:numId="65">
    <w:abstractNumId w:val="5"/>
  </w:num>
  <w:num w:numId="66">
    <w:abstractNumId w:val="45"/>
  </w:num>
  <w:num w:numId="67">
    <w:abstractNumId w:val="4"/>
  </w:num>
  <w:num w:numId="68">
    <w:abstractNumId w:val="31"/>
  </w:num>
  <w:num w:numId="69">
    <w:abstractNumId w:val="37"/>
  </w:num>
  <w:num w:numId="70">
    <w:abstractNumId w:val="48"/>
  </w:num>
  <w:num w:numId="71">
    <w:abstractNumId w:val="15"/>
  </w:num>
  <w:num w:numId="72">
    <w:abstractNumId w:val="61"/>
  </w:num>
  <w:num w:numId="73">
    <w:abstractNumId w:val="22"/>
  </w:num>
  <w:num w:numId="74">
    <w:abstractNumId w:val="49"/>
  </w:num>
  <w:num w:numId="75">
    <w:abstractNumId w:val="19"/>
  </w:num>
  <w:num w:numId="76">
    <w:abstractNumId w:val="56"/>
  </w:num>
  <w:num w:numId="77">
    <w:abstractNumId w:val="0"/>
  </w:num>
  <w:num w:numId="78">
    <w:abstractNumId w:val="21"/>
  </w:num>
  <w:num w:numId="79">
    <w:abstractNumId w:val="51"/>
  </w:num>
  <w:num w:numId="80">
    <w:abstractNumId w:val="54"/>
  </w:num>
  <w:num w:numId="81">
    <w:abstractNumId w:val="44"/>
  </w:num>
  <w:num w:numId="82">
    <w:abstractNumId w:val="34"/>
  </w:num>
  <w:num w:numId="83">
    <w:abstractNumId w:val="41"/>
  </w:num>
  <w:num w:numId="84">
    <w:abstractNumId w:val="7"/>
  </w:num>
  <w:num w:numId="85">
    <w:abstractNumId w:val="3"/>
  </w:num>
  <w:num w:numId="86">
    <w:abstractNumId w:val="27"/>
  </w:num>
  <w:num w:numId="87">
    <w:abstractNumId w:val="1"/>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12C6"/>
    <w:rsid w:val="000007C8"/>
    <w:rsid w:val="00001CFD"/>
    <w:rsid w:val="000030BC"/>
    <w:rsid w:val="0000321B"/>
    <w:rsid w:val="00003D4E"/>
    <w:rsid w:val="00004FAB"/>
    <w:rsid w:val="0001170B"/>
    <w:rsid w:val="00011AE1"/>
    <w:rsid w:val="00015801"/>
    <w:rsid w:val="000215AD"/>
    <w:rsid w:val="00021964"/>
    <w:rsid w:val="000221F7"/>
    <w:rsid w:val="0002298A"/>
    <w:rsid w:val="000244E8"/>
    <w:rsid w:val="000244FD"/>
    <w:rsid w:val="0003220C"/>
    <w:rsid w:val="00032BE4"/>
    <w:rsid w:val="00032E13"/>
    <w:rsid w:val="00033801"/>
    <w:rsid w:val="00033B12"/>
    <w:rsid w:val="00033CFA"/>
    <w:rsid w:val="00035CF1"/>
    <w:rsid w:val="0003686F"/>
    <w:rsid w:val="00037D56"/>
    <w:rsid w:val="000412E6"/>
    <w:rsid w:val="00041B3C"/>
    <w:rsid w:val="000455A8"/>
    <w:rsid w:val="00046AF5"/>
    <w:rsid w:val="00054AF0"/>
    <w:rsid w:val="0005631A"/>
    <w:rsid w:val="0005710C"/>
    <w:rsid w:val="00062596"/>
    <w:rsid w:val="00062822"/>
    <w:rsid w:val="00062A49"/>
    <w:rsid w:val="000632D6"/>
    <w:rsid w:val="00063977"/>
    <w:rsid w:val="0006643B"/>
    <w:rsid w:val="00066539"/>
    <w:rsid w:val="00067EF0"/>
    <w:rsid w:val="000702EE"/>
    <w:rsid w:val="0007133D"/>
    <w:rsid w:val="00071556"/>
    <w:rsid w:val="00071C9A"/>
    <w:rsid w:val="000738EF"/>
    <w:rsid w:val="00073B19"/>
    <w:rsid w:val="00074A75"/>
    <w:rsid w:val="00076AA7"/>
    <w:rsid w:val="00080473"/>
    <w:rsid w:val="0008048F"/>
    <w:rsid w:val="00082CA0"/>
    <w:rsid w:val="00084D07"/>
    <w:rsid w:val="000900FC"/>
    <w:rsid w:val="000904E2"/>
    <w:rsid w:val="00091C19"/>
    <w:rsid w:val="00093440"/>
    <w:rsid w:val="00093E07"/>
    <w:rsid w:val="00095C92"/>
    <w:rsid w:val="00097341"/>
    <w:rsid w:val="00097424"/>
    <w:rsid w:val="000A025B"/>
    <w:rsid w:val="000A074E"/>
    <w:rsid w:val="000A164C"/>
    <w:rsid w:val="000A2137"/>
    <w:rsid w:val="000A230B"/>
    <w:rsid w:val="000A26BB"/>
    <w:rsid w:val="000A3237"/>
    <w:rsid w:val="000A383A"/>
    <w:rsid w:val="000A394B"/>
    <w:rsid w:val="000A4902"/>
    <w:rsid w:val="000A5481"/>
    <w:rsid w:val="000A7BC7"/>
    <w:rsid w:val="000B34F4"/>
    <w:rsid w:val="000B38F4"/>
    <w:rsid w:val="000B61C6"/>
    <w:rsid w:val="000B6245"/>
    <w:rsid w:val="000B7B24"/>
    <w:rsid w:val="000C3589"/>
    <w:rsid w:val="000C430F"/>
    <w:rsid w:val="000C559C"/>
    <w:rsid w:val="000C69B4"/>
    <w:rsid w:val="000C6A88"/>
    <w:rsid w:val="000C7356"/>
    <w:rsid w:val="000C7673"/>
    <w:rsid w:val="000C7F0D"/>
    <w:rsid w:val="000D2DF0"/>
    <w:rsid w:val="000D3A27"/>
    <w:rsid w:val="000D40C9"/>
    <w:rsid w:val="000D5165"/>
    <w:rsid w:val="000D5725"/>
    <w:rsid w:val="000D72F3"/>
    <w:rsid w:val="000D7B57"/>
    <w:rsid w:val="000E0996"/>
    <w:rsid w:val="000E1960"/>
    <w:rsid w:val="000E1A7A"/>
    <w:rsid w:val="000E1C0D"/>
    <w:rsid w:val="000E1CE8"/>
    <w:rsid w:val="000E3973"/>
    <w:rsid w:val="000E44A7"/>
    <w:rsid w:val="000E4F0C"/>
    <w:rsid w:val="000E5890"/>
    <w:rsid w:val="000E619F"/>
    <w:rsid w:val="000F161A"/>
    <w:rsid w:val="000F1B9B"/>
    <w:rsid w:val="000F4A48"/>
    <w:rsid w:val="000F6022"/>
    <w:rsid w:val="00100151"/>
    <w:rsid w:val="00100634"/>
    <w:rsid w:val="00101782"/>
    <w:rsid w:val="00102785"/>
    <w:rsid w:val="001031D4"/>
    <w:rsid w:val="00105809"/>
    <w:rsid w:val="00105E51"/>
    <w:rsid w:val="0010661D"/>
    <w:rsid w:val="0010789C"/>
    <w:rsid w:val="00107CB3"/>
    <w:rsid w:val="00110D75"/>
    <w:rsid w:val="00113CFC"/>
    <w:rsid w:val="00116AA0"/>
    <w:rsid w:val="00117B26"/>
    <w:rsid w:val="001200E1"/>
    <w:rsid w:val="00123154"/>
    <w:rsid w:val="001231CB"/>
    <w:rsid w:val="001245AA"/>
    <w:rsid w:val="00124788"/>
    <w:rsid w:val="00126AF8"/>
    <w:rsid w:val="00131684"/>
    <w:rsid w:val="0013234A"/>
    <w:rsid w:val="00132B4C"/>
    <w:rsid w:val="00133BAC"/>
    <w:rsid w:val="00134ED0"/>
    <w:rsid w:val="0013506C"/>
    <w:rsid w:val="00137B1B"/>
    <w:rsid w:val="00141DD0"/>
    <w:rsid w:val="001429F1"/>
    <w:rsid w:val="00143541"/>
    <w:rsid w:val="00145485"/>
    <w:rsid w:val="001511EB"/>
    <w:rsid w:val="00151480"/>
    <w:rsid w:val="00151780"/>
    <w:rsid w:val="00152CBB"/>
    <w:rsid w:val="0015370B"/>
    <w:rsid w:val="00156E7D"/>
    <w:rsid w:val="00161BC4"/>
    <w:rsid w:val="00161D00"/>
    <w:rsid w:val="00163B47"/>
    <w:rsid w:val="001646F4"/>
    <w:rsid w:val="001651A8"/>
    <w:rsid w:val="00167DA9"/>
    <w:rsid w:val="00180D5A"/>
    <w:rsid w:val="00181EF7"/>
    <w:rsid w:val="00182557"/>
    <w:rsid w:val="00182B38"/>
    <w:rsid w:val="00183B8B"/>
    <w:rsid w:val="0018603F"/>
    <w:rsid w:val="001868A0"/>
    <w:rsid w:val="0018757F"/>
    <w:rsid w:val="00190E54"/>
    <w:rsid w:val="0019258C"/>
    <w:rsid w:val="00194D5A"/>
    <w:rsid w:val="0019538E"/>
    <w:rsid w:val="00196363"/>
    <w:rsid w:val="00196F21"/>
    <w:rsid w:val="00197A2A"/>
    <w:rsid w:val="001A45DD"/>
    <w:rsid w:val="001A46D0"/>
    <w:rsid w:val="001A6656"/>
    <w:rsid w:val="001A69E4"/>
    <w:rsid w:val="001B1784"/>
    <w:rsid w:val="001B20E5"/>
    <w:rsid w:val="001B5976"/>
    <w:rsid w:val="001B6B1F"/>
    <w:rsid w:val="001C3144"/>
    <w:rsid w:val="001C323D"/>
    <w:rsid w:val="001C387C"/>
    <w:rsid w:val="001C4169"/>
    <w:rsid w:val="001C4F1F"/>
    <w:rsid w:val="001C54C8"/>
    <w:rsid w:val="001C6B31"/>
    <w:rsid w:val="001D228A"/>
    <w:rsid w:val="001D4292"/>
    <w:rsid w:val="001D7120"/>
    <w:rsid w:val="001D7D6A"/>
    <w:rsid w:val="001E05E4"/>
    <w:rsid w:val="001E0F6D"/>
    <w:rsid w:val="001E2218"/>
    <w:rsid w:val="001E244D"/>
    <w:rsid w:val="001E331F"/>
    <w:rsid w:val="001E3812"/>
    <w:rsid w:val="001E5EDE"/>
    <w:rsid w:val="001F0B2E"/>
    <w:rsid w:val="001F10CB"/>
    <w:rsid w:val="001F409B"/>
    <w:rsid w:val="001F4CAC"/>
    <w:rsid w:val="001F66FE"/>
    <w:rsid w:val="00203A20"/>
    <w:rsid w:val="00203FC5"/>
    <w:rsid w:val="00212102"/>
    <w:rsid w:val="002142ED"/>
    <w:rsid w:val="00215589"/>
    <w:rsid w:val="00215A01"/>
    <w:rsid w:val="0022102F"/>
    <w:rsid w:val="00221951"/>
    <w:rsid w:val="00221F5F"/>
    <w:rsid w:val="00224111"/>
    <w:rsid w:val="00227B6A"/>
    <w:rsid w:val="00230028"/>
    <w:rsid w:val="00230152"/>
    <w:rsid w:val="00230932"/>
    <w:rsid w:val="00231007"/>
    <w:rsid w:val="0023318C"/>
    <w:rsid w:val="002335C7"/>
    <w:rsid w:val="00233BE2"/>
    <w:rsid w:val="00233ECD"/>
    <w:rsid w:val="0023428E"/>
    <w:rsid w:val="00235E2E"/>
    <w:rsid w:val="002369E0"/>
    <w:rsid w:val="00237B09"/>
    <w:rsid w:val="00242627"/>
    <w:rsid w:val="00242AAA"/>
    <w:rsid w:val="00244242"/>
    <w:rsid w:val="002459C7"/>
    <w:rsid w:val="00245A74"/>
    <w:rsid w:val="0025492F"/>
    <w:rsid w:val="00255A5C"/>
    <w:rsid w:val="0025749B"/>
    <w:rsid w:val="0026394C"/>
    <w:rsid w:val="00263D74"/>
    <w:rsid w:val="002655ED"/>
    <w:rsid w:val="002678E8"/>
    <w:rsid w:val="002679A1"/>
    <w:rsid w:val="002713C0"/>
    <w:rsid w:val="00273740"/>
    <w:rsid w:val="00277E4A"/>
    <w:rsid w:val="00280568"/>
    <w:rsid w:val="0028175F"/>
    <w:rsid w:val="00281C53"/>
    <w:rsid w:val="00282A55"/>
    <w:rsid w:val="002847D8"/>
    <w:rsid w:val="002913EC"/>
    <w:rsid w:val="0029318B"/>
    <w:rsid w:val="0029458C"/>
    <w:rsid w:val="00294A25"/>
    <w:rsid w:val="002953BD"/>
    <w:rsid w:val="002A1953"/>
    <w:rsid w:val="002A2098"/>
    <w:rsid w:val="002A4A1D"/>
    <w:rsid w:val="002A4EF1"/>
    <w:rsid w:val="002A7A51"/>
    <w:rsid w:val="002B33DE"/>
    <w:rsid w:val="002B45B0"/>
    <w:rsid w:val="002C1080"/>
    <w:rsid w:val="002C34A4"/>
    <w:rsid w:val="002C4F6F"/>
    <w:rsid w:val="002C56B0"/>
    <w:rsid w:val="002C5762"/>
    <w:rsid w:val="002C5BA3"/>
    <w:rsid w:val="002C786B"/>
    <w:rsid w:val="002D0B57"/>
    <w:rsid w:val="002D2620"/>
    <w:rsid w:val="002D2D08"/>
    <w:rsid w:val="002D4DFA"/>
    <w:rsid w:val="002D6FA3"/>
    <w:rsid w:val="002E096B"/>
    <w:rsid w:val="002E604B"/>
    <w:rsid w:val="002E61BD"/>
    <w:rsid w:val="002E6A35"/>
    <w:rsid w:val="002E6C09"/>
    <w:rsid w:val="002E6C48"/>
    <w:rsid w:val="002F009A"/>
    <w:rsid w:val="002F0AC1"/>
    <w:rsid w:val="002F1191"/>
    <w:rsid w:val="002F3279"/>
    <w:rsid w:val="002F5AAF"/>
    <w:rsid w:val="002F5F98"/>
    <w:rsid w:val="002F64FF"/>
    <w:rsid w:val="002F65B9"/>
    <w:rsid w:val="0030158F"/>
    <w:rsid w:val="00302399"/>
    <w:rsid w:val="0030572D"/>
    <w:rsid w:val="00306B32"/>
    <w:rsid w:val="00313CCE"/>
    <w:rsid w:val="00313DB2"/>
    <w:rsid w:val="00314DC1"/>
    <w:rsid w:val="003169D1"/>
    <w:rsid w:val="00316FC4"/>
    <w:rsid w:val="00321444"/>
    <w:rsid w:val="003215A4"/>
    <w:rsid w:val="0032292A"/>
    <w:rsid w:val="0032294C"/>
    <w:rsid w:val="003230F2"/>
    <w:rsid w:val="00326F1A"/>
    <w:rsid w:val="0032737B"/>
    <w:rsid w:val="00331B60"/>
    <w:rsid w:val="0033340D"/>
    <w:rsid w:val="0033349E"/>
    <w:rsid w:val="00336FA6"/>
    <w:rsid w:val="00337BB6"/>
    <w:rsid w:val="003401A4"/>
    <w:rsid w:val="00342FF3"/>
    <w:rsid w:val="003457BA"/>
    <w:rsid w:val="00351996"/>
    <w:rsid w:val="00352E7D"/>
    <w:rsid w:val="00354DDF"/>
    <w:rsid w:val="00356751"/>
    <w:rsid w:val="00356B46"/>
    <w:rsid w:val="00360FAA"/>
    <w:rsid w:val="00361E3A"/>
    <w:rsid w:val="00362AF1"/>
    <w:rsid w:val="00365FA8"/>
    <w:rsid w:val="00370116"/>
    <w:rsid w:val="0037317B"/>
    <w:rsid w:val="0037375E"/>
    <w:rsid w:val="003737ED"/>
    <w:rsid w:val="003774BA"/>
    <w:rsid w:val="003776B1"/>
    <w:rsid w:val="003811FE"/>
    <w:rsid w:val="00382520"/>
    <w:rsid w:val="00382DAE"/>
    <w:rsid w:val="00384F71"/>
    <w:rsid w:val="00387FDD"/>
    <w:rsid w:val="00391F8E"/>
    <w:rsid w:val="00392F97"/>
    <w:rsid w:val="003930EA"/>
    <w:rsid w:val="0039359D"/>
    <w:rsid w:val="00394118"/>
    <w:rsid w:val="00394D85"/>
    <w:rsid w:val="0039562E"/>
    <w:rsid w:val="003A03E7"/>
    <w:rsid w:val="003A0E38"/>
    <w:rsid w:val="003A1F51"/>
    <w:rsid w:val="003A26AD"/>
    <w:rsid w:val="003A5D99"/>
    <w:rsid w:val="003A6855"/>
    <w:rsid w:val="003A6965"/>
    <w:rsid w:val="003A6971"/>
    <w:rsid w:val="003B57C6"/>
    <w:rsid w:val="003B6AA3"/>
    <w:rsid w:val="003B744A"/>
    <w:rsid w:val="003B7D12"/>
    <w:rsid w:val="003C0535"/>
    <w:rsid w:val="003C0AD9"/>
    <w:rsid w:val="003C0B52"/>
    <w:rsid w:val="003C24D9"/>
    <w:rsid w:val="003C4B2A"/>
    <w:rsid w:val="003C4EE8"/>
    <w:rsid w:val="003C5A29"/>
    <w:rsid w:val="003C6E89"/>
    <w:rsid w:val="003C7998"/>
    <w:rsid w:val="003D0AAF"/>
    <w:rsid w:val="003D0B63"/>
    <w:rsid w:val="003D2CA6"/>
    <w:rsid w:val="003D326C"/>
    <w:rsid w:val="003D4470"/>
    <w:rsid w:val="003D4507"/>
    <w:rsid w:val="003D7630"/>
    <w:rsid w:val="003E1BA1"/>
    <w:rsid w:val="003E2A57"/>
    <w:rsid w:val="003F1C42"/>
    <w:rsid w:val="003F2614"/>
    <w:rsid w:val="003F437F"/>
    <w:rsid w:val="003F486F"/>
    <w:rsid w:val="003F5521"/>
    <w:rsid w:val="003F5678"/>
    <w:rsid w:val="00401310"/>
    <w:rsid w:val="00406EC4"/>
    <w:rsid w:val="00412A63"/>
    <w:rsid w:val="00416E56"/>
    <w:rsid w:val="00417DFC"/>
    <w:rsid w:val="004224F0"/>
    <w:rsid w:val="00426C7B"/>
    <w:rsid w:val="004274BD"/>
    <w:rsid w:val="004274E3"/>
    <w:rsid w:val="00431494"/>
    <w:rsid w:val="0043398F"/>
    <w:rsid w:val="0043448C"/>
    <w:rsid w:val="004377C1"/>
    <w:rsid w:val="00441A9B"/>
    <w:rsid w:val="00443F21"/>
    <w:rsid w:val="00444424"/>
    <w:rsid w:val="00444775"/>
    <w:rsid w:val="0044668D"/>
    <w:rsid w:val="00447328"/>
    <w:rsid w:val="004479E7"/>
    <w:rsid w:val="00450840"/>
    <w:rsid w:val="00450FE2"/>
    <w:rsid w:val="00451EEE"/>
    <w:rsid w:val="00452E1A"/>
    <w:rsid w:val="004573E4"/>
    <w:rsid w:val="00462220"/>
    <w:rsid w:val="00463279"/>
    <w:rsid w:val="0047018B"/>
    <w:rsid w:val="0047020E"/>
    <w:rsid w:val="004704EB"/>
    <w:rsid w:val="00471A86"/>
    <w:rsid w:val="00472409"/>
    <w:rsid w:val="00480F82"/>
    <w:rsid w:val="0048131D"/>
    <w:rsid w:val="0048201B"/>
    <w:rsid w:val="004848AE"/>
    <w:rsid w:val="00486EA3"/>
    <w:rsid w:val="0049077F"/>
    <w:rsid w:val="0049151E"/>
    <w:rsid w:val="00495B5E"/>
    <w:rsid w:val="004A0920"/>
    <w:rsid w:val="004A0BEB"/>
    <w:rsid w:val="004A1D9A"/>
    <w:rsid w:val="004A3AA9"/>
    <w:rsid w:val="004A4A52"/>
    <w:rsid w:val="004A5D5B"/>
    <w:rsid w:val="004A76C8"/>
    <w:rsid w:val="004B10FC"/>
    <w:rsid w:val="004B32E5"/>
    <w:rsid w:val="004B34BA"/>
    <w:rsid w:val="004B358A"/>
    <w:rsid w:val="004B47A0"/>
    <w:rsid w:val="004B6B4E"/>
    <w:rsid w:val="004C00C0"/>
    <w:rsid w:val="004C0878"/>
    <w:rsid w:val="004C4001"/>
    <w:rsid w:val="004C64E9"/>
    <w:rsid w:val="004C6A13"/>
    <w:rsid w:val="004C7FED"/>
    <w:rsid w:val="004D382C"/>
    <w:rsid w:val="004D69DE"/>
    <w:rsid w:val="004D7B01"/>
    <w:rsid w:val="004E09C3"/>
    <w:rsid w:val="004E23C0"/>
    <w:rsid w:val="004E44DF"/>
    <w:rsid w:val="004E6B7F"/>
    <w:rsid w:val="004E7FCE"/>
    <w:rsid w:val="004F0636"/>
    <w:rsid w:val="004F12CF"/>
    <w:rsid w:val="004F168F"/>
    <w:rsid w:val="004F171E"/>
    <w:rsid w:val="004F1E0F"/>
    <w:rsid w:val="004F323B"/>
    <w:rsid w:val="004F4652"/>
    <w:rsid w:val="004F7727"/>
    <w:rsid w:val="00500B76"/>
    <w:rsid w:val="00501CFE"/>
    <w:rsid w:val="00501FA5"/>
    <w:rsid w:val="00502260"/>
    <w:rsid w:val="005044AE"/>
    <w:rsid w:val="005047C8"/>
    <w:rsid w:val="0051196D"/>
    <w:rsid w:val="00513561"/>
    <w:rsid w:val="00514748"/>
    <w:rsid w:val="0051594B"/>
    <w:rsid w:val="005205C2"/>
    <w:rsid w:val="00521C54"/>
    <w:rsid w:val="00525D47"/>
    <w:rsid w:val="00525FC3"/>
    <w:rsid w:val="005266B2"/>
    <w:rsid w:val="00526AAF"/>
    <w:rsid w:val="00526B3F"/>
    <w:rsid w:val="00527FC8"/>
    <w:rsid w:val="00530441"/>
    <w:rsid w:val="0053173A"/>
    <w:rsid w:val="00532A1E"/>
    <w:rsid w:val="005363EB"/>
    <w:rsid w:val="00537044"/>
    <w:rsid w:val="00540122"/>
    <w:rsid w:val="00540AA3"/>
    <w:rsid w:val="00540BD9"/>
    <w:rsid w:val="00540D5A"/>
    <w:rsid w:val="00540E61"/>
    <w:rsid w:val="00542421"/>
    <w:rsid w:val="00542610"/>
    <w:rsid w:val="00544D63"/>
    <w:rsid w:val="005455EF"/>
    <w:rsid w:val="00545C4D"/>
    <w:rsid w:val="00546724"/>
    <w:rsid w:val="005475F8"/>
    <w:rsid w:val="005501B0"/>
    <w:rsid w:val="00551F62"/>
    <w:rsid w:val="005521D3"/>
    <w:rsid w:val="005566B3"/>
    <w:rsid w:val="00556F75"/>
    <w:rsid w:val="00557024"/>
    <w:rsid w:val="00557FF4"/>
    <w:rsid w:val="00563AA9"/>
    <w:rsid w:val="00566435"/>
    <w:rsid w:val="00567BF0"/>
    <w:rsid w:val="00570012"/>
    <w:rsid w:val="0057535C"/>
    <w:rsid w:val="00580621"/>
    <w:rsid w:val="00581BA7"/>
    <w:rsid w:val="00581D49"/>
    <w:rsid w:val="00582259"/>
    <w:rsid w:val="00583637"/>
    <w:rsid w:val="00585D22"/>
    <w:rsid w:val="00587E0C"/>
    <w:rsid w:val="0059075E"/>
    <w:rsid w:val="00591E62"/>
    <w:rsid w:val="00592586"/>
    <w:rsid w:val="005939C1"/>
    <w:rsid w:val="005944BC"/>
    <w:rsid w:val="005A0568"/>
    <w:rsid w:val="005B08E5"/>
    <w:rsid w:val="005B1E74"/>
    <w:rsid w:val="005B2790"/>
    <w:rsid w:val="005B49BE"/>
    <w:rsid w:val="005B6640"/>
    <w:rsid w:val="005C1BE3"/>
    <w:rsid w:val="005C3652"/>
    <w:rsid w:val="005C3C5E"/>
    <w:rsid w:val="005C3D4E"/>
    <w:rsid w:val="005C7D01"/>
    <w:rsid w:val="005D007B"/>
    <w:rsid w:val="005D0C9C"/>
    <w:rsid w:val="005D3A23"/>
    <w:rsid w:val="005D3C74"/>
    <w:rsid w:val="005D4F3C"/>
    <w:rsid w:val="005D5BB1"/>
    <w:rsid w:val="005D5CC5"/>
    <w:rsid w:val="005D7771"/>
    <w:rsid w:val="005E2B71"/>
    <w:rsid w:val="005F2094"/>
    <w:rsid w:val="005F2465"/>
    <w:rsid w:val="005F3A9E"/>
    <w:rsid w:val="005F3CEB"/>
    <w:rsid w:val="005F5ABF"/>
    <w:rsid w:val="005F7137"/>
    <w:rsid w:val="005F7173"/>
    <w:rsid w:val="00600CFE"/>
    <w:rsid w:val="00602080"/>
    <w:rsid w:val="0060209C"/>
    <w:rsid w:val="006022D9"/>
    <w:rsid w:val="00605688"/>
    <w:rsid w:val="00607911"/>
    <w:rsid w:val="00610999"/>
    <w:rsid w:val="00610E8B"/>
    <w:rsid w:val="006114B8"/>
    <w:rsid w:val="00611E7E"/>
    <w:rsid w:val="006139BA"/>
    <w:rsid w:val="0061519F"/>
    <w:rsid w:val="006155FF"/>
    <w:rsid w:val="00615742"/>
    <w:rsid w:val="0061619D"/>
    <w:rsid w:val="00620D53"/>
    <w:rsid w:val="006256E6"/>
    <w:rsid w:val="006268FD"/>
    <w:rsid w:val="0062706D"/>
    <w:rsid w:val="006300A1"/>
    <w:rsid w:val="0063031F"/>
    <w:rsid w:val="0063033B"/>
    <w:rsid w:val="00630FDC"/>
    <w:rsid w:val="00631A2B"/>
    <w:rsid w:val="0063243D"/>
    <w:rsid w:val="006329A4"/>
    <w:rsid w:val="00633A32"/>
    <w:rsid w:val="00634834"/>
    <w:rsid w:val="006352EC"/>
    <w:rsid w:val="0063572B"/>
    <w:rsid w:val="00637640"/>
    <w:rsid w:val="00637C49"/>
    <w:rsid w:val="00644C51"/>
    <w:rsid w:val="00646E30"/>
    <w:rsid w:val="00650A0D"/>
    <w:rsid w:val="00650D7F"/>
    <w:rsid w:val="00651BDE"/>
    <w:rsid w:val="00654795"/>
    <w:rsid w:val="006550F3"/>
    <w:rsid w:val="006554AB"/>
    <w:rsid w:val="0066213C"/>
    <w:rsid w:val="0066268B"/>
    <w:rsid w:val="006630E3"/>
    <w:rsid w:val="0066538B"/>
    <w:rsid w:val="00665D89"/>
    <w:rsid w:val="006661E6"/>
    <w:rsid w:val="00667DC0"/>
    <w:rsid w:val="00670189"/>
    <w:rsid w:val="00670CFD"/>
    <w:rsid w:val="006716F4"/>
    <w:rsid w:val="00672921"/>
    <w:rsid w:val="00675388"/>
    <w:rsid w:val="00675B6A"/>
    <w:rsid w:val="00676AA7"/>
    <w:rsid w:val="006770F2"/>
    <w:rsid w:val="00684943"/>
    <w:rsid w:val="0068677A"/>
    <w:rsid w:val="006875D9"/>
    <w:rsid w:val="00687ADD"/>
    <w:rsid w:val="006912B0"/>
    <w:rsid w:val="00693B2D"/>
    <w:rsid w:val="00694837"/>
    <w:rsid w:val="0069598E"/>
    <w:rsid w:val="00695D7A"/>
    <w:rsid w:val="00696697"/>
    <w:rsid w:val="006973F1"/>
    <w:rsid w:val="006977EF"/>
    <w:rsid w:val="00697E3A"/>
    <w:rsid w:val="006A3BF2"/>
    <w:rsid w:val="006A5AFC"/>
    <w:rsid w:val="006A72BB"/>
    <w:rsid w:val="006A737E"/>
    <w:rsid w:val="006A7C54"/>
    <w:rsid w:val="006B1610"/>
    <w:rsid w:val="006B315E"/>
    <w:rsid w:val="006B77A1"/>
    <w:rsid w:val="006C16CF"/>
    <w:rsid w:val="006C2980"/>
    <w:rsid w:val="006C3999"/>
    <w:rsid w:val="006C6AE9"/>
    <w:rsid w:val="006C6EC4"/>
    <w:rsid w:val="006D078D"/>
    <w:rsid w:val="006D1C2C"/>
    <w:rsid w:val="006D31E2"/>
    <w:rsid w:val="006D3835"/>
    <w:rsid w:val="006D3B84"/>
    <w:rsid w:val="006D40A7"/>
    <w:rsid w:val="006D5F09"/>
    <w:rsid w:val="006D766B"/>
    <w:rsid w:val="006D7935"/>
    <w:rsid w:val="006E1D85"/>
    <w:rsid w:val="006E213E"/>
    <w:rsid w:val="006E4D0E"/>
    <w:rsid w:val="006F0F69"/>
    <w:rsid w:val="006F7180"/>
    <w:rsid w:val="007010EB"/>
    <w:rsid w:val="00705684"/>
    <w:rsid w:val="007058C9"/>
    <w:rsid w:val="00705DF0"/>
    <w:rsid w:val="00705F73"/>
    <w:rsid w:val="00706EE3"/>
    <w:rsid w:val="00706F23"/>
    <w:rsid w:val="00707467"/>
    <w:rsid w:val="0070787B"/>
    <w:rsid w:val="00710F1B"/>
    <w:rsid w:val="0071450C"/>
    <w:rsid w:val="00714E36"/>
    <w:rsid w:val="00715387"/>
    <w:rsid w:val="007160B6"/>
    <w:rsid w:val="00717277"/>
    <w:rsid w:val="00717FF0"/>
    <w:rsid w:val="00720428"/>
    <w:rsid w:val="00720920"/>
    <w:rsid w:val="00722A3B"/>
    <w:rsid w:val="007231D6"/>
    <w:rsid w:val="0072337D"/>
    <w:rsid w:val="00723C58"/>
    <w:rsid w:val="00730803"/>
    <w:rsid w:val="00731B9A"/>
    <w:rsid w:val="007322B4"/>
    <w:rsid w:val="00733065"/>
    <w:rsid w:val="00735071"/>
    <w:rsid w:val="007356B8"/>
    <w:rsid w:val="007379A3"/>
    <w:rsid w:val="007403EA"/>
    <w:rsid w:val="00740DC7"/>
    <w:rsid w:val="00743FC0"/>
    <w:rsid w:val="00744FE5"/>
    <w:rsid w:val="007455FD"/>
    <w:rsid w:val="00745F2B"/>
    <w:rsid w:val="00751408"/>
    <w:rsid w:val="0075658C"/>
    <w:rsid w:val="007618CD"/>
    <w:rsid w:val="00762B90"/>
    <w:rsid w:val="00767012"/>
    <w:rsid w:val="007708ED"/>
    <w:rsid w:val="007712C6"/>
    <w:rsid w:val="007715BA"/>
    <w:rsid w:val="007741C5"/>
    <w:rsid w:val="00774ED5"/>
    <w:rsid w:val="0077614F"/>
    <w:rsid w:val="00777D70"/>
    <w:rsid w:val="00783B7E"/>
    <w:rsid w:val="0078673F"/>
    <w:rsid w:val="007910FA"/>
    <w:rsid w:val="0079160B"/>
    <w:rsid w:val="00791C88"/>
    <w:rsid w:val="00791CDD"/>
    <w:rsid w:val="00792C83"/>
    <w:rsid w:val="00792FC0"/>
    <w:rsid w:val="007941BD"/>
    <w:rsid w:val="00794400"/>
    <w:rsid w:val="00796164"/>
    <w:rsid w:val="00796D49"/>
    <w:rsid w:val="007A04D9"/>
    <w:rsid w:val="007A1ADD"/>
    <w:rsid w:val="007A230D"/>
    <w:rsid w:val="007A3D34"/>
    <w:rsid w:val="007A4CDC"/>
    <w:rsid w:val="007A7C7F"/>
    <w:rsid w:val="007A7E08"/>
    <w:rsid w:val="007B1258"/>
    <w:rsid w:val="007B13A6"/>
    <w:rsid w:val="007B2A62"/>
    <w:rsid w:val="007B4B74"/>
    <w:rsid w:val="007C0818"/>
    <w:rsid w:val="007C10BC"/>
    <w:rsid w:val="007C254D"/>
    <w:rsid w:val="007C28FD"/>
    <w:rsid w:val="007C4BB5"/>
    <w:rsid w:val="007C5121"/>
    <w:rsid w:val="007C5B62"/>
    <w:rsid w:val="007C7490"/>
    <w:rsid w:val="007D0216"/>
    <w:rsid w:val="007D04DE"/>
    <w:rsid w:val="007D0FC5"/>
    <w:rsid w:val="007D4251"/>
    <w:rsid w:val="007D55B5"/>
    <w:rsid w:val="007D70A8"/>
    <w:rsid w:val="007E100E"/>
    <w:rsid w:val="007E501A"/>
    <w:rsid w:val="007E7180"/>
    <w:rsid w:val="007E7D47"/>
    <w:rsid w:val="007F1542"/>
    <w:rsid w:val="007F1A1D"/>
    <w:rsid w:val="007F4B04"/>
    <w:rsid w:val="007F4EE8"/>
    <w:rsid w:val="007F5783"/>
    <w:rsid w:val="007F5B7E"/>
    <w:rsid w:val="007F7039"/>
    <w:rsid w:val="008012AF"/>
    <w:rsid w:val="00801841"/>
    <w:rsid w:val="008020B0"/>
    <w:rsid w:val="00802AFB"/>
    <w:rsid w:val="008036F7"/>
    <w:rsid w:val="00803AB4"/>
    <w:rsid w:val="00805E60"/>
    <w:rsid w:val="008063F1"/>
    <w:rsid w:val="00807962"/>
    <w:rsid w:val="008128F8"/>
    <w:rsid w:val="008136AA"/>
    <w:rsid w:val="008141BE"/>
    <w:rsid w:val="00822544"/>
    <w:rsid w:val="00823054"/>
    <w:rsid w:val="00823C6B"/>
    <w:rsid w:val="0082477A"/>
    <w:rsid w:val="008249F9"/>
    <w:rsid w:val="00825F65"/>
    <w:rsid w:val="00826748"/>
    <w:rsid w:val="008271BF"/>
    <w:rsid w:val="00832A71"/>
    <w:rsid w:val="008344BF"/>
    <w:rsid w:val="0083450E"/>
    <w:rsid w:val="00835004"/>
    <w:rsid w:val="00845D39"/>
    <w:rsid w:val="00846C13"/>
    <w:rsid w:val="00851A4E"/>
    <w:rsid w:val="00857132"/>
    <w:rsid w:val="00861F65"/>
    <w:rsid w:val="00862823"/>
    <w:rsid w:val="00862B5E"/>
    <w:rsid w:val="00864A9C"/>
    <w:rsid w:val="00864DEC"/>
    <w:rsid w:val="0086772D"/>
    <w:rsid w:val="00870533"/>
    <w:rsid w:val="0087133D"/>
    <w:rsid w:val="008740F9"/>
    <w:rsid w:val="00875B40"/>
    <w:rsid w:val="0087775A"/>
    <w:rsid w:val="00880CA1"/>
    <w:rsid w:val="0088132A"/>
    <w:rsid w:val="00886E06"/>
    <w:rsid w:val="00887831"/>
    <w:rsid w:val="00891965"/>
    <w:rsid w:val="00891CCC"/>
    <w:rsid w:val="008920F6"/>
    <w:rsid w:val="00893C79"/>
    <w:rsid w:val="0089404A"/>
    <w:rsid w:val="008946BD"/>
    <w:rsid w:val="00894D6A"/>
    <w:rsid w:val="00897D91"/>
    <w:rsid w:val="008A032D"/>
    <w:rsid w:val="008A114A"/>
    <w:rsid w:val="008A47D8"/>
    <w:rsid w:val="008A6A12"/>
    <w:rsid w:val="008B4042"/>
    <w:rsid w:val="008B5EDC"/>
    <w:rsid w:val="008B656A"/>
    <w:rsid w:val="008B731E"/>
    <w:rsid w:val="008B7D4E"/>
    <w:rsid w:val="008C08AF"/>
    <w:rsid w:val="008C109D"/>
    <w:rsid w:val="008C14CF"/>
    <w:rsid w:val="008C1CA5"/>
    <w:rsid w:val="008C26A8"/>
    <w:rsid w:val="008C28E2"/>
    <w:rsid w:val="008C32BD"/>
    <w:rsid w:val="008C3306"/>
    <w:rsid w:val="008C55F0"/>
    <w:rsid w:val="008C666C"/>
    <w:rsid w:val="008D0493"/>
    <w:rsid w:val="008D1483"/>
    <w:rsid w:val="008D1A68"/>
    <w:rsid w:val="008D2216"/>
    <w:rsid w:val="008D2A40"/>
    <w:rsid w:val="008D2ED9"/>
    <w:rsid w:val="008D3089"/>
    <w:rsid w:val="008D379B"/>
    <w:rsid w:val="008D56B3"/>
    <w:rsid w:val="008D6F82"/>
    <w:rsid w:val="008E0F01"/>
    <w:rsid w:val="008E0F44"/>
    <w:rsid w:val="008E1089"/>
    <w:rsid w:val="008E116F"/>
    <w:rsid w:val="008E1724"/>
    <w:rsid w:val="008E2A1E"/>
    <w:rsid w:val="008E361F"/>
    <w:rsid w:val="008E4190"/>
    <w:rsid w:val="008E58CB"/>
    <w:rsid w:val="008E5BCF"/>
    <w:rsid w:val="008F3664"/>
    <w:rsid w:val="008F6A57"/>
    <w:rsid w:val="00900782"/>
    <w:rsid w:val="00901321"/>
    <w:rsid w:val="00901354"/>
    <w:rsid w:val="00903E51"/>
    <w:rsid w:val="009051BB"/>
    <w:rsid w:val="009068EA"/>
    <w:rsid w:val="00907814"/>
    <w:rsid w:val="00912AE1"/>
    <w:rsid w:val="0091463B"/>
    <w:rsid w:val="0091465B"/>
    <w:rsid w:val="00914AF5"/>
    <w:rsid w:val="00914D9B"/>
    <w:rsid w:val="009173B0"/>
    <w:rsid w:val="0092420E"/>
    <w:rsid w:val="00924672"/>
    <w:rsid w:val="00925843"/>
    <w:rsid w:val="00927A0E"/>
    <w:rsid w:val="00930A25"/>
    <w:rsid w:val="00930EEB"/>
    <w:rsid w:val="009312B6"/>
    <w:rsid w:val="00931F21"/>
    <w:rsid w:val="00932E4E"/>
    <w:rsid w:val="00933112"/>
    <w:rsid w:val="00933897"/>
    <w:rsid w:val="00933CA8"/>
    <w:rsid w:val="00933EAA"/>
    <w:rsid w:val="00933F7E"/>
    <w:rsid w:val="00935C45"/>
    <w:rsid w:val="00935E51"/>
    <w:rsid w:val="00936851"/>
    <w:rsid w:val="009370C4"/>
    <w:rsid w:val="00940653"/>
    <w:rsid w:val="0094099F"/>
    <w:rsid w:val="00940BC1"/>
    <w:rsid w:val="00940D60"/>
    <w:rsid w:val="00941A14"/>
    <w:rsid w:val="009434A4"/>
    <w:rsid w:val="009456C5"/>
    <w:rsid w:val="0094592F"/>
    <w:rsid w:val="0095164C"/>
    <w:rsid w:val="00952FC6"/>
    <w:rsid w:val="00954278"/>
    <w:rsid w:val="00957388"/>
    <w:rsid w:val="00962638"/>
    <w:rsid w:val="00962949"/>
    <w:rsid w:val="00966264"/>
    <w:rsid w:val="00967047"/>
    <w:rsid w:val="00967FC9"/>
    <w:rsid w:val="00970FB6"/>
    <w:rsid w:val="00972406"/>
    <w:rsid w:val="0097266A"/>
    <w:rsid w:val="00973A5D"/>
    <w:rsid w:val="00975D36"/>
    <w:rsid w:val="0097668B"/>
    <w:rsid w:val="00977B52"/>
    <w:rsid w:val="00983204"/>
    <w:rsid w:val="009864B1"/>
    <w:rsid w:val="0098677C"/>
    <w:rsid w:val="00986B66"/>
    <w:rsid w:val="00990851"/>
    <w:rsid w:val="0099147D"/>
    <w:rsid w:val="0099161D"/>
    <w:rsid w:val="0099164A"/>
    <w:rsid w:val="00991DA4"/>
    <w:rsid w:val="00992993"/>
    <w:rsid w:val="00993956"/>
    <w:rsid w:val="00993AA4"/>
    <w:rsid w:val="00994622"/>
    <w:rsid w:val="00996D96"/>
    <w:rsid w:val="00996F2A"/>
    <w:rsid w:val="009A0396"/>
    <w:rsid w:val="009A0836"/>
    <w:rsid w:val="009A0B1D"/>
    <w:rsid w:val="009A0BFE"/>
    <w:rsid w:val="009A40BE"/>
    <w:rsid w:val="009A5896"/>
    <w:rsid w:val="009A5ECD"/>
    <w:rsid w:val="009B0DEB"/>
    <w:rsid w:val="009B1DC8"/>
    <w:rsid w:val="009B2056"/>
    <w:rsid w:val="009B34FF"/>
    <w:rsid w:val="009C05A0"/>
    <w:rsid w:val="009C069D"/>
    <w:rsid w:val="009C0C5E"/>
    <w:rsid w:val="009C12BC"/>
    <w:rsid w:val="009C41A4"/>
    <w:rsid w:val="009C76AD"/>
    <w:rsid w:val="009D22F3"/>
    <w:rsid w:val="009D46C2"/>
    <w:rsid w:val="009D50A1"/>
    <w:rsid w:val="009E1022"/>
    <w:rsid w:val="009E3EF2"/>
    <w:rsid w:val="009E474A"/>
    <w:rsid w:val="009E6745"/>
    <w:rsid w:val="009E6C6B"/>
    <w:rsid w:val="009E6E9E"/>
    <w:rsid w:val="009E7971"/>
    <w:rsid w:val="009F088A"/>
    <w:rsid w:val="009F2363"/>
    <w:rsid w:val="009F49EB"/>
    <w:rsid w:val="00A00B28"/>
    <w:rsid w:val="00A0337C"/>
    <w:rsid w:val="00A04B0D"/>
    <w:rsid w:val="00A04C3A"/>
    <w:rsid w:val="00A05897"/>
    <w:rsid w:val="00A07027"/>
    <w:rsid w:val="00A1229C"/>
    <w:rsid w:val="00A14931"/>
    <w:rsid w:val="00A14D21"/>
    <w:rsid w:val="00A1564A"/>
    <w:rsid w:val="00A20DA0"/>
    <w:rsid w:val="00A20E4C"/>
    <w:rsid w:val="00A269E9"/>
    <w:rsid w:val="00A3104E"/>
    <w:rsid w:val="00A31DA9"/>
    <w:rsid w:val="00A3280E"/>
    <w:rsid w:val="00A401B5"/>
    <w:rsid w:val="00A42542"/>
    <w:rsid w:val="00A43FE6"/>
    <w:rsid w:val="00A44AC2"/>
    <w:rsid w:val="00A46A6F"/>
    <w:rsid w:val="00A471A4"/>
    <w:rsid w:val="00A47A54"/>
    <w:rsid w:val="00A50065"/>
    <w:rsid w:val="00A5028C"/>
    <w:rsid w:val="00A51503"/>
    <w:rsid w:val="00A617F5"/>
    <w:rsid w:val="00A632D9"/>
    <w:rsid w:val="00A64BD6"/>
    <w:rsid w:val="00A65884"/>
    <w:rsid w:val="00A66A5D"/>
    <w:rsid w:val="00A6728F"/>
    <w:rsid w:val="00A70C0C"/>
    <w:rsid w:val="00A71567"/>
    <w:rsid w:val="00A72503"/>
    <w:rsid w:val="00A73567"/>
    <w:rsid w:val="00A73662"/>
    <w:rsid w:val="00A73CC5"/>
    <w:rsid w:val="00A73DE5"/>
    <w:rsid w:val="00A74DC0"/>
    <w:rsid w:val="00A7534B"/>
    <w:rsid w:val="00A77194"/>
    <w:rsid w:val="00A7762B"/>
    <w:rsid w:val="00A77D6D"/>
    <w:rsid w:val="00A81DC0"/>
    <w:rsid w:val="00A84545"/>
    <w:rsid w:val="00A84DC6"/>
    <w:rsid w:val="00A85220"/>
    <w:rsid w:val="00A853B6"/>
    <w:rsid w:val="00A918F0"/>
    <w:rsid w:val="00A92CEC"/>
    <w:rsid w:val="00A93696"/>
    <w:rsid w:val="00A93A4D"/>
    <w:rsid w:val="00A94337"/>
    <w:rsid w:val="00A94659"/>
    <w:rsid w:val="00A94852"/>
    <w:rsid w:val="00A957E6"/>
    <w:rsid w:val="00A97736"/>
    <w:rsid w:val="00AA0B5D"/>
    <w:rsid w:val="00AA3579"/>
    <w:rsid w:val="00AA374E"/>
    <w:rsid w:val="00AA38CD"/>
    <w:rsid w:val="00AA491C"/>
    <w:rsid w:val="00AA5E2F"/>
    <w:rsid w:val="00AA7D84"/>
    <w:rsid w:val="00AB2F95"/>
    <w:rsid w:val="00AB71B7"/>
    <w:rsid w:val="00AB79C7"/>
    <w:rsid w:val="00AC0000"/>
    <w:rsid w:val="00AC09D6"/>
    <w:rsid w:val="00AC10EF"/>
    <w:rsid w:val="00AC50A7"/>
    <w:rsid w:val="00AD077C"/>
    <w:rsid w:val="00AD0968"/>
    <w:rsid w:val="00AD38EE"/>
    <w:rsid w:val="00AD473B"/>
    <w:rsid w:val="00AD4EF7"/>
    <w:rsid w:val="00AD5E73"/>
    <w:rsid w:val="00AD74C4"/>
    <w:rsid w:val="00AD7639"/>
    <w:rsid w:val="00AE3792"/>
    <w:rsid w:val="00AE4D95"/>
    <w:rsid w:val="00AE6BD2"/>
    <w:rsid w:val="00AE71F4"/>
    <w:rsid w:val="00AF0086"/>
    <w:rsid w:val="00AF04F5"/>
    <w:rsid w:val="00AF0F0F"/>
    <w:rsid w:val="00AF302A"/>
    <w:rsid w:val="00B003DA"/>
    <w:rsid w:val="00B03AB7"/>
    <w:rsid w:val="00B06F4C"/>
    <w:rsid w:val="00B07008"/>
    <w:rsid w:val="00B07738"/>
    <w:rsid w:val="00B07B1C"/>
    <w:rsid w:val="00B11948"/>
    <w:rsid w:val="00B11D44"/>
    <w:rsid w:val="00B1273A"/>
    <w:rsid w:val="00B12BBC"/>
    <w:rsid w:val="00B12C54"/>
    <w:rsid w:val="00B12F83"/>
    <w:rsid w:val="00B13FA5"/>
    <w:rsid w:val="00B15E9A"/>
    <w:rsid w:val="00B22300"/>
    <w:rsid w:val="00B23885"/>
    <w:rsid w:val="00B238D8"/>
    <w:rsid w:val="00B24AAA"/>
    <w:rsid w:val="00B25C17"/>
    <w:rsid w:val="00B27852"/>
    <w:rsid w:val="00B305E4"/>
    <w:rsid w:val="00B33951"/>
    <w:rsid w:val="00B348E5"/>
    <w:rsid w:val="00B3555C"/>
    <w:rsid w:val="00B35C0A"/>
    <w:rsid w:val="00B362DE"/>
    <w:rsid w:val="00B40BE2"/>
    <w:rsid w:val="00B410B5"/>
    <w:rsid w:val="00B45433"/>
    <w:rsid w:val="00B45D70"/>
    <w:rsid w:val="00B54449"/>
    <w:rsid w:val="00B54563"/>
    <w:rsid w:val="00B5647A"/>
    <w:rsid w:val="00B56CB1"/>
    <w:rsid w:val="00B56CCC"/>
    <w:rsid w:val="00B5717D"/>
    <w:rsid w:val="00B57849"/>
    <w:rsid w:val="00B57D3D"/>
    <w:rsid w:val="00B600FF"/>
    <w:rsid w:val="00B61AB6"/>
    <w:rsid w:val="00B63ADD"/>
    <w:rsid w:val="00B64453"/>
    <w:rsid w:val="00B64B19"/>
    <w:rsid w:val="00B658DB"/>
    <w:rsid w:val="00B66169"/>
    <w:rsid w:val="00B661E8"/>
    <w:rsid w:val="00B70139"/>
    <w:rsid w:val="00B70455"/>
    <w:rsid w:val="00B70509"/>
    <w:rsid w:val="00B70AFB"/>
    <w:rsid w:val="00B70DBA"/>
    <w:rsid w:val="00B74C59"/>
    <w:rsid w:val="00B757B4"/>
    <w:rsid w:val="00B758F7"/>
    <w:rsid w:val="00B77AAE"/>
    <w:rsid w:val="00B80CE5"/>
    <w:rsid w:val="00B80DB8"/>
    <w:rsid w:val="00B823A3"/>
    <w:rsid w:val="00B83A56"/>
    <w:rsid w:val="00B8685E"/>
    <w:rsid w:val="00B90D00"/>
    <w:rsid w:val="00B9398E"/>
    <w:rsid w:val="00B9445B"/>
    <w:rsid w:val="00B9469B"/>
    <w:rsid w:val="00B96983"/>
    <w:rsid w:val="00B97E62"/>
    <w:rsid w:val="00BA02F0"/>
    <w:rsid w:val="00BA3D4B"/>
    <w:rsid w:val="00BA4D6B"/>
    <w:rsid w:val="00BA5018"/>
    <w:rsid w:val="00BA53B0"/>
    <w:rsid w:val="00BA5FFF"/>
    <w:rsid w:val="00BA65C5"/>
    <w:rsid w:val="00BA6660"/>
    <w:rsid w:val="00BA6E38"/>
    <w:rsid w:val="00BB147F"/>
    <w:rsid w:val="00BB180A"/>
    <w:rsid w:val="00BB25DA"/>
    <w:rsid w:val="00BB3B1A"/>
    <w:rsid w:val="00BB4136"/>
    <w:rsid w:val="00BB4547"/>
    <w:rsid w:val="00BB799E"/>
    <w:rsid w:val="00BC1395"/>
    <w:rsid w:val="00BC61E9"/>
    <w:rsid w:val="00BD0A64"/>
    <w:rsid w:val="00BD1908"/>
    <w:rsid w:val="00BD1B84"/>
    <w:rsid w:val="00BD251A"/>
    <w:rsid w:val="00BD4024"/>
    <w:rsid w:val="00BD4285"/>
    <w:rsid w:val="00BD4DD3"/>
    <w:rsid w:val="00BD5BCC"/>
    <w:rsid w:val="00BD7294"/>
    <w:rsid w:val="00BD7FEF"/>
    <w:rsid w:val="00BE060B"/>
    <w:rsid w:val="00BE234F"/>
    <w:rsid w:val="00BE2408"/>
    <w:rsid w:val="00BF06C8"/>
    <w:rsid w:val="00BF1708"/>
    <w:rsid w:val="00BF42D8"/>
    <w:rsid w:val="00BF561B"/>
    <w:rsid w:val="00C0146A"/>
    <w:rsid w:val="00C019AB"/>
    <w:rsid w:val="00C01F66"/>
    <w:rsid w:val="00C035DD"/>
    <w:rsid w:val="00C059D0"/>
    <w:rsid w:val="00C112E1"/>
    <w:rsid w:val="00C137AC"/>
    <w:rsid w:val="00C1705A"/>
    <w:rsid w:val="00C17103"/>
    <w:rsid w:val="00C22167"/>
    <w:rsid w:val="00C2400D"/>
    <w:rsid w:val="00C24CF4"/>
    <w:rsid w:val="00C25820"/>
    <w:rsid w:val="00C311D6"/>
    <w:rsid w:val="00C323CF"/>
    <w:rsid w:val="00C334C5"/>
    <w:rsid w:val="00C35D02"/>
    <w:rsid w:val="00C37FDD"/>
    <w:rsid w:val="00C427F4"/>
    <w:rsid w:val="00C449CF"/>
    <w:rsid w:val="00C4516A"/>
    <w:rsid w:val="00C46028"/>
    <w:rsid w:val="00C460CC"/>
    <w:rsid w:val="00C4650D"/>
    <w:rsid w:val="00C47C2D"/>
    <w:rsid w:val="00C47F72"/>
    <w:rsid w:val="00C503FC"/>
    <w:rsid w:val="00C51259"/>
    <w:rsid w:val="00C51845"/>
    <w:rsid w:val="00C52208"/>
    <w:rsid w:val="00C52739"/>
    <w:rsid w:val="00C552B3"/>
    <w:rsid w:val="00C57DDE"/>
    <w:rsid w:val="00C57FC5"/>
    <w:rsid w:val="00C6023D"/>
    <w:rsid w:val="00C61093"/>
    <w:rsid w:val="00C62521"/>
    <w:rsid w:val="00C634E7"/>
    <w:rsid w:val="00C63BD6"/>
    <w:rsid w:val="00C65B01"/>
    <w:rsid w:val="00C65CE8"/>
    <w:rsid w:val="00C66C46"/>
    <w:rsid w:val="00C66FB6"/>
    <w:rsid w:val="00C67413"/>
    <w:rsid w:val="00C6790B"/>
    <w:rsid w:val="00C70A69"/>
    <w:rsid w:val="00C728A1"/>
    <w:rsid w:val="00C72928"/>
    <w:rsid w:val="00C73A49"/>
    <w:rsid w:val="00C760BD"/>
    <w:rsid w:val="00C76510"/>
    <w:rsid w:val="00C778B0"/>
    <w:rsid w:val="00C820B2"/>
    <w:rsid w:val="00C82209"/>
    <w:rsid w:val="00C8387A"/>
    <w:rsid w:val="00C83ACF"/>
    <w:rsid w:val="00C842E3"/>
    <w:rsid w:val="00C846ED"/>
    <w:rsid w:val="00C86D23"/>
    <w:rsid w:val="00C87760"/>
    <w:rsid w:val="00C9047F"/>
    <w:rsid w:val="00C92E2D"/>
    <w:rsid w:val="00C96258"/>
    <w:rsid w:val="00C97081"/>
    <w:rsid w:val="00C97321"/>
    <w:rsid w:val="00C977C6"/>
    <w:rsid w:val="00C97D2F"/>
    <w:rsid w:val="00CA0CF6"/>
    <w:rsid w:val="00CA14FD"/>
    <w:rsid w:val="00CA4217"/>
    <w:rsid w:val="00CA4EE1"/>
    <w:rsid w:val="00CA5532"/>
    <w:rsid w:val="00CA7CC2"/>
    <w:rsid w:val="00CB0365"/>
    <w:rsid w:val="00CB14AA"/>
    <w:rsid w:val="00CB286A"/>
    <w:rsid w:val="00CB299F"/>
    <w:rsid w:val="00CB3ACF"/>
    <w:rsid w:val="00CB453D"/>
    <w:rsid w:val="00CC21FE"/>
    <w:rsid w:val="00CC32B4"/>
    <w:rsid w:val="00CC3C47"/>
    <w:rsid w:val="00CC5969"/>
    <w:rsid w:val="00CC6BD5"/>
    <w:rsid w:val="00CD04E0"/>
    <w:rsid w:val="00CD3713"/>
    <w:rsid w:val="00CD38AF"/>
    <w:rsid w:val="00CD5057"/>
    <w:rsid w:val="00CE318A"/>
    <w:rsid w:val="00CE4415"/>
    <w:rsid w:val="00CE5279"/>
    <w:rsid w:val="00CE552F"/>
    <w:rsid w:val="00CE73F6"/>
    <w:rsid w:val="00CE743A"/>
    <w:rsid w:val="00CF2F1E"/>
    <w:rsid w:val="00CF3C20"/>
    <w:rsid w:val="00CF73A1"/>
    <w:rsid w:val="00D020AC"/>
    <w:rsid w:val="00D031AD"/>
    <w:rsid w:val="00D04E2C"/>
    <w:rsid w:val="00D07FE6"/>
    <w:rsid w:val="00D1324C"/>
    <w:rsid w:val="00D14B9A"/>
    <w:rsid w:val="00D156E0"/>
    <w:rsid w:val="00D1695B"/>
    <w:rsid w:val="00D1700A"/>
    <w:rsid w:val="00D17CC4"/>
    <w:rsid w:val="00D205E5"/>
    <w:rsid w:val="00D20B91"/>
    <w:rsid w:val="00D21422"/>
    <w:rsid w:val="00D2172A"/>
    <w:rsid w:val="00D22A14"/>
    <w:rsid w:val="00D27067"/>
    <w:rsid w:val="00D333B6"/>
    <w:rsid w:val="00D3678E"/>
    <w:rsid w:val="00D41C45"/>
    <w:rsid w:val="00D42E63"/>
    <w:rsid w:val="00D43199"/>
    <w:rsid w:val="00D43F45"/>
    <w:rsid w:val="00D47888"/>
    <w:rsid w:val="00D510B6"/>
    <w:rsid w:val="00D543A9"/>
    <w:rsid w:val="00D547CC"/>
    <w:rsid w:val="00D54A7A"/>
    <w:rsid w:val="00D56C69"/>
    <w:rsid w:val="00D577AD"/>
    <w:rsid w:val="00D57EBE"/>
    <w:rsid w:val="00D616A8"/>
    <w:rsid w:val="00D6215E"/>
    <w:rsid w:val="00D70B32"/>
    <w:rsid w:val="00D72BF3"/>
    <w:rsid w:val="00D72EB2"/>
    <w:rsid w:val="00D77D5B"/>
    <w:rsid w:val="00D8020B"/>
    <w:rsid w:val="00D80B91"/>
    <w:rsid w:val="00D81814"/>
    <w:rsid w:val="00D823F7"/>
    <w:rsid w:val="00D84067"/>
    <w:rsid w:val="00D85A7E"/>
    <w:rsid w:val="00D85CEF"/>
    <w:rsid w:val="00D87162"/>
    <w:rsid w:val="00D92044"/>
    <w:rsid w:val="00D946FF"/>
    <w:rsid w:val="00D95A65"/>
    <w:rsid w:val="00D978AA"/>
    <w:rsid w:val="00D97E04"/>
    <w:rsid w:val="00DA02D4"/>
    <w:rsid w:val="00DA0508"/>
    <w:rsid w:val="00DA3790"/>
    <w:rsid w:val="00DA39E4"/>
    <w:rsid w:val="00DA65D6"/>
    <w:rsid w:val="00DB1145"/>
    <w:rsid w:val="00DB1A26"/>
    <w:rsid w:val="00DB1E8D"/>
    <w:rsid w:val="00DB2276"/>
    <w:rsid w:val="00DB2C83"/>
    <w:rsid w:val="00DB6DEE"/>
    <w:rsid w:val="00DB74A6"/>
    <w:rsid w:val="00DC1AFF"/>
    <w:rsid w:val="00DC46BA"/>
    <w:rsid w:val="00DC4764"/>
    <w:rsid w:val="00DC69D9"/>
    <w:rsid w:val="00DD06C0"/>
    <w:rsid w:val="00DD25CB"/>
    <w:rsid w:val="00DD3B4A"/>
    <w:rsid w:val="00DD416C"/>
    <w:rsid w:val="00DD443F"/>
    <w:rsid w:val="00DD624B"/>
    <w:rsid w:val="00DD6A08"/>
    <w:rsid w:val="00DD719E"/>
    <w:rsid w:val="00DE119B"/>
    <w:rsid w:val="00DE14E5"/>
    <w:rsid w:val="00DE20C5"/>
    <w:rsid w:val="00DE3476"/>
    <w:rsid w:val="00DE3BB0"/>
    <w:rsid w:val="00DE5056"/>
    <w:rsid w:val="00DE734A"/>
    <w:rsid w:val="00DE7BA8"/>
    <w:rsid w:val="00DF0716"/>
    <w:rsid w:val="00DF18EA"/>
    <w:rsid w:val="00DF2A2D"/>
    <w:rsid w:val="00DF33BA"/>
    <w:rsid w:val="00DF3BCA"/>
    <w:rsid w:val="00DF3F1A"/>
    <w:rsid w:val="00E03D93"/>
    <w:rsid w:val="00E0426D"/>
    <w:rsid w:val="00E05480"/>
    <w:rsid w:val="00E10E58"/>
    <w:rsid w:val="00E11486"/>
    <w:rsid w:val="00E12338"/>
    <w:rsid w:val="00E12348"/>
    <w:rsid w:val="00E12EA8"/>
    <w:rsid w:val="00E147B1"/>
    <w:rsid w:val="00E1494B"/>
    <w:rsid w:val="00E152C1"/>
    <w:rsid w:val="00E16184"/>
    <w:rsid w:val="00E16CE1"/>
    <w:rsid w:val="00E20904"/>
    <w:rsid w:val="00E20C16"/>
    <w:rsid w:val="00E20DD3"/>
    <w:rsid w:val="00E21B98"/>
    <w:rsid w:val="00E21FED"/>
    <w:rsid w:val="00E2221A"/>
    <w:rsid w:val="00E2261F"/>
    <w:rsid w:val="00E23FEB"/>
    <w:rsid w:val="00E24C1F"/>
    <w:rsid w:val="00E25ECF"/>
    <w:rsid w:val="00E26131"/>
    <w:rsid w:val="00E30CC8"/>
    <w:rsid w:val="00E34DC3"/>
    <w:rsid w:val="00E3501F"/>
    <w:rsid w:val="00E42FBA"/>
    <w:rsid w:val="00E438D6"/>
    <w:rsid w:val="00E5293A"/>
    <w:rsid w:val="00E5421A"/>
    <w:rsid w:val="00E55589"/>
    <w:rsid w:val="00E55D18"/>
    <w:rsid w:val="00E568A0"/>
    <w:rsid w:val="00E57832"/>
    <w:rsid w:val="00E57CD3"/>
    <w:rsid w:val="00E60285"/>
    <w:rsid w:val="00E62671"/>
    <w:rsid w:val="00E634A8"/>
    <w:rsid w:val="00E700A5"/>
    <w:rsid w:val="00E72A39"/>
    <w:rsid w:val="00E73153"/>
    <w:rsid w:val="00E73963"/>
    <w:rsid w:val="00E75801"/>
    <w:rsid w:val="00E75C53"/>
    <w:rsid w:val="00E8087E"/>
    <w:rsid w:val="00E81510"/>
    <w:rsid w:val="00E8401A"/>
    <w:rsid w:val="00E8451A"/>
    <w:rsid w:val="00E859A1"/>
    <w:rsid w:val="00E85AE8"/>
    <w:rsid w:val="00E876D0"/>
    <w:rsid w:val="00E9188D"/>
    <w:rsid w:val="00E93562"/>
    <w:rsid w:val="00E94ADF"/>
    <w:rsid w:val="00E9696E"/>
    <w:rsid w:val="00E96EA5"/>
    <w:rsid w:val="00E96FB2"/>
    <w:rsid w:val="00EA0E02"/>
    <w:rsid w:val="00EA35E9"/>
    <w:rsid w:val="00EA3D2F"/>
    <w:rsid w:val="00EA5412"/>
    <w:rsid w:val="00EA5A5D"/>
    <w:rsid w:val="00EB1EC3"/>
    <w:rsid w:val="00EB1EFC"/>
    <w:rsid w:val="00EB44B9"/>
    <w:rsid w:val="00EB7223"/>
    <w:rsid w:val="00EC05BC"/>
    <w:rsid w:val="00EC087B"/>
    <w:rsid w:val="00EC169A"/>
    <w:rsid w:val="00EC3023"/>
    <w:rsid w:val="00EC6005"/>
    <w:rsid w:val="00EC62BB"/>
    <w:rsid w:val="00ED0258"/>
    <w:rsid w:val="00ED0873"/>
    <w:rsid w:val="00ED2FD1"/>
    <w:rsid w:val="00ED3099"/>
    <w:rsid w:val="00ED47DD"/>
    <w:rsid w:val="00ED6489"/>
    <w:rsid w:val="00EE28D6"/>
    <w:rsid w:val="00EE4601"/>
    <w:rsid w:val="00EE4966"/>
    <w:rsid w:val="00EE5105"/>
    <w:rsid w:val="00EF0034"/>
    <w:rsid w:val="00EF1F1A"/>
    <w:rsid w:val="00F005A3"/>
    <w:rsid w:val="00F00F4F"/>
    <w:rsid w:val="00F03E19"/>
    <w:rsid w:val="00F111E5"/>
    <w:rsid w:val="00F11353"/>
    <w:rsid w:val="00F11F84"/>
    <w:rsid w:val="00F14096"/>
    <w:rsid w:val="00F14529"/>
    <w:rsid w:val="00F148B5"/>
    <w:rsid w:val="00F20357"/>
    <w:rsid w:val="00F21468"/>
    <w:rsid w:val="00F215F4"/>
    <w:rsid w:val="00F223D8"/>
    <w:rsid w:val="00F22BAF"/>
    <w:rsid w:val="00F23C7C"/>
    <w:rsid w:val="00F26C51"/>
    <w:rsid w:val="00F26F0B"/>
    <w:rsid w:val="00F26FA2"/>
    <w:rsid w:val="00F26FB7"/>
    <w:rsid w:val="00F27597"/>
    <w:rsid w:val="00F318D1"/>
    <w:rsid w:val="00F321D7"/>
    <w:rsid w:val="00F32CDC"/>
    <w:rsid w:val="00F32FDD"/>
    <w:rsid w:val="00F34180"/>
    <w:rsid w:val="00F35229"/>
    <w:rsid w:val="00F4185C"/>
    <w:rsid w:val="00F41D74"/>
    <w:rsid w:val="00F41D99"/>
    <w:rsid w:val="00F42B0D"/>
    <w:rsid w:val="00F44CBF"/>
    <w:rsid w:val="00F47D22"/>
    <w:rsid w:val="00F5140D"/>
    <w:rsid w:val="00F52975"/>
    <w:rsid w:val="00F53369"/>
    <w:rsid w:val="00F538F6"/>
    <w:rsid w:val="00F54FFD"/>
    <w:rsid w:val="00F60178"/>
    <w:rsid w:val="00F61D8D"/>
    <w:rsid w:val="00F62DEB"/>
    <w:rsid w:val="00F66427"/>
    <w:rsid w:val="00F66A59"/>
    <w:rsid w:val="00F71FF2"/>
    <w:rsid w:val="00F736A3"/>
    <w:rsid w:val="00F801D2"/>
    <w:rsid w:val="00F81D16"/>
    <w:rsid w:val="00F8287C"/>
    <w:rsid w:val="00F82B32"/>
    <w:rsid w:val="00F84C54"/>
    <w:rsid w:val="00F84EB5"/>
    <w:rsid w:val="00F85FB3"/>
    <w:rsid w:val="00F86901"/>
    <w:rsid w:val="00F86D16"/>
    <w:rsid w:val="00F86F02"/>
    <w:rsid w:val="00F908D4"/>
    <w:rsid w:val="00F91A05"/>
    <w:rsid w:val="00F91E49"/>
    <w:rsid w:val="00F948FE"/>
    <w:rsid w:val="00F96FB6"/>
    <w:rsid w:val="00F97625"/>
    <w:rsid w:val="00FA5F93"/>
    <w:rsid w:val="00FA5F99"/>
    <w:rsid w:val="00FB4969"/>
    <w:rsid w:val="00FB7568"/>
    <w:rsid w:val="00FC1729"/>
    <w:rsid w:val="00FC2728"/>
    <w:rsid w:val="00FC2F3B"/>
    <w:rsid w:val="00FC40CC"/>
    <w:rsid w:val="00FC4345"/>
    <w:rsid w:val="00FC7A9C"/>
    <w:rsid w:val="00FD040B"/>
    <w:rsid w:val="00FD0E8B"/>
    <w:rsid w:val="00FD3D7D"/>
    <w:rsid w:val="00FD3F90"/>
    <w:rsid w:val="00FD567D"/>
    <w:rsid w:val="00FE00A0"/>
    <w:rsid w:val="00FE3C27"/>
    <w:rsid w:val="00FE77E0"/>
    <w:rsid w:val="00FE788C"/>
    <w:rsid w:val="00FF0EC3"/>
    <w:rsid w:val="00FF190E"/>
    <w:rsid w:val="00FF30FA"/>
    <w:rsid w:val="00FF40CF"/>
    <w:rsid w:val="00FF40DF"/>
    <w:rsid w:val="00FF620B"/>
    <w:rsid w:val="00FF685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7C735ADD"/>
  <w15:chartTrackingRefBased/>
  <w15:docId w15:val="{BDD1113E-FE88-43B0-A30E-E54A083030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EA5A5D"/>
  </w:style>
  <w:style w:type="paragraph" w:styleId="Nagwek1">
    <w:name w:val="heading 1"/>
    <w:aliases w:val="IMG_Nagłówek 1"/>
    <w:basedOn w:val="Normalny"/>
    <w:next w:val="Normalny"/>
    <w:link w:val="Nagwek1Znak"/>
    <w:qFormat/>
    <w:rsid w:val="0032292A"/>
    <w:pPr>
      <w:spacing w:before="120" w:after="120" w:line="264" w:lineRule="auto"/>
      <w:jc w:val="center"/>
      <w:outlineLvl w:val="0"/>
    </w:pPr>
    <w:rPr>
      <w:rFonts w:eastAsia="TimesNewRomanPSMT" w:cstheme="minorHAnsi"/>
      <w:sz w:val="32"/>
      <w:szCs w:val="32"/>
      <w:lang w:eastAsia="pl-PL"/>
    </w:rPr>
  </w:style>
  <w:style w:type="paragraph" w:styleId="Nagwek2">
    <w:name w:val="heading 2"/>
    <w:basedOn w:val="Normalny"/>
    <w:next w:val="Normalny"/>
    <w:link w:val="Nagwek2Znak"/>
    <w:uiPriority w:val="9"/>
    <w:semiHidden/>
    <w:unhideWhenUsed/>
    <w:qFormat/>
    <w:rsid w:val="007712C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4">
    <w:name w:val="heading 4"/>
    <w:basedOn w:val="PABNagwek2"/>
    <w:next w:val="Normalny"/>
    <w:link w:val="Nagwek4Znak"/>
    <w:uiPriority w:val="9"/>
    <w:unhideWhenUsed/>
    <w:qFormat/>
    <w:rsid w:val="00EA5A5D"/>
    <w:pPr>
      <w:numPr>
        <w:ilvl w:val="2"/>
        <w:numId w:val="1"/>
      </w:numPr>
      <w:tabs>
        <w:tab w:val="num" w:pos="360"/>
      </w:tabs>
      <w:spacing w:before="240" w:after="240" w:line="264" w:lineRule="auto"/>
      <w:ind w:left="851" w:hanging="567"/>
      <w:jc w:val="left"/>
      <w:outlineLvl w:val="3"/>
    </w:pPr>
    <w:rPr>
      <w:rFonts w:asciiTheme="majorHAnsi" w:eastAsiaTheme="majorEastAsia" w:hAnsiTheme="majorHAnsi" w:cstheme="majorHAnsi"/>
      <w:bCs/>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IMG_Nagłówek 1 Znak"/>
    <w:basedOn w:val="Domylnaczcionkaakapitu"/>
    <w:link w:val="Nagwek1"/>
    <w:rsid w:val="0032292A"/>
    <w:rPr>
      <w:rFonts w:eastAsia="TimesNewRomanPSMT" w:cstheme="minorHAnsi"/>
      <w:sz w:val="32"/>
      <w:szCs w:val="32"/>
      <w:lang w:eastAsia="pl-PL"/>
    </w:rPr>
  </w:style>
  <w:style w:type="character" w:styleId="Hipercze">
    <w:name w:val="Hyperlink"/>
    <w:basedOn w:val="Domylnaczcionkaakapitu"/>
    <w:uiPriority w:val="99"/>
    <w:unhideWhenUsed/>
    <w:rsid w:val="007712C6"/>
    <w:rPr>
      <w:color w:val="0563C1" w:themeColor="hyperlink"/>
      <w:u w:val="single"/>
    </w:rPr>
  </w:style>
  <w:style w:type="paragraph" w:styleId="Akapitzlist">
    <w:name w:val="List Paragraph"/>
    <w:aliases w:val="WYPUNKTOWANIE Akapit z listą,Kolorowa lista — akcent 11,List Paragraph,Styl 1,List_Paragraph,Multilevel para_II,List Paragraph1,Akapit z listą BS,Bullet1,Bullets,List Paragraph 1,References,List Paragraph (numbered (a)),IBL List Paragraph"/>
    <w:basedOn w:val="Normalny"/>
    <w:link w:val="AkapitzlistZnak"/>
    <w:uiPriority w:val="34"/>
    <w:qFormat/>
    <w:rsid w:val="007712C6"/>
    <w:pPr>
      <w:spacing w:after="0" w:line="240" w:lineRule="auto"/>
      <w:ind w:left="720"/>
      <w:contextualSpacing/>
    </w:pPr>
    <w:rPr>
      <w:rFonts w:cstheme="minorHAnsi"/>
      <w:lang w:val="en-GB"/>
    </w:rPr>
  </w:style>
  <w:style w:type="character" w:customStyle="1" w:styleId="AkapitzlistZnak">
    <w:name w:val="Akapit z listą Znak"/>
    <w:aliases w:val="WYPUNKTOWANIE Akapit z listą Znak,Kolorowa lista — akcent 11 Znak,List Paragraph Znak,Styl 1 Znak,List_Paragraph Znak,Multilevel para_II Znak,List Paragraph1 Znak,Akapit z listą BS Znak,Bullet1 Znak,Bullets Znak,List Paragraph 1 Znak"/>
    <w:link w:val="Akapitzlist"/>
    <w:uiPriority w:val="34"/>
    <w:qFormat/>
    <w:locked/>
    <w:rsid w:val="007712C6"/>
    <w:rPr>
      <w:rFonts w:cstheme="minorHAnsi"/>
      <w:lang w:val="en-GB"/>
    </w:rPr>
  </w:style>
  <w:style w:type="character" w:styleId="Wyrnieniedelikatne">
    <w:name w:val="Subtle Emphasis"/>
    <w:aliases w:val="1.1. Nagłówek,Nagł. 2,Subtle Emphasis1"/>
    <w:basedOn w:val="Domylnaczcionkaakapitu"/>
    <w:uiPriority w:val="19"/>
    <w:qFormat/>
    <w:rsid w:val="007712C6"/>
    <w:rPr>
      <w:rFonts w:ascii="Arial" w:hAnsi="Arial"/>
      <w:iCs/>
      <w:color w:val="2F5496" w:themeColor="accent1" w:themeShade="BF"/>
      <w:sz w:val="20"/>
    </w:rPr>
  </w:style>
  <w:style w:type="paragraph" w:customStyle="1" w:styleId="PABNagwek2">
    <w:name w:val="PAB Nagłówek 2"/>
    <w:basedOn w:val="Nagwek2"/>
    <w:link w:val="PABNagwek2Znak"/>
    <w:rsid w:val="007712C6"/>
    <w:pPr>
      <w:keepLines w:val="0"/>
      <w:spacing w:before="180" w:line="360" w:lineRule="auto"/>
      <w:jc w:val="both"/>
    </w:pPr>
    <w:rPr>
      <w:rFonts w:ascii="Arial" w:eastAsia="Times New Roman" w:hAnsi="Arial" w:cs="Times New Roman"/>
      <w:b/>
      <w:iCs/>
      <w:color w:val="auto"/>
      <w:sz w:val="22"/>
      <w:szCs w:val="20"/>
      <w:lang w:eastAsia="pl-PL"/>
    </w:rPr>
  </w:style>
  <w:style w:type="character" w:customStyle="1" w:styleId="Nagwek2Znak">
    <w:name w:val="Nagłówek 2 Znak"/>
    <w:basedOn w:val="Domylnaczcionkaakapitu"/>
    <w:link w:val="Nagwek2"/>
    <w:uiPriority w:val="9"/>
    <w:semiHidden/>
    <w:rsid w:val="007712C6"/>
    <w:rPr>
      <w:rFonts w:asciiTheme="majorHAnsi" w:eastAsiaTheme="majorEastAsia" w:hAnsiTheme="majorHAnsi" w:cstheme="majorBidi"/>
      <w:color w:val="2F5496" w:themeColor="accent1" w:themeShade="BF"/>
      <w:sz w:val="26"/>
      <w:szCs w:val="26"/>
    </w:rPr>
  </w:style>
  <w:style w:type="paragraph" w:customStyle="1" w:styleId="Autor">
    <w:name w:val="Autor"/>
    <w:basedOn w:val="Normalny"/>
    <w:uiPriority w:val="3"/>
    <w:qFormat/>
    <w:rsid w:val="007712C6"/>
    <w:pPr>
      <w:spacing w:before="200" w:after="0" w:line="276" w:lineRule="auto"/>
    </w:pPr>
    <w:rPr>
      <w:rFonts w:eastAsiaTheme="minorEastAsia"/>
      <w:b/>
      <w:color w:val="44546A" w:themeColor="text2"/>
      <w:sz w:val="30"/>
      <w:szCs w:val="20"/>
      <w:lang w:eastAsia="ja-JP" w:bidi="pl-PL"/>
    </w:rPr>
  </w:style>
  <w:style w:type="paragraph" w:styleId="Nagwekspisutreci">
    <w:name w:val="TOC Heading"/>
    <w:basedOn w:val="Nagwek1"/>
    <w:next w:val="Normalny"/>
    <w:uiPriority w:val="39"/>
    <w:unhideWhenUsed/>
    <w:qFormat/>
    <w:rsid w:val="007712C6"/>
    <w:pPr>
      <w:spacing w:line="259" w:lineRule="auto"/>
      <w:outlineLvl w:val="9"/>
    </w:pPr>
  </w:style>
  <w:style w:type="paragraph" w:styleId="Spistreci1">
    <w:name w:val="toc 1"/>
    <w:basedOn w:val="Normalny"/>
    <w:next w:val="Normalny"/>
    <w:autoRedefine/>
    <w:uiPriority w:val="39"/>
    <w:unhideWhenUsed/>
    <w:rsid w:val="007712C6"/>
    <w:pPr>
      <w:spacing w:after="100"/>
    </w:pPr>
  </w:style>
  <w:style w:type="paragraph" w:styleId="Spistreci2">
    <w:name w:val="toc 2"/>
    <w:basedOn w:val="Normalny"/>
    <w:next w:val="Normalny"/>
    <w:autoRedefine/>
    <w:uiPriority w:val="39"/>
    <w:unhideWhenUsed/>
    <w:rsid w:val="0032292A"/>
    <w:pPr>
      <w:tabs>
        <w:tab w:val="left" w:pos="1100"/>
        <w:tab w:val="right" w:leader="dot" w:pos="9062"/>
      </w:tabs>
      <w:spacing w:after="100"/>
      <w:ind w:left="851" w:hanging="631"/>
    </w:pPr>
  </w:style>
  <w:style w:type="paragraph" w:styleId="Legenda">
    <w:name w:val="caption"/>
    <w:aliases w:val="Wykres-podpis Znak2,Wykres-podpis Znak Znak1,Legenda Znak Znak Znak Znak3,Legenda Znak Znak Znak Znak Znak1,Legenda Znak Znak Znak Znak Znak Znak Znak2,Legenda Znak Znak Znak Znak Znak Znak Znak Znak1,Legenda Znak Znak Znak Znak4,Wykres-podpis"/>
    <w:basedOn w:val="Normalny"/>
    <w:next w:val="Normalny"/>
    <w:link w:val="LegendaZnak"/>
    <w:uiPriority w:val="35"/>
    <w:unhideWhenUsed/>
    <w:qFormat/>
    <w:rsid w:val="00B9398E"/>
    <w:pPr>
      <w:spacing w:after="200" w:line="264" w:lineRule="auto"/>
    </w:pPr>
    <w:rPr>
      <w:rFonts w:cstheme="minorHAnsi"/>
      <w:i/>
      <w:iCs/>
      <w:color w:val="44546A" w:themeColor="text2"/>
      <w:sz w:val="18"/>
      <w:szCs w:val="18"/>
    </w:rPr>
  </w:style>
  <w:style w:type="paragraph" w:styleId="Tekstprzypisudolnego">
    <w:name w:val="footnote text"/>
    <w:aliases w:val="~FootnoteText,Podrozdział,przypis dolny_R,Tekst przypisu,Footnote,Podrozdzia3,-E Fuﬂnotentext,Fuﬂnotentext Ursprung,footnote text,Fußnotentext Ursprung,-E Fußnotentext,Fußnote,Footnote text,Tekst przypisu Znak Znak Znak Znak,Znak"/>
    <w:basedOn w:val="Normalny"/>
    <w:link w:val="TekstprzypisudolnegoZnak"/>
    <w:uiPriority w:val="99"/>
    <w:unhideWhenUsed/>
    <w:qFormat/>
    <w:rsid w:val="00B9398E"/>
    <w:pPr>
      <w:spacing w:after="120" w:line="264" w:lineRule="auto"/>
    </w:pPr>
    <w:rPr>
      <w:sz w:val="20"/>
      <w:szCs w:val="20"/>
    </w:rPr>
  </w:style>
  <w:style w:type="character" w:customStyle="1" w:styleId="TekstprzypisudolnegoZnak">
    <w:name w:val="Tekst przypisu dolnego Znak"/>
    <w:aliases w:val="~FootnoteText Znak,Podrozdział Znak,przypis dolny_R Znak,Tekst przypisu Znak,Footnote Znak,Podrozdzia3 Znak,-E Fuﬂnotentext Znak,Fuﬂnotentext Ursprung Znak,footnote text Znak,Fußnotentext Ursprung Znak,-E Fußnotentext Znak"/>
    <w:basedOn w:val="Domylnaczcionkaakapitu"/>
    <w:link w:val="Tekstprzypisudolnego"/>
    <w:uiPriority w:val="99"/>
    <w:qFormat/>
    <w:rsid w:val="00B9398E"/>
    <w:rPr>
      <w:sz w:val="20"/>
      <w:szCs w:val="20"/>
    </w:rPr>
  </w:style>
  <w:style w:type="character" w:styleId="Odwoanieprzypisudolnego">
    <w:name w:val="footnote reference"/>
    <w:aliases w:val="Footnote Reference Number,Odwołanie przypisu,EN Footnote Reference,Times 10 Point,Exposant 3 Point,Footnote symbol,Footnote reference number,note TESI,stylish,SUPERS,Footnote number,Ref,de nota al pie,Odwo3anie przypisu,number"/>
    <w:basedOn w:val="Domylnaczcionkaakapitu"/>
    <w:uiPriority w:val="99"/>
    <w:unhideWhenUsed/>
    <w:qFormat/>
    <w:rsid w:val="00B9398E"/>
    <w:rPr>
      <w:vertAlign w:val="superscript"/>
    </w:rPr>
  </w:style>
  <w:style w:type="paragraph" w:styleId="NormalnyWeb">
    <w:name w:val="Normal (Web)"/>
    <w:basedOn w:val="Normalny"/>
    <w:uiPriority w:val="99"/>
    <w:unhideWhenUsed/>
    <w:rsid w:val="00B9398E"/>
    <w:pPr>
      <w:spacing w:before="100" w:beforeAutospacing="1" w:after="100" w:afterAutospacing="1" w:line="264" w:lineRule="auto"/>
    </w:pPr>
    <w:rPr>
      <w:rFonts w:ascii="Times New Roman" w:eastAsia="Times New Roman" w:hAnsi="Times New Roman" w:cs="Times New Roman"/>
      <w:sz w:val="24"/>
      <w:szCs w:val="24"/>
      <w:lang w:eastAsia="pl-PL"/>
    </w:rPr>
  </w:style>
  <w:style w:type="character" w:customStyle="1" w:styleId="LegendaZnak">
    <w:name w:val="Legenda Znak"/>
    <w:aliases w:val="Wykres-podpis Znak2 Znak,Wykres-podpis Znak Znak1 Znak,Legenda Znak Znak Znak Znak3 Znak,Legenda Znak Znak Znak Znak Znak1 Znak,Legenda Znak Znak Znak Znak Znak Znak Znak2 Znak,Legenda Znak Znak Znak Znak Znak Znak Znak Znak1 Znak"/>
    <w:link w:val="Legenda"/>
    <w:uiPriority w:val="35"/>
    <w:qFormat/>
    <w:rsid w:val="00B9398E"/>
    <w:rPr>
      <w:rFonts w:cstheme="minorHAnsi"/>
      <w:i/>
      <w:iCs/>
      <w:color w:val="44546A" w:themeColor="text2"/>
      <w:sz w:val="18"/>
      <w:szCs w:val="18"/>
    </w:rPr>
  </w:style>
  <w:style w:type="paragraph" w:customStyle="1" w:styleId="nagowek2">
    <w:name w:val="nagłowek2"/>
    <w:basedOn w:val="Nagwek1"/>
    <w:link w:val="nagowek2Znak"/>
    <w:qFormat/>
    <w:rsid w:val="00EA5A5D"/>
    <w:pPr>
      <w:numPr>
        <w:numId w:val="1"/>
      </w:numPr>
      <w:tabs>
        <w:tab w:val="num" w:pos="360"/>
      </w:tabs>
      <w:ind w:left="284" w:hanging="284"/>
      <w:jc w:val="both"/>
    </w:pPr>
    <w:rPr>
      <w:rFonts w:cstheme="majorHAnsi"/>
      <w:b/>
      <w:bCs/>
      <w:sz w:val="22"/>
      <w:szCs w:val="22"/>
      <w:lang w:eastAsia="en-GB"/>
    </w:rPr>
  </w:style>
  <w:style w:type="paragraph" w:customStyle="1" w:styleId="naglowek3">
    <w:name w:val="naglowek3"/>
    <w:basedOn w:val="PABNagwek2"/>
    <w:link w:val="naglowek3Znak"/>
    <w:qFormat/>
    <w:rsid w:val="00EA5A5D"/>
    <w:pPr>
      <w:numPr>
        <w:ilvl w:val="1"/>
        <w:numId w:val="1"/>
      </w:numPr>
      <w:tabs>
        <w:tab w:val="num" w:pos="360"/>
      </w:tabs>
      <w:spacing w:before="240" w:after="240" w:line="264" w:lineRule="auto"/>
      <w:ind w:left="425" w:hanging="357"/>
    </w:pPr>
    <w:rPr>
      <w:rFonts w:asciiTheme="majorHAnsi" w:eastAsiaTheme="majorEastAsia" w:hAnsiTheme="majorHAnsi" w:cstheme="majorHAnsi"/>
      <w:bCs/>
      <w:szCs w:val="22"/>
    </w:rPr>
  </w:style>
  <w:style w:type="paragraph" w:customStyle="1" w:styleId="Gwny1">
    <w:name w:val="Główny1"/>
    <w:basedOn w:val="Normalny"/>
    <w:link w:val="Gwny1Znak"/>
    <w:qFormat/>
    <w:rsid w:val="00802AFB"/>
    <w:pPr>
      <w:widowControl w:val="0"/>
      <w:autoSpaceDE w:val="0"/>
      <w:autoSpaceDN w:val="0"/>
      <w:adjustRightInd w:val="0"/>
      <w:spacing w:before="240" w:after="240" w:line="264" w:lineRule="auto"/>
      <w:ind w:left="360" w:hanging="360"/>
    </w:pPr>
    <w:rPr>
      <w:rFonts w:asciiTheme="majorHAnsi" w:eastAsia="Yu Mincho" w:hAnsiTheme="majorHAnsi" w:cstheme="majorHAnsi"/>
      <w:b/>
      <w:bCs/>
      <w:iCs/>
      <w:sz w:val="26"/>
      <w:szCs w:val="20"/>
      <w:lang w:eastAsia="pl-PL"/>
    </w:rPr>
  </w:style>
  <w:style w:type="table" w:styleId="Tabela-Siatka">
    <w:name w:val="Table Grid"/>
    <w:aliases w:val="Table long document"/>
    <w:basedOn w:val="Standardowy"/>
    <w:uiPriority w:val="59"/>
    <w:rsid w:val="00802AFB"/>
    <w:pPr>
      <w:spacing w:after="0" w:line="240" w:lineRule="auto"/>
    </w:pPr>
    <w:rPr>
      <w:rFonts w:cs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E3BB0"/>
    <w:pPr>
      <w:autoSpaceDE w:val="0"/>
      <w:autoSpaceDN w:val="0"/>
      <w:adjustRightInd w:val="0"/>
      <w:spacing w:after="0" w:line="240" w:lineRule="auto"/>
    </w:pPr>
    <w:rPr>
      <w:rFonts w:ascii="Calibri" w:hAnsi="Calibri" w:cs="Calibri"/>
      <w:color w:val="000000"/>
      <w:sz w:val="24"/>
      <w:szCs w:val="24"/>
    </w:rPr>
  </w:style>
  <w:style w:type="character" w:customStyle="1" w:styleId="markedcontent">
    <w:name w:val="markedcontent"/>
    <w:basedOn w:val="Domylnaczcionkaakapitu"/>
    <w:rsid w:val="00DE3BB0"/>
  </w:style>
  <w:style w:type="table" w:styleId="Tabelasiatki4akcent3">
    <w:name w:val="Grid Table 4 Accent 3"/>
    <w:basedOn w:val="Standardowy"/>
    <w:uiPriority w:val="49"/>
    <w:rsid w:val="00C01F66"/>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Odwoaniedokomentarza">
    <w:name w:val="annotation reference"/>
    <w:basedOn w:val="Domylnaczcionkaakapitu"/>
    <w:uiPriority w:val="99"/>
    <w:semiHidden/>
    <w:unhideWhenUsed/>
    <w:rsid w:val="007C10BC"/>
    <w:rPr>
      <w:sz w:val="16"/>
      <w:szCs w:val="16"/>
    </w:rPr>
  </w:style>
  <w:style w:type="paragraph" w:styleId="Tekstkomentarza">
    <w:name w:val="annotation text"/>
    <w:basedOn w:val="Normalny"/>
    <w:link w:val="TekstkomentarzaZnak"/>
    <w:uiPriority w:val="99"/>
    <w:unhideWhenUsed/>
    <w:rsid w:val="007C10BC"/>
    <w:pPr>
      <w:spacing w:line="240" w:lineRule="auto"/>
    </w:pPr>
    <w:rPr>
      <w:sz w:val="20"/>
      <w:szCs w:val="20"/>
    </w:rPr>
  </w:style>
  <w:style w:type="character" w:customStyle="1" w:styleId="TekstkomentarzaZnak">
    <w:name w:val="Tekst komentarza Znak"/>
    <w:basedOn w:val="Domylnaczcionkaakapitu"/>
    <w:link w:val="Tekstkomentarza"/>
    <w:uiPriority w:val="99"/>
    <w:rsid w:val="007C10BC"/>
    <w:rPr>
      <w:sz w:val="20"/>
      <w:szCs w:val="20"/>
    </w:rPr>
  </w:style>
  <w:style w:type="paragraph" w:styleId="Tematkomentarza">
    <w:name w:val="annotation subject"/>
    <w:basedOn w:val="Tekstkomentarza"/>
    <w:next w:val="Tekstkomentarza"/>
    <w:link w:val="TematkomentarzaZnak"/>
    <w:uiPriority w:val="99"/>
    <w:semiHidden/>
    <w:unhideWhenUsed/>
    <w:rsid w:val="007C10BC"/>
    <w:rPr>
      <w:b/>
      <w:bCs/>
    </w:rPr>
  </w:style>
  <w:style w:type="character" w:customStyle="1" w:styleId="TematkomentarzaZnak">
    <w:name w:val="Temat komentarza Znak"/>
    <w:basedOn w:val="TekstkomentarzaZnak"/>
    <w:link w:val="Tematkomentarza"/>
    <w:uiPriority w:val="99"/>
    <w:semiHidden/>
    <w:rsid w:val="007C10BC"/>
    <w:rPr>
      <w:b/>
      <w:bCs/>
      <w:sz w:val="20"/>
      <w:szCs w:val="20"/>
    </w:rPr>
  </w:style>
  <w:style w:type="paragraph" w:styleId="Poprawka">
    <w:name w:val="Revision"/>
    <w:hidden/>
    <w:uiPriority w:val="99"/>
    <w:semiHidden/>
    <w:rsid w:val="007C10BC"/>
    <w:pPr>
      <w:spacing w:after="0" w:line="240" w:lineRule="auto"/>
    </w:pPr>
  </w:style>
  <w:style w:type="paragraph" w:styleId="Tekstdymka">
    <w:name w:val="Balloon Text"/>
    <w:basedOn w:val="Normalny"/>
    <w:link w:val="TekstdymkaZnak"/>
    <w:uiPriority w:val="99"/>
    <w:semiHidden/>
    <w:unhideWhenUsed/>
    <w:rsid w:val="007C10BC"/>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7C10BC"/>
    <w:rPr>
      <w:rFonts w:ascii="Segoe UI" w:hAnsi="Segoe UI" w:cs="Segoe UI"/>
      <w:sz w:val="18"/>
      <w:szCs w:val="18"/>
    </w:rPr>
  </w:style>
  <w:style w:type="character" w:customStyle="1" w:styleId="Nierozpoznanawzmianka1">
    <w:name w:val="Nierozpoznana wzmianka1"/>
    <w:basedOn w:val="Domylnaczcionkaakapitu"/>
    <w:uiPriority w:val="99"/>
    <w:semiHidden/>
    <w:unhideWhenUsed/>
    <w:rsid w:val="002E6C09"/>
    <w:rPr>
      <w:color w:val="605E5C"/>
      <w:shd w:val="clear" w:color="auto" w:fill="E1DFDD"/>
    </w:rPr>
  </w:style>
  <w:style w:type="character" w:customStyle="1" w:styleId="PABNagwek2Znak">
    <w:name w:val="PAB Nagłówek 2 Znak"/>
    <w:basedOn w:val="Nagwek2Znak"/>
    <w:link w:val="PABNagwek2"/>
    <w:rsid w:val="00062822"/>
    <w:rPr>
      <w:rFonts w:ascii="Arial" w:eastAsia="Times New Roman" w:hAnsi="Arial" w:cs="Times New Roman"/>
      <w:b/>
      <w:iCs/>
      <w:color w:val="2F5496" w:themeColor="accent1" w:themeShade="BF"/>
      <w:sz w:val="26"/>
      <w:szCs w:val="20"/>
      <w:lang w:eastAsia="pl-PL"/>
    </w:rPr>
  </w:style>
  <w:style w:type="character" w:customStyle="1" w:styleId="naglowek3Znak">
    <w:name w:val="naglowek3 Znak"/>
    <w:basedOn w:val="Domylnaczcionkaakapitu"/>
    <w:link w:val="naglowek3"/>
    <w:locked/>
    <w:rsid w:val="00EA5A5D"/>
    <w:rPr>
      <w:rFonts w:asciiTheme="majorHAnsi" w:eastAsiaTheme="majorEastAsia" w:hAnsiTheme="majorHAnsi" w:cstheme="majorHAnsi"/>
      <w:b/>
      <w:bCs/>
      <w:iCs/>
      <w:lang w:eastAsia="pl-PL"/>
    </w:rPr>
  </w:style>
  <w:style w:type="character" w:customStyle="1" w:styleId="nagowek2Znak">
    <w:name w:val="nagłowek2 Znak"/>
    <w:basedOn w:val="Domylnaczcionkaakapitu"/>
    <w:link w:val="nagowek2"/>
    <w:rsid w:val="00EA5A5D"/>
    <w:rPr>
      <w:rFonts w:asciiTheme="majorHAnsi" w:eastAsiaTheme="majorEastAsia" w:hAnsiTheme="majorHAnsi" w:cstheme="majorHAnsi"/>
      <w:b/>
      <w:bCs/>
      <w:lang w:eastAsia="en-GB"/>
    </w:rPr>
  </w:style>
  <w:style w:type="character" w:styleId="UyteHipercze">
    <w:name w:val="FollowedHyperlink"/>
    <w:basedOn w:val="Domylnaczcionkaakapitu"/>
    <w:uiPriority w:val="99"/>
    <w:semiHidden/>
    <w:unhideWhenUsed/>
    <w:rsid w:val="00B12BBC"/>
    <w:rPr>
      <w:color w:val="954F72" w:themeColor="followedHyperlink"/>
      <w:u w:val="single"/>
    </w:rPr>
  </w:style>
  <w:style w:type="paragraph" w:styleId="Spisilustracji">
    <w:name w:val="table of figures"/>
    <w:basedOn w:val="Normalny"/>
    <w:next w:val="Normalny"/>
    <w:uiPriority w:val="99"/>
    <w:unhideWhenUsed/>
    <w:rsid w:val="004F0636"/>
    <w:pPr>
      <w:spacing w:after="0"/>
    </w:pPr>
  </w:style>
  <w:style w:type="paragraph" w:styleId="Nagwek">
    <w:name w:val="header"/>
    <w:basedOn w:val="Normalny"/>
    <w:link w:val="NagwekZnak"/>
    <w:uiPriority w:val="99"/>
    <w:unhideWhenUsed/>
    <w:rsid w:val="000B6245"/>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0B6245"/>
  </w:style>
  <w:style w:type="paragraph" w:styleId="Stopka">
    <w:name w:val="footer"/>
    <w:basedOn w:val="Normalny"/>
    <w:link w:val="StopkaZnak"/>
    <w:uiPriority w:val="99"/>
    <w:unhideWhenUsed/>
    <w:rsid w:val="000B6245"/>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0B6245"/>
  </w:style>
  <w:style w:type="character" w:customStyle="1" w:styleId="Gwny1Znak">
    <w:name w:val="Główny1 Znak"/>
    <w:basedOn w:val="Domylnaczcionkaakapitu"/>
    <w:link w:val="Gwny1"/>
    <w:rsid w:val="00610E8B"/>
    <w:rPr>
      <w:rFonts w:asciiTheme="majorHAnsi" w:eastAsia="Yu Mincho" w:hAnsiTheme="majorHAnsi" w:cstheme="majorHAnsi"/>
      <w:b/>
      <w:bCs/>
      <w:iCs/>
      <w:sz w:val="26"/>
      <w:szCs w:val="20"/>
      <w:lang w:eastAsia="pl-PL"/>
    </w:rPr>
  </w:style>
  <w:style w:type="table" w:customStyle="1" w:styleId="Tablelongdocument1">
    <w:name w:val="Table long document1"/>
    <w:basedOn w:val="Standardowy"/>
    <w:next w:val="Tabela-Siatka"/>
    <w:uiPriority w:val="39"/>
    <w:rsid w:val="00610E8B"/>
    <w:pPr>
      <w:spacing w:after="0" w:line="240" w:lineRule="auto"/>
    </w:pPr>
    <w:rPr>
      <w:rFonts w:cs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qFormat/>
    <w:rsid w:val="006B1610"/>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character" w:customStyle="1" w:styleId="Nierozpoznanawzmianka2">
    <w:name w:val="Nierozpoznana wzmianka2"/>
    <w:basedOn w:val="Domylnaczcionkaakapitu"/>
    <w:uiPriority w:val="99"/>
    <w:semiHidden/>
    <w:unhideWhenUsed/>
    <w:rsid w:val="00EE5105"/>
    <w:rPr>
      <w:color w:val="605E5C"/>
      <w:shd w:val="clear" w:color="auto" w:fill="E1DFDD"/>
    </w:rPr>
  </w:style>
  <w:style w:type="character" w:styleId="Uwydatnienie">
    <w:name w:val="Emphasis"/>
    <w:uiPriority w:val="20"/>
    <w:qFormat/>
    <w:rsid w:val="00FF6854"/>
    <w:rPr>
      <w:i/>
      <w:iCs/>
    </w:rPr>
  </w:style>
  <w:style w:type="table" w:customStyle="1" w:styleId="Tablelongdocument2">
    <w:name w:val="Table long document2"/>
    <w:basedOn w:val="Standardowy"/>
    <w:next w:val="Tabela-Siatka"/>
    <w:uiPriority w:val="39"/>
    <w:rsid w:val="0079160B"/>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ongdocument3">
    <w:name w:val="Table long document3"/>
    <w:basedOn w:val="Standardowy"/>
    <w:next w:val="Tabela-Siatka"/>
    <w:uiPriority w:val="39"/>
    <w:rsid w:val="00316FC4"/>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rsid w:val="00CA5532"/>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pl-PL"/>
    </w:rPr>
    <w:tblPr>
      <w:tblInd w:w="0" w:type="dxa"/>
      <w:tblCellMar>
        <w:top w:w="0" w:type="dxa"/>
        <w:left w:w="0" w:type="dxa"/>
        <w:bottom w:w="0" w:type="dxa"/>
        <w:right w:w="0" w:type="dxa"/>
      </w:tblCellMar>
    </w:tblPr>
  </w:style>
  <w:style w:type="character" w:customStyle="1" w:styleId="cze">
    <w:name w:val="Łącze"/>
    <w:rsid w:val="00CA5532"/>
    <w:rPr>
      <w:outline w:val="0"/>
      <w:color w:val="0563C1"/>
      <w:u w:val="single" w:color="0563C1"/>
    </w:rPr>
  </w:style>
  <w:style w:type="numbering" w:customStyle="1" w:styleId="Zaimportowanystyl2">
    <w:name w:val="Zaimportowany styl 2"/>
    <w:rsid w:val="00CA5532"/>
    <w:pPr>
      <w:numPr>
        <w:numId w:val="2"/>
      </w:numPr>
    </w:pPr>
  </w:style>
  <w:style w:type="numbering" w:customStyle="1" w:styleId="Zaimportowanystyl3">
    <w:name w:val="Zaimportowany styl 3"/>
    <w:rsid w:val="00CA5532"/>
    <w:pPr>
      <w:numPr>
        <w:numId w:val="3"/>
      </w:numPr>
    </w:pPr>
  </w:style>
  <w:style w:type="numbering" w:customStyle="1" w:styleId="Zaimportowanystyl4">
    <w:name w:val="Zaimportowany styl 4"/>
    <w:rsid w:val="00CA5532"/>
    <w:pPr>
      <w:numPr>
        <w:numId w:val="4"/>
      </w:numPr>
    </w:pPr>
  </w:style>
  <w:style w:type="numbering" w:customStyle="1" w:styleId="Zaimportowanystyl9">
    <w:name w:val="Zaimportowany styl 9"/>
    <w:rsid w:val="00DD416C"/>
    <w:pPr>
      <w:numPr>
        <w:numId w:val="5"/>
      </w:numPr>
    </w:pPr>
  </w:style>
  <w:style w:type="numbering" w:customStyle="1" w:styleId="Zaimportowanystyl10">
    <w:name w:val="Zaimportowany styl 10"/>
    <w:rsid w:val="00DD416C"/>
    <w:pPr>
      <w:numPr>
        <w:numId w:val="6"/>
      </w:numPr>
    </w:pPr>
  </w:style>
  <w:style w:type="numbering" w:customStyle="1" w:styleId="Zaimportowanystyl11">
    <w:name w:val="Zaimportowany styl 11"/>
    <w:rsid w:val="00DD416C"/>
    <w:pPr>
      <w:numPr>
        <w:numId w:val="7"/>
      </w:numPr>
    </w:pPr>
  </w:style>
  <w:style w:type="character" w:customStyle="1" w:styleId="Nierozpoznanawzmianka3">
    <w:name w:val="Nierozpoznana wzmianka3"/>
    <w:basedOn w:val="Domylnaczcionkaakapitu"/>
    <w:uiPriority w:val="99"/>
    <w:semiHidden/>
    <w:unhideWhenUsed/>
    <w:rsid w:val="008C1CA5"/>
    <w:rPr>
      <w:color w:val="605E5C"/>
      <w:shd w:val="clear" w:color="auto" w:fill="E1DFDD"/>
    </w:rPr>
  </w:style>
  <w:style w:type="table" w:customStyle="1" w:styleId="Tabela-Siatka1">
    <w:name w:val="Tabela - Siatka1"/>
    <w:basedOn w:val="Standardowy"/>
    <w:next w:val="Tabela-Siatka"/>
    <w:uiPriority w:val="39"/>
    <w:rsid w:val="0066213C"/>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unktor">
    <w:name w:val="punktor"/>
    <w:basedOn w:val="Normalny"/>
    <w:link w:val="punktorZnak"/>
    <w:qFormat/>
    <w:rsid w:val="00B70509"/>
    <w:pPr>
      <w:numPr>
        <w:numId w:val="8"/>
      </w:numPr>
      <w:spacing w:before="120" w:after="120" w:line="276" w:lineRule="auto"/>
      <w:ind w:left="357" w:hanging="357"/>
    </w:pPr>
    <w:rPr>
      <w:rFonts w:ascii="Arial" w:eastAsia="Arial" w:hAnsi="Arial" w:cstheme="minorHAnsi"/>
      <w:sz w:val="24"/>
      <w:szCs w:val="20"/>
    </w:rPr>
  </w:style>
  <w:style w:type="character" w:customStyle="1" w:styleId="punktorZnak">
    <w:name w:val="punktor Znak"/>
    <w:basedOn w:val="Domylnaczcionkaakapitu"/>
    <w:link w:val="punktor"/>
    <w:rsid w:val="00B70509"/>
    <w:rPr>
      <w:rFonts w:ascii="Arial" w:eastAsia="Arial" w:hAnsi="Arial" w:cstheme="minorHAnsi"/>
      <w:sz w:val="24"/>
      <w:szCs w:val="20"/>
    </w:rPr>
  </w:style>
  <w:style w:type="numbering" w:customStyle="1" w:styleId="Zaimportowanystyl31">
    <w:name w:val="Zaimportowany styl 31"/>
    <w:rsid w:val="00313CCE"/>
  </w:style>
  <w:style w:type="numbering" w:customStyle="1" w:styleId="Zaimportowanystyl41">
    <w:name w:val="Zaimportowany styl 41"/>
    <w:rsid w:val="00313CCE"/>
  </w:style>
  <w:style w:type="character" w:styleId="Pogrubienie">
    <w:name w:val="Strong"/>
    <w:uiPriority w:val="22"/>
    <w:qFormat/>
    <w:rsid w:val="00F26FB7"/>
    <w:rPr>
      <w:b/>
      <w:bCs/>
    </w:rPr>
  </w:style>
  <w:style w:type="table" w:customStyle="1" w:styleId="Tabela-Siatka2">
    <w:name w:val="Tabela - Siatka2"/>
    <w:basedOn w:val="Standardowy"/>
    <w:next w:val="Tabela-Siatka"/>
    <w:uiPriority w:val="39"/>
    <w:rsid w:val="00D818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odstpw">
    <w:name w:val="No Spacing"/>
    <w:uiPriority w:val="1"/>
    <w:qFormat/>
    <w:rsid w:val="00227B6A"/>
    <w:pPr>
      <w:spacing w:after="0" w:line="240" w:lineRule="auto"/>
    </w:pPr>
  </w:style>
  <w:style w:type="character" w:customStyle="1" w:styleId="Nierozpoznanawzmianka4">
    <w:name w:val="Nierozpoznana wzmianka4"/>
    <w:basedOn w:val="Domylnaczcionkaakapitu"/>
    <w:uiPriority w:val="99"/>
    <w:semiHidden/>
    <w:unhideWhenUsed/>
    <w:rsid w:val="00591E62"/>
    <w:rPr>
      <w:color w:val="605E5C"/>
      <w:shd w:val="clear" w:color="auto" w:fill="E1DFDD"/>
    </w:rPr>
  </w:style>
  <w:style w:type="paragraph" w:customStyle="1" w:styleId="pf0">
    <w:name w:val="pf0"/>
    <w:basedOn w:val="Normalny"/>
    <w:rsid w:val="005266B2"/>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cf01">
    <w:name w:val="cf01"/>
    <w:basedOn w:val="Domylnaczcionkaakapitu"/>
    <w:rsid w:val="005266B2"/>
    <w:rPr>
      <w:rFonts w:ascii="Segoe UI" w:hAnsi="Segoe UI" w:cs="Segoe UI" w:hint="default"/>
      <w:sz w:val="18"/>
      <w:szCs w:val="18"/>
    </w:rPr>
  </w:style>
  <w:style w:type="paragraph" w:customStyle="1" w:styleId="aaatekst">
    <w:name w:val="aaa tekst"/>
    <w:basedOn w:val="Normalny"/>
    <w:link w:val="aaatekstZnak"/>
    <w:qFormat/>
    <w:rsid w:val="00A3280E"/>
    <w:pPr>
      <w:spacing w:after="0" w:line="300" w:lineRule="atLeast"/>
      <w:jc w:val="both"/>
    </w:pPr>
    <w:rPr>
      <w:rFonts w:eastAsia="Times New Roman" w:cs="Arial"/>
      <w:lang w:eastAsia="pl-PL"/>
    </w:rPr>
  </w:style>
  <w:style w:type="character" w:customStyle="1" w:styleId="aaatekstZnak">
    <w:name w:val="aaa tekst Znak"/>
    <w:basedOn w:val="Domylnaczcionkaakapitu"/>
    <w:link w:val="aaatekst"/>
    <w:rsid w:val="00A3280E"/>
    <w:rPr>
      <w:rFonts w:eastAsia="Times New Roman" w:cs="Arial"/>
      <w:lang w:eastAsia="pl-PL"/>
    </w:rPr>
  </w:style>
  <w:style w:type="character" w:customStyle="1" w:styleId="Nierozpoznanawzmianka5">
    <w:name w:val="Nierozpoznana wzmianka5"/>
    <w:basedOn w:val="Domylnaczcionkaakapitu"/>
    <w:uiPriority w:val="99"/>
    <w:semiHidden/>
    <w:unhideWhenUsed/>
    <w:rsid w:val="00B1273A"/>
    <w:rPr>
      <w:color w:val="605E5C"/>
      <w:shd w:val="clear" w:color="auto" w:fill="E1DFDD"/>
    </w:rPr>
  </w:style>
  <w:style w:type="character" w:customStyle="1" w:styleId="Nagwek4Znak">
    <w:name w:val="Nagłówek 4 Znak"/>
    <w:basedOn w:val="Domylnaczcionkaakapitu"/>
    <w:link w:val="Nagwek4"/>
    <w:uiPriority w:val="9"/>
    <w:rsid w:val="00EA5A5D"/>
    <w:rPr>
      <w:rFonts w:asciiTheme="majorHAnsi" w:eastAsiaTheme="majorEastAsia" w:hAnsiTheme="majorHAnsi" w:cstheme="majorHAnsi"/>
      <w:b/>
      <w:bCs/>
      <w:iCs/>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388183">
      <w:bodyDiv w:val="1"/>
      <w:marLeft w:val="0"/>
      <w:marRight w:val="0"/>
      <w:marTop w:val="0"/>
      <w:marBottom w:val="0"/>
      <w:divBdr>
        <w:top w:val="none" w:sz="0" w:space="0" w:color="auto"/>
        <w:left w:val="none" w:sz="0" w:space="0" w:color="auto"/>
        <w:bottom w:val="none" w:sz="0" w:space="0" w:color="auto"/>
        <w:right w:val="none" w:sz="0" w:space="0" w:color="auto"/>
      </w:divBdr>
    </w:div>
    <w:div w:id="168638396">
      <w:bodyDiv w:val="1"/>
      <w:marLeft w:val="0"/>
      <w:marRight w:val="0"/>
      <w:marTop w:val="0"/>
      <w:marBottom w:val="0"/>
      <w:divBdr>
        <w:top w:val="none" w:sz="0" w:space="0" w:color="auto"/>
        <w:left w:val="none" w:sz="0" w:space="0" w:color="auto"/>
        <w:bottom w:val="none" w:sz="0" w:space="0" w:color="auto"/>
        <w:right w:val="none" w:sz="0" w:space="0" w:color="auto"/>
      </w:divBdr>
    </w:div>
    <w:div w:id="209615462">
      <w:bodyDiv w:val="1"/>
      <w:marLeft w:val="0"/>
      <w:marRight w:val="0"/>
      <w:marTop w:val="0"/>
      <w:marBottom w:val="0"/>
      <w:divBdr>
        <w:top w:val="none" w:sz="0" w:space="0" w:color="auto"/>
        <w:left w:val="none" w:sz="0" w:space="0" w:color="auto"/>
        <w:bottom w:val="none" w:sz="0" w:space="0" w:color="auto"/>
        <w:right w:val="none" w:sz="0" w:space="0" w:color="auto"/>
      </w:divBdr>
    </w:div>
    <w:div w:id="293407366">
      <w:bodyDiv w:val="1"/>
      <w:marLeft w:val="0"/>
      <w:marRight w:val="0"/>
      <w:marTop w:val="0"/>
      <w:marBottom w:val="0"/>
      <w:divBdr>
        <w:top w:val="none" w:sz="0" w:space="0" w:color="auto"/>
        <w:left w:val="none" w:sz="0" w:space="0" w:color="auto"/>
        <w:bottom w:val="none" w:sz="0" w:space="0" w:color="auto"/>
        <w:right w:val="none" w:sz="0" w:space="0" w:color="auto"/>
      </w:divBdr>
    </w:div>
    <w:div w:id="422529293">
      <w:bodyDiv w:val="1"/>
      <w:marLeft w:val="0"/>
      <w:marRight w:val="0"/>
      <w:marTop w:val="0"/>
      <w:marBottom w:val="0"/>
      <w:divBdr>
        <w:top w:val="none" w:sz="0" w:space="0" w:color="auto"/>
        <w:left w:val="none" w:sz="0" w:space="0" w:color="auto"/>
        <w:bottom w:val="none" w:sz="0" w:space="0" w:color="auto"/>
        <w:right w:val="none" w:sz="0" w:space="0" w:color="auto"/>
      </w:divBdr>
    </w:div>
    <w:div w:id="440996750">
      <w:bodyDiv w:val="1"/>
      <w:marLeft w:val="0"/>
      <w:marRight w:val="0"/>
      <w:marTop w:val="0"/>
      <w:marBottom w:val="0"/>
      <w:divBdr>
        <w:top w:val="none" w:sz="0" w:space="0" w:color="auto"/>
        <w:left w:val="none" w:sz="0" w:space="0" w:color="auto"/>
        <w:bottom w:val="none" w:sz="0" w:space="0" w:color="auto"/>
        <w:right w:val="none" w:sz="0" w:space="0" w:color="auto"/>
      </w:divBdr>
    </w:div>
    <w:div w:id="511182577">
      <w:bodyDiv w:val="1"/>
      <w:marLeft w:val="0"/>
      <w:marRight w:val="0"/>
      <w:marTop w:val="0"/>
      <w:marBottom w:val="0"/>
      <w:divBdr>
        <w:top w:val="none" w:sz="0" w:space="0" w:color="auto"/>
        <w:left w:val="none" w:sz="0" w:space="0" w:color="auto"/>
        <w:bottom w:val="none" w:sz="0" w:space="0" w:color="auto"/>
        <w:right w:val="none" w:sz="0" w:space="0" w:color="auto"/>
      </w:divBdr>
    </w:div>
    <w:div w:id="540897606">
      <w:bodyDiv w:val="1"/>
      <w:marLeft w:val="0"/>
      <w:marRight w:val="0"/>
      <w:marTop w:val="0"/>
      <w:marBottom w:val="0"/>
      <w:divBdr>
        <w:top w:val="none" w:sz="0" w:space="0" w:color="auto"/>
        <w:left w:val="none" w:sz="0" w:space="0" w:color="auto"/>
        <w:bottom w:val="none" w:sz="0" w:space="0" w:color="auto"/>
        <w:right w:val="none" w:sz="0" w:space="0" w:color="auto"/>
      </w:divBdr>
    </w:div>
    <w:div w:id="683827897">
      <w:bodyDiv w:val="1"/>
      <w:marLeft w:val="0"/>
      <w:marRight w:val="0"/>
      <w:marTop w:val="0"/>
      <w:marBottom w:val="0"/>
      <w:divBdr>
        <w:top w:val="none" w:sz="0" w:space="0" w:color="auto"/>
        <w:left w:val="none" w:sz="0" w:space="0" w:color="auto"/>
        <w:bottom w:val="none" w:sz="0" w:space="0" w:color="auto"/>
        <w:right w:val="none" w:sz="0" w:space="0" w:color="auto"/>
      </w:divBdr>
    </w:div>
    <w:div w:id="711686680">
      <w:bodyDiv w:val="1"/>
      <w:marLeft w:val="0"/>
      <w:marRight w:val="0"/>
      <w:marTop w:val="0"/>
      <w:marBottom w:val="0"/>
      <w:divBdr>
        <w:top w:val="none" w:sz="0" w:space="0" w:color="auto"/>
        <w:left w:val="none" w:sz="0" w:space="0" w:color="auto"/>
        <w:bottom w:val="none" w:sz="0" w:space="0" w:color="auto"/>
        <w:right w:val="none" w:sz="0" w:space="0" w:color="auto"/>
      </w:divBdr>
    </w:div>
    <w:div w:id="722411035">
      <w:bodyDiv w:val="1"/>
      <w:marLeft w:val="0"/>
      <w:marRight w:val="0"/>
      <w:marTop w:val="0"/>
      <w:marBottom w:val="0"/>
      <w:divBdr>
        <w:top w:val="none" w:sz="0" w:space="0" w:color="auto"/>
        <w:left w:val="none" w:sz="0" w:space="0" w:color="auto"/>
        <w:bottom w:val="none" w:sz="0" w:space="0" w:color="auto"/>
        <w:right w:val="none" w:sz="0" w:space="0" w:color="auto"/>
      </w:divBdr>
    </w:div>
    <w:div w:id="794446943">
      <w:bodyDiv w:val="1"/>
      <w:marLeft w:val="0"/>
      <w:marRight w:val="0"/>
      <w:marTop w:val="0"/>
      <w:marBottom w:val="0"/>
      <w:divBdr>
        <w:top w:val="none" w:sz="0" w:space="0" w:color="auto"/>
        <w:left w:val="none" w:sz="0" w:space="0" w:color="auto"/>
        <w:bottom w:val="none" w:sz="0" w:space="0" w:color="auto"/>
        <w:right w:val="none" w:sz="0" w:space="0" w:color="auto"/>
      </w:divBdr>
    </w:div>
    <w:div w:id="884217608">
      <w:bodyDiv w:val="1"/>
      <w:marLeft w:val="0"/>
      <w:marRight w:val="0"/>
      <w:marTop w:val="0"/>
      <w:marBottom w:val="0"/>
      <w:divBdr>
        <w:top w:val="none" w:sz="0" w:space="0" w:color="auto"/>
        <w:left w:val="none" w:sz="0" w:space="0" w:color="auto"/>
        <w:bottom w:val="none" w:sz="0" w:space="0" w:color="auto"/>
        <w:right w:val="none" w:sz="0" w:space="0" w:color="auto"/>
      </w:divBdr>
    </w:div>
    <w:div w:id="913197766">
      <w:bodyDiv w:val="1"/>
      <w:marLeft w:val="0"/>
      <w:marRight w:val="0"/>
      <w:marTop w:val="0"/>
      <w:marBottom w:val="0"/>
      <w:divBdr>
        <w:top w:val="none" w:sz="0" w:space="0" w:color="auto"/>
        <w:left w:val="none" w:sz="0" w:space="0" w:color="auto"/>
        <w:bottom w:val="none" w:sz="0" w:space="0" w:color="auto"/>
        <w:right w:val="none" w:sz="0" w:space="0" w:color="auto"/>
      </w:divBdr>
    </w:div>
    <w:div w:id="1033992953">
      <w:bodyDiv w:val="1"/>
      <w:marLeft w:val="0"/>
      <w:marRight w:val="0"/>
      <w:marTop w:val="0"/>
      <w:marBottom w:val="0"/>
      <w:divBdr>
        <w:top w:val="none" w:sz="0" w:space="0" w:color="auto"/>
        <w:left w:val="none" w:sz="0" w:space="0" w:color="auto"/>
        <w:bottom w:val="none" w:sz="0" w:space="0" w:color="auto"/>
        <w:right w:val="none" w:sz="0" w:space="0" w:color="auto"/>
      </w:divBdr>
    </w:div>
    <w:div w:id="1122069333">
      <w:bodyDiv w:val="1"/>
      <w:marLeft w:val="0"/>
      <w:marRight w:val="0"/>
      <w:marTop w:val="0"/>
      <w:marBottom w:val="0"/>
      <w:divBdr>
        <w:top w:val="none" w:sz="0" w:space="0" w:color="auto"/>
        <w:left w:val="none" w:sz="0" w:space="0" w:color="auto"/>
        <w:bottom w:val="none" w:sz="0" w:space="0" w:color="auto"/>
        <w:right w:val="none" w:sz="0" w:space="0" w:color="auto"/>
      </w:divBdr>
    </w:div>
    <w:div w:id="1124958024">
      <w:bodyDiv w:val="1"/>
      <w:marLeft w:val="0"/>
      <w:marRight w:val="0"/>
      <w:marTop w:val="0"/>
      <w:marBottom w:val="0"/>
      <w:divBdr>
        <w:top w:val="none" w:sz="0" w:space="0" w:color="auto"/>
        <w:left w:val="none" w:sz="0" w:space="0" w:color="auto"/>
        <w:bottom w:val="none" w:sz="0" w:space="0" w:color="auto"/>
        <w:right w:val="none" w:sz="0" w:space="0" w:color="auto"/>
      </w:divBdr>
    </w:div>
    <w:div w:id="1275212828">
      <w:bodyDiv w:val="1"/>
      <w:marLeft w:val="0"/>
      <w:marRight w:val="0"/>
      <w:marTop w:val="0"/>
      <w:marBottom w:val="0"/>
      <w:divBdr>
        <w:top w:val="none" w:sz="0" w:space="0" w:color="auto"/>
        <w:left w:val="none" w:sz="0" w:space="0" w:color="auto"/>
        <w:bottom w:val="none" w:sz="0" w:space="0" w:color="auto"/>
        <w:right w:val="none" w:sz="0" w:space="0" w:color="auto"/>
      </w:divBdr>
    </w:div>
    <w:div w:id="1470901947">
      <w:bodyDiv w:val="1"/>
      <w:marLeft w:val="0"/>
      <w:marRight w:val="0"/>
      <w:marTop w:val="0"/>
      <w:marBottom w:val="0"/>
      <w:divBdr>
        <w:top w:val="none" w:sz="0" w:space="0" w:color="auto"/>
        <w:left w:val="none" w:sz="0" w:space="0" w:color="auto"/>
        <w:bottom w:val="none" w:sz="0" w:space="0" w:color="auto"/>
        <w:right w:val="none" w:sz="0" w:space="0" w:color="auto"/>
      </w:divBdr>
    </w:div>
    <w:div w:id="1597440003">
      <w:bodyDiv w:val="1"/>
      <w:marLeft w:val="0"/>
      <w:marRight w:val="0"/>
      <w:marTop w:val="0"/>
      <w:marBottom w:val="0"/>
      <w:divBdr>
        <w:top w:val="none" w:sz="0" w:space="0" w:color="auto"/>
        <w:left w:val="none" w:sz="0" w:space="0" w:color="auto"/>
        <w:bottom w:val="none" w:sz="0" w:space="0" w:color="auto"/>
        <w:right w:val="none" w:sz="0" w:space="0" w:color="auto"/>
      </w:divBdr>
    </w:div>
    <w:div w:id="1813981179">
      <w:bodyDiv w:val="1"/>
      <w:marLeft w:val="0"/>
      <w:marRight w:val="0"/>
      <w:marTop w:val="0"/>
      <w:marBottom w:val="0"/>
      <w:divBdr>
        <w:top w:val="none" w:sz="0" w:space="0" w:color="auto"/>
        <w:left w:val="none" w:sz="0" w:space="0" w:color="auto"/>
        <w:bottom w:val="none" w:sz="0" w:space="0" w:color="auto"/>
        <w:right w:val="none" w:sz="0" w:space="0" w:color="auto"/>
      </w:divBdr>
    </w:div>
    <w:div w:id="1889608290">
      <w:bodyDiv w:val="1"/>
      <w:marLeft w:val="0"/>
      <w:marRight w:val="0"/>
      <w:marTop w:val="0"/>
      <w:marBottom w:val="0"/>
      <w:divBdr>
        <w:top w:val="none" w:sz="0" w:space="0" w:color="auto"/>
        <w:left w:val="none" w:sz="0" w:space="0" w:color="auto"/>
        <w:bottom w:val="none" w:sz="0" w:space="0" w:color="auto"/>
        <w:right w:val="none" w:sz="0" w:space="0" w:color="auto"/>
      </w:divBdr>
    </w:div>
    <w:div w:id="2063550856">
      <w:bodyDiv w:val="1"/>
      <w:marLeft w:val="0"/>
      <w:marRight w:val="0"/>
      <w:marTop w:val="0"/>
      <w:marBottom w:val="0"/>
      <w:divBdr>
        <w:top w:val="none" w:sz="0" w:space="0" w:color="auto"/>
        <w:left w:val="none" w:sz="0" w:space="0" w:color="auto"/>
        <w:bottom w:val="none" w:sz="0" w:space="0" w:color="auto"/>
        <w:right w:val="none" w:sz="0" w:space="0" w:color="auto"/>
      </w:divBdr>
    </w:div>
    <w:div w:id="2121367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pg@podkarpackie.pl" TargetMode="Externa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fontTable" Target="fontTable.xml"/><Relationship Id="rId21" Type="http://schemas.openxmlformats.org/officeDocument/2006/relationships/image" Target="media/image11.jpe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chart" Target="charts/chart1.xml"/><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footer" Target="footer2.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8" Type="http://schemas.openxmlformats.org/officeDocument/2006/relationships/image" Target="media/image1.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mrcns\AppData\Local\Temp\Rar$DIa19392.22166\Dzial%203_Chapter%203_Zasoby%20wykorzystanie%20zanieczyszczenie%20i%20ochrona%20w&#243;d.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7683-4503-B5A4-D57AE5B75D4B}"/>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7683-4503-B5A4-D57AE5B75D4B}"/>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7683-4503-B5A4-D57AE5B75D4B}"/>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1-7683-4503-B5A4-D57AE5B75D4B}"/>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3-7683-4503-B5A4-D57AE5B75D4B}"/>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5-7683-4503-B5A4-D57AE5B75D4B}"/>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'[Dzial 3_Chapter 3_Zasoby wykorzystanie zanieczyszczenie i ochrona wód.xlsx]TABL. 7(53)'!$N$14:$N$16</c:f>
              <c:strCache>
                <c:ptCount val="3"/>
                <c:pt idx="0">
                  <c:v>produkcyjne</c:v>
                </c:pt>
                <c:pt idx="1">
                  <c:v>stawy rybne</c:v>
                </c:pt>
                <c:pt idx="2">
                  <c:v>sieć wodociągowa</c:v>
                </c:pt>
              </c:strCache>
            </c:strRef>
          </c:cat>
          <c:val>
            <c:numRef>
              <c:f>'[Dzial 3_Chapter 3_Zasoby wykorzystanie zanieczyszczenie i ochrona wód.xlsx]TABL. 7(53)'!$O$14:$O$16</c:f>
              <c:numCache>
                <c:formatCode>General</c:formatCode>
                <c:ptCount val="3"/>
                <c:pt idx="0">
                  <c:v>83.1</c:v>
                </c:pt>
                <c:pt idx="1">
                  <c:v>48.2</c:v>
                </c:pt>
                <c:pt idx="2">
                  <c:v>87.8</c:v>
                </c:pt>
              </c:numCache>
            </c:numRef>
          </c:val>
          <c:extLst>
            <c:ext xmlns:c16="http://schemas.microsoft.com/office/drawing/2014/chart" uri="{C3380CC4-5D6E-409C-BE32-E72D297353CC}">
              <c16:uniqueId val="{00000006-7683-4503-B5A4-D57AE5B75D4B}"/>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noFill/>
    <a:ln w="6350" cap="flat" cmpd="sng" algn="ctr">
      <a:solidFill>
        <a:schemeClr val="bg1">
          <a:lumMod val="7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3EC3DA-B14A-4E77-AEC1-E5D90E2204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200</TotalTime>
  <Pages>153</Pages>
  <Words>48258</Words>
  <Characters>289551</Characters>
  <Application>Microsoft Office Word</Application>
  <DocSecurity>0</DocSecurity>
  <Lines>2412</Lines>
  <Paragraphs>674</Paragraphs>
  <ScaleCrop>false</ScaleCrop>
  <HeadingPairs>
    <vt:vector size="2" baseType="variant">
      <vt:variant>
        <vt:lpstr>Tytuł</vt:lpstr>
      </vt:variant>
      <vt:variant>
        <vt:i4>1</vt:i4>
      </vt:variant>
    </vt:vector>
  </HeadingPairs>
  <TitlesOfParts>
    <vt:vector size="1" baseType="lpstr">
      <vt:lpstr>Prognoza oddziaływania na środowisko „Blue Valley- Wiślanym Szlakiem”</vt:lpstr>
    </vt:vector>
  </TitlesOfParts>
  <Company/>
  <LinksUpToDate>false</LinksUpToDate>
  <CharactersWithSpaces>337135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Prognoza oddziaływania na środowisko „Blue Valley- Wiślanym Szlakiem”</dc:title>
  <dc:subject/>
  <dc:creator>„Pectore – Eco” Sp. z o.o.</dc:creator>
  <cp:keywords/>
  <dc:description/>
  <cp:lastModifiedBy>Zarzyczny Agnieszka</cp:lastModifiedBy>
  <cp:revision>29</cp:revision>
  <cp:lastPrinted>2024-03-14T09:40:00Z</cp:lastPrinted>
  <dcterms:created xsi:type="dcterms:W3CDTF">2024-08-20T11:29:00Z</dcterms:created>
  <dcterms:modified xsi:type="dcterms:W3CDTF">2024-10-22T09:36:00Z</dcterms:modified>
</cp:coreProperties>
</file>